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65.png" ContentType="image/png"/>
  <Override PartName="/word/media/rId90.png" ContentType="image/png"/>
  <Override PartName="/word/media/rId160.png" ContentType="image/png"/>
  <Override PartName="/word/media/rId95.png" ContentType="image/png"/>
  <Override PartName="/word/media/rId103.png" ContentType="image/png"/>
  <Override PartName="/word/media/rId108.png" ContentType="image/png"/>
  <Override PartName="/word/media/rId112.png" ContentType="image/png"/>
  <Override PartName="/word/media/rId121.png" ContentType="image/png"/>
  <Override PartName="/word/media/rId131.png" ContentType="image/png"/>
  <Override PartName="/word/media/rId140.png" ContentType="image/png"/>
  <Override PartName="/word/media/rId145.png" ContentType="image/png"/>
  <Override PartName="/word/media/rId251.png" ContentType="image/png"/>
  <Override PartName="/word/media/rId255.png" ContentType="image/png"/>
  <Override PartName="/word/media/rId262.png" ContentType="image/png"/>
  <Override PartName="/word/media/rId270.png" ContentType="image/png"/>
  <Override PartName="/word/media/rId274.png" ContentType="image/png"/>
  <Override PartName="/word/media/rId282.png" ContentType="image/png"/>
  <Override PartName="/word/media/rId286.png" ContentType="image/png"/>
  <Override PartName="/word/media/rId295.png" ContentType="image/png"/>
  <Override PartName="/word/media/rId300.png" ContentType="image/png"/>
  <Override PartName="/word/media/rId311.png" ContentType="image/png"/>
  <Override PartName="/word/media/rId189.png" ContentType="image/png"/>
  <Override PartName="/word/media/rId317.png" ContentType="image/png"/>
  <Override PartName="/word/media/rId321.png" ContentType="image/png"/>
  <Override PartName="/word/media/rId332.png" ContentType="image/png"/>
  <Override PartName="/word/media/rId337.png" ContentType="image/png"/>
  <Override PartName="/word/media/rId351.png" ContentType="image/png"/>
  <Override PartName="/word/media/rId193.png" ContentType="image/png"/>
  <Override PartName="/word/media/rId202.png" ContentType="image/png"/>
  <Override PartName="/word/media/rId214.png" ContentType="image/png"/>
  <Override PartName="/word/media/rId218.png" ContentType="image/png"/>
  <Override PartName="/word/media/rId230.png" ContentType="image/png"/>
  <Override PartName="/word/media/rId234.png" ContentType="image/png"/>
  <Override PartName="/word/media/rId238.png" ContentType="image/png"/>
  <Override PartName="/word/media/rId364.png" ContentType="image/png"/>
  <Override PartName="/word/media/rId425.png" ContentType="image/png"/>
  <Override PartName="/word/media/rId436.png" ContentType="image/png"/>
  <Override PartName="/word/media/rId442.png" ContentType="image/png"/>
  <Override PartName="/word/media/rId449.png" ContentType="image/png"/>
  <Override PartName="/word/media/rId470.png" ContentType="image/png"/>
  <Override PartName="/word/media/rId477.png" ContentType="image/png"/>
  <Override PartName="/word/media/rId368.png" ContentType="image/png"/>
  <Override PartName="/word/media/rId374.png" ContentType="image/png"/>
  <Override PartName="/word/media/rId380.png" ContentType="image/png"/>
  <Override PartName="/word/media/rId384.png" ContentType="image/png"/>
  <Override PartName="/word/media/rId394.png" ContentType="image/png"/>
  <Override PartName="/word/media/rId410.png" ContentType="image/png"/>
  <Override PartName="/word/media/rId414.png" ContentType="image/png"/>
  <Override PartName="/word/media/rId421.png" ContentType="image/png"/>
  <Override PartName="/word/media/rId518.png" ContentType="image/png"/>
  <Override PartName="/word/media/rId577.png" ContentType="image/png"/>
  <Override PartName="/word/media/rId581.png" ContentType="image/png"/>
  <Override PartName="/word/media/rId588.png" ContentType="image/png"/>
  <Override PartName="/word/media/rId595.png" ContentType="image/png"/>
  <Override PartName="/word/media/rId611.png" ContentType="image/png"/>
  <Override PartName="/word/media/rId617.png" ContentType="image/png"/>
  <Override PartName="/word/media/rId621.png" ContentType="image/png"/>
  <Override PartName="/word/media/rId625.png" ContentType="image/png"/>
  <Override PartName="/word/media/rId629.png" ContentType="image/png"/>
  <Override PartName="/word/media/rId633.png" ContentType="image/png"/>
  <Override PartName="/word/media/rId526.png" ContentType="image/png"/>
  <Override PartName="/word/media/rId638.png" ContentType="image/png"/>
  <Override PartName="/word/media/rId649.png" ContentType="image/png"/>
  <Override PartName="/word/media/rId654.png" ContentType="image/png"/>
  <Override PartName="/word/media/rId659.png" ContentType="image/png"/>
  <Override PartName="/word/media/rId663.png" ContentType="image/png"/>
  <Override PartName="/word/media/rId530.png" ContentType="image/png"/>
  <Override PartName="/word/media/rId538.png" ContentType="image/png"/>
  <Override PartName="/word/media/rId542.png" ContentType="image/png"/>
  <Override PartName="/word/media/rId546.png" ContentType="image/png"/>
  <Override PartName="/word/media/rId559.png" ContentType="image/png"/>
  <Override PartName="/word/media/rId563.png" ContentType="image/png"/>
  <Override PartName="/word/media/rId567.png" ContentType="image/png"/>
  <Override PartName="/word/media/rId674.png" ContentType="image/png"/>
  <Override PartName="/word/media/rId742.png" ContentType="image/png"/>
  <Override PartName="/word/media/rId747.png" ContentType="image/png"/>
  <Override PartName="/word/media/rId752.png" ContentType="image/png"/>
  <Override PartName="/word/media/rId756.png" ContentType="image/png"/>
  <Override PartName="/word/media/rId762.png" ContentType="image/png"/>
  <Override PartName="/word/media/rId767.png" ContentType="image/png"/>
  <Override PartName="/word/media/rId773.png" ContentType="image/png"/>
  <Override PartName="/word/media/rId777.png" ContentType="image/png"/>
  <Override PartName="/word/media/rId781.png" ContentType="image/png"/>
  <Override PartName="/word/media/rId785.png" ContentType="image/png"/>
  <Override PartName="/word/media/rId678.png" ContentType="image/png"/>
  <Override PartName="/word/media/rId791.png" ContentType="image/png"/>
  <Override PartName="/word/media/rId795.png" ContentType="image/png"/>
  <Override PartName="/word/media/rId800.png" ContentType="image/png"/>
  <Override PartName="/word/media/rId804.png" ContentType="image/png"/>
  <Override PartName="/word/media/rId808.png" ContentType="image/png"/>
  <Override PartName="/word/media/rId812.png" ContentType="image/png"/>
  <Override PartName="/word/media/rId819.png" ContentType="image/png"/>
  <Override PartName="/word/media/rId831.png" ContentType="image/png"/>
  <Override PartName="/word/media/rId836.png" ContentType="image/png"/>
  <Override PartName="/word/media/rId682.png" ContentType="image/png"/>
  <Override PartName="/word/media/rId842.png" ContentType="image/png"/>
  <Override PartName="/word/media/rId847.png" ContentType="image/png"/>
  <Override PartName="/word/media/rId852.png" ContentType="image/png"/>
  <Override PartName="/word/media/rId856.png" ContentType="image/png"/>
  <Override PartName="/word/media/rId693.png" ContentType="image/png"/>
  <Override PartName="/word/media/rId714.png" ContentType="image/png"/>
  <Override PartName="/word/media/rId718.png" ContentType="image/png"/>
  <Override PartName="/word/media/rId725.png" ContentType="image/png"/>
  <Override PartName="/word/media/rId729.png" ContentType="image/png"/>
  <Override PartName="/word/media/rId737.png" ContentType="image/png"/>
  <Override PartName="/word/media/rId816.png" ContentType="image/png"/>
  <Override PartName="/word/media/rId1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渔业建模与定量分析：R</w:t>
      </w:r>
      <w:r>
        <w:t xml:space="preserve"> </w:t>
      </w:r>
      <w:r>
        <w:t xml:space="preserve">实践指南</w:t>
      </w:r>
    </w:p>
    <w:p>
      <w:pPr>
        <w:pStyle w:val="Subtitle"/>
      </w:pPr>
      <w:r>
        <w:t xml:space="preserve">Using</w:t>
      </w:r>
      <w:r>
        <w:t xml:space="preserve"> </w:t>
      </w:r>
      <w:r>
        <w:t xml:space="preserve">R</w:t>
      </w:r>
      <w:r>
        <w:t xml:space="preserve"> </w:t>
      </w:r>
      <w:r>
        <w:t xml:space="preserve">for</w:t>
      </w:r>
      <w:r>
        <w:t xml:space="preserve"> </w:t>
      </w:r>
      <w:r>
        <w:t xml:space="preserve">Modelling</w:t>
      </w:r>
      <w:r>
        <w:t xml:space="preserve"> </w:t>
      </w:r>
      <w:r>
        <w:t xml:space="preserve">and</w:t>
      </w:r>
      <w:r>
        <w:t xml:space="preserve"> </w:t>
      </w:r>
      <w:r>
        <w:t xml:space="preserve">Quantitative</w:t>
      </w:r>
      <w:r>
        <w:t xml:space="preserve"> </w:t>
      </w:r>
      <w:r>
        <w:t xml:space="preserve">Methods</w:t>
      </w:r>
      <w:r>
        <w:t xml:space="preserve"> </w:t>
      </w:r>
      <w:r>
        <w:t xml:space="preserve">in</w:t>
      </w:r>
      <w:r>
        <w:t xml:space="preserve"> </w:t>
      </w:r>
      <w:r>
        <w:t xml:space="preserve">Fisheries</w:t>
      </w:r>
    </w:p>
    <w:p>
      <w:pPr>
        <w:pStyle w:val="Author"/>
      </w:pPr>
      <w:r>
        <w:t xml:space="preserve">Malcolm</w:t>
      </w:r>
      <w:r>
        <w:t xml:space="preserve"> </w:t>
      </w:r>
      <w:r>
        <w:t xml:space="preserve">Haddon</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bookmarkStart w:id="22" w:name="中文版本说明"/>
    <w:p>
      <w:pPr>
        <w:pStyle w:val="Heading1"/>
      </w:pPr>
      <w:r>
        <w:t xml:space="preserve">中文版本说明</w:t>
      </w:r>
    </w:p>
    <w:p>
      <w:pPr>
        <w:pStyle w:val="FirstParagraph"/>
      </w:pPr>
      <w:r>
        <w:t xml:space="preserve">《渔业建模与定量分析：R 实践指南》是《</w:t>
      </w:r>
      <w:hyperlink r:id="rId20">
        <w:r>
          <w:rPr>
            <w:rStyle w:val="Hyperlink"/>
          </w:rPr>
          <w:t xml:space="preserve">Using R for Modelling and Quantitative Methods in Fisheries</w:t>
        </w:r>
      </w:hyperlink>
      <w:r>
        <w:t xml:space="preserve">》（</w:t>
      </w:r>
      <w:hyperlink r:id="rId20">
        <w:r>
          <w:rPr>
            <w:rStyle w:val="Hyperlink"/>
          </w:rPr>
          <w:t xml:space="preserve">https://haddonm.github.io/URMQMF/</w:t>
        </w:r>
      </w:hyperlink>
      <w:r>
        <w:t xml:space="preserve">）的 中文学习版本，中文版本由机器翻译而成，难免有误，仅供学习参考，更准确的版本请参考英文原版，如果发现有不妥之处或建议，请联系</w:t>
      </w:r>
      <w:r>
        <w:t xml:space="preserve"> </w:t>
      </w:r>
      <w:hyperlink r:id="rId21">
        <w:r>
          <w:rPr>
            <w:rStyle w:val="Hyperlink"/>
          </w:rPr>
          <w:t xml:space="preserve">shengfa@gmail.com</w:t>
        </w:r>
      </w:hyperlink>
      <w:r>
        <w:t xml:space="preserve">。</w:t>
      </w:r>
    </w:p>
    <w:p>
      <w:pPr>
        <w:pStyle w:val="BodyText"/>
      </w:pPr>
      <w:r>
        <w:t xml:space="preserve">中文版本仅供个人使用，不得用于商业目的，所有版权归原作者所有，转载请注明出处。</w:t>
      </w:r>
    </w:p>
    <w:bookmarkEnd w:id="22"/>
    <w:bookmarkStart w:id="28" w:name="preface"/>
    <w:p>
      <w:pPr>
        <w:pStyle w:val="Heading1"/>
      </w:pPr>
      <w:r>
        <w:t xml:space="preserve">Preface</w:t>
      </w:r>
    </w:p>
    <w:p>
      <w:pPr>
        <w:pStyle w:val="FirstParagraph"/>
      </w:pPr>
      <w:r>
        <w:t xml:space="preserve">注：本书由 Chapman &amp; Hall/CRC 在其 R 系列中出版。本书可从 Routledge 以及亚马逊等销售商处购买。</w:t>
      </w:r>
    </w:p>
    <w:p>
      <w:pPr>
        <w:pStyle w:val="BodyText"/>
      </w:pPr>
      <w:r>
        <w:t xml:space="preserve">这本新书《使用 R 进行渔业建模和定量方法》由我早期的《渔业建模和定量方法》</w:t>
      </w:r>
      <w:r>
        <w:t xml:space="preserve">(Haddon 2011)</w:t>
      </w:r>
      <w:r>
        <w:t xml:space="preserve">演变而来。新书旨在介绍一系列在进行渔业资源评估时有用的分析方法，但与此同时，其中许多方法也更普遍地适用于生态学。通过集中介绍一般分析方法，同时保留早先对渔业建模的一些关注，其目的是使新书适用于更广泛的生态学读者，希望对他们有用，而不仅仅是渔业科学家。与原书一样，新书仍将文字与实例相结合。然而，时过境迁，用于此类分析的软件工具（如 R（R 核心团队，2019 ））也在不断发展，许多自然科学专业学生的背景知识也在不断发展。考虑到这一点，并且在收到许多关于提供早期示例框的 R 版本的电子邮件请求后，我想到编写一本新书，重点介绍许多分析技术，并使用 R 进行这些分析，这可能是一个有益的贡献。</w:t>
      </w:r>
    </w:p>
    <w:p>
      <w:pPr>
        <w:pStyle w:val="BodyText"/>
      </w:pPr>
      <w:r>
        <w:t xml:space="preserve">早先的书应该是一本入门读物，然而，正如第二版序言</w:t>
      </w:r>
      <w:r>
        <w:t xml:space="preserve">(Haddon 2011)</w:t>
      </w:r>
      <w:r>
        <w:t xml:space="preserve">中所说：</w:t>
      </w:r>
      <w:r>
        <w:t xml:space="preserve">“</w:t>
      </w:r>
      <w:r>
        <w:t xml:space="preserve">……在涵盖一些更重要但本质上更复杂的方法时，要使这本书成为一本大多数人都能读懂的入门读物是一项挑战</w:t>
      </w:r>
      <w:r>
        <w:t xml:space="preserve">”</w:t>
      </w:r>
      <w:r>
        <w:t xml:space="preserve">。当时的挑战来自于尝试使用 Microsoft Excel 来实现这些高级方法，这需要工作表映射、宏和相关策略（希望大多数人会同意，在 Excel 中实现马尔可夫链蒙特卡洛分析并不是一项真正明智的工作）。本书仍然是一本入门书籍，目的是说明这些方法是如何工作的，并提供一个可以进行实验和学习的框架。希望这本书能为读者提供一个基础，在此基础上转向更多基于生产的方法。</w:t>
      </w:r>
    </w:p>
    <w:p>
      <w:pPr>
        <w:pStyle w:val="BodyText"/>
      </w:pPr>
      <w:r>
        <w:t xml:space="preserve">我试图在书中加入更多的实际细节和开展工作所需的示例代码。为了补充和简化本书中的代码部分，我还开发了一个 R 软件包</w:t>
      </w:r>
      <w:r>
        <w:t xml:space="preserve"> </w:t>
      </w:r>
      <w:r>
        <w:rPr>
          <w:bCs/>
          <w:b/>
        </w:rPr>
        <w:t xml:space="preserve">MQMF</w:t>
      </w:r>
      <w:r>
        <w:t xml:space="preserve">，可从</w:t>
      </w:r>
      <w:r>
        <w:t xml:space="preserve"> </w:t>
      </w:r>
      <w:hyperlink r:id="rId23">
        <w:r>
          <w:rPr>
            <w:rStyle w:val="Hyperlink"/>
          </w:rPr>
          <w:t xml:space="preserve">https://www.github.com/haddonm/MQMF</w:t>
        </w:r>
      </w:hyperlink>
      <w:r>
        <w:t xml:space="preserve"> </w:t>
      </w:r>
      <w:r>
        <w:t xml:space="preserve">获取，并发布到 CRAN，</w:t>
      </w:r>
      <w:hyperlink r:id="rId24">
        <w:r>
          <w:rPr>
            <w:rStyle w:val="Hyperlink"/>
          </w:rPr>
          <w:t xml:space="preserve">https://cran.r-project.org/</w:t>
        </w:r>
      </w:hyperlink>
      <w:r>
        <w:t xml:space="preserve"> </w:t>
      </w:r>
      <w:r>
        <w:t xml:space="preserve">。书中的示例需要用到这个软件包。示例的 R 代码块全部在六个函数的帮助部分提供，分别称为 chapter2、chapter3、……、chapter7。每个示例都按照每章的顺序排列，并附有章节标题，以方便查找感兴趣的特定示例。在 RStudio 中，我们只需选择所需的代码部分，然后像往常一样按 {ctrl}{enter}。否则，选择代码并将其粘贴到 R 控制台或编辑器中，即可根据自己的意愿调整每个脚本。</w:t>
      </w:r>
    </w:p>
    <w:p>
      <w:pPr>
        <w:pStyle w:val="BodyText"/>
      </w:pPr>
      <w:r>
        <w:t xml:space="preserve">我并不自诩为计算机程序员，而是一名科学程序员。这就意味着我写的代码可能没有那么高效，也没有那么好的结构。不过，我希望它的意图是明确的，而且相对简单易懂。R 代码有一个非常好的方面，那就是它通常是开源的，所以你可以随意修改或改进这里的代码。</w:t>
      </w:r>
    </w:p>
    <w:p>
      <w:pPr>
        <w:pStyle w:val="BodyText"/>
      </w:pPr>
      <w:r>
        <w:t xml:space="preserve">与所有入门书籍一样，需要考虑的问题是包括哪些内容以及在何处停止。本书所包含的方法调查范围相对较广，对每种方法的处理深度也不尽相同。我的主要希望是，读者能在本书中找到他们认为对自己的工作和对分析的理解有用的东西。</w:t>
      </w:r>
    </w:p>
    <w:p>
      <w:pPr>
        <w:pStyle w:val="BodyText"/>
      </w:pPr>
      <w:r>
        <w:t xml:space="preserve">Malcolm Haddon</w:t>
      </w:r>
    </w:p>
    <w:p>
      <w:pPr>
        <w:pStyle w:val="BodyText"/>
      </w:pPr>
      <w:r>
        <w:t xml:space="preserve">Hobart, January 2020</w:t>
      </w:r>
    </w:p>
    <w:bookmarkStart w:id="26" w:name="致谢"/>
    <w:p>
      <w:pPr>
        <w:pStyle w:val="Heading2"/>
      </w:pPr>
      <w:r>
        <w:t xml:space="preserve">致谢</w:t>
      </w:r>
    </w:p>
    <w:p>
      <w:pPr>
        <w:pStyle w:val="FirstParagraph"/>
      </w:pPr>
      <w:r>
        <w:t xml:space="preserve">我要特别感谢位于霍巴特的澳大利亚联邦科学与工业研究组织（CSIRO）海洋与大气部，感谢他们给了我成为该组织荣誉研究员的机会。能够继续使用图书馆和办公室为本书的写作提供了极大的便利。除了实用性之外，能在这样一个活跃的工作环境中与这么多优秀的人共事也很有价值，我在从事渔业科学工作期间曾与他们共事和合作。此外，我还要感谢塔斯马尼亚大学任命我为海洋与南极研究所的兼职教授。即使在 2008 年底离开塔斯马尼亚大学后，我仍继续与那里的许多优秀员工合作，特别是克雷格-蒙迪（Craig Mundy）博士，我还要感谢他允许我在</w:t>
      </w:r>
      <w:r>
        <w:t xml:space="preserve"> </w:t>
      </w:r>
      <w:r>
        <w:rPr>
          <w:bCs/>
          <w:b/>
        </w:rPr>
        <w:t xml:space="preserve">MQMF</w:t>
      </w:r>
      <w:r>
        <w:t xml:space="preserve"> </w:t>
      </w:r>
      <w:r>
        <w:t xml:space="preserve">R 软件包中的许多数据集中使用鲍鱼研究项目的各种数据。</w:t>
      </w:r>
    </w:p>
    <w:p>
      <w:pPr>
        <w:pStyle w:val="BodyText"/>
      </w:pPr>
      <w:r>
        <w:t xml:space="preserve">我还要感谢许多通过电子邮件与我联系的人，他们提出了许多有趣的问题。他们帮助我找出了我没有说清楚的地方。</w:t>
      </w:r>
    </w:p>
    <w:p>
      <w:pPr>
        <w:pStyle w:val="BodyText"/>
      </w:pPr>
      <w:r>
        <w:t xml:space="preserve">最后，我要感谢我在Chapman &amp; Hall/CRC的编辑罗布-卡尔弗（Rob Calver），他安排我在github页面或</w:t>
      </w:r>
      <w:r>
        <w:t xml:space="preserve"> </w:t>
      </w:r>
      <w:hyperlink r:id="rId25">
        <w:r>
          <w:rPr>
            <w:rStyle w:val="Hyperlink"/>
          </w:rPr>
          <w:t xml:space="preserve">http://www.bookdown.org</w:t>
        </w:r>
      </w:hyperlink>
      <w:r>
        <w:t xml:space="preserve"> </w:t>
      </w:r>
      <w:r>
        <w:t xml:space="preserve">上免费发布本书的在线git-book版本。在我看来，bookdown 的最大优势之一就是它能为多种出版选择提供便利。开放源码社区（R、CRAN 和 RStudio 的部分内容是其中的最佳范例）是一项了不起的成就，我们都应该为它喝彩，并为相关人员鼓掌。</w:t>
      </w:r>
    </w:p>
    <w:bookmarkEnd w:id="26"/>
    <w:bookmarkStart w:id="27" w:name="作品细节"/>
    <w:p>
      <w:pPr>
        <w:pStyle w:val="Heading2"/>
      </w:pPr>
      <w:r>
        <w:t xml:space="preserve">作品细节</w:t>
      </w:r>
    </w:p>
    <w:p>
      <w:pPr>
        <w:pStyle w:val="FirstParagraph"/>
      </w:pPr>
      <w:r>
        <w:t xml:space="preserve">本书是在RStudio（RStudio，2019）中使用Bookdown</w:t>
      </w:r>
      <w:r>
        <w:t xml:space="preserve">(Xie 2016)</w:t>
      </w:r>
      <w:r>
        <w:t xml:space="preserve">编写的，我使用了Chapman &amp; Hall/CRC LaTeX class (kranz.cls)，该类经谢益辉修改，并由我自己对页面分数进行了一些非常小的试错编辑。代码块使用 Consolas 字体书写，将显示在略微灰色的方框中。软件包名称将以粗体显示（</w:t>
      </w:r>
      <w:r>
        <w:rPr>
          <w:bCs/>
          <w:b/>
        </w:rPr>
        <w:t xml:space="preserve">MQMF</w:t>
      </w:r>
      <w:r>
        <w:t xml:space="preserve">），函数名称（</w:t>
      </w:r>
      <w:r>
        <w:rPr>
          <w:rStyle w:val="VerbatimChar"/>
        </w:rPr>
        <w:t xml:space="preserve">function()</w:t>
      </w:r>
      <w:r>
        <w:t xml:space="preserve">）将以圆括号结束，如果它们只是在文本中被引用。括号的作用是将它们与其他</w:t>
      </w:r>
      <w:r>
        <w:rPr>
          <w:rStyle w:val="VerbatimChar"/>
        </w:rPr>
        <w:t xml:space="preserve">code</w:t>
      </w:r>
      <w:r>
        <w:t xml:space="preserve"> </w:t>
      </w:r>
      <w:r>
        <w:t xml:space="preserve">文本区分开来，后者通常是指变量、参数和函数参数。与数字有关的代码块一般指颜色，但本书是黑白印刷，因此也使用不同的图案或特定的顺序来区分不同的行。在其他地方，一般会使用颜色或图案，但不会同时使用两种。我在代码块和图例中保留了对颜色的引用，这样代码就保持了一般性，但希望不会造成混淆。</w:t>
      </w:r>
    </w:p>
    <w:p>
      <w:pPr>
        <w:pStyle w:val="BodyText"/>
      </w:pPr>
      <w:r>
        <w:t xml:space="preserve">代码块的控制台输出一般会预置</w:t>
      </w:r>
      <w:r>
        <w:t xml:space="preserve"> </w:t>
      </w:r>
      <w:r>
        <w:rPr>
          <w:rStyle w:val="VerbatimChar"/>
        </w:rPr>
        <w:t xml:space="preserve">#</w:t>
      </w:r>
      <w:r>
        <w:t xml:space="preserve"> </w:t>
      </w:r>
      <w:r>
        <w:t xml:space="preserve">号，而代码块中的整行注释则总是缩进一个空格。无论代码块试图使用什么字体（font=7 意味着衬线字体），用于定义 pdfengine 如何渲染数字的 LaTeX 类都设置为使用无衬线字体。因此，如果单独使用代码块，它们将以不同的方式渲染图表。</w:t>
      </w:r>
    </w:p>
    <w:bookmarkEnd w:id="27"/>
    <w:bookmarkEnd w:id="28"/>
    <w:bookmarkStart w:id="52" w:name="intro"/>
    <w:p>
      <w:pPr>
        <w:pStyle w:val="Heading1"/>
      </w:pPr>
      <w:r>
        <w:t xml:space="preserve">1. 关于建模</w:t>
      </w:r>
    </w:p>
    <w:bookmarkStart w:id="37" w:name="数据模型的特点"/>
    <w:p>
      <w:pPr>
        <w:pStyle w:val="Heading2"/>
      </w:pPr>
      <w:r>
        <w:t xml:space="preserve">1.1 数据模型的特点</w:t>
      </w:r>
    </w:p>
    <w:bookmarkStart w:id="29" w:name="简介"/>
    <w:p>
      <w:pPr>
        <w:pStyle w:val="Heading3"/>
      </w:pPr>
      <w:r>
        <w:t xml:space="preserve">1.1.1 简介</w:t>
      </w:r>
    </w:p>
    <w:p>
      <w:pPr>
        <w:pStyle w:val="FirstParagraph"/>
      </w:pPr>
      <w:r>
        <w:t xml:space="preserve">常规的渔业种群评估通常基于种群生产过程和捕捞群体种群动态的数学模型。正面的生产过程包括补充动态（增加数量）和个体生长（增加生物量），而负面的生产过程包括自然死亡率和捕捞死亡率（包括选择性），这既减少了数量，也减少了生物量。种群动态包括一些细节，例如建模动态中使用的时间步长、是否对生物量或数量建模（年龄或大小，或两者兼有）、空间结构的细节以及手头案例的其他细节。如此多的潜在细节意味着生物种群和过程的数学模型种类繁多。然而，仍有可能就这些模式发表一些常规性声明。</w:t>
      </w:r>
    </w:p>
    <w:p>
      <w:pPr>
        <w:pStyle w:val="BodyText"/>
      </w:pPr>
      <w:r>
        <w:t xml:space="preserve">由建模人员对现在已知过程或现象进行建模得到的所有模型都是抽象和模拟的。数学模型只是所有模型类别的一个子集，模型可能有多种形式，涵盖了构建的物理表示（想想由 Watson 和 Crick，1953年制作的 DNA 球和棒模型），图表模型（如地理地图），以及这里讨论的更抽象的数学表达。我们可以通过关注模型的不同属性和建模人员做出的决定所施加的一些限制，对这种多样性施加某种概念顺序。</w:t>
      </w:r>
    </w:p>
    <w:bookmarkEnd w:id="29"/>
    <w:bookmarkStart w:id="31" w:name="模型设计或选择"/>
    <w:p>
      <w:pPr>
        <w:pStyle w:val="Heading3"/>
      </w:pPr>
      <w:r>
        <w:t xml:space="preserve">1.1.2 模型设计或选择</w:t>
      </w:r>
    </w:p>
    <w:p>
      <w:pPr>
        <w:pStyle w:val="FirstParagraph"/>
      </w:pPr>
      <w:r>
        <w:t xml:space="preserve">作为抽象，模型从来不是模型主题的完美副本，因此必须有一定程度的选择，建模者认为是系统的基本属性或组件。这种”基本属性或组件”的概念假定系统的所有部分并非都同样重要。例如，在人体血液循环系统的模型中，皮肤某处的浅静脉不会像肾动脉那么重要。如果接受这一假设，那么建模背后的一个基本想法是选择要包含的属性，以便模型的行为可能预期显示与建模系统的可观察行为接近。这种选择被认为是系统的重要属性允许，甚至迫使建模者强调系统建模的特定方面。路线图显示道路在真实地理尺度上大大放大，因为这是地图的要点。拓扑图强调不同的东西，因此在确定使用什么结构时，使用模型的目的也很重要。</w:t>
      </w:r>
    </w:p>
    <w:p>
      <w:pPr>
        <w:pStyle w:val="BodyText"/>
      </w:pPr>
      <w:r>
        <w:t xml:space="preserve">选择一个系统在模型中包括哪些方面决定模型是否将普遍适用于一类系统，或者如此专业，以至于它试图模拟特定系统的详细行为（对于系统，人们可能会读取鱼群或种群）。然而，通过选择自然系统的特定部分，模型也受到约束，它可以描述。假设尽管没有完成，但它将充分描述利益进程，而且不包括这些方面不会意外地扭曲整个的代表性（Haddon，1980）。</w:t>
      </w:r>
    </w:p>
    <w:p>
      <w:pPr>
        <w:pStyle w:val="BodyText"/>
      </w:pPr>
      <w:r>
        <w:t xml:space="preserve">当然，为了进行抽象，首先需要了解整体，但不幸的是，在现实世界中，还有许多仍然未知或被误解的东西。因此，模型很有可能成为所谓的”误用”。这就是模型的动态或行为，未能捕获正在研究的系统的全部动态。在本书稍后说明的一些示例中，我们将看到资源的平均预测生物质轨迹无法解释资源大小的振荡，显示大约 10 年周期（例如，参见第</w:t>
      </w:r>
      <w:r>
        <w:t xml:space="preserve"> </w:t>
      </w:r>
      <w:hyperlink w:anchor="sec-surplusproduction">
        <w:r>
          <w:rPr>
            <w:rStyle w:val="Hyperlink"/>
          </w:rPr>
          <w:t xml:space="preserve">7</w:t>
        </w:r>
      </w:hyperlink>
      <w:r>
        <w:t xml:space="preserve"> </w:t>
      </w:r>
      <w:r>
        <w:t xml:space="preserve">章”</w:t>
      </w:r>
      <w:hyperlink r:id="rId30">
        <w:r>
          <w:rPr>
            <w:rStyle w:val="Hyperlink"/>
          </w:rPr>
          <w:t xml:space="preserve">剩余产量模型</w:t>
        </w:r>
      </w:hyperlink>
      <w:r>
        <w:t xml:space="preserve">“</w:t>
      </w:r>
      <w:r>
        <w:t xml:space="preserve">的</w:t>
      </w:r>
      <w:r>
        <w:t xml:space="preserve">”</w:t>
      </w:r>
      <w:r>
        <w:t xml:space="preserve">Bootstrap 置信区间</w:t>
      </w:r>
      <w:r>
        <w:rPr>
          <w:iCs/>
          <w:i/>
        </w:rPr>
        <w:t xml:space="preserve">“</w:t>
      </w:r>
      <w:r>
        <w:t xml:space="preserve">节中拟合 dataspm 数据集的剩余产量模型）。在这种情况下，存在以未知机制作用于资源量的影响（或多种影响），这种影响以一种看似有规律或可重复的方式发生作用。假设这种规律是有意义的，由于其背后的机制不包含在模型结构中，那么，很明显，模型不能解释它的影响。这是典型的错误表达，虽然不是所有的错误表达都如此清晰或有如此清晰的规律。</w:t>
      </w:r>
    </w:p>
    <w:p>
      <w:pPr>
        <w:pStyle w:val="BodyText"/>
      </w:pPr>
      <w:r>
        <w:t xml:space="preserve">模型设计或模型选择是复杂的，因为将模型放在一起时做出的决定将取决于已知的内容和模型的使用。</w:t>
      </w:r>
    </w:p>
    <w:bookmarkEnd w:id="31"/>
    <w:bookmarkStart w:id="32" w:name="模型类型的局限"/>
    <w:p>
      <w:pPr>
        <w:pStyle w:val="Heading3"/>
      </w:pPr>
      <w:r>
        <w:t xml:space="preserve">1.1.3 模型类型的局限</w:t>
      </w:r>
    </w:p>
    <w:p>
      <w:pPr>
        <w:pStyle w:val="FirstParagraph"/>
      </w:pPr>
      <w:r>
        <w:t xml:space="preserve">模型可以是物理、口头、图形或数学，但是，为模型选择的特定形式对其所能描述的内容施加了限制。例如，对动态种群过程的口头描述对任何人都是挑战，因为人们使用文字捕捉或表达种群的动态特性总是有限度的。单词似乎更适合静态对象的描述。这种限制不一定是由于演讲者缺乏语言技能。相反，这是因为口语（至少我知道的语言）似乎不适合描述动态过程，尤其是在系统中的多个变量或方面正在随着时间的推移或相对于其他变量而变化的情况下。令人高兴的是，我们可以认为数学是一种替代语言，它提供了描述动态系统的极好方式。但是，即使以数学作为我们描述的基础，也有许多决定需要做出。</w:t>
      </w:r>
    </w:p>
    <w:bookmarkEnd w:id="32"/>
    <w:bookmarkStart w:id="35" w:name="数学模型"/>
    <w:p>
      <w:pPr>
        <w:pStyle w:val="Heading3"/>
      </w:pPr>
      <w:r>
        <w:t xml:space="preserve">1.1.4 数学模型</w:t>
      </w:r>
    </w:p>
    <w:p>
      <w:pPr>
        <w:pStyle w:val="FirstParagraph"/>
      </w:pPr>
      <w:r>
        <w:t xml:space="preserve">有许多类型的数学模型。它们可被描述为描述性、解释性、现实性、理想主义、一般性或特殊性：它们也可以是决定性的、随机的、连续的和离散的。有时它们可以是其中一部分或所有类型的组合。有了所有这些可能性，对于数学模型究竟在科学研究中能发挥什么作用，就有可能产生混淆。为了更好地了解特定模型的潜在局限性，我们将尝试解释其中一些术语的含义。</w:t>
      </w:r>
    </w:p>
    <w:p>
      <w:pPr>
        <w:pStyle w:val="BodyText"/>
      </w:pPr>
      <w:r>
        <w:t xml:space="preserve">可将数学种群模型称为动态的，因为可以通种群/渔业的过去状态表示现在状态，并有可能描述未来的状态。例如，种群生物量动力学的Schaefer模型</w:t>
      </w:r>
      <w:r>
        <w:t xml:space="preserve"> </w:t>
      </w:r>
      <w:r>
        <w:t xml:space="preserve">(M. B. Schaefer 1957)</w:t>
      </w:r>
      <w:r>
        <w:t xml:space="preserve">可以部分地表示为：</w:t>
      </w:r>
    </w:p>
    <w:p>
      <w:pPr>
        <w:pStyle w:val="BodyText"/>
      </w:pPr>
      <w:bookmarkStart w:id="33" w:name="eq-1_1"/>
      <m:oMathPara>
        <m:oMathParaPr>
          <m:jc m:val="center"/>
        </m:oMathParaPr>
        <m:oMath>
          <m:sSub>
            <m:e>
              <m:r>
                <m:t>B</m:t>
              </m:r>
            </m:e>
            <m:sub>
              <m:r>
                <m:t>t</m:t>
              </m:r>
              <m:r>
                <m:rPr>
                  <m:sty m:val="p"/>
                </m:rPr>
                <m:t>+</m:t>
              </m:r>
              <m:r>
                <m:t>1</m:t>
              </m:r>
            </m:sub>
          </m:sSub>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r>
            <m:t>  </m:t>
          </m:r>
          <m:d>
            <m:dPr>
              <m:begChr m:val="("/>
              <m:endChr m:val=")"/>
              <m:sepChr m:val=""/>
              <m:grow/>
            </m:dPr>
            <m:e>
              <m:r>
                <m:t>1.1</m:t>
              </m:r>
            </m:e>
          </m:d>
        </m:oMath>
      </m:oMathPara>
      <w:bookmarkEnd w:id="33"/>
    </w:p>
    <w:p>
      <w:pPr>
        <w:pStyle w:val="FirstParagraph"/>
      </w:pPr>
      <w:r>
        <w:t xml:space="preserve">其中变量</w:t>
      </w:r>
      <m:oMath>
        <m:sSub>
          <m:e>
            <m:r>
              <m:t>C</m:t>
            </m:r>
          </m:e>
          <m:sub>
            <m:r>
              <m:t>t</m:t>
            </m:r>
          </m:sub>
        </m:sSub>
      </m:oMath>
      <w:r>
        <w:t xml:space="preserve"> </w:t>
      </w:r>
      <w:r>
        <w:t xml:space="preserve">是时间</w:t>
      </w:r>
      <m:oMath>
        <m:r>
          <m:t>t</m:t>
        </m:r>
      </m:oMath>
      <w:r>
        <w:t xml:space="preserve"> </w:t>
      </w:r>
      <w:r>
        <w:t xml:space="preserve">段捕获的渔获量，</w:t>
      </w:r>
      <m:oMath>
        <m:sSub>
          <m:e>
            <m:r>
              <m:t>B</m:t>
            </m:r>
          </m:e>
          <m:sub>
            <m:r>
              <m:t>t</m:t>
            </m:r>
          </m:sub>
        </m:sSub>
      </m:oMath>
      <w:r>
        <w:t xml:space="preserve"> </w:t>
      </w:r>
      <w:r>
        <w:t xml:space="preserve">是时间</w:t>
      </w:r>
      <w:r>
        <w:t xml:space="preserve"> </w:t>
      </w:r>
      <m:oMath>
        <m:r>
          <m:t>t</m:t>
        </m:r>
      </m:oMath>
      <w:r>
        <w:t xml:space="preserve"> </w:t>
      </w:r>
      <w:r>
        <w:t xml:space="preserve">开始时的群体生物量（</w:t>
      </w:r>
      <m:oMath>
        <m:sSub>
          <m:e>
            <m:r>
              <m:t>B</m:t>
            </m:r>
          </m:e>
          <m:sub>
            <m:r>
              <m:t>t</m:t>
            </m:r>
          </m:sub>
        </m:sSub>
      </m:oMath>
      <w:r>
        <w:t xml:space="preserve"> </w:t>
      </w:r>
      <w:r>
        <w:t xml:space="preserve">也是模型的输出变量）。模型参数是</w:t>
      </w:r>
      <w:r>
        <w:t xml:space="preserve"> </w:t>
      </w:r>
      <m:oMath>
        <m:r>
          <m:t>r</m:t>
        </m:r>
      </m:oMath>
      <w:r>
        <w:t xml:space="preserve">，表示生物量（或数量，具体取决于对</w:t>
      </w:r>
      <m:oMath>
        <m:sSub>
          <m:e>
            <m:r>
              <m:t>B</m:t>
            </m:r>
          </m:e>
          <m:sub>
            <m:r>
              <m:t>t</m:t>
            </m:r>
          </m:sub>
        </m:sSub>
      </m:oMath>
      <w:r>
        <w:t xml:space="preserve">的解释， 或许</w:t>
      </w:r>
      <w:r>
        <w:t xml:space="preserve"> </w:t>
      </w:r>
      <m:oMath>
        <m:r>
          <m:rPr>
            <m:sty m:val="p"/>
          </m:rPr>
          <m:t>=</m:t>
        </m:r>
        <m:sSub>
          <m:e>
            <m:r>
              <m:t>N</m:t>
            </m:r>
          </m:e>
          <m:sub>
            <m:r>
              <m:t>t</m:t>
            </m:r>
          </m:sub>
        </m:sSub>
      </m:oMath>
      <w:r>
        <w:t xml:space="preserve"> </w:t>
      </w:r>
      <w:r>
        <w:t xml:space="preserve">）的种群增长率，</w:t>
      </w:r>
      <w:r>
        <w:t xml:space="preserve"> </w:t>
      </w:r>
      <m:oMath>
        <m:r>
          <m:t>K</m:t>
        </m:r>
      </m:oMath>
      <w:r>
        <w:t xml:space="preserve"> </w:t>
      </w:r>
      <w:r>
        <w:t xml:space="preserve">为系统所能达到的最大生物量（或数量）（这些参数来自早期数学生态学的 logistic 模型；参见第</w:t>
      </w:r>
      <w:r>
        <w:t xml:space="preserve"> </w:t>
      </w:r>
      <w:hyperlink w:anchor="sec-simplemodel">
        <w:r>
          <w:rPr>
            <w:rStyle w:val="Hyperlink"/>
          </w:rPr>
          <w:t xml:space="preserve">3</w:t>
        </w:r>
      </w:hyperlink>
      <w:r>
        <w:t xml:space="preserve"> </w:t>
      </w:r>
      <w:r>
        <w:t xml:space="preserve">章”</w:t>
      </w:r>
      <w:hyperlink r:id="rId34">
        <w:r>
          <w:rPr>
            <w:rStyle w:val="Hyperlink"/>
          </w:rPr>
          <w:t xml:space="preserve">简单种群模型</w:t>
        </w:r>
      </w:hyperlink>
      <w:r>
        <w:rPr>
          <w:iCs/>
          <w:i/>
        </w:rPr>
        <w:t xml:space="preserve">“</w:t>
      </w:r>
      <w:r>
        <w:t xml:space="preserve">）。通过检查这个相对简单的模型，人们可以看到，在时间</w:t>
      </w:r>
      <w:r>
        <w:t xml:space="preserve"> </w:t>
      </w:r>
      <m:oMath>
        <m:d>
          <m:dPr>
            <m:begChr m:val="("/>
            <m:endChr m:val=")"/>
            <m:sepChr m:val=""/>
            <m:grow/>
          </m:dPr>
          <m:e>
            <m:r>
              <m:t>t</m:t>
            </m:r>
            <m:r>
              <m:rPr>
                <m:sty m:val="p"/>
              </m:rPr>
              <m:t>+</m:t>
            </m:r>
            <m:r>
              <m:t>1</m:t>
            </m:r>
          </m:e>
        </m:d>
      </m:oMath>
      <w:r>
        <w:t xml:space="preserve"> </w:t>
      </w:r>
      <w:r>
        <w:t xml:space="preserve">的期望生物量水平 与渔获量和前期生物量直接相关 （时间</w:t>
      </w:r>
      <w:r>
        <w:t xml:space="preserve"> </w:t>
      </w:r>
      <m:oMath>
        <m:r>
          <m:rPr>
            <m:sty m:val="p"/>
          </m:rPr>
          <m:t>=</m:t>
        </m:r>
        <m:r>
          <m:t>t</m:t>
        </m:r>
      </m:oMath>
      <w:r>
        <w:t xml:space="preserve">; 该值是连续相关的） 。前期生物量对种群增长的影响由</w:t>
      </w:r>
      <w:r>
        <w:t xml:space="preserve"> </w:t>
      </w:r>
      <m:oMath>
        <m:r>
          <m:t>r</m:t>
        </m:r>
      </m:oMath>
      <w:r>
        <w:t xml:space="preserve"> </w:t>
      </w:r>
      <w:r>
        <w:t xml:space="preserve">和</w:t>
      </w:r>
      <w:r>
        <w:t xml:space="preserve"> </w:t>
      </w:r>
      <m:oMath>
        <m:r>
          <m:t>K</m:t>
        </m:r>
      </m:oMath>
      <w:r>
        <w:t xml:space="preserve"> </w:t>
      </w:r>
      <w:r>
        <w:t xml:space="preserve">这两个参数的共同调控。通过计算不同时间段的变量之间的序列相关性，这种动态状态模型与传统的统计分析有显著差异。序列相关性意味着，如果我们每年对一个种群进行抽样，那么严格地说，样本将不独立，这是更经典的统计分析的要求。例如，在封闭的种群中，一年内两龄鱼的数量不能超过上一年的一龄鱼的数量：他们不独立。</w:t>
      </w:r>
    </w:p>
    <w:bookmarkEnd w:id="35"/>
    <w:bookmarkStart w:id="36" w:name="参数和变量"/>
    <w:p>
      <w:pPr>
        <w:pStyle w:val="Heading3"/>
      </w:pPr>
      <w:r>
        <w:t xml:space="preserve">1.1.5 参数和变量</w:t>
      </w:r>
    </w:p>
    <w:p>
      <w:pPr>
        <w:pStyle w:val="FirstParagraph"/>
      </w:pPr>
      <w:r>
        <w:t xml:space="preserve">在最原始的层面上，数学模型由变量和参数组成的。模型的变量必须表示可定义或可测量的性质（至少在原则上是这样）。参数会修改变量对模型输出的影响或贡献，或与模型内变量之间的关系有关。参数是定量决定变量如何相互作用的因素。它们与模型的变量不同，因为参数是模型安装到观测数据时估计的参数。在</w:t>
      </w:r>
      <w:r>
        <w:t xml:space="preserve"> </w:t>
      </w:r>
      <w:hyperlink w:anchor="eq-1_1">
        <w:r>
          <w:rPr>
            <w:rStyle w:val="Hyperlink"/>
          </w:rPr>
          <w:t xml:space="preserve">公式 1.1</w:t>
        </w:r>
      </w:hyperlink>
      <w:r>
        <w:t xml:space="preserve"> </w:t>
      </w:r>
      <w:r>
        <w:t xml:space="preserve">中，</w:t>
      </w:r>
      <w:r>
        <w:t xml:space="preserve"> </w:t>
      </w:r>
      <m:oMath>
        <m:sSub>
          <m:e>
            <m:r>
              <m:t>B</m:t>
            </m:r>
          </m:e>
          <m:sub>
            <m:r>
              <m:t>t</m:t>
            </m:r>
          </m:sub>
        </m:sSub>
      </m:oMath>
      <w:r>
        <w:t xml:space="preserve"> </w:t>
      </w:r>
      <w:r>
        <w:t xml:space="preserve">和</w:t>
      </w:r>
      <w:r>
        <w:t xml:space="preserve"> </w:t>
      </w:r>
      <m:oMath>
        <m:sSub>
          <m:e>
            <m:r>
              <m:t>C</m:t>
            </m:r>
          </m:e>
          <m:sub>
            <m:r>
              <m:t>t</m:t>
            </m:r>
          </m:sub>
        </m:sSub>
      </m:oMath>
      <w:r>
        <w:t xml:space="preserve"> </w:t>
      </w:r>
      <w:r>
        <w:t xml:space="preserve">是变量，</w:t>
      </w:r>
      <m:oMath>
        <m:r>
          <m:t>r</m:t>
        </m:r>
      </m:oMath>
      <w:r>
        <w:t xml:space="preserve"> </w:t>
      </w:r>
      <w:r>
        <w:t xml:space="preserve">和</w:t>
      </w:r>
      <w:r>
        <w:t xml:space="preserve"> </w:t>
      </w:r>
      <m:oMath>
        <m:r>
          <m:t>K</m:t>
        </m:r>
      </m:oMath>
      <w:r>
        <w:t xml:space="preserve"> </w:t>
      </w:r>
      <w:r>
        <w:t xml:space="preserve">是参数。可以有重叠，例如，人们可能会估计</w:t>
      </w:r>
      <w:r>
        <w:t xml:space="preserve"> </w:t>
      </w:r>
      <m:oMath>
        <m:sSub>
          <m:e>
            <m:r>
              <m:t>B</m:t>
            </m:r>
          </m:e>
          <m:sub>
            <m:r>
              <m:t>t</m:t>
            </m:r>
          </m:sub>
        </m:sSub>
      </m:oMath>
      <w:r>
        <w:t xml:space="preserve"> </w:t>
      </w:r>
      <w:r>
        <w:t xml:space="preserve">系列中非常初始的值，也许</w:t>
      </w:r>
      <w:r>
        <w:t xml:space="preserve"> </w:t>
      </w:r>
      <m:oMath>
        <m:sSub>
          <m:e>
            <m:r>
              <m:t>B</m:t>
            </m:r>
          </m:e>
          <m:sub>
            <m:r>
              <m:t>i</m:t>
            </m:r>
            <m:r>
              <m:t>n</m:t>
            </m:r>
            <m:r>
              <m:t>i</m:t>
            </m:r>
            <m:r>
              <m:t>t</m:t>
            </m:r>
          </m:sub>
        </m:sSub>
      </m:oMath>
      <w:r>
        <w:t xml:space="preserve"> </w:t>
      </w:r>
      <w:r>
        <w:t xml:space="preserve">因此，该系列将由一个参数组成，其余的为</w:t>
      </w:r>
      <w:r>
        <w:t xml:space="preserve"> </w:t>
      </w:r>
      <m:oMath>
        <m:sSub>
          <m:e>
            <m:r>
              <m:t>B</m:t>
            </m:r>
          </m:e>
          <m:sub>
            <m:r>
              <m:t>i</m:t>
            </m:r>
            <m:r>
              <m:t>n</m:t>
            </m:r>
            <m:r>
              <m:t>i</m:t>
            </m:r>
            <m:r>
              <m:t>t</m:t>
            </m:r>
          </m:sub>
        </m:sSub>
      </m:oMath>
      <w:r>
        <w:t xml:space="preserve"> </w:t>
      </w:r>
      <w:r>
        <w:t xml:space="preserve">的直接函数，</w:t>
      </w:r>
      <w:r>
        <w:t xml:space="preserve"> </w:t>
      </w:r>
      <m:oMath>
        <m:r>
          <m:t>r</m:t>
        </m:r>
      </m:oMath>
      <w:r>
        <w:t xml:space="preserve"> </w:t>
      </w:r>
      <w:r>
        <w:t xml:space="preserve">和</w:t>
      </w:r>
      <w:r>
        <w:t xml:space="preserve"> </w:t>
      </w:r>
      <m:oMath>
        <m:r>
          <m:t>K</m:t>
        </m:r>
      </m:oMath>
      <w:r>
        <w:t xml:space="preserve"> </w:t>
      </w:r>
      <w:r>
        <w:t xml:space="preserve">为参数和</w:t>
      </w:r>
      <w:r>
        <w:t xml:space="preserve"> </w:t>
      </w:r>
      <m:oMath>
        <m:sSub>
          <m:e>
            <m:r>
              <m:t>C</m:t>
            </m:r>
          </m:e>
          <m:sub>
            <m:r>
              <m:t>t</m:t>
            </m:r>
          </m:sub>
        </m:sSub>
      </m:oMath>
      <w:r>
        <w:t xml:space="preserve"> </w:t>
      </w:r>
      <w:r>
        <w:t xml:space="preserve">为变量。</w:t>
      </w:r>
    </w:p>
    <w:p>
      <w:pPr>
        <w:pStyle w:val="BodyText"/>
      </w:pPr>
      <w:r>
        <w:t xml:space="preserve">在任何模型中，如</w:t>
      </w:r>
      <w:r>
        <w:t xml:space="preserve"> </w:t>
      </w:r>
      <w:hyperlink w:anchor="eq-1_1">
        <w:r>
          <w:rPr>
            <w:rStyle w:val="Hyperlink"/>
          </w:rPr>
          <w:t xml:space="preserve">公式 1.1</w:t>
        </w:r>
      </w:hyperlink>
      <w:r>
        <w:t xml:space="preserve"> </w:t>
      </w:r>
      <w:r>
        <w:t xml:space="preserve">中，我们必须估计或提供参数的恒定值。对于这些变量，任一提供观察到的值（例如，时间系列渔获量，</w:t>
      </w:r>
      <w:r>
        <w:t xml:space="preserve"> </w:t>
      </w:r>
      <m:oMath>
        <m:sSub>
          <m:e>
            <m:r>
              <m:t>C</m:t>
            </m:r>
          </m:e>
          <m:sub>
            <m:r>
              <m:t>t</m:t>
            </m:r>
          </m:sub>
        </m:sSub>
      </m:oMath>
      <w:r>
        <w:t xml:space="preserve"> </w:t>
      </w:r>
      <w:r>
        <w:t xml:space="preserve">）或它们是模型的输出（ 如上所述</w:t>
      </w:r>
      <w:r>
        <w:t xml:space="preserve"> </w:t>
      </w:r>
      <m:oMath>
        <m:sSub>
          <m:e>
            <m:r>
              <m:t>B</m:t>
            </m:r>
          </m:e>
          <m:sub>
            <m:r>
              <m:t>i</m:t>
            </m:r>
            <m:r>
              <m:t>n</m:t>
            </m:r>
            <m:r>
              <m:t>i</m:t>
            </m:r>
            <m:r>
              <m:t>t</m:t>
            </m:r>
          </m:sub>
        </m:sSub>
      </m:oMath>
      <w:r>
        <w:t xml:space="preserve"> </w:t>
      </w:r>
      <w:r>
        <w:t xml:space="preserve">）。因此，在</w:t>
      </w:r>
      <w:r>
        <w:t xml:space="preserve"> </w:t>
      </w:r>
      <w:hyperlink w:anchor="eq-1_1">
        <w:r>
          <w:rPr>
            <w:rStyle w:val="Hyperlink"/>
          </w:rPr>
          <w:t xml:space="preserve">公式 1.1</w:t>
        </w:r>
      </w:hyperlink>
      <w:r>
        <w:t xml:space="preserve"> </w:t>
      </w:r>
      <w:r>
        <w:t xml:space="preserve">中，给出时间系列的观测渔获量以及</w:t>
      </w:r>
      <w:r>
        <w:t xml:space="preserve"> </w:t>
      </w:r>
      <m:oMath>
        <m:sSub>
          <m:e>
            <m:r>
              <m:t>B</m:t>
            </m:r>
          </m:e>
          <m:sub>
            <m:r>
              <m:t>i</m:t>
            </m:r>
            <m:r>
              <m:t>n</m:t>
            </m:r>
            <m:r>
              <m:t>i</m:t>
            </m:r>
            <m:r>
              <m:t>t</m:t>
            </m:r>
          </m:sub>
        </m:sSub>
      </m:oMath>
      <w:r>
        <w:t xml:space="preserve"> </w:t>
      </w:r>
      <w:r>
        <w:t xml:space="preserve">、</w:t>
      </w:r>
      <m:oMath>
        <m:r>
          <m:t>r</m:t>
        </m:r>
      </m:oMath>
      <w:r>
        <w:t xml:space="preserve"> </w:t>
      </w:r>
      <w:r>
        <w:t xml:space="preserve">和</w:t>
      </w:r>
      <w:r>
        <w:t xml:space="preserve"> </w:t>
      </w:r>
      <m:oMath>
        <m:r>
          <m:t>K</m:t>
        </m:r>
      </m:oMath>
      <w:r>
        <w:t xml:space="preserve"> </w:t>
      </w:r>
      <w:r>
        <w:t xml:space="preserve">的参数估计值，然后是一系列生物量值，</w:t>
      </w:r>
      <m:oMath>
        <m:sSub>
          <m:e>
            <m:r>
              <m:t>B</m:t>
            </m:r>
          </m:e>
          <m:sub>
            <m:r>
              <m:t>t</m:t>
            </m:r>
          </m:sub>
        </m:sSub>
      </m:oMath>
      <w:r>
        <w:t xml:space="preserve">，由模型作为输出。只要人们意识到在观测值、估计、变量、参数和模型输出等术语中可能出现混淆的可能性，就可以更清楚地了解在建模特定现象时究竟在做什么。理论与模型结构的关系不一定简单。背景知识和理论可能是模型结构选择背后的驱动力。一组变量之间提议的关系可能构成关于自然组织的一个新假设或理论，或者仅仅是对目前已知内容的总结，准备随着学习的更多而修改。</w:t>
      </w:r>
    </w:p>
    <w:p>
      <w:pPr>
        <w:pStyle w:val="BodyText"/>
      </w:pPr>
      <w:r>
        <w:t xml:space="preserve">模型误用的另一个方面源于这样一个事实，即控制种群动态的参数往往被认为是随着时间而保持不变的，这通常应被承认为近似值。如果种群增长率</w:t>
      </w:r>
      <w:r>
        <w:t xml:space="preserve"> </w:t>
      </w:r>
      <m:oMath>
        <m:r>
          <m:t>r</m:t>
        </m:r>
      </m:oMath>
      <w:r>
        <w:t xml:space="preserve"> </w:t>
      </w:r>
      <w:r>
        <w:t xml:space="preserve">或承载能力</w:t>
      </w:r>
      <m:oMath>
        <m:r>
          <m:t>K</m:t>
        </m:r>
      </m:oMath>
      <w:r>
        <w:t xml:space="preserve"> </w:t>
      </w:r>
      <w:r>
        <w:t xml:space="preserve">随时间而随机变化，但假设是恒定的，这将是所谓的过程错误的一个例子。这种过程错误将增加从人群中采集的样本的可观察到的变化，即使可以毫无差错地收集（没有测量错误）。如果参数因人口外部的某些因素（环境因素或生物因素（如捕食者或竞争对手）而变化，那么这种非随机反应就有可能增进对自然世界的了解。因此，构建模型时所作决策的一个重要方面是明确对所选结构的假设。</w:t>
      </w:r>
    </w:p>
    <w:bookmarkEnd w:id="36"/>
    <w:bookmarkEnd w:id="37"/>
    <w:bookmarkStart w:id="50" w:name="数学模型属性"/>
    <w:p>
      <w:pPr>
        <w:pStyle w:val="Heading2"/>
      </w:pPr>
      <w:r>
        <w:t xml:space="preserve">1.2 数学模型属性</w:t>
      </w:r>
    </w:p>
    <w:bookmarkStart w:id="40" w:name="决定论与随机性"/>
    <w:p>
      <w:pPr>
        <w:pStyle w:val="Heading3"/>
      </w:pPr>
      <w:r>
        <w:t xml:space="preserve">1.2.1 决定论与随机性</w:t>
      </w:r>
    </w:p>
    <w:p>
      <w:pPr>
        <w:pStyle w:val="FirstParagraph"/>
      </w:pPr>
      <w:r>
        <w:t xml:space="preserve">我们可以将模型参数定义为</w:t>
      </w:r>
      <w:r>
        <w:rPr>
          <w:iCs/>
          <w:i/>
        </w:rPr>
        <w:t xml:space="preserve">定量属性（系统建模），假定该属性要么在可用数据的期间保持不变，要么由环境变化调节</w:t>
      </w:r>
      <w:r>
        <w:t xml:space="preserve">。大致而言，参数在模型应用的时间尺度上保持不变的模型称为确定性模型。对于给定的一组输入，由于其恒定的参数，确定性模型始终会为相同的输入提供相同的输出。由于模型变量之间的关系是固定的（恒定参数），因此给定输入的输出由模型的结构”决定”。人们不应被以下情况所混淆：确定模型中的参数通过采取一组预先确定值（例如，招聘指数或可捕获性指数可能每年更改和更改）而发生顺序变化。在这种情况下，虽然估计参数预计会随着时间而变化，但它们以可重复的、确定性的方式（在较长的时间尺度上保持不变）进行，给定输入始终提供相同输出的主要属性仍然有效。</w:t>
      </w:r>
    </w:p>
    <w:p>
      <w:pPr>
        <w:pStyle w:val="BodyText"/>
      </w:pPr>
      <w:r>
        <w:t xml:space="preserve">确定性模型与随机模型形成对比，在模型所涵盖的时间段内，至少有一个参数以随机或不可预知的方式变化。因此，如果给出一组输入值，相关的输出值将不确定。不同的参数将从预定的概率分布（无论是从经典概率密度函数 （PDF） 之一）或自定义分布中随机值。因此，例如，在模拟鱼群时，每年的补充量水平可能达到平均值正负随机量，由随机变种</w:t>
      </w:r>
      <w:r>
        <w:t xml:space="preserve"> </w:t>
      </w:r>
      <w:hyperlink w:anchor="eq-1_2">
        <w:r>
          <w:rPr>
            <w:rStyle w:val="Hyperlink"/>
          </w:rPr>
          <w:t xml:space="preserve">公式 1.2</w:t>
        </w:r>
      </w:hyperlink>
      <w:r>
        <w:t xml:space="preserve"> </w:t>
      </w:r>
      <w:r>
        <w:t xml:space="preserve">的性质决定。</w:t>
      </w:r>
    </w:p>
    <w:p>
      <w:pPr>
        <w:pStyle w:val="BodyText"/>
      </w:pPr>
      <w:bookmarkStart w:id="38" w:name="eq-1_2"/>
      <m:oMathPara>
        <m:oMathParaPr>
          <m:jc m:val="center"/>
        </m:oMathParaPr>
        <m:oMath>
          <m:sSub>
            <m:e>
              <m:r>
                <m:t>R</m:t>
              </m:r>
            </m:e>
            <m:sub>
              <m:r>
                <m:t>y</m:t>
              </m:r>
            </m:sub>
          </m:sSub>
          <m:r>
            <m:rPr>
              <m:sty m:val="p"/>
            </m:rPr>
            <m:t>=</m:t>
          </m:r>
          <m:acc>
            <m:accPr>
              <m:chr m:val="‾"/>
            </m:accPr>
            <m:e>
              <m:r>
                <m:t>R</m:t>
              </m:r>
            </m:e>
          </m:acc>
          <m:sSup>
            <m:e>
              <m:r>
                <m:t>e</m:t>
              </m:r>
            </m:e>
            <m:sup>
              <m:r>
                <m:t>N</m:t>
              </m:r>
              <m:d>
                <m:dPr>
                  <m:begChr m:val="("/>
                  <m:endChr m:val=")"/>
                  <m:sepChr m:val=""/>
                  <m:grow/>
                </m:dPr>
                <m:e>
                  <m:r>
                    <m:t>0</m:t>
                  </m:r>
                  <m:r>
                    <m:rPr>
                      <m:sty m:val="p"/>
                    </m:rPr>
                    <m:t>,</m:t>
                  </m:r>
                  <m:sSubSup>
                    <m:e>
                      <m:r>
                        <m:t>σ</m:t>
                      </m:r>
                    </m:e>
                    <m:sub>
                      <m:r>
                        <m:t>R</m:t>
                      </m:r>
                    </m:sub>
                    <m:sup>
                      <m:r>
                        <m:t>2</m:t>
                      </m:r>
                    </m:sup>
                  </m:sSubSup>
                </m:e>
              </m:d>
              <m:r>
                <m:rPr>
                  <m:sty m:val="p"/>
                </m:rPr>
                <m:t>−</m:t>
              </m:r>
              <m:sSubSup>
                <m:e>
                  <m:r>
                    <m:t>σ</m:t>
                  </m:r>
                </m:e>
                <m:sub>
                  <m:r>
                    <m:t>R</m:t>
                  </m:r>
                </m:sub>
                <m:sup>
                  <m:r>
                    <m:t>2</m:t>
                  </m:r>
                </m:sup>
              </m:sSubSup>
              <m:r>
                <m:rPr>
                  <m:sty m:val="p"/>
                </m:rPr>
                <m:t>/</m:t>
              </m:r>
              <m:r>
                <m:t>2</m:t>
              </m:r>
            </m:sup>
          </m:sSup>
          <m:r>
            <m:t>  </m:t>
          </m:r>
          <m:d>
            <m:dPr>
              <m:begChr m:val="("/>
              <m:endChr m:val=")"/>
              <m:sepChr m:val=""/>
              <m:grow/>
            </m:dPr>
            <m:e>
              <m:r>
                <m:t>1.2</m:t>
              </m:r>
            </m:e>
          </m:d>
        </m:oMath>
      </m:oMathPara>
      <w:bookmarkEnd w:id="38"/>
    </w:p>
    <w:p>
      <w:pPr>
        <w:pStyle w:val="FirstParagraph"/>
      </w:pPr>
      <w:r>
        <w:t xml:space="preserve">其中</w:t>
      </w:r>
      <m:oMath>
        <m:sSub>
          <m:e>
            <m:r>
              <m:t>R</m:t>
            </m:r>
          </m:e>
          <m:sub>
            <m:r>
              <m:t>y</m:t>
            </m:r>
          </m:sub>
        </m:sSub>
      </m:oMath>
      <w:r>
        <w:t xml:space="preserve"> </w:t>
      </w:r>
      <w:r>
        <w:t xml:space="preserve">是年</w:t>
      </w:r>
      <m:oMath>
        <m:r>
          <m:t>y</m:t>
        </m:r>
      </m:oMath>
      <w:r>
        <w:t xml:space="preserve"> </w:t>
      </w:r>
      <w:r>
        <w:t xml:space="preserve">的补充量，</w:t>
      </w:r>
      <m:oMath>
        <m:acc>
          <m:accPr>
            <m:chr m:val="‾"/>
          </m:accPr>
          <m:e>
            <m:r>
              <m:t>R</m:t>
            </m:r>
          </m:e>
        </m:acc>
      </m:oMath>
      <w:r>
        <w:t xml:space="preserve"> </w:t>
      </w:r>
      <w:r>
        <w:t xml:space="preserve">是年间的平均补充量（这本身可能是资源规模的函数），</w:t>
      </w:r>
      <m:oMath>
        <m:r>
          <m:t>N</m:t>
        </m:r>
        <m:d>
          <m:dPr>
            <m:begChr m:val="("/>
            <m:endChr m:val=")"/>
            <m:sepChr m:val=""/>
            <m:grow/>
          </m:dPr>
          <m:e>
            <m:r>
              <m:t>0</m:t>
            </m:r>
            <m:r>
              <m:rPr>
                <m:sty m:val="p"/>
              </m:rPr>
              <m:t>,</m:t>
            </m:r>
            <m:sSubSup>
              <m:e>
                <m:r>
                  <m:t>σ</m:t>
                </m:r>
              </m:e>
              <m:sub>
                <m:r>
                  <m:t>R</m:t>
                </m:r>
              </m:sub>
              <m:sup>
                <m:r>
                  <m:t>2</m:t>
                </m:r>
              </m:sup>
            </m:sSubSup>
          </m:e>
        </m:d>
      </m:oMath>
      <w:r>
        <w:t xml:space="preserve"> </w:t>
      </w:r>
      <w:r>
        <w:t xml:space="preserve">是用于随机变量的符号，其值在本示例中是均值为0 和方差为</w:t>
      </w:r>
      <m:oMath>
        <m:sSubSup>
          <m:e>
            <m:r>
              <m:t>σ</m:t>
            </m:r>
          </m:e>
          <m:sub>
            <m:r>
              <m:t>R</m:t>
            </m:r>
          </m:sub>
          <m:sup>
            <m:r>
              <m:t>2</m:t>
            </m:r>
          </m:sup>
        </m:sSubSup>
      </m:oMath>
      <w:r>
        <w:t xml:space="preserve"> </w:t>
      </w:r>
      <w:r>
        <w:t xml:space="preserve">的正态分布（即具有正值和负值）。通过将正态分布以指数项表示，这将指定为对数正态变异，</w:t>
      </w:r>
      <m:oMath>
        <m:r>
          <m:rPr>
            <m:sty m:val="p"/>
          </m:rPr>
          <m:t>−</m:t>
        </m:r>
        <m:sSubSup>
          <m:e>
            <m:r>
              <m:t>σ</m:t>
            </m:r>
          </m:e>
          <m:sub>
            <m:r>
              <m:t>R</m:t>
            </m:r>
          </m:sub>
          <m:sup>
            <m:r>
              <m:t>2</m:t>
            </m:r>
          </m:sup>
        </m:sSubSup>
        <m:r>
          <m:rPr>
            <m:sty m:val="p"/>
          </m:rPr>
          <m:t>/</m:t>
        </m:r>
        <m:r>
          <m:t>2</m:t>
        </m:r>
      </m:oMath>
      <w:r>
        <w:t xml:space="preserve"> </w:t>
      </w:r>
      <w:r>
        <w:t xml:space="preserve">为补充量时间系列中 Log-Normal 变异的偏差更正项（Haltuch等，2008）。</w:t>
      </w:r>
    </w:p>
    <w:p>
      <w:pPr>
        <w:pStyle w:val="BodyText"/>
      </w:pPr>
      <w:r>
        <w:t xml:space="preserve">模拟模型与具有估计参数的模型不同。这两种模型的目标也不同，前者可能被用来探讨不同管理方案的影响，而后者可能被用来估计资源的当前衰竭状态。</w:t>
      </w:r>
    </w:p>
    <w:p>
      <w:pPr>
        <w:pStyle w:val="BodyText"/>
      </w:pPr>
      <w:r>
        <w:t xml:space="preserve">鉴于一组输入数据（假定是完整和准确的;注意这些假设），一个确定性模型表示其所有可能的反应。然而，随机模型构成了所谓的蒙特卡洛模拟的基础，其中模型是反复运行相同的输入数据，但每次运行新的随机值产生为随机参数，如</w:t>
      </w:r>
      <w:r>
        <w:t xml:space="preserve"> </w:t>
      </w:r>
      <w:hyperlink w:anchor="eq-1_2">
        <w:r>
          <w:rPr>
            <w:rStyle w:val="Hyperlink"/>
          </w:rPr>
          <w:t xml:space="preserve">公式 1.2</w:t>
        </w:r>
      </w:hyperlink>
      <w:r>
        <w:t xml:space="preserve"> </w:t>
      </w:r>
      <w:r>
        <w:t xml:space="preserve">。 对于每个运行，都会产生不同的输出，并绘制这些输出表或图表，以查看从此类系统中可以预期到哪些结果范围。即使模型固有的变化通常是分布的，但这并不意味着可以预期特定输出通常分布在某些平均值上。如果模型中有非线性方面，可能会出现偏斜和其他更改。</w:t>
      </w:r>
    </w:p>
    <w:p>
      <w:pPr>
        <w:pStyle w:val="BodyText"/>
      </w:pPr>
      <w:r>
        <w:t xml:space="preserve">未来的种群预测、风险评估和确定数据中不确定性的影响都需要使用蒙特卡洛建模。模型结构的模拟测试是一个非常强大的工具。在 第</w:t>
      </w:r>
      <w:r>
        <w:t xml:space="preserve"> </w:t>
      </w:r>
      <w:hyperlink w:anchor="sec-uncertainty">
        <w:r>
          <w:rPr>
            <w:rStyle w:val="Hyperlink"/>
          </w:rPr>
          <w:t xml:space="preserve">6</w:t>
        </w:r>
      </w:hyperlink>
      <w:r>
        <w:t xml:space="preserve"> </w:t>
      </w:r>
      <w:r>
        <w:t xml:space="preserve">章</w:t>
      </w:r>
      <w:r>
        <w:t xml:space="preserve"> </w:t>
      </w:r>
      <w:r>
        <w:t xml:space="preserve">“</w:t>
      </w:r>
      <w:hyperlink r:id="rId39">
        <w:r>
          <w:rPr>
            <w:rStyle w:val="Hyperlink"/>
          </w:rPr>
          <w:t xml:space="preserve">不确定性</w:t>
        </w:r>
      </w:hyperlink>
      <w:r>
        <w:t xml:space="preserve">”</w:t>
      </w:r>
      <w:r>
        <w:t xml:space="preserve">（</w:t>
      </w:r>
      <w:r>
        <w:rPr>
          <w:iCs/>
          <w:i/>
        </w:rPr>
        <w:t xml:space="preserve">On Uncertainty</w:t>
      </w:r>
      <w:r>
        <w:t xml:space="preserve">）和第</w:t>
      </w:r>
      <w:r>
        <w:t xml:space="preserve"> </w:t>
      </w:r>
      <w:hyperlink w:anchor="sec-surplusproduction">
        <w:r>
          <w:rPr>
            <w:rStyle w:val="Hyperlink"/>
          </w:rPr>
          <w:t xml:space="preserve">7</w:t>
        </w:r>
      </w:hyperlink>
      <w:r>
        <w:t xml:space="preserve"> </w:t>
      </w:r>
      <w:r>
        <w:t xml:space="preserve">章“</w:t>
      </w:r>
      <w:hyperlink r:id="rId30">
        <w:r>
          <w:rPr>
            <w:rStyle w:val="Hyperlink"/>
          </w:rPr>
          <w:t xml:space="preserve">剩余产量模型</w:t>
        </w:r>
      </w:hyperlink>
      <w:r>
        <w:t xml:space="preserve">”（</w:t>
      </w:r>
      <w:r>
        <w:rPr>
          <w:iCs/>
          <w:i/>
        </w:rPr>
        <w:t xml:space="preserve">Surplus Production Models</w:t>
      </w:r>
      <w:r>
        <w:t xml:space="preserve">）中，详细介绍了这些预测的运行情况。</w:t>
      </w:r>
    </w:p>
    <w:bookmarkEnd w:id="40"/>
    <w:bookmarkStart w:id="42" w:name="连续与离散模型"/>
    <w:p>
      <w:pPr>
        <w:pStyle w:val="Heading3"/>
      </w:pPr>
      <w:r>
        <w:t xml:space="preserve">1.2.2 连续与离散模型</w:t>
      </w:r>
    </w:p>
    <w:p>
      <w:pPr>
        <w:pStyle w:val="FirstParagraph"/>
      </w:pPr>
      <w:r>
        <w:t xml:space="preserve">早期的渔业建模专家使用连续的微分方程来设计他们的模型，所以模型中的时间步长都是无限小的 （Beverton 和 Holt，1957）。当时，计算机还处于起步阶段，分析解决方案是当今的文化。因此，早期渔业模型是利用微积分形成的，其结构的某些部分更多地取决于可以分析解决的问题，而不是因为它们以特定准确的方式反映了自然。同时，这些模型的应用反映了或假定了平衡条件。幸运的是，我们现在可以使用易于访问的计算机和软件模拟资源状况，我们可以使用更现实或更详细的公式。虽然可能无法通过分析来求解此类模型（即，如果模型配方具有该结构，那么它的解就必须是这样的），但通常可以通过数值方式求解（了解情况并改进试验和错误）。尽管这两种方法仍在使用，但渔业科学的一大变化是从连续的微分方程向差异方程的转变，差分方程试图通过离散间隔（从无穷小到每年的时间步长）变化时对系统进行建模。</w:t>
      </w:r>
    </w:p>
    <w:p>
      <w:pPr>
        <w:pStyle w:val="BodyText"/>
      </w:pPr>
      <w:r>
        <w:t xml:space="preserve">模型构建的其他方面可以限制模型可以捕获或描述的行为。模型的实际结构或形式施加了限制。例如，如果数学建模人员使用差分方程来描述系统，那么事件的分辨率不能比模型构建的时间间隔更精确。这种明显的效果发生在许多地方。例如，在包含季节性成分的模型中，分辨率明显有限，具体取决于可用数据是持几周、几月还是其他间隔。例如，在第</w:t>
      </w:r>
      <w:r>
        <w:t xml:space="preserve"> </w:t>
      </w:r>
      <w:hyperlink w:anchor="sec-staticmodel">
        <w:r>
          <w:rPr>
            <w:rStyle w:val="Hyperlink"/>
          </w:rPr>
          <w:t xml:space="preserve">5</w:t>
        </w:r>
      </w:hyperlink>
      <w:r>
        <w:t xml:space="preserve">章</w:t>
      </w:r>
      <w:r>
        <w:t xml:space="preserve"> </w:t>
      </w:r>
      <w:r>
        <w:t xml:space="preserve">“</w:t>
      </w:r>
      <w:hyperlink r:id="rId41">
        <w:r>
          <w:rPr>
            <w:rStyle w:val="Hyperlink"/>
          </w:rPr>
          <w:t xml:space="preserve">静态模型</w:t>
        </w:r>
      </w:hyperlink>
      <w:r>
        <w:t xml:space="preserve">”</w:t>
      </w:r>
      <w:r>
        <w:t xml:space="preserve">（</w:t>
      </w:r>
      <w:r>
        <w:rPr>
          <w:iCs/>
          <w:i/>
        </w:rPr>
        <w:t xml:space="preserve">Static Models</w:t>
      </w:r>
      <w:r>
        <w:t xml:space="preserve">）中，我们使用每周收集的数据来拟合季节性增长曲线，很明显，如果数据是每年收集的，那么描述季节性增长将是不可能的。</w:t>
      </w:r>
    </w:p>
    <w:bookmarkEnd w:id="42"/>
    <w:bookmarkStart w:id="45" w:name="描述性与解释性"/>
    <w:p>
      <w:pPr>
        <w:pStyle w:val="Heading3"/>
      </w:pPr>
      <w:r>
        <w:t xml:space="preserve">1.2.3 描述性与解释性</w:t>
      </w:r>
    </w:p>
    <w:p>
      <w:pPr>
        <w:pStyle w:val="FirstParagraph"/>
      </w:pPr>
      <w:r>
        <w:t xml:space="preserve">一个模型是离散的还是连续的，是确定性的还是随机的，这是模型结构的问题，它会明显影响着可以建模的内容。使用模型的目的也很重要。为了使模型具有描述性，它只需要模拟观察数据的经验行为。例如，对个体生长数据的精确拟合通常可以通过使用多项式方程获得:</w:t>
      </w:r>
    </w:p>
    <w:p>
      <w:pPr>
        <w:pStyle w:val="BodyText"/>
      </w:pPr>
      <w:bookmarkStart w:id="43" w:name="eq-1_3"/>
      <m:oMathPara>
        <m:oMathParaPr>
          <m:jc m:val="center"/>
        </m:oMathParaPr>
        <m:oMath>
          <m:r>
            <m:t>y</m:t>
          </m:r>
          <m:r>
            <m:rPr>
              <m:sty m:val="p"/>
            </m:rPr>
            <m:t>=</m:t>
          </m:r>
          <m:r>
            <m:t>a</m:t>
          </m:r>
          <m:r>
            <m:rPr>
              <m:sty m:val="p"/>
            </m:rPr>
            <m:t>+</m:t>
          </m:r>
          <m:r>
            <m:t>b</m:t>
          </m:r>
          <m:r>
            <m:t>x</m:t>
          </m:r>
          <m:r>
            <m:rPr>
              <m:sty m:val="p"/>
            </m:rPr>
            <m:t>+</m:t>
          </m:r>
          <m:r>
            <m:t>c</m:t>
          </m:r>
          <m:sSup>
            <m:e>
              <m:r>
                <m:t>x</m:t>
              </m:r>
            </m:e>
            <m:sup>
              <m:r>
                <m:t>2</m:t>
              </m:r>
            </m:sup>
          </m:sSup>
          <m:r>
            <m:rPr>
              <m:sty m:val="p"/>
            </m:rPr>
            <m:t>+</m:t>
          </m:r>
          <m:r>
            <m:t>d</m:t>
          </m:r>
          <m:sSup>
            <m:e>
              <m:r>
                <m:t>x</m:t>
              </m:r>
            </m:e>
            <m:sup>
              <m:r>
                <m:t>3</m:t>
              </m:r>
            </m:sup>
          </m:sSup>
          <m:r>
            <m:rPr>
              <m:sty m:val="p"/>
            </m:rPr>
            <m:t>+</m:t>
          </m:r>
          <m:r>
            <m:rPr>
              <m:sty m:val="p"/>
            </m:rPr>
            <m:t>⋯</m:t>
          </m:r>
          <m:r>
            <m:rPr>
              <m:sty m:val="p"/>
            </m:rPr>
            <m:t>+</m:t>
          </m:r>
          <m:r>
            <m:t>m</m:t>
          </m:r>
          <m:sSup>
            <m:e>
              <m:r>
                <m:t>x</m:t>
              </m:r>
            </m:e>
            <m:sup>
              <m:r>
                <m:t>n</m:t>
              </m:r>
            </m:sup>
          </m:sSup>
          <m:r>
            <m:t>  </m:t>
          </m:r>
          <m:d>
            <m:dPr>
              <m:begChr m:val="("/>
              <m:endChr m:val=")"/>
              <m:sepChr m:val=""/>
              <m:grow/>
            </m:dPr>
            <m:e>
              <m:r>
                <m:t>1.3</m:t>
              </m:r>
            </m:e>
          </m:d>
        </m:oMath>
      </m:oMathPara>
      <w:bookmarkEnd w:id="43"/>
    </w:p>
    <w:p>
      <w:pPr>
        <w:pStyle w:val="FirstParagraph"/>
      </w:pPr>
      <w:r>
        <w:t xml:space="preserve">其中未试图解释使用的多个参数(通常人们不会使用大于6阶的多项式，2阶或3阶更为常见)。这样的描述模型可以被视为黑盒，它为给定的输入提供确定性的输出。不需要知道这些模型的工作原理；甚至可以使用简单的查询表，通过从值的交叉列表中逐字查找输出，从给定的输入值生成特定的输出值。这样的黑盒模型只能是描述性的，除此之外别无其他。即使经验描述性模型可以做出假设，但如果特定的情况不能满足这些假设，这并不意味着需要完全拒绝模型，而只是必须限制该模型应用于哪些系统。除了所描述的变量外，这种纯描述性模型不需要具有现实主义元素，尽管它们的参数通常可以给出解释(如可实现的最大规模)。但同样重要的是，这些模型描述现有数据的程度，而不是它们的参数值是否具有生物学意义。在第</w:t>
      </w:r>
      <w:r>
        <w:t xml:space="preserve"> </w:t>
      </w:r>
      <w:hyperlink w:anchor="sec-paraestimat">
        <w:r>
          <w:rPr>
            <w:rStyle w:val="Hyperlink"/>
          </w:rPr>
          <w:t xml:space="preserve">4</w:t>
        </w:r>
      </w:hyperlink>
      <w:r>
        <w:t xml:space="preserve"> </w:t>
      </w:r>
      <w:r>
        <w:t xml:space="preserve">章“</w:t>
      </w:r>
      <w:hyperlink r:id="rId44">
        <w:r>
          <w:rPr>
            <w:rStyle w:val="Hyperlink"/>
          </w:rPr>
          <w:t xml:space="preserve">模型参数估计</w:t>
        </w:r>
      </w:hyperlink>
      <w:r>
        <w:t xml:space="preserve">”（</w:t>
      </w:r>
      <w:r>
        <w:rPr>
          <w:iCs/>
          <w:i/>
        </w:rPr>
        <w:t xml:space="preserve">Model Parameter Estimation</w:t>
      </w:r>
      <w:r>
        <w:t xml:space="preserve">）中，我们将考察三条增长曲线，包括著名的 von Bertalanffy 曲线。该部分将对这种描述性模型的使用进行更深入的讨论。</w:t>
      </w:r>
    </w:p>
    <w:p>
      <w:pPr>
        <w:pStyle w:val="BodyText"/>
      </w:pPr>
      <w:r>
        <w:t xml:space="preserve">解释性模型还提供了对感兴趣的实证观察的描述，但除此之外，它们试图提供一些理由或解释，一种机制，说明为什么所注意到的特定观察发生而不是不同的数据。对于解释性模型，有必要考虑假设和参数，以及构成模型的变量。通过尝试使参数和变量，以及变量如何相互作用，反映自然，解释模型试图模拟自然界中的真实事件。如果模型包含理论构造（假设、变量或参数），则模型具有解释性，这些结构声称与自然过程有关，而不仅仅是与自然的行为方式相关。</w:t>
      </w:r>
    </w:p>
    <w:bookmarkEnd w:id="45"/>
    <w:bookmarkStart w:id="46" w:name="测试解释模型"/>
    <w:p>
      <w:pPr>
        <w:pStyle w:val="Heading3"/>
      </w:pPr>
      <w:r>
        <w:t xml:space="preserve">1.2.4 测试解释模型</w:t>
      </w:r>
    </w:p>
    <w:p>
      <w:pPr>
        <w:pStyle w:val="FirstParagraph"/>
      </w:pPr>
      <w:r>
        <w:t xml:space="preserve">解释性模型至少部分地是关于自然的机制和结构以及自然如何运作的假设或理论。因此，它们应该根据自然界的观测结果进行测试。但是，我们如何测试解释模型呢？数据拟合模型可以提供模型测试吗？如果模型预测的观测数据的预期值占观测数据内变异性的很大比例，那么我们对模型充分描述观测结果的信心可能很大。但初始模型拟合并不构成对模型结构的直接测试。拟合模型并不测试模型是否解释观测到的数据；它只测试模型描述的程度和与数据一致性（Haddon，1980）。解释和描述之间的区别非常重要。一个纯粹的描述性或经验模型可以提供同样适合的数据，这有望表明，我们需要进一步的，独立的观察，以真正测试模型的结构。需要测试的不仅是模型是否适合一组观察到的数据（即不仅适合的质量），而且模型假设是否有效，以及模型变量之间的相互作用（如模型中的编码）是否密切反映自然。</w:t>
      </w:r>
    </w:p>
    <w:p>
      <w:pPr>
        <w:pStyle w:val="BodyText"/>
      </w:pPr>
      <w:r>
        <w:t xml:space="preserve">将目前拟合的模型与新的观测结果进行比较确实构成了某种测试。理想情况下，考虑到特定的输入，该模型将提供预测的观测以及围绕预期结果的置信间隔。如果模型预测，鉴于输入，其价值极不可能，则观察结果将与模型不一致。但是，有了这个测试，如果有反驳，没有迹象表明模型的哪个方面有问题。这是因为这不是对模型结构的测试，而只是对特定参数值（ 给定模型结构）是否足以预测未来结果的测试！我们不知道拟合过程是否有限，因为现有数据没有充分说明所研究资源固有的变化潜力。是假设还是建模者使变量相互作用的特殊方式？模型是否过于简单，这意味着重要的相互作用或变量被排除在结构外？如果没有对假设或特定变量重要性的独立测试，我们就无法判断。</w:t>
      </w:r>
    </w:p>
    <w:p>
      <w:pPr>
        <w:pStyle w:val="BodyText"/>
      </w:pPr>
      <w:r>
        <w:t xml:space="preserve">如果新的观测结果与模型一致，那么人们就没有什么收获了。实际上，新数据很可能会被包括在原始数据和重新估计的参数中。但这同样适用于纯粹的经验模型。所需要的是独立测试，确保所选择的结构不遗漏重要的变异来源；要验证这一点，需要的不仅仅是将预期输出与实际观测结果进行简单比较。</w:t>
      </w:r>
    </w:p>
    <w:p>
      <w:pPr>
        <w:pStyle w:val="BodyText"/>
      </w:pPr>
      <w:r>
        <w:t xml:space="preserve">虽然我们可以满足于观测数据和模型预测数据之间的拟合质量，但我们永远无法确定我们确定的模型是最好的。当然，有些模型可能看起来不太可接受，因为其它模型可能更有效地拟合数据。</w:t>
      </w:r>
    </w:p>
    <w:p>
      <w:pPr>
        <w:pStyle w:val="BodyText"/>
      </w:pPr>
      <w:r>
        <w:t xml:space="preserve">然而，任何关于哪条曲线或模型最能代表一组数据的讨论，不仅取决于拟合的质量，而且还取决于有关变量之间关系形式的其他信息。带有每个数据点参数的经验模型可以精确地拟合数据集，但不能提供任何有用的信息。显然，在这种情况下，除了数值拟合的质量之外，还必须使用其他标准来决定应该选择哪个模型。在第</w:t>
      </w:r>
      <w:r>
        <w:t xml:space="preserve"> </w:t>
      </w:r>
      <w:hyperlink w:anchor="sec-staticmodel">
        <w:r>
          <w:rPr>
            <w:rStyle w:val="Hyperlink"/>
          </w:rPr>
          <w:t xml:space="preserve">5</w:t>
        </w:r>
      </w:hyperlink>
      <w:r>
        <w:t xml:space="preserve"> </w:t>
      </w:r>
      <w:r>
        <w:t xml:space="preserve">章”</w:t>
      </w:r>
      <w:hyperlink r:id="rId41">
        <w:r>
          <w:rPr>
            <w:rStyle w:val="Hyperlink"/>
          </w:rPr>
          <w:t xml:space="preserve">静态模型</w:t>
        </w:r>
      </w:hyperlink>
      <w:r>
        <w:t xml:space="preserve">“（</w:t>
      </w:r>
      <w:r>
        <w:rPr>
          <w:iCs/>
          <w:i/>
        </w:rPr>
        <w:t xml:space="preserve">Static Models</w:t>
      </w:r>
      <w:r>
        <w:t xml:space="preserve">）中，我们考虑了第</w:t>
      </w:r>
      <w:r>
        <w:t xml:space="preserve"> </w:t>
      </w:r>
      <w:hyperlink w:anchor="sec-label">
        <w:r>
          <w:rPr>
            <w:rStyle w:val="Hyperlink"/>
          </w:rPr>
          <w:t xml:space="preserve">5.4</w:t>
        </w:r>
      </w:hyperlink>
      <w:r>
        <w:t xml:space="preserve"> </w:t>
      </w:r>
      <w:r>
        <w:t xml:space="preserve">节</w:t>
      </w:r>
      <w:r>
        <w:t xml:space="preserve"> </w:t>
      </w:r>
      <w:r>
        <w:rPr>
          <w:iCs/>
          <w:i/>
        </w:rPr>
        <w:t xml:space="preserve">目标模型选择</w:t>
      </w:r>
      <w:r>
        <w:t xml:space="preserve"> </w:t>
      </w:r>
      <w:r>
        <w:t xml:space="preserve">的方法，试图评估增加模型中的参数数量在统计上是否合理。任何解释模型都必须具有生物学上的合理性。甚至可以给一个完全任意的模型结构的参数赋予意义。然而，这种解释将是临时的，而且仅在表面上可信。模型除了描述一组特定的数据外，不可能做更多的事情。解释性模型应该适用于新的数据集，尽管可能需要一组新的特定参数来适应新的情况。</w:t>
      </w:r>
    </w:p>
    <w:p>
      <w:pPr>
        <w:pStyle w:val="BodyText"/>
      </w:pPr>
      <w:r>
        <w:t xml:space="preserve">即使在现实的模型中，精度也不可能实现，因为我们对拟合变量的估计(观测误差)或系统响应(可能是环境变化(模型参数的过程误差))的内在不确定性。换句话说，在我们预测的系统结果的精度方面，可能无法超越某些限制(拟合质量可能有内在限制)。</w:t>
      </w:r>
    </w:p>
    <w:bookmarkEnd w:id="46"/>
    <w:bookmarkStart w:id="48" w:name="现实主义与普遍性"/>
    <w:p>
      <w:pPr>
        <w:pStyle w:val="Heading3"/>
      </w:pPr>
      <w:r>
        <w:t xml:space="preserve">1.2.5 现实主义与普遍性</w:t>
      </w:r>
    </w:p>
    <w:p>
      <w:pPr>
        <w:pStyle w:val="FirstParagraph"/>
      </w:pPr>
      <w:r>
        <w:t xml:space="preserve">与我们是否应该使用解释性模型相关的问题是模型中的现实主义问题。纯粹的描述性模型不需要任何现实的东西。但这只是一个假设，即如果某个科研人同正在开发一个解释模型，那么至少解释模型的一部分必须是现实的。例如，在年龄或体长可以区分的种群中，年龄或体长结构模型会被认为比将所有年龄或体长组集中在一起的模型更现实。但是一个模型可以是真实的和经验的结合。</w:t>
      </w:r>
    </w:p>
    <w:p>
      <w:pPr>
        <w:pStyle w:val="BodyText"/>
      </w:pPr>
      <w:r>
        <w:t xml:space="preserve">一般模型将具有非常广泛的适用性领域，即在许多情况下可以有效应用。在渔业科学的发展中，将许多描述特定过程的模型（例如，个体生长）纳入一个更普遍的数学模型，这些模型是特殊情况（见第</w:t>
      </w:r>
      <w:hyperlink w:anchor="sec-staticmodel">
        <w:r>
          <w:rPr>
            <w:rStyle w:val="Hyperlink"/>
          </w:rPr>
          <w:t xml:space="preserve">5</w:t>
        </w:r>
      </w:hyperlink>
      <w:r>
        <w:t xml:space="preserve"> </w:t>
      </w:r>
      <w:r>
        <w:t xml:space="preserve">章“</w:t>
      </w:r>
      <w:hyperlink r:id="rId47">
        <w:r>
          <w:rPr>
            <w:rStyle w:val="Hyperlink"/>
          </w:rPr>
          <w:t xml:space="preserve">静态模型</w:t>
        </w:r>
      </w:hyperlink>
      <w:r>
        <w:t xml:space="preserve">”（</w:t>
      </w:r>
      <w:r>
        <w:rPr>
          <w:iCs/>
          <w:i/>
        </w:rPr>
        <w:t xml:space="preserve">Static Models</w:t>
      </w:r>
      <w:r>
        <w:t xml:space="preserve">））。通常这涉及增加所涉及的参数数量，但尽管如此，这些新模型显然在数学上更为通用。很难就这种更笼统的方程/模型是否不太现实得出结论。这将是一个问题，是否额外的参数可以现实地解释，或者它们是否只是临时解决方案，将不同的方程组合成一个更数学通用的方程。随着更复杂的现象，如年龄结构模型，一般模型通常不会给出准确的预测，因为更专业的模型调整到特定的情况。正因如此，建模人员在处理特定情况时，往往认为数学上一般模型不太现实（Maynard-Smith, 1974）。</w:t>
      </w:r>
    </w:p>
    <w:bookmarkEnd w:id="48"/>
    <w:bookmarkStart w:id="49" w:name="模型是理论"/>
    <w:p>
      <w:pPr>
        <w:pStyle w:val="Heading3"/>
      </w:pPr>
      <w:r>
        <w:t xml:space="preserve">1.2.6 模型是理论</w:t>
      </w:r>
    </w:p>
    <w:p>
      <w:pPr>
        <w:pStyle w:val="FirstParagraph"/>
      </w:pPr>
      <w:r>
        <w:t xml:space="preserve">所有模型都可能被认为具有理论成分，甚至被认为是经验模型。它成为一个感知问题，而不是模型结构。例如，通过简单的模型，基本假设可以开始承担假设断言的重担。因此，如果使用 logistic 方程来描述种群的增长，它就导入了种群增长率的密度依赖补偿与种群密度线性相关的假设。换言之，种群规模增长对种群增长的负面影响与种群规模呈线性关系（见第</w:t>
      </w:r>
      <w:r>
        <w:t xml:space="preserve"> </w:t>
      </w:r>
      <w:hyperlink w:anchor="sec-simplemodel">
        <w:r>
          <w:rPr>
            <w:rStyle w:val="Hyperlink"/>
          </w:rPr>
          <w:t xml:space="preserve">3</w:t>
        </w:r>
      </w:hyperlink>
      <w:r>
        <w:t xml:space="preserve"> </w:t>
      </w:r>
      <w:r>
        <w:t xml:space="preserve">章“</w:t>
      </w:r>
      <w:hyperlink r:id="rId34">
        <w:r>
          <w:rPr>
            <w:rStyle w:val="Hyperlink"/>
          </w:rPr>
          <w:t xml:space="preserve">简单种群模型</w:t>
        </w:r>
      </w:hyperlink>
      <w:r>
        <w:rPr>
          <w:iCs/>
          <w:i/>
        </w:rPr>
        <w:t xml:space="preserve">”</w:t>
      </w:r>
      <w:r>
        <w:t xml:space="preserve">（</w:t>
      </w:r>
      <w:r>
        <w:rPr>
          <w:iCs/>
          <w:i/>
        </w:rPr>
        <w:t xml:space="preserve">Simple Population Models</w:t>
      </w:r>
      <w:r>
        <w:t xml:space="preserve">））。这可以被视为一个领域假设（即模型只能有效地应用于密度依赖效应与种群密度线性相关的情况）或理论（非线性密度依赖效应在建模的系统中不重要）。这显然是一个感知或建模目标的问题，即这两种可能性中哪一种是获得的。这是一个很好的理由，人们应该明确解释一个人的模型的假设。</w:t>
      </w:r>
    </w:p>
    <w:p>
      <w:pPr>
        <w:pStyle w:val="BodyText"/>
      </w:pPr>
      <w:r>
        <w:t xml:space="preserve">如果将自己局限于纯粹的经验关系，那么他的模型唯一可以改进的方法就是增加模型所解释的观测结果的方差。没有有效的期望，经验模型将提供洞察一个系统的未来行为。解释/理论模型的一个优点是，它应该能够检验假设、变量之间的关系和误差结构，独立于与观测结果的拟合质量。</w:t>
      </w:r>
    </w:p>
    <w:p>
      <w:pPr>
        <w:pStyle w:val="BodyText"/>
      </w:pPr>
      <w:r>
        <w:t xml:space="preserve">因此，应该有可能提出证据来支持一个模型，这超出了拟合的质量。那些建议的结构没有以这种方式得到支持的模型，也可能是经验性的。</w:t>
      </w:r>
    </w:p>
    <w:bookmarkEnd w:id="49"/>
    <w:bookmarkEnd w:id="50"/>
    <w:bookmarkStart w:id="51" w:name="结束语"/>
    <w:p>
      <w:pPr>
        <w:pStyle w:val="Heading2"/>
      </w:pPr>
      <w:r>
        <w:t xml:space="preserve">1.3 结束语</w:t>
      </w:r>
    </w:p>
    <w:p>
      <w:pPr>
        <w:pStyle w:val="FirstParagraph"/>
      </w:pPr>
      <w:r>
        <w:t xml:space="preserve">编写和讨论模型，它们的使用和构建有时是有价值的，因为它提醒我们在其中工作的框架。如果你想成为一名建模人员，对数学模型的优缺点的理论理解总是有价值的。然而，通常理解模型及其属性的最佳方法是实际使用它们，并通过操作它们的参数和检查它们在实践中如何操作来探索它们的属性。希望您会发现，使用</w:t>
      </w:r>
      <w:r>
        <w:t xml:space="preserve"> </w:t>
      </w:r>
      <w:r>
        <w:rPr>
          <w:rStyle w:val="VerbatimChar"/>
        </w:rPr>
        <w:t xml:space="preserve">R</w:t>
      </w:r>
      <w:r>
        <w:t xml:space="preserve"> </w:t>
      </w:r>
      <w:r>
        <w:t xml:space="preserve">作为编程语言使这些探索相对容易实现。</w:t>
      </w:r>
    </w:p>
    <w:p>
      <w:pPr>
        <w:pStyle w:val="BodyText"/>
      </w:pPr>
      <w:r>
        <w:t xml:space="preserve">下面的材料包括非常一般的方法和其他更具体的方法。这本书的目的是鼓励你，也许是为你提供一个开始，发展你自己的分析功能，也许是通过修改本书中的一些内容。您可以这样做，以便您自己的分析变得更快、更容易，并且在某种程度上是自动化的，从而让您有更多的时间来思考和解释您的发现。如果您使用的是其他更少的程序性分析的话，您需要机械地进行分析的时间越少，就有越多的时间来思考科学问题并进行更深入的探索。使用</w:t>
      </w:r>
      <w:r>
        <w:rPr>
          <w:rStyle w:val="VerbatimChar"/>
        </w:rPr>
        <w:t xml:space="preserve">R</w:t>
      </w:r>
      <w:r>
        <w:t xml:space="preserve">来实现您的建模的一个主要优势是，您所做的任何工作都应该变得更容易重复，因此，大概也更容易防御。当然，这里所涉及的主题范围只是触及了可用内容的表面，但试图探索一些基本方法，如最大似然估计。请记住，有大量的 R 包可用，这些可以帮助您实现自己的模型，无论是统计或动态。</w:t>
      </w:r>
    </w:p>
    <w:bookmarkEnd w:id="51"/>
    <w:bookmarkEnd w:id="52"/>
    <w:bookmarkStart w:id="88" w:name="sec-nonIntroduction"/>
    <w:p>
      <w:pPr>
        <w:pStyle w:val="Heading1"/>
      </w:pPr>
      <w:r>
        <w:t xml:space="preserve">2. R 语言的不完全介绍</w:t>
      </w:r>
    </w:p>
    <w:bookmarkStart w:id="53" w:name="简介-1"/>
    <w:p>
      <w:pPr>
        <w:pStyle w:val="Heading2"/>
      </w:pPr>
      <w:r>
        <w:t xml:space="preserve">2.1 简介</w:t>
      </w:r>
    </w:p>
    <w:p>
      <w:pPr>
        <w:pStyle w:val="FirstParagraph"/>
      </w:pPr>
      <w:r>
        <w:t xml:space="preserve">这本书是《</w:t>
      </w:r>
      <w:r>
        <w:rPr>
          <w:iCs/>
          <w:i/>
        </w:rPr>
        <w:t xml:space="preserve">渔业建模和定量方法</w:t>
      </w:r>
      <w:r>
        <w:t xml:space="preserve">》（</w:t>
      </w:r>
      <w:r>
        <w:rPr>
          <w:iCs/>
          <w:i/>
        </w:rPr>
        <w:t xml:space="preserve">Modelling and Quantitative Methods in Fisheries</w:t>
      </w:r>
      <w:r>
        <w:t xml:space="preserve">）中描述的一些材料的分支和改编版本</w:t>
      </w:r>
      <w:r>
        <w:t xml:space="preserve"> </w:t>
      </w:r>
      <w:r>
        <w:t xml:space="preserve">(Haddon 2011)</w:t>
      </w:r>
      <w:r>
        <w:t xml:space="preserve">。主要变化涉及使用</w:t>
      </w:r>
      <w:r>
        <w:t xml:space="preserve"> </w:t>
      </w:r>
      <w:r>
        <w:rPr>
          <w:rStyle w:val="VerbatimChar"/>
        </w:rPr>
        <w:t xml:space="preserve">R语言</w:t>
      </w:r>
      <w:r>
        <w:t xml:space="preserve">（R 核心团队，2019 ）以扩展和实施选定的渔业和生态分析。这本书以不同的文字，更多是强调如何进行分析，在许多地方，使用的例子将在细节上与先前书中使用的不同。</w:t>
      </w:r>
    </w:p>
    <w:p>
      <w:pPr>
        <w:pStyle w:val="BodyText"/>
      </w:pPr>
      <w:r>
        <w:t xml:space="preserve">使用</w:t>
      </w:r>
      <w:r>
        <w:t xml:space="preserve"> </w:t>
      </w:r>
      <w:r>
        <w:rPr>
          <w:rStyle w:val="VerbatimChar"/>
        </w:rPr>
        <w:t xml:space="preserve">R语言</w:t>
      </w:r>
      <w:r>
        <w:t xml:space="preserve"> </w:t>
      </w:r>
      <w:r>
        <w:t xml:space="preserve">进行分析与使用 Microsoft Excel</w:t>
      </w:r>
      <w:r>
        <w:t xml:space="preserve"> </w:t>
      </w:r>
      <w:r>
        <w:t xml:space="preserve">(Haddon 2011)</w:t>
      </w:r>
      <w:r>
        <w:t xml:space="preserve">（如Haddon, 2001, 2011 ）是非常不同的命题。这意味着分析的机制和结果不会直接摆在分析人员面前。但是，即使在使用 Excel时，如果分析涉及到在Visual Basic for Application 中使用宏，那也涉及到一定程度的抽象。使用</w:t>
      </w:r>
      <w:r>
        <w:t xml:space="preserve"> </w:t>
      </w:r>
      <w:r>
        <w:rPr>
          <w:rStyle w:val="VerbatimChar"/>
        </w:rPr>
        <w:t xml:space="preserve">R语言</w:t>
      </w:r>
      <w:r>
        <w:t xml:space="preserve"> </w:t>
      </w:r>
      <w:r>
        <w:t xml:space="preserve">作为编程语言只是在所有的例子中完成抽象。一般来说，我尽量坚持”没坏就不修”的原则，所以你可以假设有很好的理由搬到</w:t>
      </w:r>
      <w:r>
        <w:t xml:space="preserve"> </w:t>
      </w:r>
      <w:r>
        <w:rPr>
          <w:rStyle w:val="VerbatimChar"/>
        </w:rPr>
        <w:t xml:space="preserve">R</w:t>
      </w:r>
      <w:r>
        <w:t xml:space="preserve">。</w:t>
      </w:r>
    </w:p>
    <w:bookmarkEnd w:id="53"/>
    <w:bookmarkStart w:id="71" w:name="r语言中的编程"/>
    <w:p>
      <w:pPr>
        <w:pStyle w:val="Heading2"/>
      </w:pPr>
      <w:r>
        <w:t xml:space="preserve">2.2 R语言中的编程</w:t>
      </w:r>
    </w:p>
    <w:p>
      <w:pPr>
        <w:pStyle w:val="FirstParagraph"/>
      </w:pPr>
      <w:r>
        <w:t xml:space="preserve">开源软件</w:t>
      </w:r>
      <w:r>
        <w:rPr>
          <w:rStyle w:val="VerbatimChar"/>
        </w:rPr>
        <w:t xml:space="preserve">R语言</w:t>
      </w:r>
      <w:r>
        <w:t xml:space="preserve">对于进行统计分析显然很有用，但它也提供了非常灵活和强大的编程环境。对于科学程序员来讲，</w:t>
      </w:r>
      <w:r>
        <w:rPr>
          <w:rStyle w:val="VerbatimChar"/>
        </w:rPr>
        <w:t xml:space="preserve">R</w:t>
      </w:r>
      <w:r>
        <w:t xml:space="preserve">有很多优势，因为它是一种非常高级的语言，可以通过编写自己的脚本或函数来扩展这些命令，以进行专门的分析或其他操作，如数据操作或定制制图。如此灵活有很多优点，但也意味着学习</w:t>
      </w:r>
      <w:r>
        <w:t xml:space="preserve"> </w:t>
      </w:r>
      <w:r>
        <w:rPr>
          <w:rStyle w:val="VerbatimChar"/>
        </w:rPr>
        <w:t xml:space="preserve">R</w:t>
      </w:r>
      <w:r>
        <w:t xml:space="preserve"> </w:t>
      </w:r>
      <w:r>
        <w:t xml:space="preserve">的语法可能是面临着挑战。很多可用的，大多是开源的R包（请参阅</w:t>
      </w:r>
      <w:hyperlink r:id="rId24">
        <w:r>
          <w:rPr>
            <w:rStyle w:val="Hyperlink"/>
          </w:rPr>
          <w:t xml:space="preserve">https://cran.r-project.org/</w:t>
        </w:r>
      </w:hyperlink>
      <w:r>
        <w:t xml:space="preserve">），增强其灵活性，但也有可能增加其语法的复杂性。</w:t>
      </w:r>
    </w:p>
    <w:p>
      <w:pPr>
        <w:pStyle w:val="BodyText"/>
      </w:pPr>
      <w:r>
        <w:t xml:space="preserve">幸运的是，已经出版了许多优秀的书籍，可以向人们展示他们可能需要使用</w:t>
      </w:r>
      <w:r>
        <w:t xml:space="preserve"> </w:t>
      </w:r>
      <w:r>
        <w:rPr>
          <w:rStyle w:val="VerbatimChar"/>
        </w:rPr>
        <w:t xml:space="preserve">R</w:t>
      </w:r>
      <w:r>
        <w:t xml:space="preserve"> </w:t>
      </w:r>
      <w:r>
        <w:t xml:space="preserve">并成为</w:t>
      </w:r>
      <w:r>
        <w:t xml:space="preserve"> </w:t>
      </w:r>
      <w:r>
        <w:rPr>
          <w:rStyle w:val="VerbatimChar"/>
        </w:rPr>
        <w:t xml:space="preserve">R</w:t>
      </w:r>
      <w:r>
        <w:t xml:space="preserve"> </w:t>
      </w:r>
      <w:r>
        <w:t xml:space="preserve">程序员的技能</w:t>
      </w:r>
      <w:r>
        <w:t xml:space="preserve"> </w:t>
      </w:r>
      <w:r>
        <w:t xml:space="preserve">(如， Crawley 2007; Matloff 2011; Murrell 2018; Venables 和 Ripley 2002; Wickham 2019；等)</w:t>
      </w:r>
      <w:r>
        <w:t xml:space="preserve">。</w:t>
      </w:r>
      <w:r>
        <w:t xml:space="preserve">Wickham (2019)</w:t>
      </w:r>
      <w:r>
        <w:t xml:space="preserve"> </w:t>
      </w:r>
      <w:r>
        <w:t xml:space="preserve">的书为《</w:t>
      </w:r>
      <w:r>
        <w:rPr>
          <w:iCs/>
          <w:i/>
        </w:rPr>
        <w:t xml:space="preserve">高级R</w:t>
      </w:r>
      <w:r>
        <w:t xml:space="preserve">》（</w:t>
      </w:r>
      <w:r>
        <w:rPr>
          <w:iCs/>
          <w:i/>
        </w:rPr>
        <w:t xml:space="preserve">Advanced R</w:t>
      </w:r>
      <w:r>
        <w:t xml:space="preserve">），但不要让”高级”让你失望，它充满了优秀的细节，如果您想先体验一下，可以在以下网址查看网络版本</w:t>
      </w:r>
      <w:r>
        <w:t xml:space="preserve"> </w:t>
      </w:r>
      <w:hyperlink r:id="rId54">
        <w:r>
          <w:rPr>
            <w:rStyle w:val="Hyperlink"/>
          </w:rPr>
          <w:t xml:space="preserve">https://adv-r.hadley.nz/</w:t>
        </w:r>
      </w:hyperlink>
      <w:r>
        <w:t xml:space="preserve">。本章附录中列出了其他学习资源。</w:t>
      </w:r>
    </w:p>
    <w:p>
      <w:pPr>
        <w:pStyle w:val="BodyText"/>
      </w:pPr>
      <w:r>
        <w:t xml:space="preserve">它还试图描述一些复杂性，比如如何处理不确定性，以及如何处理它们。本书的重点是开发和拟合数据模型，使它们运行，并展示它们的输出。</w:t>
      </w:r>
    </w:p>
    <w:p>
      <w:pPr>
        <w:pStyle w:val="BodyText"/>
      </w:pPr>
      <w:r>
        <w:t xml:space="preserve">因此，本书不是用来教任何人如何使用</w:t>
      </w:r>
      <w:r>
        <w:t xml:space="preserve"> </w:t>
      </w:r>
      <w:r>
        <w:rPr>
          <w:rStyle w:val="VerbatimChar"/>
        </w:rPr>
        <w:t xml:space="preserve">R</w:t>
      </w:r>
      <w:r>
        <w:t xml:space="preserve"> </w:t>
      </w:r>
      <w:r>
        <w:t xml:space="preserve">编程的。事实上，此处包含的</w:t>
      </w:r>
      <w:r>
        <w:t xml:space="preserve"> </w:t>
      </w:r>
      <w:r>
        <w:rPr>
          <w:rStyle w:val="VerbatimChar"/>
        </w:rPr>
        <w:t xml:space="preserve">R</w:t>
      </w:r>
      <w:r>
        <w:t xml:space="preserve"> </w:t>
      </w:r>
      <w:r>
        <w:t xml:space="preserve">代码很少优雅，也不太可能是万无一失的，但其目的是尽可能简单地说明使用</w:t>
      </w:r>
      <w:r>
        <w:t xml:space="preserve"> </w:t>
      </w:r>
      <w:r>
        <w:rPr>
          <w:rStyle w:val="VerbatimChar"/>
        </w:rPr>
        <w:t xml:space="preserve">R</w:t>
      </w:r>
      <w:r>
        <w:t xml:space="preserve"> </w:t>
      </w:r>
      <w:r>
        <w:t xml:space="preserve">用数据拟合生物模型的不同方法。它还试图描述一些复杂性，如处理不确定性，这个问题你一直会碰到，以及如何处理他们。本书的重点是开发和拟合数据的模型，使其运行，并展示结果的输出。然而，</w:t>
      </w:r>
      <w:r>
        <w:rPr>
          <w:rStyle w:val="VerbatimChar"/>
        </w:rPr>
        <w:t xml:space="preserve">R</w:t>
      </w:r>
      <w:r>
        <w:t xml:space="preserve"> </w:t>
      </w:r>
      <w:r>
        <w:t xml:space="preserve">中有几个构造将在接下来的内容中多次使用，本章旨在引入它们，以便用户在相对较新的 R 时不会放慢速度，但需要强调的是，假设用户熟悉 R。我们将简要介绍如何开始，如何检查函数内的代码、打印、绘图、因子的使用，以及函数的使用和编写。重要的是，我们还将考虑使用 R 的非线性解算或优化。会考虑许多示例，并包括示例数据集以加快这些示例速度。但是，如果读者有自己的数据集，那么这些数据集应尽可能使用，因为很少有东西能鼓励学习和理解，以及分析自己的数据。</w:t>
      </w:r>
    </w:p>
    <w:bookmarkStart w:id="57" w:name="从-r-语言开始"/>
    <w:p>
      <w:pPr>
        <w:pStyle w:val="Heading3"/>
      </w:pPr>
      <w:r>
        <w:t xml:space="preserve">2.2.1 从 R 语言开始</w:t>
      </w:r>
    </w:p>
    <w:p>
      <w:pPr>
        <w:pStyle w:val="FirstParagraph"/>
      </w:pPr>
      <w:r>
        <w:t xml:space="preserve">请记住，这本书的目的不是教任何人如何使用R，而是试图展示R可以用于生态分析的方法，特别是种群动态和渔业。在这本书中开始使用R需要一些东西:</w:t>
      </w:r>
    </w:p>
    <w:p>
      <w:pPr>
        <w:numPr>
          <w:ilvl w:val="0"/>
          <w:numId w:val="1001"/>
        </w:numPr>
      </w:pPr>
      <w:r>
        <w:t xml:space="preserve">从</w:t>
      </w:r>
      <w:hyperlink r:id="rId24">
        <w:r>
          <w:rPr>
            <w:rStyle w:val="Hyperlink"/>
          </w:rPr>
          <w:t xml:space="preserve">https://cran.r-project.org/</w:t>
        </w:r>
      </w:hyperlink>
      <w:r>
        <w:t xml:space="preserve">下载最新版本的 R 语言并将其安装在计算机上。</w:t>
      </w:r>
    </w:p>
    <w:p>
      <w:pPr>
        <w:numPr>
          <w:ilvl w:val="0"/>
          <w:numId w:val="1001"/>
        </w:numPr>
      </w:pPr>
      <w:r>
        <w:t xml:space="preserve">下载</w:t>
      </w:r>
      <w:r>
        <w:t xml:space="preserve"> </w:t>
      </w:r>
      <w:r>
        <w:rPr>
          <w:rStyle w:val="VerbatimChar"/>
        </w:rPr>
        <w:t xml:space="preserve">RStudio</w:t>
      </w:r>
      <w:r>
        <w:t xml:space="preserve">，可以从 RStudio 网站</w:t>
      </w:r>
      <w:hyperlink r:id="rId55">
        <w:r>
          <w:rPr>
            <w:rStyle w:val="Hyperlink"/>
          </w:rPr>
          <w:t xml:space="preserve">https://rstudio.com/</w:t>
        </w:r>
      </w:hyperlink>
      <w:r>
        <w:t xml:space="preserve">上的下载选项免费获得。RStudio 现在是一个成熟且结构良好的研发环境，建议使用RStudio。或者，使用您自己选择的其他软件来编辑文本文件和存储代码文件。找到操作方式，自己的工作流程，这对你感觉最好。理想情况下，你应该能够专注于你试图做什么，而不是你是如何做到这一点。</w:t>
      </w:r>
    </w:p>
    <w:p>
      <w:pPr>
        <w:numPr>
          <w:ilvl w:val="0"/>
          <w:numId w:val="1001"/>
        </w:numPr>
      </w:pPr>
      <w:r>
        <w:t xml:space="preserve">从 CRAN 或 github 下载本书的程序包</w:t>
      </w:r>
      <w:r>
        <w:t xml:space="preserve"> </w:t>
      </w:r>
      <w:r>
        <w:rPr>
          <w:bCs/>
          <w:b/>
        </w:rPr>
        <w:t xml:space="preserve">MQMF</w:t>
      </w:r>
      <w:r>
        <w:t xml:space="preserve">。要从 CRAN上下载，可以非常简单地使用RStudio中的</w:t>
      </w:r>
      <w:r>
        <w:t xml:space="preserve"> </w:t>
      </w:r>
      <w:r>
        <w:t xml:space="preserve">“</w:t>
      </w:r>
      <w:r>
        <w:t xml:space="preserve">package</w:t>
      </w:r>
      <w:r>
        <w:t xml:space="preserve">”</w:t>
      </w:r>
      <w:r>
        <w:t xml:space="preserve">选项 。也可在</w:t>
      </w:r>
      <w:r>
        <w:t xml:space="preserve"> </w:t>
      </w:r>
      <w:hyperlink r:id="rId56">
        <w:r>
          <w:rPr>
            <w:rStyle w:val="Hyperlink"/>
          </w:rPr>
          <w:t xml:space="preserve">https://github.com/haddonm/MQMF</w:t>
        </w:r>
      </w:hyperlink>
      <w:r>
        <w:t xml:space="preserve"> </w:t>
      </w:r>
      <w:r>
        <w:t xml:space="preserve">的github上 ，克隆包的R项目文件或直接使用</w:t>
      </w:r>
      <w:r>
        <w:rPr>
          <w:rStyle w:val="VerbatimChar"/>
        </w:rPr>
        <w:t xml:space="preserve">devtools</w:t>
      </w:r>
      <w:r>
        <w:t xml:space="preserve">用下列命令直接安装</w:t>
      </w:r>
      <w:r>
        <w:rPr>
          <w:rStyle w:val="VerbatimChar"/>
        </w:rPr>
        <w:t xml:space="preserve">devtools::install_github("https://github.com/haddonm/MQMF")</w:t>
      </w:r>
    </w:p>
    <w:p>
      <w:pPr>
        <w:numPr>
          <w:ilvl w:val="0"/>
          <w:numId w:val="1001"/>
        </w:numPr>
      </w:pPr>
      <w:r>
        <w:t xml:space="preserve">至少拥有一些关于R的实用知识以及如何使用它。如果你是R的初学者，明智的做法是使用一个或多个介绍性文本，以及在网上搜索</w:t>
      </w:r>
      <w:r>
        <w:t xml:space="preserve"> </w:t>
      </w:r>
      <w:r>
        <w:t xml:space="preserve">“</w:t>
      </w:r>
      <w:r>
        <w:t xml:space="preserve">introductory R</w:t>
      </w:r>
      <w:r>
        <w:t xml:space="preserve">”</w:t>
      </w:r>
      <w:r>
        <w:t xml:space="preserve"> </w:t>
      </w:r>
      <w:r>
        <w:t xml:space="preserve">也将产生一个实质性的清单。RStudio 的文档也会让你开始。请参阅本章的附录。</w:t>
      </w:r>
    </w:p>
    <w:p>
      <w:pPr>
        <w:pStyle w:val="FirstParagraph"/>
      </w:pPr>
      <w:r>
        <w:t xml:space="preserve">为了节省空间，本书的文本中将只描述分析中使用的功能的一些细节。从</w:t>
      </w:r>
      <w:r>
        <w:t xml:space="preserve"> </w:t>
      </w:r>
      <w:r>
        <w:rPr>
          <w:bCs/>
          <w:b/>
        </w:rPr>
        <w:t xml:space="preserve">MQMF</w:t>
      </w:r>
      <w:r>
        <w:t xml:space="preserve"> </w:t>
      </w:r>
      <w:r>
        <w:t xml:space="preserve">包中检查代码的详细信息将是了解每个分析以及如何实现这些分析的一个重要部分。阅读每个功能的帮助文件（键入控制台），并尝试提供示例。在 RStudio 中，人们只需在帮助页面中选择示例代码，并且像往常一样，使用 {ctrl}{enter} 来运行选定的行。或者，选择并复制它们到控制台中以运行示例，改变输入以探索它们的工作原理。包装功能很可能包含额外的细节和错误捕获，这是改进，但这需要空间和时间在书中的阐述。</w:t>
      </w:r>
    </w:p>
    <w:bookmarkEnd w:id="57"/>
    <w:bookmarkStart w:id="59" w:name="r-语言程序包"/>
    <w:p>
      <w:pPr>
        <w:pStyle w:val="Heading3"/>
      </w:pPr>
      <w:r>
        <w:t xml:space="preserve">2.2.2 R 语言程序包</w:t>
      </w:r>
    </w:p>
    <w:p>
      <w:pPr>
        <w:pStyle w:val="FirstParagraph"/>
      </w:pPr>
      <w:r>
        <w:t xml:space="preserve">用于各种各样分析的大量 R 包（几千个）（见</w:t>
      </w:r>
      <w:hyperlink r:id="rId24">
        <w:r>
          <w:rPr>
            <w:rStyle w:val="Hyperlink"/>
          </w:rPr>
          <w:t xml:space="preserve">https://cran.r-project.org/</w:t>
        </w:r>
      </w:hyperlink>
      <w:r>
        <w:t xml:space="preserve">）是 R 语言令人难以置信的强项，但公平地说，这种多样性也导致了学习所有可用函数所需的 R 语法的一些复杂性。基础 R（安装 R 时状态）自动包含 7 个 R 包（请在控制台中使用</w:t>
      </w:r>
      <w:r>
        <w:t xml:space="preserve"> </w:t>
      </w:r>
      <w:r>
        <w:rPr>
          <w:rStyle w:val="VerbatimChar"/>
        </w:rPr>
        <w:t xml:space="preserve">sessionInfo()</w:t>
      </w:r>
      <w:r>
        <w:t xml:space="preserve"> </w:t>
      </w:r>
      <w:r>
        <w:t xml:space="preserve">尝试查看列表）。因此， 在 R 中使用R包通常情况下是很自然的，不使用其他人的包将是一个非常愚蠢的想法，因为这意味着将有大量的完全可用的包的重复使用，但因为这里的目的是说明分析的细节，而不是专注于 R 语言，主要是使用默认或”基础”安装，虽然在少数地方，建议自己将作出考虑和探索R包。例如，当我们需要使用多元正态分布时，我们将使用</w:t>
      </w:r>
      <w:r>
        <w:t xml:space="preserve"> </w:t>
      </w:r>
      <w:r>
        <w:rPr>
          <w:bCs/>
          <w:b/>
        </w:rPr>
        <w:t xml:space="preserve">mvtnorm</w:t>
      </w:r>
      <w:r>
        <w:t xml:space="preserve"> </w:t>
      </w:r>
      <w:r>
        <w:t xml:space="preserve">包。在 RStudio 中使用 [package] 选项卡，很容易安装这些 R 包。或者，控制台中使用</w:t>
      </w:r>
      <w:r>
        <w:t xml:space="preserve"> </w:t>
      </w:r>
      <w:r>
        <w:rPr>
          <w:rStyle w:val="VerbatimChar"/>
        </w:rPr>
        <w:t xml:space="preserve">install.packages("mvtnorm")</w:t>
      </w:r>
      <w:r>
        <w:t xml:space="preserve"> </w:t>
      </w:r>
      <w:r>
        <w:t xml:space="preserve">安装，这也应该做的工作。其他包将根据需要进行安装。无论我在哪里写</w:t>
      </w:r>
      <w:r>
        <w:t xml:space="preserve"> </w:t>
      </w:r>
      <w:r>
        <w:t xml:space="preserve">“</w:t>
      </w:r>
      <w:r>
        <w:t xml:space="preserve">install library(xxxxx)</w:t>
      </w:r>
      <w:r>
        <w:t xml:space="preserve">”</w:t>
      </w:r>
      <w:r>
        <w:t xml:space="preserve">，都应理解为安装 指定库及其所有依赖库。许多程序包都需要并调用其他程序包，因此除了程序包自身外，还需要有其它依赖包。例如，</w:t>
      </w:r>
      <w:r>
        <w:rPr>
          <w:bCs/>
          <w:b/>
        </w:rPr>
        <w:t xml:space="preserve">MQMF</w:t>
      </w:r>
      <w:r>
        <w:t xml:space="preserve"> </w:t>
      </w:r>
      <w:r>
        <w:t xml:space="preserve">包需要安装包</w:t>
      </w:r>
      <w:r>
        <w:t xml:space="preserve"> </w:t>
      </w:r>
      <w:r>
        <w:rPr>
          <w:bCs/>
          <w:b/>
        </w:rPr>
        <w:t xml:space="preserve">mvtnorm</w:t>
      </w:r>
      <w:r>
        <w:t xml:space="preserve"> </w:t>
      </w:r>
      <w:r>
        <w:t xml:space="preserve">和</w:t>
      </w:r>
      <w:r>
        <w:t xml:space="preserve"> </w:t>
      </w:r>
      <w:r>
        <w:rPr>
          <w:bCs/>
          <w:b/>
        </w:rPr>
        <w:t xml:space="preserve">MASS</w:t>
      </w:r>
      <w:r>
        <w:t xml:space="preserve">。如果你在控制台中输入</w:t>
      </w:r>
      <w:r>
        <w:t xml:space="preserve"> </w:t>
      </w:r>
      <w:r>
        <w:rPr>
          <w:rStyle w:val="VerbatimChar"/>
        </w:rPr>
        <w:t xml:space="preserve">packageDescription("MQMF)</w:t>
      </w:r>
      <w:r>
        <w:t xml:space="preserve">，就会列出程序包的描述文件内容（所有程序包都有显示）。在显示内容中你会看到，</w:t>
      </w:r>
      <w:r>
        <w:rPr>
          <w:bCs/>
          <w:b/>
        </w:rPr>
        <w:t xml:space="preserve">MASS</w:t>
      </w:r>
      <w:r>
        <w:t xml:space="preserve"> </w:t>
      </w:r>
      <w:r>
        <w:t xml:space="preserve">和</w:t>
      </w:r>
      <w:r>
        <w:t xml:space="preserve"> </w:t>
      </w:r>
      <w:r>
        <w:rPr>
          <w:bCs/>
          <w:b/>
        </w:rPr>
        <w:t xml:space="preserve">mvtnorm</w:t>
      </w:r>
      <w:r>
        <w:t xml:space="preserve"> </w:t>
      </w:r>
      <w:r>
        <w:t xml:space="preserve">都需载入，因此它们需要随着</w:t>
      </w:r>
      <w:r>
        <w:t xml:space="preserve"> </w:t>
      </w:r>
      <w:r>
        <w:rPr>
          <w:bCs/>
          <w:b/>
        </w:rPr>
        <w:t xml:space="preserve">MQMF</w:t>
      </w:r>
      <w:r>
        <w:t xml:space="preserve"> </w:t>
      </w:r>
      <w:r>
        <w:t xml:space="preserve">一起安装。</w:t>
      </w:r>
    </w:p>
    <w:p>
      <w:pPr>
        <w:pStyle w:val="BodyText"/>
      </w:pPr>
      <w:r>
        <w:t xml:space="preserve">这本书侧重于使用”基础”R包，这是一个有意识的决定。目前，R 社区内部正在发生一些重要发展，特别是所谓的”tidyverse”的出现，其为的库集，即旨在改进或至少改变 R 使用方式。您可以在</w:t>
      </w:r>
      <w:r>
        <w:t xml:space="preserve"> </w:t>
      </w:r>
      <w:hyperlink r:id="rId58">
        <w:r>
          <w:rPr>
            <w:rStyle w:val="Hyperlink"/>
          </w:rPr>
          <w:t xml:space="preserve">https://www.tidyverse.org/</w:t>
        </w:r>
      </w:hyperlink>
      <w:r>
        <w:t xml:space="preserve"> </w:t>
      </w:r>
      <w:r>
        <w:t xml:space="preserve">上探索使用 R 的新方法，其主页目前指出：</w:t>
      </w:r>
      <w:r>
        <w:t xml:space="preserve">“</w:t>
      </w:r>
      <w:r>
        <w:t xml:space="preserve">tidyverse 是专为数据科学设计的 R 包的有意见的集合。所有软件包都具有基本的设计理念、语法和数据结构。其中许多创新确实是有效的，非常值得学习。但是，</w:t>
      </w:r>
      <w:r>
        <w:t xml:space="preserve">”</w:t>
      </w:r>
      <w:r>
        <w:t xml:space="preserve">基础”R 的一个优点是，它非常稳定，只有经过对与以前版本兼容性的广泛测试后才引入更改。此外，开发使用”基础”R 的基准，可以更知情地选择如果您愿意，整洁的哪些部分可以采用。无论情况如何，在这里，我们将使用尽可能少的额外库，除了’基地’安装和书自己的包。</w:t>
      </w:r>
    </w:p>
    <w:bookmarkEnd w:id="59"/>
    <w:bookmarkStart w:id="60" w:name="开始使用-mqmf"/>
    <w:p>
      <w:pPr>
        <w:pStyle w:val="Heading3"/>
      </w:pPr>
      <w:r>
        <w:t xml:space="preserve">2.2.3 开始使用 MQMF</w:t>
      </w:r>
    </w:p>
    <w:p>
      <w:pPr>
        <w:pStyle w:val="FirstParagraph"/>
      </w:pPr>
      <w:r>
        <w:rPr>
          <w:bCs/>
          <w:b/>
        </w:rPr>
        <w:t xml:space="preserve">MQMF</w:t>
      </w:r>
      <w:r>
        <w:t xml:space="preserve"> </w:t>
      </w:r>
      <w:r>
        <w:t xml:space="preserve">程序包已经过测试，在 PC、Linux（Fedora） 和 Apple 计算机上的行为都与本书中的预期一致。在 Apple 计算机上，有必要在 PC 上安装包的 .tar.gz 版本，在 PC 上，无论是 .zip 还是 .tag.gz 都可以安装，RStudio 也可以为您安装此 R 包。</w:t>
      </w:r>
      <w:r>
        <w:rPr>
          <w:rStyle w:val="VerbatimChar"/>
        </w:rPr>
        <w:t xml:space="preserve">tar.gz</w:t>
      </w:r>
      <w:r>
        <w:t xml:space="preserve"> </w:t>
      </w:r>
      <w:r>
        <w:t xml:space="preserve">版本的一个优点是，源文件和库的 tar.gz 存档包含所有原始代码，以便在您愿意时进行更深入的检查。此代码也可以在 MQMF github 仓库中检查。</w:t>
      </w:r>
    </w:p>
    <w:p>
      <w:pPr>
        <w:pStyle w:val="BodyText"/>
      </w:pPr>
      <w:r>
        <w:t xml:space="preserve">安装</w:t>
      </w:r>
      <w:r>
        <w:t xml:space="preserve"> </w:t>
      </w:r>
      <w:r>
        <w:rPr>
          <w:bCs/>
          <w:b/>
        </w:rPr>
        <w:t xml:space="preserve">MQMF</w:t>
      </w:r>
      <w:r>
        <w:t xml:space="preserve"> </w:t>
      </w:r>
      <w:r>
        <w:t xml:space="preserve">包后，通过命令</w:t>
      </w:r>
      <w:r>
        <w:t xml:space="preserve"> </w:t>
      </w:r>
      <w:r>
        <w:rPr>
          <w:rStyle w:val="VerbatimChar"/>
        </w:rPr>
        <w:t xml:space="preserve">library(MQMF)</w:t>
      </w:r>
      <w:r>
        <w:t xml:space="preserve"> </w:t>
      </w:r>
      <w:r>
        <w:t xml:space="preserve">可以将该包含在 R 会话中。通过使用</w:t>
      </w:r>
      <w:r>
        <w:t xml:space="preserve"> </w:t>
      </w:r>
      <w:r>
        <w:rPr>
          <w:rStyle w:val="VerbatimChar"/>
        </w:rPr>
        <w:t xml:space="preserve">?MQMF</w:t>
      </w:r>
      <w:r>
        <w:t xml:space="preserve"> </w:t>
      </w:r>
      <w:r>
        <w:t xml:space="preserve">或</w:t>
      </w:r>
      <w:r>
        <w:t xml:space="preserve"> </w:t>
      </w:r>
      <w:r>
        <w:rPr>
          <w:rStyle w:val="VerbatimChar"/>
        </w:rPr>
        <w:t xml:space="preserve">?MQMF-Package</w:t>
      </w:r>
      <w:r>
        <w:t xml:space="preserve"> </w:t>
      </w:r>
      <w:r>
        <w:t xml:space="preserve">立即生成某些文档。该列表的底部是包名、版本号和”索引”的超链接。如果您单击该”索引”链接，则会生成与</w:t>
      </w:r>
      <w:r>
        <w:t xml:space="preserve"> </w:t>
      </w:r>
      <w:r>
        <w:rPr>
          <w:bCs/>
          <w:b/>
        </w:rPr>
        <w:t xml:space="preserve">MQMF</w:t>
      </w:r>
      <w:r>
        <w:t xml:space="preserve">内与导出函数和数据集相关的所有文档列表；这也可适用于检查任何 R 包。通过打开所需的链接或使用</w:t>
      </w:r>
      <w:r>
        <w:t xml:space="preserve"> </w:t>
      </w:r>
      <w:r>
        <w:rPr>
          <w:rStyle w:val="VerbatimChar"/>
        </w:rPr>
        <w:t xml:space="preserve">?</w:t>
      </w:r>
      <w:r>
        <w:t xml:space="preserve"> </w:t>
      </w:r>
      <w:r>
        <w:t xml:space="preserve">操作符可列出包中包括的每个输出函数和数据集，也可以获得每个包的更多详细信息；例如，尝试在控制台键入或输入</w:t>
      </w:r>
      <w:r>
        <w:t xml:space="preserve"> </w:t>
      </w:r>
      <w:r>
        <w:rPr>
          <w:rStyle w:val="VerbatimChar"/>
        </w:rPr>
        <w:t xml:space="preserve">?search</w:t>
      </w:r>
      <w:r>
        <w:t xml:space="preserve"> </w:t>
      </w:r>
      <w:r>
        <w:t xml:space="preserve">或</w:t>
      </w:r>
      <w:r>
        <w:t xml:space="preserve"> </w:t>
      </w:r>
      <w:r>
        <w:rPr>
          <w:rStyle w:val="VerbatimChar"/>
        </w:rPr>
        <w:t xml:space="preserve">?mean</w:t>
      </w:r>
      <w:r>
        <w:t xml:space="preserve">。RStudio 的</w:t>
      </w:r>
      <w:r>
        <w:t xml:space="preserve"> </w:t>
      </w:r>
      <w:r>
        <w:t xml:space="preserve">“</w:t>
      </w:r>
      <w:r>
        <w:t xml:space="preserve">Help</w:t>
      </w:r>
      <w:r>
        <w:t xml:space="preserve">”</w:t>
      </w:r>
      <w:r>
        <w:t xml:space="preserve"> </w:t>
      </w:r>
      <w:r>
        <w:t xml:space="preserve">选项卡中生成的材料描述了该函数的功能，并且通常至少提供了如何使用函数的示例。在本书中，可以在 RStudio 中的控制台输入R代码或作为脚本保存并发送给 R 以</w:t>
      </w:r>
      <w:r>
        <w:t xml:space="preserve"> </w:t>
      </w:r>
      <w:r>
        <w:rPr>
          <w:rStyle w:val="VerbatimChar"/>
        </w:rPr>
        <w:t xml:space="preserve">consolas</w:t>
      </w:r>
      <w:r>
        <w:t xml:space="preserve"> </w:t>
      </w:r>
      <w:r>
        <w:t xml:space="preserve">字体（所有字符都使用相同空间的单间间字体）在略带灰色的框形中呈现。包名用粗体表示，函数名以</w:t>
      </w:r>
      <w:r>
        <w:t xml:space="preserve"> </w:t>
      </w:r>
      <w:r>
        <w:rPr>
          <w:rStyle w:val="VerbatimChar"/>
        </w:rPr>
        <w:t xml:space="preserve">function()</w:t>
      </w:r>
      <w:r>
        <w:t xml:space="preserve"> </w:t>
      </w:r>
      <w:r>
        <w:t xml:space="preserve">开始，以圆形括号结束。括号是将其与其他</w:t>
      </w:r>
      <w:r>
        <w:t xml:space="preserve"> </w:t>
      </w:r>
      <w:r>
        <w:rPr>
          <w:rStyle w:val="VerbatimChar"/>
        </w:rPr>
        <w:t xml:space="preserve">code</w:t>
      </w:r>
      <w:r>
        <w:t xml:space="preserve"> </w:t>
      </w:r>
      <w:r>
        <w:t xml:space="preserve">文本区分开来，后者通常将指变量、参数和函数参数。</w:t>
      </w:r>
    </w:p>
    <w:p>
      <w:pPr>
        <w:pStyle w:val="BodyText"/>
      </w:pPr>
      <w:r>
        <w:t xml:space="preserve">当然，开始的另一种选择是完成所有必需的安装，然后开始下一章的工作，尽管首先完成本章的其余部分可能是明智的，因为它将介绍绘图和检查不同函数的工作方式等内容。</w:t>
      </w:r>
    </w:p>
    <w:bookmarkEnd w:id="60"/>
    <w:bookmarkStart w:id="61" w:name="在函数内检查代码"/>
    <w:p>
      <w:pPr>
        <w:pStyle w:val="Heading3"/>
      </w:pPr>
      <w:r>
        <w:t xml:space="preserve">2.2.4 在函数内检查代码</w:t>
      </w:r>
    </w:p>
    <w:p>
      <w:pPr>
        <w:pStyle w:val="FirstParagraph"/>
      </w:pPr>
      <w:r>
        <w:t xml:space="preserve">提高对任何编程语言理解的一个有效方法是研究其他人如何解决不同的问题。R 的一个极好的方面是，只需在控制台中键入一个函数名，即可研究其他人的代码，而省略任何括号。如果使用</w:t>
      </w:r>
      <w:r>
        <w:t xml:space="preserve"> </w:t>
      </w:r>
      <w:r>
        <w:rPr>
          <w:rStyle w:val="VerbatimChar"/>
        </w:rPr>
        <w:t xml:space="preserve">library(MQMF)</w:t>
      </w:r>
      <w:r>
        <w:t xml:space="preserve"> </w:t>
      </w:r>
      <w:r>
        <w:t xml:space="preserve">加载</w:t>
      </w:r>
      <w:r>
        <w:t xml:space="preserve"> </w:t>
      </w:r>
      <w:r>
        <w:rPr>
          <w:bCs/>
          <w:b/>
        </w:rPr>
        <w:t xml:space="preserve">MQMF</w:t>
      </w:r>
      <w:r>
        <w:t xml:space="preserve">，比如，则可尝试键入</w:t>
      </w:r>
      <w:r>
        <w:t xml:space="preserve"> </w:t>
      </w:r>
      <w:r>
        <w:rPr>
          <w:rStyle w:val="VerbatimChar"/>
        </w:rPr>
        <w:t xml:space="preserve">plot1</w:t>
      </w:r>
      <w:r>
        <w:t xml:space="preserve">。 如果RStudio帮助添加了一组括号，那么在按 return 之前删除它们。这将</w:t>
      </w:r>
      <w:r>
        <w:t xml:space="preserve"> </w:t>
      </w:r>
      <w:r>
        <w:rPr>
          <w:rStyle w:val="VerbatimChar"/>
        </w:rPr>
        <w:t xml:space="preserve">plot1()</w:t>
      </w:r>
      <w:r>
        <w:t xml:space="preserve"> </w:t>
      </w:r>
      <w:r>
        <w:t xml:space="preserve">的代码显示在控制台上。尝试完全自己键入</w:t>
      </w:r>
      <w:r>
        <w:t xml:space="preserve"> </w:t>
      </w:r>
      <w:r>
        <w:rPr>
          <w:rStyle w:val="VerbatimChar"/>
        </w:rPr>
        <w:t xml:space="preserve">lm</w:t>
      </w:r>
      <w:r>
        <w:t xml:space="preserve">，则会从</w:t>
      </w:r>
      <w:r>
        <w:t xml:space="preserve"> </w:t>
      </w:r>
      <w:r>
        <w:rPr>
          <w:rStyle w:val="VerbatimChar"/>
        </w:rPr>
        <w:t xml:space="preserve">stats</w:t>
      </w:r>
      <w:r>
        <w:t xml:space="preserve">包中列出线性模型函数的内容。在检查函数（如</w:t>
      </w:r>
      <w:r>
        <w:t xml:space="preserve"> </w:t>
      </w:r>
      <w:r>
        <w:rPr>
          <w:rStyle w:val="VerbatimChar"/>
        </w:rPr>
        <w:t xml:space="preserve">mean</w:t>
      </w:r>
      <w:r>
        <w:t xml:space="preserve"> </w:t>
      </w:r>
      <w:r>
        <w:t xml:space="preserve">）时，有许多函数仅提到类似</w:t>
      </w:r>
      <w:r>
        <w:t xml:space="preserve"> </w:t>
      </w:r>
      <w:r>
        <w:rPr>
          <w:rStyle w:val="VerbatimChar"/>
        </w:rPr>
        <w:t xml:space="preserve">useMethod("mean")</w:t>
      </w:r>
      <w:r>
        <w:t xml:space="preserve"> </w:t>
      </w:r>
      <w:r>
        <w:t xml:space="preserve">的内容。这表明该函数是 S3 通用函数，指向可用于该函数的每个对象类别的不同方法（假设读者知道 R 中的不同类，如向量、矩阵、列表等;如果不搜索”R 类”，则应启发您）。当然，R 中有许多类别的对象，但除此之外，还可以定义自己的类。当我们讨论我们自己编写的函数时，我们会多谈一些这类事情。同时，当找到</w:t>
      </w:r>
      <w:r>
        <w:t xml:space="preserve"> </w:t>
      </w:r>
      <w:r>
        <w:rPr>
          <w:rStyle w:val="VerbatimChar"/>
        </w:rPr>
        <w:t xml:space="preserve">UseMethod("mean")</w:t>
      </w:r>
      <w:r>
        <w:t xml:space="preserve"> </w:t>
      </w:r>
      <w:r>
        <w:t xml:space="preserve">时，然后可用于这些函数的具体方法可以通过使用</w:t>
      </w:r>
      <w:r>
        <w:t xml:space="preserve"> </w:t>
      </w:r>
      <w:r>
        <w:rPr>
          <w:rStyle w:val="VerbatimChar"/>
        </w:rPr>
        <w:t xml:space="preserve">methods("mean")</w:t>
      </w:r>
      <w:r>
        <w:t xml:space="preserve"> </w:t>
      </w:r>
      <w:r>
        <w:t xml:space="preserve">列出：例如，尝试</w:t>
      </w:r>
      <w:r>
        <w:t xml:space="preserve"> </w:t>
      </w:r>
      <w:r>
        <w:rPr>
          <w:rStyle w:val="VerbatimChar"/>
        </w:rPr>
        <w:t xml:space="preserve">method("print")</w:t>
      </w:r>
      <w:r>
        <w:t xml:space="preserve">。每个此类通用函数都有默认行为，因为它指向对象类，而对象类没有特定定义。如果你键入</w:t>
      </w:r>
      <w:r>
        <w:t xml:space="preserve"> </w:t>
      </w:r>
      <w:r>
        <w:rPr>
          <w:rStyle w:val="VerbatimChar"/>
        </w:rPr>
        <w:t xml:space="preserve">getS3method("print","default")</w:t>
      </w:r>
      <w:r>
        <w:t xml:space="preserve">，那么你可以看到与函数相关的代码，并可将它与</w:t>
      </w:r>
      <w:r>
        <w:t xml:space="preserve"> </w:t>
      </w:r>
      <w:r>
        <w:rPr>
          <w:rStyle w:val="VerbatimChar"/>
        </w:rPr>
        <w:t xml:space="preserve">getS3mehtod("print", "table")</w:t>
      </w:r>
      <w:r>
        <w:t xml:space="preserve">的代码进行比较。例如，在某些情况下，</w:t>
      </w:r>
      <w:r>
        <w:rPr>
          <w:rStyle w:val="VerbatimChar"/>
        </w:rPr>
        <w:t xml:space="preserve">print.table</w:t>
      </w:r>
      <w:r>
        <w:t xml:space="preserve">将直接运行，但</w:t>
      </w:r>
      <w:r>
        <w:t xml:space="preserve"> </w:t>
      </w:r>
      <w:r>
        <w:rPr>
          <w:rStyle w:val="VerbatimChar"/>
        </w:rPr>
        <w:t xml:space="preserve">getS3method</w:t>
      </w:r>
      <w:r>
        <w:t xml:space="preserve"> </w:t>
      </w:r>
      <w:r>
        <w:t xml:space="preserve">应始终有效。如果想要开发可开发的专用 R 对象（定义类）的定制打印、绘图或进一步处理，则可以自己使用 S3 类</w:t>
      </w:r>
      <w:r>
        <w:t xml:space="preserve"> </w:t>
      </w:r>
      <w:r>
        <w:t xml:space="preserve">(Venables 和 Ripley 2002; Wickham 2019)</w:t>
      </w:r>
      <w:r>
        <w:t xml:space="preserve">。</w:t>
      </w:r>
    </w:p>
    <w:p>
      <w:pPr>
        <w:pStyle w:val="BodyText"/>
      </w:pPr>
      <w:r>
        <w:t xml:space="preserve">一旦加载了一个 R 包，比如</w:t>
      </w:r>
      <w:r>
        <w:t xml:space="preserve"> </w:t>
      </w:r>
      <w:r>
        <w:rPr>
          <w:rStyle w:val="VerbatimChar"/>
        </w:rPr>
        <w:t xml:space="preserve">library(MQMF)</w:t>
      </w:r>
      <w:r>
        <w:t xml:space="preserve">，其中的输出对象列表可通过使用</w:t>
      </w:r>
      <w:r>
        <w:t xml:space="preserve"> </w:t>
      </w:r>
      <w:r>
        <w:rPr>
          <w:rStyle w:val="VerbatimChar"/>
        </w:rPr>
        <w:t xml:space="preserve">ls</w:t>
      </w:r>
      <w:r>
        <w:t xml:space="preserve"> </w:t>
      </w:r>
      <w:r>
        <w:t xml:space="preserve">函数得到 ，也可用</w:t>
      </w:r>
      <w:r>
        <w:t xml:space="preserve"> </w:t>
      </w:r>
      <w:r>
        <w:rPr>
          <w:rStyle w:val="VerbatimChar"/>
        </w:rPr>
        <w:t xml:space="preserve">ls("package:MQMF")</w:t>
      </w:r>
      <w:r>
        <w:t xml:space="preserve"> </w:t>
      </w:r>
      <w:r>
        <w:t xml:space="preserve">或</w:t>
      </w:r>
      <w:r>
        <w:t xml:space="preserve"> </w:t>
      </w:r>
      <w:r>
        <w:rPr>
          <w:rStyle w:val="VerbatimChar"/>
        </w:rPr>
        <w:t xml:space="preserve">ls.str("package:MQMF")</w:t>
      </w:r>
      <w:r>
        <w:t xml:space="preserve">； 通过使用</w:t>
      </w:r>
      <w:r>
        <w:t xml:space="preserve"> </w:t>
      </w:r>
      <w:r>
        <w:rPr>
          <w:rStyle w:val="VerbatimChar"/>
        </w:rPr>
        <w:t xml:space="preserve">?ls.str</w:t>
      </w:r>
      <w:r>
        <w:t xml:space="preserve"> </w:t>
      </w:r>
      <w:r>
        <w:t xml:space="preserve">查看两个</w:t>
      </w:r>
      <w:r>
        <w:t xml:space="preserve"> </w:t>
      </w:r>
      <w:r>
        <w:rPr>
          <w:rStyle w:val="VerbatimChar"/>
        </w:rPr>
        <w:t xml:space="preserve">ls</w:t>
      </w:r>
      <w:r>
        <w:t xml:space="preserve">函数。或者，无需加载包，也可以使用，例如，</w:t>
      </w:r>
      <w:r>
        <w:rPr>
          <w:rStyle w:val="VerbatimChar"/>
        </w:rPr>
        <w:t xml:space="preserve">mvtnorm::dmvnorm</w:t>
      </w:r>
      <w:r>
        <w:t xml:space="preserve">、</w:t>
      </w:r>
      <w:r>
        <w:t xml:space="preserve"> </w:t>
      </w:r>
      <w:r>
        <w:rPr>
          <w:rStyle w:val="VerbatimChar"/>
        </w:rPr>
        <w:t xml:space="preserve">MQMF::plot1</w:t>
      </w:r>
      <w:r>
        <w:t xml:space="preserve"> </w:t>
      </w:r>
      <w:r>
        <w:t xml:space="preserve">或</w:t>
      </w:r>
      <w:r>
        <w:t xml:space="preserve"> </w:t>
      </w:r>
      <w:r>
        <w:rPr>
          <w:rStyle w:val="VerbatimChar"/>
        </w:rPr>
        <w:t xml:space="preserve">MQMF::'%ni%'</w:t>
      </w:r>
      <w:r>
        <w:t xml:space="preserve">，其中</w:t>
      </w:r>
      <w:r>
        <w:rPr>
          <w:rStyle w:val="VerbatimChar"/>
        </w:rPr>
        <w:t xml:space="preserve">::</w:t>
      </w:r>
      <w:r>
        <w:t xml:space="preserve"> </w:t>
      </w:r>
      <w:r>
        <w:t xml:space="preserve">允许我们查看内部包，假设它们至少已安装完毕。如果</w:t>
      </w:r>
      <w:r>
        <w:t xml:space="preserve"> </w:t>
      </w:r>
      <w:r>
        <w:rPr>
          <w:rStyle w:val="VerbatimChar"/>
        </w:rPr>
        <w:t xml:space="preserve">::</w:t>
      </w:r>
      <w:r>
        <w:t xml:space="preserve"> </w:t>
      </w:r>
      <w:r>
        <w:t xml:space="preserve">报告不存在此类函数，请尝试三个冒号</w:t>
      </w:r>
      <w:r>
        <w:t xml:space="preserve"> </w:t>
      </w:r>
      <w:r>
        <w:rPr>
          <w:rStyle w:val="VerbatimChar"/>
        </w:rPr>
        <w:t xml:space="preserve">:::</w:t>
      </w:r>
      <w:r>
        <w:t xml:space="preserve">，因为仅在包内内部使用的函数通常不会导出，这意味着没有</w:t>
      </w:r>
      <w:r>
        <w:t xml:space="preserve"> </w:t>
      </w:r>
      <w:r>
        <w:rPr>
          <w:rStyle w:val="VerbatimChar"/>
        </w:rPr>
        <w:t xml:space="preserve">:::</w:t>
      </w:r>
      <w:r>
        <w:t xml:space="preserve">选项就不容易访问（即使未导出其名称也可能在导出的函数内可见）。最后，无需先加载库，就可以通过使用</w:t>
      </w:r>
      <w:r>
        <w:t xml:space="preserve"> </w:t>
      </w:r>
      <w:r>
        <w:rPr>
          <w:rStyle w:val="VerbatimChar"/>
        </w:rPr>
        <w:t xml:space="preserve">getNamespaceExports("MQMF")</w:t>
      </w:r>
      <w:r>
        <w:t xml:space="preserve"> </w:t>
      </w:r>
      <w:r>
        <w:t xml:space="preserve">看到导出的函数名，其输出可以通过使用</w:t>
      </w:r>
      <w:r>
        <w:t xml:space="preserve"> </w:t>
      </w:r>
      <w:r>
        <w:rPr>
          <w:rStyle w:val="VerbatimChar"/>
        </w:rPr>
        <w:t xml:space="preserve">sort(getNamespaceExports("MQMF"))</w:t>
      </w:r>
      <w:r>
        <w:t xml:space="preserve"> </w:t>
      </w:r>
      <w:r>
        <w:t xml:space="preserve">命令进行简化。</w:t>
      </w:r>
    </w:p>
    <w:bookmarkEnd w:id="61"/>
    <w:bookmarkStart w:id="62" w:name="使用函数"/>
    <w:p>
      <w:pPr>
        <w:pStyle w:val="Heading3"/>
      </w:pPr>
      <w:r>
        <w:t xml:space="preserve">2.2.5 使用函数</w:t>
      </w:r>
    </w:p>
    <w:p>
      <w:pPr>
        <w:pStyle w:val="FirstParagraph"/>
      </w:pPr>
      <w:r>
        <w:t xml:space="preserve">R是一种使用函数的语言，它既可以进行交互使用，也可以使用脚本</w:t>
      </w:r>
      <w:r>
        <w:t xml:space="preserve"> </w:t>
      </w:r>
      <w:r>
        <w:t xml:space="preserve">(Chambers 2008, 2017; Wickham 2019)</w:t>
      </w:r>
      <w:r>
        <w:t xml:space="preserve">。这意味着最好对函数、它们的结构以及如何使用它们有一个很好的理解。您会发现，一旦开始编写代码块，自然就会将它们封装到函数中，这样重复调用代码就会变得更简单。</w:t>
      </w:r>
      <w:r>
        <w:rPr>
          <w:rStyle w:val="VerbatimChar"/>
        </w:rPr>
        <w:t xml:space="preserve">MQMF</w:t>
      </w:r>
      <w:r>
        <w:t xml:space="preserve">的示例函数</w:t>
      </w:r>
      <w:r>
        <w:t xml:space="preserve"> </w:t>
      </w:r>
      <w:r>
        <w:rPr>
          <w:rStyle w:val="VerbatimChar"/>
        </w:rPr>
        <w:t xml:space="preserve">countones</w:t>
      </w:r>
      <w:r>
        <w:t xml:space="preserve"> </w:t>
      </w:r>
      <w:r>
        <w:t xml:space="preserve">可用来说明其结构。</w:t>
      </w:r>
    </w:p>
    <w:p>
      <w:pPr>
        <w:pStyle w:val="SourceCode"/>
      </w:pPr>
      <w:r>
        <w:rPr>
          <w:rStyle w:val="CommentTok"/>
        </w:rPr>
        <w:t xml:space="preserve">#make a function called countones2, don't overwrite original  </w:t>
      </w:r>
      <w:r>
        <w:br/>
      </w:r>
      <w:r>
        <w:rPr>
          <w:rStyle w:val="NormalTok"/>
        </w:rPr>
        <w:t xml:space="preserve">countones2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length</w:t>
      </w:r>
      <w:r>
        <w:rPr>
          <w:rStyle w:val="NormalTok"/>
        </w:rPr>
        <w:t xml:space="preserve">(</w:t>
      </w:r>
      <w:r>
        <w:rPr>
          <w:rStyle w:val="FunctionTok"/>
        </w:rPr>
        <w:t xml:space="preserve">which</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or  </w:t>
      </w:r>
      <w:r>
        <w:br/>
      </w:r>
      <w:r>
        <w:rPr>
          <w:rStyle w:val="NormalTok"/>
        </w:rPr>
        <w:t xml:space="preserve">countones3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length</w:t>
      </w:r>
      <w:r>
        <w:rPr>
          <w:rStyle w:val="NormalTok"/>
        </w:rPr>
        <w:t xml:space="preserve">(x[x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vect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there are three ones  </w:t>
      </w:r>
      <w:r>
        <w:br/>
      </w:r>
      <w:r>
        <w:rPr>
          <w:rStyle w:val="FunctionTok"/>
        </w:rPr>
        <w:t xml:space="preserve">countones2</w:t>
      </w:r>
      <w:r>
        <w:rPr>
          <w:rStyle w:val="NormalTok"/>
        </w:rPr>
        <w:t xml:space="preserve">(vect)  </w:t>
      </w:r>
      <w:r>
        <w:rPr>
          <w:rStyle w:val="CommentTok"/>
        </w:rPr>
        <w:t xml:space="preserve"># should both give the answer: 3  </w:t>
      </w:r>
    </w:p>
    <w:p>
      <w:pPr>
        <w:pStyle w:val="SourceCode"/>
      </w:pPr>
      <w:r>
        <w:rPr>
          <w:rStyle w:val="VerbatimChar"/>
        </w:rPr>
        <w:t xml:space="preserve">[1] 3</w:t>
      </w:r>
    </w:p>
    <w:p>
      <w:pPr>
        <w:pStyle w:val="SourceCode"/>
      </w:pPr>
      <w:r>
        <w:rPr>
          <w:rStyle w:val="FunctionTok"/>
        </w:rPr>
        <w:t xml:space="preserve">countones3</w:t>
      </w:r>
      <w:r>
        <w:rPr>
          <w:rStyle w:val="NormalTok"/>
        </w:rPr>
        <w:t xml:space="preserve">(vect)  </w:t>
      </w:r>
    </w:p>
    <w:p>
      <w:pPr>
        <w:pStyle w:val="SourceCode"/>
      </w:pPr>
      <w:r>
        <w:rPr>
          <w:rStyle w:val="VerbatimChar"/>
        </w:rPr>
        <w:t xml:space="preserve">[1] 3</w:t>
      </w:r>
    </w:p>
    <w:p>
      <w:pPr>
        <w:pStyle w:val="SourceCode"/>
      </w:pPr>
      <w:r>
        <w:rPr>
          <w:rStyle w:val="FunctionTok"/>
        </w:rPr>
        <w:t xml:space="preserve">set.seed</w:t>
      </w:r>
      <w:r>
        <w:rPr>
          <w:rStyle w:val="NormalTok"/>
        </w:rPr>
        <w:t xml:space="preserve">(</w:t>
      </w:r>
      <w:r>
        <w:rPr>
          <w:rStyle w:val="DecValTok"/>
        </w:rPr>
        <w:t xml:space="preserve">7100809</w:t>
      </w:r>
      <w:r>
        <w:rPr>
          <w:rStyle w:val="NormalTok"/>
        </w:rPr>
        <w:t xml:space="preserve">) </w:t>
      </w:r>
      <w:r>
        <w:rPr>
          <w:rStyle w:val="CommentTok"/>
        </w:rPr>
        <w:t xml:space="preserve"># if repeatability is desirable.   </w:t>
      </w:r>
      <w:r>
        <w:br/>
      </w:r>
      <w:r>
        <w:rPr>
          <w:rStyle w:val="NormalTok"/>
        </w:rPr>
        <w:t xml:space="preserve">matdat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trunc</w:t>
      </w:r>
      <w:r>
        <w:rPr>
          <w:rStyle w:val="NormalTok"/>
        </w:rPr>
        <w:t xml:space="preserve">(</w:t>
      </w:r>
      <w:r>
        <w:rPr>
          <w:rStyle w:val="FunctionTok"/>
        </w:rPr>
        <w:t xml:space="preserve">runif</w:t>
      </w:r>
      <w:r>
        <w:rPr>
          <w:rStyle w:val="NormalTok"/>
        </w:rPr>
        <w:t xml:space="preserve">(</w:t>
      </w:r>
      <w:r>
        <w:rPr>
          <w:rStyle w:val="DecValTok"/>
        </w:rPr>
        <w:t xml:space="preserve">40</w:t>
      </w:r>
      <w:r>
        <w:rPr>
          <w:rStyle w:val="NormalTok"/>
        </w:rPr>
        <w:t xml:space="preserve">)</w:t>
      </w:r>
      <w:r>
        <w:rPr>
          <w:rStyle w:val="SpecialCharTok"/>
        </w:rPr>
        <w:t xml:space="preserve">*</w:t>
      </w:r>
      <w:r>
        <w:rPr>
          <w:rStyle w:val="DecValTok"/>
        </w:rPr>
        <w:t xml:space="preserve">10</w:t>
      </w:r>
      <w:r>
        <w:rPr>
          <w:rStyle w:val="NormalTok"/>
        </w:rPr>
        <w:t xml:space="preserve">),</w:t>
      </w:r>
      <w:r>
        <w:rPr>
          <w:rStyle w:val="AttributeTok"/>
        </w:rPr>
        <w:t xml:space="preserve">nrow=</w:t>
      </w:r>
      <w:r>
        <w:rPr>
          <w:rStyle w:val="DecValTok"/>
        </w:rPr>
        <w:t xml:space="preserve">5</w:t>
      </w:r>
      <w:r>
        <w:rPr>
          <w:rStyle w:val="NormalTok"/>
        </w:rPr>
        <w:t xml:space="preserve">,</w:t>
      </w:r>
      <w:r>
        <w:rPr>
          <w:rStyle w:val="AttributeTok"/>
        </w:rPr>
        <w:t xml:space="preserve">ncol=</w:t>
      </w:r>
      <w:r>
        <w:rPr>
          <w:rStyle w:val="DecValTok"/>
        </w:rPr>
        <w:t xml:space="preserve">8</w:t>
      </w:r>
      <w:r>
        <w:rPr>
          <w:rStyle w:val="NormalTok"/>
        </w:rPr>
        <w:t xml:space="preserve">)  </w:t>
      </w:r>
      <w:r>
        <w:br/>
      </w:r>
      <w:r>
        <w:rPr>
          <w:rStyle w:val="NormalTok"/>
        </w:rPr>
        <w:t xml:space="preserve">matdat </w:t>
      </w:r>
      <w:r>
        <w:rPr>
          <w:rStyle w:val="CommentTok"/>
        </w:rPr>
        <w:t xml:space="preserve">#a five by eight matrix of random numbers between 0 - 9  </w:t>
      </w:r>
    </w:p>
    <w:p>
      <w:pPr>
        <w:pStyle w:val="SourceCode"/>
      </w:pPr>
      <w:r>
        <w:rPr>
          <w:rStyle w:val="VerbatimChar"/>
        </w:rPr>
        <w:t xml:space="preserve">     [,1] [,2] [,3] [,4] [,5] [,6] [,7] [,8]</w:t>
      </w:r>
      <w:r>
        <w:br/>
      </w:r>
      <w:r>
        <w:rPr>
          <w:rStyle w:val="VerbatimChar"/>
        </w:rPr>
        <w:t xml:space="preserve">[1,]    5    9    6    0    5    3    1    7</w:t>
      </w:r>
      <w:r>
        <w:br/>
      </w:r>
      <w:r>
        <w:rPr>
          <w:rStyle w:val="VerbatimChar"/>
        </w:rPr>
        <w:t xml:space="preserve">[2,]    8    8    5    2    1    5    8    2</w:t>
      </w:r>
      <w:r>
        <w:br/>
      </w:r>
      <w:r>
        <w:rPr>
          <w:rStyle w:val="VerbatimChar"/>
        </w:rPr>
        <w:t xml:space="preserve">[3,]    7    9    5    1    7    1    0    8</w:t>
      </w:r>
      <w:r>
        <w:br/>
      </w:r>
      <w:r>
        <w:rPr>
          <w:rStyle w:val="VerbatimChar"/>
        </w:rPr>
        <w:t xml:space="preserve">[4,]    5    1    7    9    2    6    2    9</w:t>
      </w:r>
      <w:r>
        <w:br/>
      </w:r>
      <w:r>
        <w:rPr>
          <w:rStyle w:val="VerbatimChar"/>
        </w:rPr>
        <w:t xml:space="preserve">[5,]    5    5    4    1    6    0    2    4</w:t>
      </w:r>
    </w:p>
    <w:p>
      <w:pPr>
        <w:pStyle w:val="SourceCode"/>
      </w:pPr>
      <w:r>
        <w:rPr>
          <w:rStyle w:val="FunctionTok"/>
        </w:rPr>
        <w:t xml:space="preserve">apply</w:t>
      </w:r>
      <w:r>
        <w:rPr>
          <w:rStyle w:val="NormalTok"/>
        </w:rPr>
        <w:t xml:space="preserve">(matdat,</w:t>
      </w:r>
      <w:r>
        <w:rPr>
          <w:rStyle w:val="DecValTok"/>
        </w:rPr>
        <w:t xml:space="preserve">2</w:t>
      </w:r>
      <w:r>
        <w:rPr>
          <w:rStyle w:val="NormalTok"/>
        </w:rPr>
        <w:t xml:space="preserve">,countones3)  </w:t>
      </w:r>
      <w:r>
        <w:rPr>
          <w:rStyle w:val="CommentTok"/>
        </w:rPr>
        <w:t xml:space="preserve"># apply countones3 to 8 columns  </w:t>
      </w:r>
    </w:p>
    <w:p>
      <w:pPr>
        <w:pStyle w:val="SourceCode"/>
      </w:pPr>
      <w:r>
        <w:rPr>
          <w:rStyle w:val="VerbatimChar"/>
        </w:rPr>
        <w:t xml:space="preserve">[1] 0 1 0 2 1 1 1 0</w:t>
      </w:r>
    </w:p>
    <w:p>
      <w:pPr>
        <w:pStyle w:val="SourceCode"/>
      </w:pPr>
      <w:r>
        <w:rPr>
          <w:rStyle w:val="FunctionTok"/>
        </w:rPr>
        <w:t xml:space="preserve">apply</w:t>
      </w:r>
      <w:r>
        <w:rPr>
          <w:rStyle w:val="NormalTok"/>
        </w:rPr>
        <w:t xml:space="preserve">(matdat,</w:t>
      </w:r>
      <w:r>
        <w:rPr>
          <w:rStyle w:val="DecValTok"/>
        </w:rPr>
        <w:t xml:space="preserve">1</w:t>
      </w:r>
      <w:r>
        <w:rPr>
          <w:rStyle w:val="NormalTok"/>
        </w:rPr>
        <w:t xml:space="preserve">,countones3)  </w:t>
      </w:r>
      <w:r>
        <w:rPr>
          <w:rStyle w:val="CommentTok"/>
        </w:rPr>
        <w:t xml:space="preserve"># apply countones3 to 5 rows  </w:t>
      </w:r>
    </w:p>
    <w:p>
      <w:pPr>
        <w:pStyle w:val="SourceCode"/>
      </w:pPr>
      <w:r>
        <w:rPr>
          <w:rStyle w:val="VerbatimChar"/>
        </w:rPr>
        <w:t xml:space="preserve">[1] 1 1 2 1 1</w:t>
      </w:r>
    </w:p>
    <w:p>
      <w:pPr>
        <w:pStyle w:val="FirstParagraph"/>
      </w:pPr>
      <w:r>
        <w:rPr>
          <w:rStyle w:val="VerbatimChar"/>
        </w:rPr>
        <w:t xml:space="preserve">countones2()</w:t>
      </w:r>
      <w:r>
        <w:t xml:space="preserve">函数的作用是读取一个向量</w:t>
      </w:r>
      <w:r>
        <w:t xml:space="preserve"> </w:t>
      </w:r>
      <m:oMath>
        <m:r>
          <m:t>x</m:t>
        </m:r>
      </m:oMath>
      <w:r>
        <w:t xml:space="preserve">，计算其中 1 的个数，并返回该个数;它可以单独使用，也可以在另一个函数(如</w:t>
      </w:r>
      <w:r>
        <w:t xml:space="preserve"> </w:t>
      </w:r>
      <w:r>
        <w:rPr>
          <w:rStyle w:val="VerbatimChar"/>
        </w:rPr>
        <w:t xml:space="preserve">apply()</w:t>
      </w:r>
      <w:r>
        <w:t xml:space="preserve">中使用，以将</w:t>
      </w:r>
      <w:r>
        <w:t xml:space="preserve"> </w:t>
      </w:r>
      <w:r>
        <w:rPr>
          <w:rStyle w:val="VerbatimChar"/>
        </w:rPr>
        <w:t xml:space="preserve">countones()</w:t>
      </w:r>
      <w:r>
        <w:t xml:space="preserve">函数应用于矩阵或 data.frame 的行或列。</w:t>
      </w:r>
      <w:r>
        <w:rPr>
          <w:rStyle w:val="VerbatimChar"/>
        </w:rPr>
        <w:t xml:space="preserve">apply()</w:t>
      </w:r>
      <w:r>
        <w:t xml:space="preserve">函数以及相关的</w:t>
      </w:r>
      <w:r>
        <w:t xml:space="preserve"> </w:t>
      </w:r>
      <w:r>
        <w:rPr>
          <w:rStyle w:val="VerbatimChar"/>
        </w:rPr>
        <w:t xml:space="preserve">lapply()</w:t>
      </w:r>
      <w:r>
        <w:t xml:space="preserve">和</w:t>
      </w:r>
      <w:r>
        <w:t xml:space="preserve"> </w:t>
      </w:r>
      <w:r>
        <w:rPr>
          <w:rStyle w:val="VerbatimChar"/>
        </w:rPr>
        <w:t xml:space="preserve">sapply()</w:t>
      </w:r>
      <w:r>
        <w:t xml:space="preserve">函数，一般用作列表（参见</w:t>
      </w:r>
      <w:r>
        <w:t xml:space="preserve"> </w:t>
      </w:r>
      <w:r>
        <w:rPr>
          <w:rStyle w:val="VerbatimChar"/>
        </w:rPr>
        <w:t xml:space="preserve">lapply()</w:t>
      </w:r>
      <w:r>
        <w:t xml:space="preserve">的帮助文件），对于将给定函数应用到矩阵的列或行和data.frames 都非常有用。data.frame 是特殊的列表，允许混合类的矩阵。可以生成在 apply() 族中使用的非常短的函数，</w:t>
      </w:r>
      <w:r>
        <w:rPr>
          <w:rStyle w:val="VerbatimChar"/>
        </w:rPr>
        <w:t xml:space="preserve">MQMF</w:t>
      </w:r>
      <w:r>
        <w:t xml:space="preserve">包括了</w:t>
      </w:r>
      <w:r>
        <w:rPr>
          <w:rStyle w:val="VerbatimChar"/>
        </w:rPr>
        <w:t xml:space="preserve">countgtone</w:t>
      </w:r>
      <w:r>
        <w:t xml:space="preserve">、</w:t>
      </w:r>
      <w:r>
        <w:rPr>
          <w:rStyle w:val="VerbatimChar"/>
        </w:rPr>
        <w:t xml:space="preserve">countgtzero</w:t>
      </w:r>
      <w:r>
        <w:t xml:space="preserve">、</w:t>
      </w:r>
      <w:r>
        <w:rPr>
          <w:rStyle w:val="VerbatimChar"/>
        </w:rPr>
        <w:t xml:space="preserve">countones</w:t>
      </w:r>
      <w:r>
        <w:t xml:space="preserve">、</w:t>
      </w:r>
      <w:r>
        <w:rPr>
          <w:rStyle w:val="VerbatimChar"/>
        </w:rPr>
        <w:t xml:space="preserve">countNAs</w:t>
      </w:r>
      <w:r>
        <w:t xml:space="preserve">和</w:t>
      </w:r>
      <w:r>
        <w:rPr>
          <w:rStyle w:val="VerbatimChar"/>
        </w:rPr>
        <w:t xml:space="preserve">countzeros</w:t>
      </w:r>
      <w:r>
        <w:t xml:space="preserve">，作为示例实用函数;每个帮助文件中都给出了示例。</w:t>
      </w:r>
    </w:p>
    <w:p>
      <w:pPr>
        <w:pStyle w:val="BodyText"/>
      </w:pPr>
      <w:r>
        <w:t xml:space="preserve">函数可有输入参数，也可有默认值，它应该返回一个对象(可能是一个值，一个向量，一个矩阵，一个列表，等等)或执行一个操作。理想情况下，不应改变工作或全局环境</w:t>
      </w:r>
      <w:r>
        <w:t xml:space="preserve"> </w:t>
      </w:r>
      <w:r>
        <w:t xml:space="preserve">(Chambers 2017; Wickham 2019)</w:t>
      </w:r>
      <w:r>
        <w:t xml:space="preserve"> </w:t>
      </w:r>
      <w:r>
        <w:t xml:space="preserve">，尽管对象打印或绘图的函数是个例外:</w:t>
      </w:r>
    </w:p>
    <w:p>
      <w:pPr>
        <w:pStyle w:val="SourceCode"/>
      </w:pPr>
      <w:r>
        <w:rPr>
          <w:rStyle w:val="NormalTok"/>
        </w:rPr>
        <w:t xml:space="preserve"> </w:t>
      </w:r>
      <w:r>
        <w:rPr>
          <w:rStyle w:val="CommentTok"/>
        </w:rPr>
        <w:t xml:space="preserve">#A more complex function prepares to plot a single base graphic  </w:t>
      </w:r>
      <w:r>
        <w:br/>
      </w:r>
      <w:r>
        <w:rPr>
          <w:rStyle w:val="NormalTok"/>
        </w:rPr>
        <w:t xml:space="preserve"> </w:t>
      </w:r>
      <w:r>
        <w:rPr>
          <w:rStyle w:val="CommentTok"/>
        </w:rPr>
        <w:t xml:space="preserve">#It has the syntax for opening a window outside of Rstudio and   </w:t>
      </w:r>
      <w:r>
        <w:br/>
      </w:r>
      <w:r>
        <w:rPr>
          <w:rStyle w:val="NormalTok"/>
        </w:rPr>
        <w:t xml:space="preserve"> </w:t>
      </w:r>
      <w:r>
        <w:rPr>
          <w:rStyle w:val="CommentTok"/>
        </w:rPr>
        <w:t xml:space="preserve">#defining a base graphic  </w:t>
      </w:r>
      <w:r>
        <w:br/>
      </w:r>
      <w:r>
        <w:rPr>
          <w:rStyle w:val="NormalTok"/>
        </w:rPr>
        <w:t xml:space="preserve">plotprep2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width=</w:t>
      </w:r>
      <w:r>
        <w:rPr>
          <w:rStyle w:val="DecValTok"/>
        </w:rPr>
        <w:t xml:space="preserve">6</w:t>
      </w:r>
      <w:r>
        <w:rPr>
          <w:rStyle w:val="NormalTok"/>
        </w:rPr>
        <w:t xml:space="preserve">, </w:t>
      </w:r>
      <w:r>
        <w:rPr>
          <w:rStyle w:val="AttributeTok"/>
        </w:rPr>
        <w:t xml:space="preserve">height=</w:t>
      </w:r>
      <w:r>
        <w:rPr>
          <w:rStyle w:val="FloatTok"/>
        </w:rPr>
        <w:t xml:space="preserve">3.75</w:t>
      </w:r>
      <w:r>
        <w:rPr>
          <w:rStyle w:val="NormalTok"/>
        </w:rPr>
        <w:t xml:space="preserve">,</w:t>
      </w:r>
      <w:r>
        <w:rPr>
          <w:rStyle w:val="AttributeTok"/>
        </w:rPr>
        <w:t xml:space="preserve">usefont=</w:t>
      </w:r>
      <w:r>
        <w:rPr>
          <w:rStyle w:val="DecValTok"/>
        </w:rPr>
        <w:t xml:space="preserve">7</w:t>
      </w:r>
      <w:r>
        <w:rPr>
          <w:rStyle w:val="NormalTok"/>
        </w:rPr>
        <w:t xml:space="preserve">,   </w:t>
      </w:r>
      <w:r>
        <w:br/>
      </w:r>
      <w:r>
        <w:rPr>
          <w:rStyle w:val="NormalTok"/>
        </w:rPr>
        <w:t xml:space="preserve">                      </w:t>
      </w:r>
      <w:r>
        <w:rPr>
          <w:rStyle w:val="AttributeTok"/>
        </w:rPr>
        <w:t xml:space="preserve">newdev=</w:t>
      </w:r>
      <w:r>
        <w:rPr>
          <w:rStyle w:val="ConstantTok"/>
        </w:rPr>
        <w:t xml:space="preserve">TRUE</w:t>
      </w:r>
      <w:r>
        <w:rPr>
          <w:rStyle w:val="NormalTok"/>
        </w:rPr>
        <w:t xml:space="preserve">) {  </w:t>
      </w:r>
      <w:r>
        <w:br/>
      </w:r>
      <w:r>
        <w:rPr>
          <w:rStyle w:val="NormalTok"/>
        </w:rPr>
        <w:t xml:space="preserve">  </w:t>
      </w:r>
      <w:r>
        <w:rPr>
          <w:rStyle w:val="ControlFlowTok"/>
        </w:rPr>
        <w:t xml:space="preserve">if</w:t>
      </w:r>
      <w:r>
        <w:rPr>
          <w:rStyle w:val="NormalTok"/>
        </w:rPr>
        <w:t xml:space="preserve"> ((</w:t>
      </w:r>
      <w:r>
        <w:rPr>
          <w:rStyle w:val="FunctionTok"/>
        </w:rPr>
        <w:t xml:space="preserve">names</w:t>
      </w:r>
      <w:r>
        <w:rPr>
          <w:rStyle w:val="NormalTok"/>
        </w:rPr>
        <w:t xml:space="preserve">(</w:t>
      </w:r>
      <w:r>
        <w:rPr>
          <w:rStyle w:val="FunctionTok"/>
        </w:rPr>
        <w:t xml:space="preserve">dev.cur</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"null device"</w:t>
      </w:r>
      <w:r>
        <w:rPr>
          <w:rStyle w:val="NormalTok"/>
        </w:rPr>
        <w:t xml:space="preserve">,</w:t>
      </w:r>
      <w:r>
        <w:rPr>
          <w:rStyle w:val="StringTok"/>
        </w:rPr>
        <w:t xml:space="preserve">"RStudioGD"</w:t>
      </w:r>
      <w:r>
        <w:rPr>
          <w:rStyle w:val="NormalTok"/>
        </w:rPr>
        <w:t xml:space="preserve">)) </w:t>
      </w:r>
      <w:r>
        <w:rPr>
          <w:rStyle w:val="SpecialCharTok"/>
        </w:rPr>
        <w:t xml:space="preserve">&amp;</w:t>
      </w:r>
      <w:r>
        <w:rPr>
          <w:rStyle w:val="NormalTok"/>
        </w:rPr>
        <w:t xml:space="preserve">   </w:t>
      </w:r>
      <w:r>
        <w:br/>
      </w:r>
      <w:r>
        <w:rPr>
          <w:rStyle w:val="NormalTok"/>
        </w:rPr>
        <w:t xml:space="preserve">      (newdev)) {  </w:t>
      </w:r>
      <w:r>
        <w:br/>
      </w:r>
      <w:r>
        <w:rPr>
          <w:rStyle w:val="NormalTok"/>
        </w:rPr>
        <w:t xml:space="preserve">     </w:t>
      </w:r>
      <w:r>
        <w:rPr>
          <w:rStyle w:val="FunctionTok"/>
        </w:rPr>
        <w:t xml:space="preserve">dev.new</w:t>
      </w:r>
      <w:r>
        <w:rPr>
          <w:rStyle w:val="NormalTok"/>
        </w:rPr>
        <w:t xml:space="preserve">(</w:t>
      </w:r>
      <w:r>
        <w:rPr>
          <w:rStyle w:val="AttributeTok"/>
        </w:rPr>
        <w:t xml:space="preserve">width=</w:t>
      </w:r>
      <w:r>
        <w:rPr>
          <w:rStyle w:val="NormalTok"/>
        </w:rPr>
        <w:t xml:space="preserve">width,</w:t>
      </w:r>
      <w:r>
        <w:rPr>
          <w:rStyle w:val="AttributeTok"/>
        </w:rPr>
        <w:t xml:space="preserve">height=</w:t>
      </w:r>
      <w:r>
        <w:rPr>
          <w:rStyle w:val="NormalTok"/>
        </w:rPr>
        <w:t xml:space="preserve">height,</w:t>
      </w:r>
      <w:r>
        <w:rPr>
          <w:rStyle w:val="AttributeTok"/>
        </w:rPr>
        <w:t xml:space="preserve">noRStudioGD =</w:t>
      </w:r>
      <w:r>
        <w:rPr>
          <w:rStyle w:val="NormalTok"/>
        </w:rPr>
        <w:t xml:space="preserve"> </w:t>
      </w:r>
      <w:r>
        <w:rPr>
          <w:rStyle w:val="ConstantTok"/>
        </w:rPr>
        <w:t xml:space="preserve">TRUE</w:t>
      </w:r>
      <w:r>
        <w:rPr>
          <w:rStyle w:val="NormalTok"/>
        </w:rPr>
        <w:t xml:space="preserve">)  </w:t>
      </w:r>
      <w:r>
        <w:br/>
      </w:r>
      <w:r>
        <w:rPr>
          <w:rStyle w:val="NormalTok"/>
        </w:rPr>
        <w:t xml:space="preserve">  }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NormalTok"/>
        </w:rPr>
        <w:t xml:space="preserve">plots,</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0.1</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w:t>
      </w:r>
      <w:r>
        <w:rPr>
          <w:rStyle w:val="AttributeTok"/>
        </w:rPr>
        <w:t xml:space="preserve">font.axis=</w:t>
      </w:r>
      <w:r>
        <w:rPr>
          <w:rStyle w:val="NormalTok"/>
        </w:rPr>
        <w:t xml:space="preserve">usefont,</w:t>
      </w:r>
      <w:r>
        <w:rPr>
          <w:rStyle w:val="AttributeTok"/>
        </w:rPr>
        <w:t xml:space="preserve">font=</w:t>
      </w:r>
      <w:r>
        <w:rPr>
          <w:rStyle w:val="NormalTok"/>
        </w:rPr>
        <w:t xml:space="preserve">usefont,   </w:t>
      </w:r>
      <w:r>
        <w:br/>
      </w:r>
      <w:r>
        <w:rPr>
          <w:rStyle w:val="NormalTok"/>
        </w:rPr>
        <w:t xml:space="preserve">      </w:t>
      </w:r>
      <w:r>
        <w:rPr>
          <w:rStyle w:val="AttributeTok"/>
        </w:rPr>
        <w:t xml:space="preserve">font.lab=</w:t>
      </w:r>
      <w:r>
        <w:rPr>
          <w:rStyle w:val="NormalTok"/>
        </w:rPr>
        <w:t xml:space="preserve">usefont)  </w:t>
      </w:r>
      <w:r>
        <w:br/>
      </w:r>
      <w:r>
        <w:rPr>
          <w:rStyle w:val="NormalTok"/>
        </w:rPr>
        <w:t xml:space="preserve">}  </w:t>
      </w:r>
      <w:r>
        <w:rPr>
          <w:rStyle w:val="CommentTok"/>
        </w:rPr>
        <w:t xml:space="preserve">#  see ?plotprep; see also parsyn() and parset()  </w:t>
      </w:r>
    </w:p>
    <w:p>
      <w:pPr>
        <w:pStyle w:val="FirstParagraph"/>
      </w:pPr>
      <w:r>
        <w:t xml:space="preserve">但愿这个</w:t>
      </w:r>
      <w:r>
        <w:t xml:space="preserve"> </w:t>
      </w:r>
      <w:r>
        <w:rPr>
          <w:rStyle w:val="VerbatimChar"/>
        </w:rPr>
        <w:t xml:space="preserve">plotprep2()</w:t>
      </w:r>
      <w:r>
        <w:t xml:space="preserve"> </w:t>
      </w:r>
      <w:r>
        <w:t xml:space="preserve">示例能够强调这样一个事实：如果您看到某人编写的函数，您可以对其进行定制以更符合自己的需求，那么没有理由你不应该这么做。 当然，在文档中引用已知的原始函数是很好的做法，但是编写自己的函数的主要优势正是这种自定义工作环境的能力(请参阅后面的</w:t>
      </w:r>
      <w:r>
        <w:rPr>
          <w:iCs/>
          <w:i/>
        </w:rPr>
        <w:t xml:space="preserve">编写函数</w:t>
      </w:r>
      <w:r>
        <w:t xml:space="preserve">部分)。</w:t>
      </w:r>
    </w:p>
    <w:bookmarkEnd w:id="62"/>
    <w:bookmarkStart w:id="63" w:name="随机数生成"/>
    <w:p>
      <w:pPr>
        <w:pStyle w:val="Heading3"/>
      </w:pPr>
      <w:r>
        <w:t xml:space="preserve">2.2.6 随机数生成</w:t>
      </w:r>
    </w:p>
    <w:p>
      <w:pPr>
        <w:pStyle w:val="FirstParagraph"/>
      </w:pPr>
      <w:r>
        <w:t xml:space="preserve">R提供了大量的概率密度函数(例如，正态分布、Beta 分布等等)。对建模人员有很大好处的是，R还提供了从每个分布中生成随机样本的标准方法。当然，这些样本实际上是伪随机数，因为真正的随机过程是非常难模拟的。尽管如此，R中还是有一些非常有效的伪随机数生成器。试着在控制台中输入</w:t>
      </w:r>
      <w:r>
        <w:t xml:space="preserve"> </w:t>
      </w:r>
      <w:r>
        <w:rPr>
          <w:rStyle w:val="VerbatimChar"/>
        </w:rPr>
        <w:t xml:space="preserve">RNGkind()</w:t>
      </w:r>
      <w:r>
        <w:t xml:space="preserve">，看看当前在您自己的计算机上使用的是什么。 如果在代码中键入</w:t>
      </w:r>
      <w:r>
        <w:t xml:space="preserve"> </w:t>
      </w:r>
      <w:r>
        <w:rPr>
          <w:rStyle w:val="VerbatimChar"/>
        </w:rPr>
        <w:t xml:space="preserve">RNGkind</w:t>
      </w:r>
      <w:r>
        <w:t xml:space="preserve"> </w:t>
      </w:r>
      <w:r>
        <w:t xml:space="preserve">（不带括号），在代码中，将看到从</w:t>
      </w:r>
      <w:r>
        <w:rPr>
          <w:iCs/>
          <w:i/>
        </w:rPr>
        <w:t xml:space="preserve">kind</w:t>
      </w:r>
      <w:r>
        <w:t xml:space="preserve"> </w:t>
      </w:r>
      <w:r>
        <w:t xml:space="preserve">向量中可用的生成器列表。</w:t>
      </w:r>
    </w:p>
    <w:p>
      <w:pPr>
        <w:pStyle w:val="BodyText"/>
      </w:pPr>
      <w:r>
        <w:t xml:space="preserve">伪随机数生成器在长循环中生成一长串数字，每个数字都依赖于前面的数字。这类生成机的早期版本臭名昭著地具有短循环，但R中默认的生成器，即众所周知的 Mersenne-Twister，据报道其周期为</w:t>
      </w:r>
      <w:r>
        <w:t xml:space="preserve"> </w:t>
      </w:r>
      <m:oMath>
        <m:sSup>
          <m:e>
            <m:r>
              <m:t>2</m:t>
            </m:r>
          </m:e>
          <m:sup>
            <m:r>
              <m:t>19937</m:t>
            </m:r>
          </m:sup>
        </m:sSup>
        <m:r>
          <m:rPr>
            <m:sty m:val="p"/>
          </m:rPr>
          <m:t>−</m:t>
        </m:r>
        <m:r>
          <m:t>1</m:t>
        </m:r>
      </m:oMath>
      <w:r>
        <w:t xml:space="preserve">，这是一个相当大的数字。然而，即使是一个大的循环，它也必须从某个地方开始，而那个地方被称为种子。如果每次都使用相同的种子，那么每次尝试使用它们时就会获得相同的伪随机值系列。如果使用随机数的特定模拟具有特定的行为方式，那么这种重复性就非常有用，因为它有助于了解所使用的种子，以便能够进行重复。在</w:t>
      </w:r>
      <w:r>
        <w:t xml:space="preserve"> </w:t>
      </w:r>
      <w:r>
        <w:rPr>
          <w:rStyle w:val="VerbatimChar"/>
        </w:rPr>
        <w:t xml:space="preserve">?RNGkind</w:t>
      </w:r>
      <w:r>
        <w:t xml:space="preserve"> </w:t>
      </w:r>
      <w:r>
        <w:t xml:space="preserve">的帮助文件中，它指出:</w:t>
      </w:r>
      <w:r>
        <w:t xml:space="preserve">“</w:t>
      </w:r>
      <w:r>
        <w:t xml:space="preserve">最初，没有种子;当需要时，从当前时间和进程ID创建一个新的。因此，在默认情况下，不同的会话将给出不同的模拟结果。</w:t>
      </w:r>
      <w:r>
        <w:t xml:space="preserve">”</w:t>
      </w:r>
      <w:r>
        <w:t xml:space="preserve">但是该帮助也声明:</w:t>
      </w:r>
      <w:r>
        <w:t xml:space="preserve">“</w:t>
      </w:r>
      <w:r>
        <w:t xml:space="preserve">提供的大多数统一生成器返回被转换为双精度的32位整数值，因此它们最多接受</w:t>
      </w:r>
      <w:r>
        <w:t xml:space="preserve"> </w:t>
      </w:r>
      <m:oMath>
        <m:sSup>
          <m:e>
            <m:r>
              <m:t>2</m:t>
            </m:r>
          </m:e>
          <m:sup>
            <m:r>
              <m:t>32</m:t>
            </m:r>
          </m:sup>
        </m:sSup>
      </m:oMath>
      <w:r>
        <w:t xml:space="preserve"> </w:t>
      </w:r>
      <w:r>
        <w:t xml:space="preserve">个不同的值，非常长的运行将返回重复的值</w:t>
      </w:r>
      <w:r>
        <w:t xml:space="preserve">”</w:t>
      </w:r>
      <w:r>
        <w:t xml:space="preserve">。</w:t>
      </w:r>
      <m:oMath>
        <m:sSup>
          <m:e>
            <m:r>
              <m:t>2</m:t>
            </m:r>
          </m:e>
          <m:sup>
            <m:r>
              <m:t>32</m:t>
            </m:r>
          </m:sup>
        </m:sSup>
        <m:r>
          <m:rPr>
            <m:sty m:val="p"/>
          </m:rPr>
          <m:t>∼</m:t>
        </m:r>
        <m:r>
          <m:t>42.95</m:t>
        </m:r>
      </m:oMath>
      <w:r>
        <w:t xml:space="preserve"> </w:t>
      </w:r>
      <w:r>
        <w:t xml:space="preserve">10亿(千百万) 所以要警告。它还警告说，如果恢复以前保存的工作区，那么以前的种子将会返回。这些隐藏的细节是值得记住的，这样人们就可以充分意识到分析实际上在做什么。</w:t>
      </w:r>
    </w:p>
    <w:p>
      <w:pPr>
        <w:pStyle w:val="BodyText"/>
      </w:pPr>
      <w:r>
        <w:t xml:space="preserve">为了使我们自己的模拟可重复，我们希望保存使用的种子和特定试验的结果。可以使用</w:t>
      </w:r>
      <w:r>
        <w:t xml:space="preserve"> </w:t>
      </w:r>
      <w:r>
        <w:rPr>
          <w:rStyle w:val="VerbatimChar"/>
        </w:rPr>
        <w:t xml:space="preserve">set.seed()</w:t>
      </w:r>
      <w:r>
        <w:t xml:space="preserve"> </w:t>
      </w:r>
      <w:r>
        <w:t xml:space="preserve">函数设置种子，如</w:t>
      </w:r>
      <w:r>
        <w:t xml:space="preserve"> </w:t>
      </w:r>
      <w:r>
        <w:rPr>
          <w:rStyle w:val="VerbatimChar"/>
        </w:rPr>
        <w:t xml:space="preserve">set.seed(12345)</w:t>
      </w:r>
      <w:r>
        <w:t xml:space="preserve">。我特意用 12345 来说明，在你的头脑中创建一个种子不一定是一个好主意。我们可能都有很好的想象力(也可能没有)，但当我们要编造一系列随机的种子时，最好使用不同的方法。尽管人们的最佳意图是编造种子，但这往往会导致重复使用特定数字，从而导致模拟结果存在偏差。生成此类种子的一种方法是使用</w:t>
      </w:r>
      <w:r>
        <w:t xml:space="preserve"> </w:t>
      </w:r>
      <w:r>
        <w:rPr>
          <w:bCs/>
          <w:b/>
        </w:rPr>
        <w:t xml:space="preserve">MQMF</w:t>
      </w:r>
      <w:r>
        <w:t xml:space="preserve"> </w:t>
      </w:r>
      <w:r>
        <w:t xml:space="preserve">函数</w:t>
      </w:r>
      <w:r>
        <w:t xml:space="preserve"> </w:t>
      </w:r>
      <w:r>
        <w:rPr>
          <w:rStyle w:val="VerbatimChar"/>
        </w:rPr>
        <w:t xml:space="preserve">getseed()</w:t>
      </w:r>
      <w:r>
        <w:t xml:space="preserve">。它使用系统时间（</w:t>
      </w:r>
      <w:r>
        <w:t xml:space="preserve"> </w:t>
      </w:r>
      <w:r>
        <w:rPr>
          <w:rStyle w:val="VerbatimChar"/>
        </w:rPr>
        <w:t xml:space="preserve">Sys.time()</w:t>
      </w:r>
      <w:r>
        <w:t xml:space="preserve">）获得一个整数，该整数的数字随后被伪随机地重新排序。看看它的代码，看看它是如何工作的。 似乎只在真正需要能够重复使用随机数的特定分析时才使用</w:t>
      </w:r>
      <w:r>
        <w:t xml:space="preserve"> </w:t>
      </w:r>
      <w:r>
        <w:rPr>
          <w:rStyle w:val="VerbatimChar"/>
        </w:rPr>
        <w:t xml:space="preserve">set.seed()</w:t>
      </w:r>
      <w:r>
        <w:t xml:space="preserve"> </w:t>
      </w:r>
      <w:r>
        <w:t xml:space="preserve">是合理的。</w:t>
      </w:r>
    </w:p>
    <w:p>
      <w:pPr>
        <w:pStyle w:val="SourceCode"/>
      </w:pPr>
      <w:r>
        <w:rPr>
          <w:rStyle w:val="NormalTok"/>
        </w:rPr>
        <w:t xml:space="preserve"> </w:t>
      </w:r>
      <w:r>
        <w:rPr>
          <w:rStyle w:val="CommentTok"/>
        </w:rPr>
        <w:t xml:space="preserve">#Examine the use of random seeds.</w:t>
      </w:r>
      <w:r>
        <w:br/>
      </w:r>
      <w:r>
        <w:rPr>
          <w:rStyle w:val="FunctionTok"/>
        </w:rPr>
        <w:t xml:space="preserve">library</w:t>
      </w:r>
      <w:r>
        <w:rPr>
          <w:rStyle w:val="NormalTok"/>
        </w:rPr>
        <w:t xml:space="preserve">(MQMF)</w:t>
      </w:r>
      <w:r>
        <w:br/>
      </w:r>
      <w:r>
        <w:rPr>
          <w:rStyle w:val="NormalTok"/>
        </w:rPr>
        <w:t xml:space="preserve">seed </w:t>
      </w:r>
      <w:r>
        <w:rPr>
          <w:rStyle w:val="OtherTok"/>
        </w:rPr>
        <w:t xml:space="preserve">&lt;-</w:t>
      </w:r>
      <w:r>
        <w:rPr>
          <w:rStyle w:val="NormalTok"/>
        </w:rPr>
        <w:t xml:space="preserve"> </w:t>
      </w:r>
      <w:r>
        <w:rPr>
          <w:rStyle w:val="FunctionTok"/>
        </w:rPr>
        <w:t xml:space="preserve">getseed</w:t>
      </w:r>
      <w:r>
        <w:rPr>
          <w:rStyle w:val="NormalTok"/>
        </w:rPr>
        <w:t xml:space="preserve">()  </w:t>
      </w:r>
      <w:r>
        <w:rPr>
          <w:rStyle w:val="CommentTok"/>
        </w:rPr>
        <w:t xml:space="preserve"># you will very likely get different naswers</w:t>
      </w:r>
      <w:r>
        <w:br/>
      </w:r>
      <w:r>
        <w:rPr>
          <w:rStyle w:val="FunctionTok"/>
        </w:rPr>
        <w:t xml:space="preserve">set.seed</w:t>
      </w:r>
      <w:r>
        <w:rPr>
          <w:rStyle w:val="NormalTok"/>
        </w:rPr>
        <w:t xml:space="preserve">(seed)  </w:t>
      </w:r>
      <w:r>
        <w:br/>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p>
    <w:p>
      <w:pPr>
        <w:pStyle w:val="SourceCode"/>
      </w:pPr>
      <w:r>
        <w:rPr>
          <w:rStyle w:val="VerbatimChar"/>
        </w:rPr>
        <w:t xml:space="preserve">[1] -0.03553  2.28857  1.00527  0.34518 -0.56114</w:t>
      </w:r>
    </w:p>
    <w:p>
      <w:pPr>
        <w:pStyle w:val="SourceCode"/>
      </w:pPr>
      <w:r>
        <w:rPr>
          <w:rStyle w:val="FunctionTok"/>
        </w:rPr>
        <w:t xml:space="preserve">set.seed</w:t>
      </w:r>
      <w:r>
        <w:rPr>
          <w:rStyle w:val="NormalTok"/>
        </w:rPr>
        <w:t xml:space="preserve">(</w:t>
      </w:r>
      <w:r>
        <w:rPr>
          <w:rStyle w:val="DecValTok"/>
        </w:rPr>
        <w:t xml:space="preserve">123456</w:t>
      </w:r>
      <w:r>
        <w:rPr>
          <w:rStyle w:val="NormalTok"/>
        </w:rPr>
        <w:t xml:space="preserve">)  </w:t>
      </w:r>
      <w:r>
        <w:br/>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p>
    <w:p>
      <w:pPr>
        <w:pStyle w:val="SourceCode"/>
      </w:pPr>
      <w:r>
        <w:rPr>
          <w:rStyle w:val="VerbatimChar"/>
        </w:rPr>
        <w:t xml:space="preserve">[1]  0.83373 -0.27605 -0.35500  0.08749  2.25226</w:t>
      </w:r>
    </w:p>
    <w:p>
      <w:pPr>
        <w:pStyle w:val="SourceCode"/>
      </w:pPr>
      <w:r>
        <w:rPr>
          <w:rStyle w:val="FunctionTok"/>
        </w:rPr>
        <w:t xml:space="preserve">library</w:t>
      </w:r>
      <w:r>
        <w:rPr>
          <w:rStyle w:val="NormalTok"/>
        </w:rPr>
        <w:t xml:space="preserve">(MQMF)</w:t>
      </w:r>
      <w:r>
        <w:br/>
      </w:r>
      <w:r>
        <w:rPr>
          <w:rStyle w:val="FunctionTok"/>
        </w:rPr>
        <w:t xml:space="preserve">set.seed</w:t>
      </w:r>
      <w:r>
        <w:rPr>
          <w:rStyle w:val="NormalTok"/>
        </w:rPr>
        <w:t xml:space="preserve">(seed)  </w:t>
      </w:r>
      <w:r>
        <w:br/>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p>
    <w:p>
      <w:pPr>
        <w:pStyle w:val="SourceCode"/>
      </w:pPr>
      <w:r>
        <w:rPr>
          <w:rStyle w:val="VerbatimChar"/>
        </w:rPr>
        <w:t xml:space="preserve">[1] -0.03553  2.28857  1.00527  0.34518 -0.56114</w:t>
      </w:r>
    </w:p>
    <w:bookmarkEnd w:id="63"/>
    <w:bookmarkStart w:id="64" w:name="r语言中的输出"/>
    <w:p>
      <w:pPr>
        <w:pStyle w:val="Heading3"/>
      </w:pPr>
      <w:r>
        <w:t xml:space="preserve">2.2.7 R语言中的输出</w:t>
      </w:r>
    </w:p>
    <w:p>
      <w:pPr>
        <w:pStyle w:val="FirstParagraph"/>
      </w:pPr>
      <w:r>
        <w:t xml:space="preserve">大多数显示意味着分析的输出被写入控制台，尽管将对象的内容写入文件的选项也存在（参见</w:t>
      </w:r>
      <w:r>
        <w:rPr>
          <w:rStyle w:val="VerbatimChar"/>
        </w:rPr>
        <w:t xml:space="preserve">?save</w:t>
      </w:r>
      <w:r>
        <w:t xml:space="preserve"> </w:t>
      </w:r>
      <w:r>
        <w:t xml:space="preserve">和</w:t>
      </w:r>
      <w:r>
        <w:t xml:space="preserve"> </w:t>
      </w:r>
      <w:r>
        <w:rPr>
          <w:rStyle w:val="VerbatimChar"/>
        </w:rPr>
        <w:t xml:space="preserve">?load</w:t>
      </w:r>
      <w:r>
        <w:t xml:space="preserve">，也参见</w:t>
      </w:r>
      <w:r>
        <w:t xml:space="preserve"> </w:t>
      </w:r>
      <w:r>
        <w:rPr>
          <w:rStyle w:val="VerbatimChar"/>
        </w:rPr>
        <w:t xml:space="preserve">?write.table</w:t>
      </w:r>
      <w:r>
        <w:t xml:space="preserve"> </w:t>
      </w:r>
      <w:r>
        <w:t xml:space="preserve">和</w:t>
      </w:r>
      <w:r>
        <w:t xml:space="preserve"> </w:t>
      </w:r>
      <w:r>
        <w:rPr>
          <w:rStyle w:val="VerbatimChar"/>
        </w:rPr>
        <w:t xml:space="preserve">?read.table</w:t>
      </w:r>
      <w:r>
        <w:t xml:space="preserve">）。如果您想要保存发送到控制台的所有输出的记录，那么也可以使用</w:t>
      </w:r>
      <w:r>
        <w:t xml:space="preserve"> </w:t>
      </w:r>
      <w:r>
        <w:rPr>
          <w:rStyle w:val="VerbatimChar"/>
        </w:rPr>
        <w:t xml:space="preserve">sink()</w:t>
      </w:r>
      <w:r>
        <w:t xml:space="preserve"> </w:t>
      </w:r>
      <w:r>
        <w:t xml:space="preserve">函数来做到这一点，它将输出从R转换到一个指定的文本文件。通过使用</w:t>
      </w:r>
      <w:r>
        <w:t xml:space="preserve"> </w:t>
      </w:r>
      <w:r>
        <w:rPr>
          <w:rStyle w:val="VerbatimChar"/>
        </w:rPr>
        <w:t xml:space="preserve">sink(file="filename"， split=TRUE)</w:t>
      </w:r>
      <w:r>
        <w:t xml:space="preserve">，</w:t>
      </w:r>
      <w:r>
        <w:t xml:space="preserve"> </w:t>
      </w:r>
      <w:r>
        <w:rPr>
          <w:rStyle w:val="VerbatimChar"/>
        </w:rPr>
        <w:t xml:space="preserve">split=TRUE</w:t>
      </w:r>
      <w:r>
        <w:t xml:space="preserve"> </w:t>
      </w:r>
      <w:r>
        <w:t xml:space="preserve">参数意味着可以将输出显示在屏幕上，也可以发送到文件中。可以通过重复</w:t>
      </w:r>
      <w:r>
        <w:t xml:space="preserve"> </w:t>
      </w:r>
      <w:r>
        <w:rPr>
          <w:rStyle w:val="VerbatimChar"/>
        </w:rPr>
        <w:t xml:space="preserve">sink()</w:t>
      </w:r>
      <w:r>
        <w:t xml:space="preserve"> </w:t>
      </w:r>
      <w:r>
        <w:t xml:space="preserve">调用来关闭文件的输出，但括号中不包含任何内容。如果没有显式包含”filename”的路径，那么该文件将被发送到工作目录(参见</w:t>
      </w:r>
      <w:r>
        <w:t xml:space="preserve"> </w:t>
      </w:r>
      <w:r>
        <w:rPr>
          <w:rStyle w:val="VerbatimChar"/>
        </w:rPr>
        <w:t xml:space="preserve">?getwd</w:t>
      </w:r>
      <w:r>
        <w:t xml:space="preserve">)。</w:t>
      </w:r>
      <w:r>
        <w:rPr>
          <w:rStyle w:val="VerbatimChar"/>
        </w:rPr>
        <w:t xml:space="preserve">sink()</w:t>
      </w:r>
      <w:r>
        <w:t xml:space="preserve"> </w:t>
      </w:r>
      <w:r>
        <w:t xml:space="preserve">函数对于记录会话很有用，但是如果会话在关闭接收之前崩溃，那么它仍然可以运行。与其试图记住这个问题，还不如在脚本的早期包含类似于</w:t>
      </w:r>
      <w:r>
        <w:t xml:space="preserve"> </w:t>
      </w:r>
      <w:r>
        <w:rPr>
          <w:rStyle w:val="VerbatimChar"/>
        </w:rPr>
        <w:t xml:space="preserve">on.exit(suppressWarnings(sink()))</w:t>
      </w:r>
      <w:r>
        <w:t xml:space="preserve"> </w:t>
      </w:r>
      <w:r>
        <w:t xml:space="preserve">的内容。</w:t>
      </w:r>
      <w:r>
        <w:rPr>
          <w:rStyle w:val="VerbatimChar"/>
        </w:rPr>
        <w:t xml:space="preserve">on.exit()</w:t>
      </w:r>
      <w:r>
        <w:t xml:space="preserve"> </w:t>
      </w:r>
      <w:r>
        <w:t xml:space="preserve">函数对于在运行可能无法完成的分析之后进行清理非常有用。</w:t>
      </w:r>
    </w:p>
    <w:bookmarkEnd w:id="64"/>
    <w:bookmarkStart w:id="68" w:name="r语言中的绘图"/>
    <w:p>
      <w:pPr>
        <w:pStyle w:val="Heading3"/>
      </w:pPr>
      <w:r>
        <w:t xml:space="preserve">2.2.8 R语言中的绘图</w:t>
      </w:r>
    </w:p>
    <w:p>
      <w:pPr>
        <w:pStyle w:val="FirstParagraph"/>
      </w:pPr>
      <w:r>
        <w:t xml:space="preserve">使用R简化了高质量图形的制作，在 www 和书籍中都有许多有用的资源描述R的图形可能性</w:t>
      </w:r>
      <w:r>
        <w:t xml:space="preserve"> </w:t>
      </w:r>
      <w:r>
        <w:t xml:space="preserve">(例如 Murrell 2018)</w:t>
      </w:r>
      <w:r>
        <w:t xml:space="preserve">。在这里，我们只关注于使用R标准安装中的基本图形。与R中实现的其他主要图形包相比，基本图形包的复杂程度或能力较低是可能的(例如，您应该探索使用</w:t>
      </w:r>
      <w:r>
        <w:t xml:space="preserve"> </w:t>
      </w:r>
      <w:r>
        <w:rPr>
          <w:rStyle w:val="VerbatimChar"/>
        </w:rPr>
        <w:t xml:space="preserve">lattice</w:t>
      </w:r>
      <w:r>
        <w:t xml:space="preserve">、</w:t>
      </w:r>
      <w:r>
        <w:rPr>
          <w:rStyle w:val="VerbatimChar"/>
        </w:rPr>
        <w:t xml:space="preserve">ggplot2</w:t>
      </w:r>
      <w:r>
        <w:t xml:space="preserve">、</w:t>
      </w:r>
      <w:r>
        <w:rPr>
          <w:rStyle w:val="VerbatimChar"/>
        </w:rPr>
        <w:t xml:space="preserve">graph</w:t>
      </w:r>
      <w:r>
        <w:t xml:space="preserve">、</w:t>
      </w:r>
      <w:r>
        <w:rPr>
          <w:rStyle w:val="VerbatimChar"/>
        </w:rPr>
        <w:t xml:space="preserve">vcd</w:t>
      </w:r>
      <w:r>
        <w:t xml:space="preserve">、</w:t>
      </w:r>
      <w:r>
        <w:rPr>
          <w:rStyle w:val="VerbatimChar"/>
        </w:rPr>
        <w:t xml:space="preserve">scatterplot3d</w:t>
      </w:r>
      <w:r>
        <w:t xml:space="preserve"> </w:t>
      </w:r>
      <w:r>
        <w:t xml:space="preserve">和其他可用图形包的选项;您可能会发现其中一个或多个可能比基本图形更适合您的编程风格)。然而，通过基础或传统图形，可以满足我们所需要的大多数绘图需求。如何在R中生成图形提供了一个很好的说明，在任何给定的编程语言中通常有许多方法来做同样的事情。对于特定的任务，有些方法显然比其他方法更有效，但无论如何，找到你觉得舒服的方法、方法和包是一个好主意，因为这里的目的是快速、正确地完成工作，不要学习 R 语言中所有的选项(现在所有可用的包都非常广泛）。也就是说，你对R语言和语法的了解越多，你解决特定问题或任务的选择就越多;到处都有权衡!</w:t>
      </w:r>
    </w:p>
    <w:p>
      <w:pPr>
        <w:pStyle w:val="BodyText"/>
      </w:pPr>
      <w:r>
        <w:t xml:space="preserve">其中，</w:t>
      </w:r>
      <w:r>
        <w:rPr>
          <w:bCs/>
          <w:b/>
        </w:rPr>
        <w:t xml:space="preserve">MQMF</w:t>
      </w:r>
      <w:r>
        <w:t xml:space="preserve"> </w:t>
      </w:r>
      <w:r>
        <w:t xml:space="preserve">包含一个执行绘图函数的函数数组。关于R的一个优点是，通过调整各种图形参数，可以很容易地生成并实时优化图表和绘图，直到得到所需的形式。一旦最后定稿，还可以生成出版物质量的图形文件，以便编入报告或随手稿寄出。首先检查</w:t>
      </w:r>
      <w:r>
        <w:t xml:space="preserve"> </w:t>
      </w:r>
      <w:r>
        <w:rPr>
          <w:rStyle w:val="VerbatimChar"/>
        </w:rPr>
        <w:t xml:space="preserve">MQMF::plotprep</w:t>
      </w:r>
      <w:r>
        <w:t xml:space="preserve"> </w:t>
      </w:r>
      <w:r>
        <w:t xml:space="preserve">代码，以了解它如何定义绘图区域、边距以及如何格式化绘图的其他细节。</w:t>
      </w:r>
      <w:r>
        <w:rPr>
          <w:rStyle w:val="VerbatimChar"/>
        </w:rPr>
        <w:t xml:space="preserve">plotprep()</w:t>
      </w:r>
      <w:r>
        <w:t xml:space="preserve"> </w:t>
      </w:r>
      <w:r>
        <w:t xml:space="preserve">可以用作快捷设置格式为基础的图形块(外部RStudio情节窗口),如果想要变化，那么</w:t>
      </w:r>
      <w:r>
        <w:t xml:space="preserve"> </w:t>
      </w:r>
      <w:r>
        <w:rPr>
          <w:rStyle w:val="VerbatimChar"/>
        </w:rPr>
        <w:t xml:space="preserve">parsyn()</w:t>
      </w:r>
      <w:r>
        <w:t xml:space="preserve"> </w:t>
      </w:r>
      <w:r>
        <w:t xml:space="preserve">为</w:t>
      </w:r>
      <w:r>
        <w:t xml:space="preserve"> </w:t>
      </w:r>
      <w:r>
        <w:rPr>
          <w:rStyle w:val="VerbatimChar"/>
        </w:rPr>
        <w:t xml:space="preserve">par()</w:t>
      </w:r>
      <w:r>
        <w:t xml:space="preserve"> </w:t>
      </w:r>
      <w:r>
        <w:t xml:space="preserve">函数写的核心语法到控制台,可以复制到您自己的代码和用于起动器基本图形绘制。如果你满足于RStudio中的绘图窗口，那么你只需要</w:t>
      </w:r>
      <w:r>
        <w:t xml:space="preserve"> </w:t>
      </w:r>
      <w:r>
        <w:rPr>
          <w:rStyle w:val="VerbatimChar"/>
        </w:rPr>
        <w:t xml:space="preserve">parsyn()</w:t>
      </w:r>
      <w:r>
        <w:t xml:space="preserve"> </w:t>
      </w:r>
      <w:r>
        <w:t xml:space="preserve">。一旦熟悉了</w:t>
      </w:r>
      <w:r>
        <w:t xml:space="preserve"> </w:t>
      </w:r>
      <w:r>
        <w:rPr>
          <w:rStyle w:val="VerbatimChar"/>
        </w:rPr>
        <w:t xml:space="preserve">par()</w:t>
      </w:r>
      <w:r>
        <w:t xml:space="preserve"> </w:t>
      </w:r>
      <w:r>
        <w:t xml:space="preserve">函数的语法，您就可以使用</w:t>
      </w:r>
      <w:r>
        <w:t xml:space="preserve"> </w:t>
      </w:r>
      <w:r>
        <w:rPr>
          <w:rStyle w:val="VerbatimChar"/>
        </w:rPr>
        <w:t xml:space="preserve">MQMF::parset()</w:t>
      </w:r>
      <w:r>
        <w:t xml:space="preserve"> </w:t>
      </w:r>
      <w:r>
        <w:t xml:space="preserve">函数作为快捷方式或包装器函数。</w:t>
      </w:r>
    </w:p>
    <w:p>
      <w:pPr>
        <w:pStyle w:val="SourceCode"/>
      </w:pPr>
      <w:r>
        <w:rPr>
          <w:rStyle w:val="FunctionTok"/>
        </w:rPr>
        <w:t xml:space="preserve">library</w:t>
      </w:r>
      <w:r>
        <w:rPr>
          <w:rStyle w:val="NormalTok"/>
        </w:rPr>
        <w:t xml:space="preserve">(MQMF)   </w:t>
      </w:r>
      <w:r>
        <w:rPr>
          <w:rStyle w:val="CommentTok"/>
        </w:rPr>
        <w:t xml:space="preserve"># The development of a simple graph  see Fig. 2.1</w:t>
      </w:r>
      <w:r>
        <w:br/>
      </w:r>
      <w:r>
        <w:rPr>
          <w:rStyle w:val="FunctionTok"/>
        </w:rPr>
        <w:t xml:space="preserve">data</w:t>
      </w:r>
      <w:r>
        <w:rPr>
          <w:rStyle w:val="NormalTok"/>
        </w:rPr>
        <w:t xml:space="preserve">(</w:t>
      </w:r>
      <w:r>
        <w:rPr>
          <w:rStyle w:val="StringTok"/>
        </w:rPr>
        <w:t xml:space="preserve">"LatA"</w:t>
      </w:r>
      <w:r>
        <w:rPr>
          <w:rStyle w:val="NormalTok"/>
        </w:rPr>
        <w:t xml:space="preserve">)  </w:t>
      </w:r>
      <w:r>
        <w:rPr>
          <w:rStyle w:val="CommentTok"/>
        </w:rPr>
        <w:t xml:space="preserve">#LatA = length at age data; try properties(LatA)  </w:t>
      </w:r>
      <w:r>
        <w:br/>
      </w:r>
      <w:r>
        <w:rPr>
          <w:rStyle w:val="NormalTok"/>
        </w:rPr>
        <w:t xml:space="preserve"> </w:t>
      </w:r>
      <w:r>
        <w:rPr>
          <w:rStyle w:val="CommentTok"/>
        </w:rPr>
        <w:t xml:space="preserve">#The statements below open the RStudio graphics window, but opening  </w:t>
      </w:r>
      <w:r>
        <w:br/>
      </w:r>
      <w:r>
        <w:rPr>
          <w:rStyle w:val="NormalTok"/>
        </w:rPr>
        <w:t xml:space="preserve"> </w:t>
      </w:r>
      <w:r>
        <w:rPr>
          <w:rStyle w:val="CommentTok"/>
        </w:rPr>
        <w:t xml:space="preserve">#a separate graphics window using plotprep is sometimes clearer.  </w:t>
      </w:r>
      <w:r>
        <w:br/>
      </w:r>
      <w:r>
        <w:rPr>
          <w:rStyle w:val="NormalTok"/>
        </w:rPr>
        <w:t xml:space="preserve"> </w:t>
      </w:r>
      <w:r>
        <w:rPr>
          <w:rStyle w:val="CommentTok"/>
        </w:rPr>
        <w:t xml:space="preserve">#plotprep(width=6.0,height=5.0,newdev=FALSE)   </w:t>
      </w:r>
      <w:r>
        <w:br/>
      </w:r>
      <w:r>
        <w:rPr>
          <w:rStyle w:val="FunctionTok"/>
        </w:rPr>
        <w:t xml:space="preserve">setpalette</w:t>
      </w:r>
      <w:r>
        <w:rPr>
          <w:rStyle w:val="NormalTok"/>
        </w:rPr>
        <w:t xml:space="preserve">(</w:t>
      </w:r>
      <w:r>
        <w:rPr>
          <w:rStyle w:val="StringTok"/>
        </w:rPr>
        <w:t xml:space="preserve">"R4"</w:t>
      </w:r>
      <w:r>
        <w:rPr>
          <w:rStyle w:val="NormalTok"/>
        </w:rPr>
        <w:t xml:space="preserve">) </w:t>
      </w:r>
      <w:r>
        <w:rPr>
          <w:rStyle w:val="CommentTok"/>
        </w:rPr>
        <w:t xml:space="preserve">#a more balanced, default palette see its help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0.1</w:t>
      </w:r>
      <w:r>
        <w:rPr>
          <w:rStyle w:val="NormalTok"/>
        </w:rPr>
        <w:t xml:space="preserve">,</w:t>
      </w:r>
      <w:r>
        <w:rPr>
          <w:rStyle w:val="FloatTok"/>
        </w:rPr>
        <w:t xml:space="preserve">0.05</w:t>
      </w:r>
      <w:r>
        <w:rPr>
          <w:rStyle w:val="NormalTok"/>
        </w:rPr>
        <w:t xml:space="preserve">))  </w:t>
      </w:r>
      <w:r>
        <w:rPr>
          <w:rStyle w:val="CommentTok"/>
        </w:rPr>
        <w:t xml:space="preserve"># see ?parsyn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hist</w:t>
      </w:r>
      <w:r>
        <w:rPr>
          <w:rStyle w:val="NormalTok"/>
        </w:rPr>
        <w:t xml:space="preserve">(LatA</w:t>
      </w:r>
      <w:r>
        <w:rPr>
          <w:rStyle w:val="SpecialCharTok"/>
        </w:rPr>
        <w:t xml:space="preserve">$</w:t>
      </w:r>
      <w:r>
        <w:rPr>
          <w:rStyle w:val="NormalTok"/>
        </w:rPr>
        <w:t xml:space="preserve">age) </w:t>
      </w:r>
      <w:r>
        <w:rPr>
          <w:rStyle w:val="CommentTok"/>
        </w:rPr>
        <w:t xml:space="preserve">#examine effect of different input parameters  </w:t>
      </w:r>
      <w:r>
        <w:br/>
      </w:r>
      <w:r>
        <w:rPr>
          <w:rStyle w:val="FunctionTok"/>
        </w:rPr>
        <w:t xml:space="preserve">hist</w:t>
      </w:r>
      <w:r>
        <w:rPr>
          <w:rStyle w:val="NormalTok"/>
        </w:rPr>
        <w:t xml:space="preserve">(LatA</w:t>
      </w:r>
      <w:r>
        <w:rPr>
          <w:rStyle w:val="SpecialCharTok"/>
        </w:rPr>
        <w:t xml:space="preserve">$</w:t>
      </w:r>
      <w:r>
        <w:rPr>
          <w:rStyle w:val="NormalTok"/>
        </w:rPr>
        <w:t xml:space="preserve">age,</w:t>
      </w:r>
      <w:r>
        <w:rPr>
          <w:rStyle w:val="AttributeTok"/>
        </w:rPr>
        <w:t xml:space="preserve">breaks=</w:t>
      </w:r>
      <w:r>
        <w:rPr>
          <w:rStyle w:val="DecValTok"/>
        </w:rPr>
        <w:t xml:space="preserve">20</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main=</w:t>
      </w:r>
      <w:r>
        <w:rPr>
          <w:rStyle w:val="StringTok"/>
        </w:rPr>
        <w:t xml:space="preserve">""</w:t>
      </w:r>
      <w:r>
        <w:rPr>
          <w:rStyle w:val="NormalTok"/>
        </w:rPr>
        <w:t xml:space="preserve">) </w:t>
      </w:r>
      <w:r>
        <w:rPr>
          <w:rStyle w:val="CommentTok"/>
        </w:rPr>
        <w:t xml:space="preserve"># 3=green #try ?hist  </w:t>
      </w:r>
      <w:r>
        <w:br/>
      </w:r>
      <w:r>
        <w:rPr>
          <w:rStyle w:val="FunctionTok"/>
        </w:rPr>
        <w:t xml:space="preserve">hist</w:t>
      </w:r>
      <w:r>
        <w:rPr>
          <w:rStyle w:val="NormalTok"/>
        </w:rPr>
        <w:t xml:space="preserve">(LatA</w:t>
      </w:r>
      <w:r>
        <w:rPr>
          <w:rStyle w:val="SpecialCharTok"/>
        </w:rPr>
        <w:t xml:space="preserve">$</w:t>
      </w:r>
      <w:r>
        <w:rPr>
          <w:rStyle w:val="NormalTok"/>
        </w:rPr>
        <w:t xml:space="preserve">age,</w:t>
      </w:r>
      <w:r>
        <w:rPr>
          <w:rStyle w:val="AttributeTok"/>
        </w:rPr>
        <w:t xml:space="preserve">breaks=</w:t>
      </w:r>
      <w:r>
        <w:rPr>
          <w:rStyle w:val="DecValTok"/>
        </w:rPr>
        <w:t xml:space="preserve">30</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4=blue  </w:t>
      </w:r>
      <w:r>
        <w:br/>
      </w:r>
      <w:r>
        <w:rPr>
          <w:rStyle w:val="FunctionTok"/>
        </w:rPr>
        <w:t xml:space="preserve">hist</w:t>
      </w:r>
      <w:r>
        <w:rPr>
          <w:rStyle w:val="NormalTok"/>
        </w:rPr>
        <w:t xml:space="preserve">(LatA</w:t>
      </w:r>
      <w:r>
        <w:rPr>
          <w:rStyle w:val="SpecialCharTok"/>
        </w:rPr>
        <w:t xml:space="preserve">$</w:t>
      </w:r>
      <w:r>
        <w:rPr>
          <w:rStyle w:val="NormalTok"/>
        </w:rPr>
        <w:t xml:space="preserve">age, </w:t>
      </w:r>
      <w:r>
        <w:rPr>
          <w:rStyle w:val="AttributeTok"/>
        </w:rPr>
        <w:t xml:space="preserve">breaks=</w:t>
      </w:r>
      <w:r>
        <w:rPr>
          <w:rStyle w:val="DecValTok"/>
        </w:rPr>
        <w:t xml:space="preserve">30</w:t>
      </w:r>
      <w:r>
        <w:rPr>
          <w:rStyle w:val="NormalTok"/>
        </w:rPr>
        <w:t xml:space="preserve">,</w:t>
      </w:r>
      <w:r>
        <w:rPr>
          <w:rStyle w:val="AttributeTok"/>
        </w:rPr>
        <w:t xml:space="preserve">col=</w:t>
      </w:r>
      <w:r>
        <w:rPr>
          <w:rStyle w:val="DecValTok"/>
        </w:rPr>
        <w:t xml:space="preserve">2</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43</w:t>
      </w:r>
      <w:r>
        <w:rPr>
          <w:rStyle w:val="NormalTok"/>
        </w:rPr>
        <w:t xml:space="preserve">), </w:t>
      </w:r>
      <w:r>
        <w:rPr>
          <w:rStyle w:val="CommentTok"/>
        </w:rPr>
        <w:t xml:space="preserve">#2=red  </w:t>
      </w:r>
      <w:r>
        <w:br/>
      </w:r>
      <w:r>
        <w:rPr>
          <w:rStyle w:val="NormalTok"/>
        </w:rPr>
        <w:t xml:space="preserve">     </w:t>
      </w:r>
      <w:r>
        <w:rPr>
          <w:rStyle w:val="AttributeTok"/>
        </w:rPr>
        <w:t xml:space="preserve">xlab=</w:t>
      </w:r>
      <w:r>
        <w:rPr>
          <w:rStyle w:val="StringTok"/>
        </w:rPr>
        <w:t xml:space="preserve">"Age (years)"</w:t>
      </w:r>
      <w:r>
        <w:rPr>
          <w:rStyle w:val="NormalTok"/>
        </w:rPr>
        <w:t xml:space="preserve">,</w:t>
      </w:r>
      <w:r>
        <w:rPr>
          <w:rStyle w:val="AttributeTok"/>
        </w:rPr>
        <w:t xml:space="preserve">ylab=</w:t>
      </w:r>
      <w:r>
        <w:rPr>
          <w:rStyle w:val="StringTok"/>
        </w:rPr>
        <w:t xml:space="preserve">"Count"</w:t>
      </w:r>
      <w:r>
        <w:rPr>
          <w:rStyle w:val="NormalTok"/>
        </w:rPr>
        <w:t xml:space="preserve">)  </w:t>
      </w:r>
    </w:p>
    <w:p>
      <w:pPr>
        <w:pStyle w:val="CaptionedFigure"/>
      </w:pPr>
      <w:r>
        <w:drawing>
          <wp:inline>
            <wp:extent cx="4620126" cy="3696101"/>
            <wp:effectExtent b="0" l="0" r="0" t="0"/>
            <wp:docPr descr="An example series of histograms using data from the MQMF data set LatA, illustrating how one can iterate towards a final plot. See also the function uphist()." title="" id="66" name="Picture"/>
            <a:graphic>
              <a:graphicData uri="http://schemas.openxmlformats.org/drawingml/2006/picture">
                <pic:pic>
                  <pic:nvPicPr>
                    <pic:cNvPr descr="02-NonIntroductiontoR_files/figure-docx/unnamed-chunk-6-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An example series of histograms using data from the MQMF data set LatA, illustrating how one can iterate towards a final plot. See also the function uphist().</w:t>
      </w:r>
    </w:p>
    <w:bookmarkEnd w:id="68"/>
    <w:bookmarkStart w:id="69" w:name="因素处理"/>
    <w:p>
      <w:pPr>
        <w:pStyle w:val="Heading3"/>
      </w:pPr>
      <w:r>
        <w:t xml:space="preserve">2.2.9 因素处理</w:t>
      </w:r>
    </w:p>
    <w:p>
      <w:pPr>
        <w:pStyle w:val="FirstParagraph"/>
      </w:pPr>
      <w:r>
        <w:t xml:space="preserve">R的一个可能导致挫折和困难的方面是使用因素来表示分类变量。这将分类变量转换为因子的级别(不同值)，甚至是已经有数值的因子。例如，在标准化渔业 CPUE 时，通常至少使用一些分类变量，因此，如果一个水深类别为 50 - 600 米，每个步骤为 50，那么在标准化中需要将这些类别作为固定的分类因子而不是数值处理。但是，一旦转换为一组因子，它们就不再表现为原始的数值变量，而这通常是绘制时所需要的。但是，如果它们最初是</w:t>
      </w:r>
      <w:r>
        <w:rPr>
          <w:iCs/>
          <w:i/>
        </w:rPr>
        <w:t xml:space="preserve">数值</w:t>
      </w:r>
      <w:r>
        <w:t xml:space="preserve">的，则可以使用函数</w:t>
      </w:r>
      <w:r>
        <w:t xml:space="preserve"> </w:t>
      </w:r>
      <w:r>
        <w:rPr>
          <w:rStyle w:val="VerbatimChar"/>
        </w:rPr>
        <w:t xml:space="preserve">facttonum()</w:t>
      </w:r>
      <w:r>
        <w:t xml:space="preserve"> </w:t>
      </w:r>
      <w:r>
        <w:t xml:space="preserve">进行恢复。在探索与因素有关的一些问题的示例代码中，请注意</w:t>
      </w:r>
      <w:r>
        <w:t xml:space="preserve"> </w:t>
      </w:r>
      <w:r>
        <w:rPr>
          <w:rStyle w:val="VerbatimChar"/>
        </w:rPr>
        <w:t xml:space="preserve">try()</w:t>
      </w:r>
      <w:r>
        <w:t xml:space="preserve"> </w:t>
      </w:r>
      <w:r>
        <w:t xml:space="preserve">函数的使用（另请参阅</w:t>
      </w:r>
      <w:r>
        <w:t xml:space="preserve"> </w:t>
      </w:r>
      <w:r>
        <w:rPr>
          <w:rStyle w:val="VerbatimChar"/>
        </w:rPr>
        <w:t xml:space="preserve">tryCatch()</w:t>
      </w:r>
      <w:r>
        <w:t xml:space="preserve">）。这用于防止 r-code 由于试图将一个因子乘以标量的错误而停止。这在开发代码和使用 bookdown 和 Rmarkdown 编写书籍时非常有用。</w:t>
      </w:r>
    </w:p>
    <w:p>
      <w:pPr>
        <w:pStyle w:val="SourceCode"/>
      </w:pPr>
      <w:r>
        <w:rPr>
          <w:rStyle w:val="NormalTok"/>
        </w:rPr>
        <w:t xml:space="preserve"> </w:t>
      </w:r>
      <w:r>
        <w:rPr>
          <w:rStyle w:val="CommentTok"/>
        </w:rPr>
        <w:t xml:space="preserve">#Dealing with factors/categories can be tricky  </w:t>
      </w:r>
      <w:r>
        <w:br/>
      </w:r>
      <w:r>
        <w:rPr>
          <w:rStyle w:val="NormalTok"/>
        </w:rPr>
        <w:t xml:space="preserve">DepCat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rep</w:t>
      </w:r>
      <w:r>
        <w:rPr>
          <w:rStyle w:val="NormalTok"/>
        </w:rPr>
        <w:t xml:space="preserve">(</w:t>
      </w:r>
      <w:r>
        <w:rPr>
          <w:rStyle w:val="FunctionTok"/>
        </w:rPr>
        <w:t xml:space="preserve">seq</w:t>
      </w:r>
      <w:r>
        <w:rPr>
          <w:rStyle w:val="NormalTok"/>
        </w:rPr>
        <w:t xml:space="preserve">(</w:t>
      </w:r>
      <w:r>
        <w:rPr>
          <w:rStyle w:val="DecValTok"/>
        </w:rPr>
        <w:t xml:space="preserve">300</w:t>
      </w:r>
      <w:r>
        <w:rPr>
          <w:rStyle w:val="NormalTok"/>
        </w:rPr>
        <w:t xml:space="preserve">,</w:t>
      </w:r>
      <w:r>
        <w:rPr>
          <w:rStyle w:val="DecValTok"/>
        </w:rPr>
        <w:t xml:space="preserve">600</w:t>
      </w:r>
      <w:r>
        <w:rPr>
          <w:rStyle w:val="NormalTok"/>
        </w:rPr>
        <w:t xml:space="preserve">,</w:t>
      </w:r>
      <w:r>
        <w:rPr>
          <w:rStyle w:val="DecValTok"/>
        </w:rPr>
        <w:t xml:space="preserve">50</w:t>
      </w:r>
      <w:r>
        <w:rPr>
          <w:rStyle w:val="NormalTok"/>
        </w:rPr>
        <w:t xml:space="preserve">),</w:t>
      </w:r>
      <w:r>
        <w:rPr>
          <w:rStyle w:val="DecValTok"/>
        </w:rPr>
        <w:t xml:space="preserve">2</w:t>
      </w:r>
      <w:r>
        <w:rPr>
          <w:rStyle w:val="NormalTok"/>
        </w:rPr>
        <w:t xml:space="preserve">)); DepCat  </w:t>
      </w:r>
    </w:p>
    <w:p>
      <w:pPr>
        <w:pStyle w:val="SourceCode"/>
      </w:pPr>
      <w:r>
        <w:rPr>
          <w:rStyle w:val="VerbatimChar"/>
        </w:rPr>
        <w:t xml:space="preserve"> [1] 300 350 400 450 500 550 600 300 350 400 450 500 550 600</w:t>
      </w:r>
      <w:r>
        <w:br/>
      </w:r>
      <w:r>
        <w:rPr>
          <w:rStyle w:val="VerbatimChar"/>
        </w:rPr>
        <w:t xml:space="preserve">Levels: 300 350 400 450 500 550 600</w:t>
      </w:r>
    </w:p>
    <w:p>
      <w:pPr>
        <w:pStyle w:val="SourceCode"/>
      </w:pPr>
      <w:r>
        <w:rPr>
          <w:rStyle w:val="FunctionTok"/>
        </w:rPr>
        <w:t xml:space="preserve">try</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DepCat[</w:t>
      </w:r>
      <w:r>
        <w:rPr>
          <w:rStyle w:val="DecValTok"/>
        </w:rPr>
        <w:t xml:space="preserve">3</w:t>
      </w:r>
      <w:r>
        <w:rPr>
          <w:rStyle w:val="NormalTok"/>
        </w:rPr>
        <w:t xml:space="preserve">], </w:t>
      </w:r>
      <w:r>
        <w:rPr>
          <w:rStyle w:val="AttributeTok"/>
        </w:rPr>
        <w:t xml:space="preserve">silent=</w:t>
      </w:r>
      <w:r>
        <w:rPr>
          <w:rStyle w:val="ConstantTok"/>
        </w:rPr>
        <w:t xml:space="preserve">FALSE</w:t>
      </w:r>
      <w:r>
        <w:rPr>
          <w:rStyle w:val="NormalTok"/>
        </w:rPr>
        <w:t xml:space="preserve">) </w:t>
      </w:r>
      <w:r>
        <w:rPr>
          <w:rStyle w:val="CommentTok"/>
        </w:rPr>
        <w:t xml:space="preserve">#only returns NA and a warning!  </w:t>
      </w:r>
    </w:p>
    <w:p>
      <w:pPr>
        <w:pStyle w:val="SourceCode"/>
      </w:pPr>
      <w:r>
        <w:rPr>
          <w:rStyle w:val="VerbatimChar"/>
        </w:rPr>
        <w:t xml:space="preserve">[1] NA</w:t>
      </w:r>
    </w:p>
    <w:p>
      <w:pPr>
        <w:pStyle w:val="SourceCode"/>
      </w:pPr>
      <w:r>
        <w:rPr>
          <w:rStyle w:val="FunctionTok"/>
        </w:rPr>
        <w:t xml:space="preserve">as.numeric</w:t>
      </w:r>
      <w:r>
        <w:rPr>
          <w:rStyle w:val="NormalTok"/>
        </w:rPr>
        <w:t xml:space="preserve">(DepCat) </w:t>
      </w:r>
      <w:r>
        <w:rPr>
          <w:rStyle w:val="CommentTok"/>
        </w:rPr>
        <w:t xml:space="preserve"># returns the levels not the original values  </w:t>
      </w:r>
    </w:p>
    <w:p>
      <w:pPr>
        <w:pStyle w:val="SourceCode"/>
      </w:pPr>
      <w:r>
        <w:rPr>
          <w:rStyle w:val="VerbatimChar"/>
        </w:rPr>
        <w:t xml:space="preserve"> [1] 1 2 3 4 5 6 7 1 2 3 4 5 6 7</w:t>
      </w:r>
    </w:p>
    <w:p>
      <w:pPr>
        <w:pStyle w:val="SourceCode"/>
      </w:pPr>
      <w:r>
        <w:rPr>
          <w:rStyle w:val="FunctionTok"/>
        </w:rPr>
        <w:t xml:space="preserve">as.numeric</w:t>
      </w:r>
      <w:r>
        <w:rPr>
          <w:rStyle w:val="NormalTok"/>
        </w:rPr>
        <w:t xml:space="preserve">(</w:t>
      </w:r>
      <w:r>
        <w:rPr>
          <w:rStyle w:val="FunctionTok"/>
        </w:rPr>
        <w:t xml:space="preserve">levels</w:t>
      </w:r>
      <w:r>
        <w:rPr>
          <w:rStyle w:val="NormalTok"/>
        </w:rPr>
        <w:t xml:space="preserve">(DepCat)) </w:t>
      </w:r>
      <w:r>
        <w:rPr>
          <w:rStyle w:val="CommentTok"/>
        </w:rPr>
        <w:t xml:space="preserve">#converts 7 levels not the replicates  </w:t>
      </w:r>
    </w:p>
    <w:p>
      <w:pPr>
        <w:pStyle w:val="SourceCode"/>
      </w:pPr>
      <w:r>
        <w:rPr>
          <w:rStyle w:val="VerbatimChar"/>
        </w:rPr>
        <w:t xml:space="preserve">[1] 300 350 400 450 500 550 600</w:t>
      </w:r>
    </w:p>
    <w:p>
      <w:pPr>
        <w:pStyle w:val="SourceCode"/>
      </w:pPr>
      <w:r>
        <w:rPr>
          <w:rStyle w:val="NormalTok"/>
        </w:rPr>
        <w:t xml:space="preserve">DepCat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levels</w:t>
      </w:r>
      <w:r>
        <w:rPr>
          <w:rStyle w:val="NormalTok"/>
        </w:rPr>
        <w:t xml:space="preserve">(DepCat))[DepCat] </w:t>
      </w:r>
      <w:r>
        <w:rPr>
          <w:rStyle w:val="CommentTok"/>
        </w:rPr>
        <w:t xml:space="preserve"># try ?facttonum  </w:t>
      </w:r>
      <w:r>
        <w:br/>
      </w:r>
      <w:r>
        <w:rPr>
          <w:rStyle w:val="NormalTok"/>
        </w:rPr>
        <w:t xml:space="preserve"> </w:t>
      </w:r>
      <w:r>
        <w:rPr>
          <w:rStyle w:val="CommentTok"/>
        </w:rPr>
        <w:t xml:space="preserve">#converts replicates in DepCat to numbers, not just the levels   </w:t>
      </w:r>
      <w:r>
        <w:br/>
      </w:r>
      <w:r>
        <w:rPr>
          <w:rStyle w:val="DecValTok"/>
        </w:rPr>
        <w:t xml:space="preserve">5</w:t>
      </w:r>
      <w:r>
        <w:rPr>
          <w:rStyle w:val="NormalTok"/>
        </w:rPr>
        <w:t xml:space="preserve"> </w:t>
      </w:r>
      <w:r>
        <w:rPr>
          <w:rStyle w:val="SpecialCharTok"/>
        </w:rPr>
        <w:t xml:space="preserve">*</w:t>
      </w:r>
      <w:r>
        <w:rPr>
          <w:rStyle w:val="NormalTok"/>
        </w:rPr>
        <w:t xml:space="preserve"> DepCat[</w:t>
      </w:r>
      <w:r>
        <w:rPr>
          <w:rStyle w:val="DecValTok"/>
        </w:rPr>
        <w:t xml:space="preserve">3</w:t>
      </w:r>
      <w:r>
        <w:rPr>
          <w:rStyle w:val="NormalTok"/>
        </w:rPr>
        <w:t xml:space="preserve">]   </w:t>
      </w:r>
      <w:r>
        <w:rPr>
          <w:rStyle w:val="CommentTok"/>
        </w:rPr>
        <w:t xml:space="preserve"># now treat DepCat as numeric  </w:t>
      </w:r>
    </w:p>
    <w:p>
      <w:pPr>
        <w:pStyle w:val="SourceCode"/>
      </w:pPr>
      <w:r>
        <w:rPr>
          <w:rStyle w:val="VerbatimChar"/>
        </w:rPr>
        <w:t xml:space="preserve">[1] 2000</w:t>
      </w:r>
    </w:p>
    <w:p>
      <w:pPr>
        <w:pStyle w:val="SourceCode"/>
      </w:pPr>
      <w:r>
        <w:rPr>
          <w:rStyle w:val="NormalTok"/>
        </w:rPr>
        <w:t xml:space="preserve">DepCat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rep</w:t>
      </w:r>
      <w:r>
        <w:rPr>
          <w:rStyle w:val="NormalTok"/>
        </w:rPr>
        <w:t xml:space="preserve">(</w:t>
      </w:r>
      <w:r>
        <w:rPr>
          <w:rStyle w:val="FunctionTok"/>
        </w:rPr>
        <w:t xml:space="preserve">seq</w:t>
      </w:r>
      <w:r>
        <w:rPr>
          <w:rStyle w:val="NormalTok"/>
        </w:rPr>
        <w:t xml:space="preserve">(</w:t>
      </w:r>
      <w:r>
        <w:rPr>
          <w:rStyle w:val="DecValTok"/>
        </w:rPr>
        <w:t xml:space="preserve">300</w:t>
      </w:r>
      <w:r>
        <w:rPr>
          <w:rStyle w:val="NormalTok"/>
        </w:rPr>
        <w:t xml:space="preserve">,</w:t>
      </w:r>
      <w:r>
        <w:rPr>
          <w:rStyle w:val="DecValTok"/>
        </w:rPr>
        <w:t xml:space="preserve">600</w:t>
      </w:r>
      <w:r>
        <w:rPr>
          <w:rStyle w:val="NormalTok"/>
        </w:rPr>
        <w:t xml:space="preserve">,</w:t>
      </w:r>
      <w:r>
        <w:rPr>
          <w:rStyle w:val="DecValTok"/>
        </w:rPr>
        <w:t xml:space="preserve">50</w:t>
      </w:r>
      <w:r>
        <w:rPr>
          <w:rStyle w:val="NormalTok"/>
        </w:rPr>
        <w:t xml:space="preserve">),</w:t>
      </w:r>
      <w:r>
        <w:rPr>
          <w:rStyle w:val="DecValTok"/>
        </w:rPr>
        <w:t xml:space="preserve">2</w:t>
      </w:r>
      <w:r>
        <w:rPr>
          <w:rStyle w:val="NormalTok"/>
        </w:rPr>
        <w:t xml:space="preserve">)); DepCat  </w:t>
      </w:r>
    </w:p>
    <w:p>
      <w:pPr>
        <w:pStyle w:val="SourceCode"/>
      </w:pPr>
      <w:r>
        <w:rPr>
          <w:rStyle w:val="VerbatimChar"/>
        </w:rPr>
        <w:t xml:space="preserve"> [1] 300 350 400 450 500 550 600 300 350 400 450 500 550 600</w:t>
      </w:r>
      <w:r>
        <w:br/>
      </w:r>
      <w:r>
        <w:rPr>
          <w:rStyle w:val="VerbatimChar"/>
        </w:rPr>
        <w:t xml:space="preserve">Levels: 300 350 400 450 500 550 600</w:t>
      </w:r>
    </w:p>
    <w:p>
      <w:pPr>
        <w:pStyle w:val="SourceCode"/>
      </w:pPr>
      <w:r>
        <w:rPr>
          <w:rStyle w:val="FunctionTok"/>
        </w:rPr>
        <w:t xml:space="preserve">facttonum</w:t>
      </w:r>
      <w:r>
        <w:rPr>
          <w:rStyle w:val="NormalTok"/>
        </w:rPr>
        <w:t xml:space="preserve">(DepCat)  </w:t>
      </w:r>
    </w:p>
    <w:p>
      <w:pPr>
        <w:pStyle w:val="SourceCode"/>
      </w:pPr>
      <w:r>
        <w:rPr>
          <w:rStyle w:val="VerbatimChar"/>
        </w:rPr>
        <w:t xml:space="preserve"> [1] 300 350 400 450 500 550 600 300 350 400 450 500 550 600</w:t>
      </w:r>
    </w:p>
    <w:p>
      <w:pPr>
        <w:pStyle w:val="FirstParagraph"/>
      </w:pPr>
      <w:r>
        <w:t xml:space="preserve">通常，获取 data.frame 的一个副本并在该副本中分解变量会更简单，因此，如果您想使用原始变量进行进一步的操作或绘图，您不需要将它们从数字转换为因子。</w:t>
      </w:r>
    </w:p>
    <w:p>
      <w:pPr>
        <w:pStyle w:val="BodyText"/>
      </w:pPr>
      <w:r>
        <w:t xml:space="preserve">当数据被读入 R 中的 data.frame 时，默认的行为是将字符串或字符视为因子。您可以通过在控制台中输入</w:t>
      </w:r>
      <w:r>
        <w:t xml:space="preserve"> </w:t>
      </w:r>
      <w:r>
        <w:rPr>
          <w:rStyle w:val="VerbatimChar"/>
        </w:rPr>
        <w:t xml:space="preserve">options()</w:t>
      </w:r>
      <w:r>
        <w:t xml:space="preserve"> </w:t>
      </w:r>
      <w:r>
        <w:t xml:space="preserve">来发现很多 R 选项的默认设置。如果你搜索 $stringsAsFactors (注意大写字母)，你会发现它默认为 TRUE。如果您希望关闭此功能，可以使用</w:t>
      </w:r>
      <w:r>
        <w:t xml:space="preserve"> </w:t>
      </w:r>
      <w:r>
        <w:rPr>
          <w:rStyle w:val="VerbatimChar"/>
        </w:rPr>
        <w:t xml:space="preserve">option(stringsAsFactors=FALSE)</w:t>
      </w:r>
      <w:r>
        <w:t xml:space="preserve"> </w:t>
      </w:r>
      <w:r>
        <w:t xml:space="preserve">轻松完成。从关于因素的代码块中可以明显看出，在处理分类变量时需要格外小心。</w:t>
      </w:r>
    </w:p>
    <w:bookmarkEnd w:id="69"/>
    <w:bookmarkStart w:id="70" w:name="数据输入"/>
    <w:p>
      <w:pPr>
        <w:pStyle w:val="Heading3"/>
      </w:pPr>
      <w:r>
        <w:t xml:space="preserve">2.2.10 数据输入</w:t>
      </w:r>
    </w:p>
    <w:p>
      <w:pPr>
        <w:pStyle w:val="FirstParagraph"/>
      </w:pPr>
      <w:r>
        <w:t xml:space="preserve">与所有编程语言(和统计包)一样，一个共同的需求是输入数据以便进行分析。R 非常擅长数据操作，这类事情在</w:t>
      </w:r>
      <w:r>
        <w:t xml:space="preserve"> </w:t>
      </w:r>
      <w:r>
        <w:t xml:space="preserve">Crawley (2007)</w:t>
      </w:r>
      <w:r>
        <w:t xml:space="preserve"> </w:t>
      </w:r>
      <w:r>
        <w:t xml:space="preserve">等书中有很好的描述。当然，也有许多处理数据操作的 R 包。一个特别有用的是</w:t>
      </w:r>
      <w:r>
        <w:t xml:space="preserve"> </w:t>
      </w:r>
      <w:r>
        <w:rPr>
          <w:rStyle w:val="VerbatimChar"/>
        </w:rPr>
        <w:t xml:space="preserve">dplr</w:t>
      </w:r>
      <w:r>
        <w:t xml:space="preserve">，它是</w:t>
      </w:r>
      <w:r>
        <w:t xml:space="preserve"> </w:t>
      </w:r>
      <w:r>
        <w:rPr>
          <w:rStyle w:val="VerbatimChar"/>
        </w:rPr>
        <w:t xml:space="preserve">tidyverse</w:t>
      </w:r>
      <w:r>
        <w:t xml:space="preserve"> </w:t>
      </w:r>
      <w:r>
        <w:t xml:space="preserve">组的一部分。但是在这里，我们只会提到几种将数据输入 r 的方法。一种非常常见和低级的方法是简单地使用文本文件作为输入。我仍然经常使用逗号分隔值 (.csv) 文件，因为它易于生成，而且可以从许多不同的编辑器打开和编辑。可以轻松使用</w:t>
      </w:r>
      <w:r>
        <w:t xml:space="preserve"> </w:t>
      </w:r>
      <w:r>
        <w:rPr>
          <w:rStyle w:val="VerbatimChar"/>
        </w:rPr>
        <w:t xml:space="preserve">read.csv()</w:t>
      </w:r>
      <w:r>
        <w:t xml:space="preserve">或</w:t>
      </w:r>
      <w:r>
        <w:t xml:space="preserve"> </w:t>
      </w:r>
      <w:r>
        <w:rPr>
          <w:rStyle w:val="VerbatimChar"/>
        </w:rPr>
        <w:t xml:space="preserve">read.table()</w:t>
      </w:r>
      <w:r>
        <w:t xml:space="preserve">。一旦数据被读入 R，就可以通过</w:t>
      </w:r>
      <w:r>
        <w:t xml:space="preserve"> </w:t>
      </w:r>
      <w:r>
        <w:rPr>
          <w:rStyle w:val="VerbatimChar"/>
        </w:rPr>
        <w:t xml:space="preserve">save(object,file="filename.RData")</w:t>
      </w:r>
      <w:r>
        <w:t xml:space="preserve"> </w:t>
      </w:r>
      <w:r>
        <w:t xml:space="preserve">将其保存为更有效的存储格式，之后可以使用</w:t>
      </w:r>
      <w:r>
        <w:t xml:space="preserve"> </w:t>
      </w:r>
      <w:r>
        <w:rPr>
          <w:rStyle w:val="VerbatimChar"/>
        </w:rPr>
        <w:t xml:space="preserve">load(file="filename.RData")</w:t>
      </w:r>
      <w:r>
        <w:t xml:space="preserve"> </w:t>
      </w:r>
      <w:r>
        <w:t xml:space="preserve">将其加载到R。查看</w:t>
      </w:r>
      <w:r>
        <w:t xml:space="preserve"> </w:t>
      </w:r>
      <w:r>
        <w:rPr>
          <w:rStyle w:val="VerbatimChar"/>
        </w:rPr>
        <w:t xml:space="preserve">?save</w:t>
      </w:r>
      <w:r>
        <w:t xml:space="preserve"> </w:t>
      </w:r>
      <w:r>
        <w:t xml:space="preserve">和</w:t>
      </w:r>
      <w:r>
        <w:t xml:space="preserve"> </w:t>
      </w:r>
      <w:r>
        <w:rPr>
          <w:rStyle w:val="VerbatimChar"/>
        </w:rPr>
        <w:t xml:space="preserve">?load</w:t>
      </w:r>
      <w:r>
        <w:t xml:space="preserve"> </w:t>
      </w:r>
      <w:r>
        <w:t xml:space="preserve">的细节。</w:t>
      </w:r>
    </w:p>
    <w:p>
      <w:pPr>
        <w:pStyle w:val="BodyText"/>
      </w:pPr>
      <w:r>
        <w:t xml:space="preserve">在本书的示例中，我们将使用属于</w:t>
      </w:r>
      <w:r>
        <w:t xml:space="preserve"> </w:t>
      </w:r>
      <w:r>
        <w:rPr>
          <w:bCs/>
          <w:b/>
        </w:rPr>
        <w:t xml:space="preserve">MQMF</w:t>
      </w:r>
      <w:r>
        <w:t xml:space="preserve"> </w:t>
      </w:r>
      <w:r>
        <w:t xml:space="preserve">包一部分的数据集，但是通过复制这些数据集中使用的格式，一旦将数据加载到R中，您就可以使用自己的数据了。</w:t>
      </w:r>
    </w:p>
    <w:bookmarkEnd w:id="70"/>
    <w:bookmarkEnd w:id="71"/>
    <w:bookmarkStart w:id="81" w:name="编写函数"/>
    <w:p>
      <w:pPr>
        <w:pStyle w:val="Heading2"/>
      </w:pPr>
      <w:r>
        <w:t xml:space="preserve">2.3 编写函数</w:t>
      </w:r>
    </w:p>
    <w:p>
      <w:pPr>
        <w:pStyle w:val="FirstParagraph"/>
      </w:pPr>
      <w:r>
        <w:t xml:space="preserve">如果你打算使用 R 来进行任何分析，你通常会使用一个文本编辑器来输入你的 R 代码，并且至少保存这些脚本以备以后使用。在许多情况下，您可能需要重复一系列命令，这些命令可能使用的变量和或参数的输入值有所不同。尽管使用</w:t>
      </w:r>
      <w:r>
        <w:t xml:space="preserve"> </w:t>
      </w:r>
      <w:r>
        <w:rPr>
          <w:rStyle w:val="VerbatimChar"/>
        </w:rPr>
        <w:t xml:space="preserve">source()</w:t>
      </w:r>
      <w:r>
        <w:t xml:space="preserve"> </w:t>
      </w:r>
      <w:r>
        <w:t xml:space="preserve">作为中间步骤并非不可能，但这种情况和许多其他情况最好的解决办法是将代码转换为函数。您将在下面的文本和</w:t>
      </w:r>
      <w:r>
        <w:t xml:space="preserve"> </w:t>
      </w:r>
      <w:r>
        <w:rPr>
          <w:bCs/>
          <w:b/>
        </w:rPr>
        <w:t xml:space="preserve">MQMF</w:t>
      </w:r>
      <w:r>
        <w:t xml:space="preserve"> </w:t>
      </w:r>
      <w:r>
        <w:t xml:space="preserve">包中看到许多函数示例，为了充分利用文本中表达的思想，您会发现学习如何编写自己的函数很有帮助。</w:t>
      </w:r>
    </w:p>
    <w:p>
      <w:pPr>
        <w:pStyle w:val="BodyText"/>
      </w:pPr>
      <w:r>
        <w:t xml:space="preserve">函数的结构总是相同的:</w:t>
      </w:r>
    </w:p>
    <w:p>
      <w:pPr>
        <w:pStyle w:val="SourceCode"/>
      </w:pPr>
      <w:r>
        <w:rPr>
          <w:rStyle w:val="NormalTok"/>
        </w:rPr>
        <w:t xml:space="preserve"> </w:t>
      </w:r>
      <w:r>
        <w:rPr>
          <w:rStyle w:val="CommentTok"/>
        </w:rPr>
        <w:t xml:space="preserve">#Outline of a function's structure  </w:t>
      </w:r>
      <w:r>
        <w:br/>
      </w:r>
      <w:r>
        <w:rPr>
          <w:rStyle w:val="NormalTok"/>
        </w:rPr>
        <w:t xml:space="preserve">functionname </w:t>
      </w:r>
      <w:r>
        <w:rPr>
          <w:rStyle w:val="OtherTok"/>
        </w:rPr>
        <w:t xml:space="preserve">&lt;-</w:t>
      </w:r>
      <w:r>
        <w:rPr>
          <w:rStyle w:val="NormalTok"/>
        </w:rPr>
        <w:t xml:space="preserve"> </w:t>
      </w:r>
      <w:r>
        <w:rPr>
          <w:rStyle w:val="ControlFlowTok"/>
        </w:rPr>
        <w:t xml:space="preserve">function</w:t>
      </w:r>
      <w:r>
        <w:rPr>
          <w:rStyle w:val="NormalTok"/>
        </w:rPr>
        <w:t xml:space="preserve">(argument1, fun,...) {  </w:t>
      </w:r>
      <w:r>
        <w:br/>
      </w:r>
      <w:r>
        <w:rPr>
          <w:rStyle w:val="NormalTok"/>
        </w:rPr>
        <w:t xml:space="preserve">  </w:t>
      </w:r>
      <w:r>
        <w:rPr>
          <w:rStyle w:val="CommentTok"/>
        </w:rPr>
        <w:t xml:space="preserve"># body of the function   </w:t>
      </w:r>
      <w:r>
        <w:br/>
      </w:r>
      <w:r>
        <w:rPr>
          <w:rStyle w:val="NormalTok"/>
        </w:rPr>
        <w:t xml:space="preserve">  </w:t>
      </w:r>
      <w:r>
        <w:rPr>
          <w:rStyle w:val="CommentTok"/>
        </w:rPr>
        <w:t xml:space="preserve">#   </w:t>
      </w:r>
      <w:r>
        <w:br/>
      </w:r>
      <w:r>
        <w:rPr>
          <w:rStyle w:val="NormalTok"/>
        </w:rPr>
        <w:t xml:space="preserve">  </w:t>
      </w:r>
      <w:r>
        <w:rPr>
          <w:rStyle w:val="CommentTok"/>
        </w:rPr>
        <w:t xml:space="preserve"># the input arguments and body of a function can include other  </w:t>
      </w:r>
      <w:r>
        <w:br/>
      </w:r>
      <w:r>
        <w:rPr>
          <w:rStyle w:val="NormalTok"/>
        </w:rPr>
        <w:t xml:space="preserve">  </w:t>
      </w:r>
      <w:r>
        <w:rPr>
          <w:rStyle w:val="CommentTok"/>
        </w:rPr>
        <w:t xml:space="preserve"># functions, which may have their own arguments, which is what  </w:t>
      </w:r>
      <w:r>
        <w:br/>
      </w:r>
      <w:r>
        <w:rPr>
          <w:rStyle w:val="NormalTok"/>
        </w:rPr>
        <w:t xml:space="preserve">  </w:t>
      </w:r>
      <w:r>
        <w:rPr>
          <w:rStyle w:val="CommentTok"/>
        </w:rPr>
        <w:t xml:space="preserve"># the ... is for. One can include other inputs that are used but  </w:t>
      </w:r>
      <w:r>
        <w:br/>
      </w:r>
      <w:r>
        <w:rPr>
          <w:rStyle w:val="NormalTok"/>
        </w:rPr>
        <w:t xml:space="preserve">  </w:t>
      </w:r>
      <w:r>
        <w:rPr>
          <w:rStyle w:val="CommentTok"/>
        </w:rPr>
        <w:t xml:space="preserve"># not defined early on and may depend on what function is brought  </w:t>
      </w:r>
      <w:r>
        <w:br/>
      </w:r>
      <w:r>
        <w:rPr>
          <w:rStyle w:val="NormalTok"/>
        </w:rPr>
        <w:t xml:space="preserve">  </w:t>
      </w:r>
      <w:r>
        <w:rPr>
          <w:rStyle w:val="CommentTok"/>
        </w:rPr>
        <w:t xml:space="preserve"># into the main function. See for example negLL(), and others   </w:t>
      </w:r>
      <w:r>
        <w:br/>
      </w:r>
      <w:r>
        <w:rPr>
          <w:rStyle w:val="NormalTok"/>
        </w:rPr>
        <w:t xml:space="preserve">  answer </w:t>
      </w:r>
      <w:r>
        <w:rPr>
          <w:rStyle w:val="OtherTok"/>
        </w:rPr>
        <w:t xml:space="preserve">&lt;-</w:t>
      </w:r>
      <w:r>
        <w:rPr>
          <w:rStyle w:val="NormalTok"/>
        </w:rPr>
        <w:t xml:space="preserve"> </w:t>
      </w:r>
      <w:r>
        <w:rPr>
          <w:rStyle w:val="FunctionTok"/>
        </w:rPr>
        <w:t xml:space="preserve">fun</w:t>
      </w:r>
      <w:r>
        <w:rPr>
          <w:rStyle w:val="NormalTok"/>
        </w:rPr>
        <w:t xml:space="preserve">(argument1)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FunctionTok"/>
        </w:rPr>
        <w:t xml:space="preserve">return</w:t>
      </w:r>
      <w:r>
        <w:rPr>
          <w:rStyle w:val="NormalTok"/>
        </w:rPr>
        <w:t xml:space="preserve">(answer)  </w:t>
      </w:r>
      <w:r>
        <w:br/>
      </w:r>
      <w:r>
        <w:rPr>
          <w:rStyle w:val="NormalTok"/>
        </w:rPr>
        <w:t xml:space="preserve">} </w:t>
      </w:r>
      <w:r>
        <w:rPr>
          <w:rStyle w:val="CommentTok"/>
        </w:rPr>
        <w:t xml:space="preserve"># end of functionname  </w:t>
      </w:r>
      <w:r>
        <w:br/>
      </w:r>
      <w:r>
        <w:rPr>
          <w:rStyle w:val="FunctionTok"/>
        </w:rPr>
        <w:t xml:space="preserve">functionname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),mean)  </w:t>
      </w:r>
      <w:r>
        <w:rPr>
          <w:rStyle w:val="CommentTok"/>
        </w:rPr>
        <w:t xml:space="preserve"># = mean(1,2,3,4,5)= 3 + 2 = 5  </w:t>
      </w:r>
    </w:p>
    <w:p>
      <w:pPr>
        <w:pStyle w:val="SourceCode"/>
      </w:pPr>
      <w:r>
        <w:rPr>
          <w:rStyle w:val="VerbatimChar"/>
        </w:rPr>
        <w:t xml:space="preserve">[1] 5</w:t>
      </w:r>
    </w:p>
    <w:p>
      <w:pPr>
        <w:pStyle w:val="FirstParagraph"/>
      </w:pPr>
      <w:r>
        <w:t xml:space="preserve">我们将开发一个示例来说明如何将这些函数组合在一起。</w:t>
      </w:r>
    </w:p>
    <w:bookmarkStart w:id="73" w:name="简单函数"/>
    <w:p>
      <w:pPr>
        <w:pStyle w:val="Heading3"/>
      </w:pPr>
      <w:r>
        <w:t xml:space="preserve">2.3.1 简单函数</w:t>
      </w:r>
    </w:p>
    <w:p>
      <w:pPr>
        <w:pStyle w:val="FirstParagraph"/>
      </w:pPr>
      <w:r>
        <w:t xml:space="preserve">通常我们会有一个简单的公式，比如生长函数或者描述鱼类成熟度的函数。例如，von Bertalanffy 曲线在渔业研究中使用得相当多。</w:t>
      </w:r>
    </w:p>
    <w:p>
      <w:pPr>
        <w:pStyle w:val="BodyText"/>
      </w:pPr>
      <w:bookmarkStart w:id="72" w:name="eq-2_1"/>
      <m:oMathPara>
        <m:oMathParaPr>
          <m:jc m:val="center"/>
        </m:oMathParaPr>
        <m:oMath>
          <m:acc>
            <m:accPr>
              <m:chr m:val="̂"/>
            </m:accPr>
            <m:e>
              <m:sSub>
                <m:e>
                  <m:r>
                    <m:t>L</m:t>
                  </m:r>
                </m:e>
                <m:sub>
                  <m:r>
                    <m:t>t</m:t>
                  </m:r>
                </m:sub>
              </m:sSub>
            </m:e>
          </m:acc>
          <m:r>
            <m:rPr>
              <m:sty m:val="p"/>
            </m:rPr>
            <m:t>=</m:t>
          </m:r>
          <m:sSub>
            <m:e>
              <m:r>
                <m:t>L</m:t>
              </m:r>
            </m:e>
            <m:sub>
              <m:r>
                <m:rPr>
                  <m:sty m:val="p"/>
                </m:rPr>
                <m:t>∞</m:t>
              </m:r>
            </m:sub>
          </m:sSub>
          <m:d>
            <m:dPr>
              <m:begChr m:val="("/>
              <m:endChr m:val=")"/>
              <m:sepChr m:val=""/>
              <m:grow/>
            </m:dPr>
            <m:e>
              <m:r>
                <m:t>1</m:t>
              </m:r>
              <m:r>
                <m:rPr>
                  <m:sty m:val="p"/>
                </m:rPr>
                <m:t>−</m:t>
              </m:r>
              <m:sSup>
                <m:e>
                  <m:r>
                    <m:t>e</m:t>
                  </m:r>
                </m:e>
                <m:sup>
                  <m:r>
                    <m:rPr>
                      <m:sty m:val="p"/>
                    </m:rPr>
                    <m:t>−</m:t>
                  </m:r>
                  <m:r>
                    <m:t>K</m:t>
                  </m:r>
                  <m:d>
                    <m:dPr>
                      <m:begChr m:val="("/>
                      <m:endChr m:val=")"/>
                      <m:sepChr m:val=""/>
                      <m:grow/>
                    </m:dPr>
                    <m:e>
                      <m:r>
                        <m:t>t</m:t>
                      </m:r>
                      <m:r>
                        <m:rPr>
                          <m:sty m:val="p"/>
                        </m:rPr>
                        <m:t>−</m:t>
                      </m:r>
                      <m:sSub>
                        <m:e>
                          <m:r>
                            <m:t>t</m:t>
                          </m:r>
                        </m:e>
                        <m:sub>
                          <m:r>
                            <m:t>0</m:t>
                          </m:r>
                        </m:sub>
                      </m:sSub>
                    </m:e>
                  </m:d>
                </m:sup>
              </m:sSup>
            </m:e>
          </m:d>
          <m:r>
            <m:t>  </m:t>
          </m:r>
          <m:d>
            <m:dPr>
              <m:begChr m:val="("/>
              <m:endChr m:val=")"/>
              <m:sepChr m:val=""/>
              <m:grow/>
            </m:dPr>
            <m:e>
              <m:r>
                <m:t>2.1</m:t>
              </m:r>
            </m:e>
          </m:d>
        </m:oMath>
      </m:oMathPara>
      <w:bookmarkEnd w:id="72"/>
    </w:p>
    <w:p>
      <w:pPr>
        <w:pStyle w:val="FirstParagraph"/>
      </w:pPr>
      <w:r>
        <w:t xml:space="preserve">在R中</w:t>
      </w:r>
      <w:r>
        <w:t xml:space="preserve"> </w:t>
      </w:r>
      <w:hyperlink w:anchor="eq-2_1">
        <w:r>
          <w:rPr>
            <w:rStyle w:val="Hyperlink"/>
          </w:rPr>
          <w:t xml:space="preserve">公式 2.1</w:t>
        </w:r>
      </w:hyperlink>
      <w:r>
        <w:t xml:space="preserve"> </w:t>
      </w:r>
      <w:r>
        <w:t xml:space="preserve">可以以多种方式呈现,第一个简单的代码在一个代码块中，用年龄步长进行循环运算，或者矢量化,或者更合理,使用方程转化为一个函数,可以多次调用而不是复制显式行代码。</w:t>
      </w:r>
    </w:p>
    <w:p>
      <w:pPr>
        <w:pStyle w:val="SourceCode"/>
      </w:pPr>
      <w:r>
        <w:rPr>
          <w:rStyle w:val="NormalTok"/>
        </w:rPr>
        <w:t xml:space="preserve"> </w:t>
      </w:r>
      <w:r>
        <w:rPr>
          <w:rStyle w:val="CommentTok"/>
        </w:rPr>
        <w:t xml:space="preserve"># Implement the von Bertalanffy curve in multiple ways  </w:t>
      </w:r>
      <w:r>
        <w:br/>
      </w:r>
      <w:r>
        <w:rPr>
          <w:rStyle w:val="NormalTok"/>
        </w:rPr>
        <w:t xml:space="preserve">ages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br/>
      </w:r>
      <w:r>
        <w:rPr>
          <w:rStyle w:val="NormalTok"/>
        </w:rPr>
        <w:t xml:space="preserve">nages </w:t>
      </w:r>
      <w:r>
        <w:rPr>
          <w:rStyle w:val="OtherTok"/>
        </w:rPr>
        <w:t xml:space="preserve">&lt;-</w:t>
      </w:r>
      <w:r>
        <w:rPr>
          <w:rStyle w:val="NormalTok"/>
        </w:rPr>
        <w:t xml:space="preserve"> </w:t>
      </w:r>
      <w:r>
        <w:rPr>
          <w:rStyle w:val="FunctionTok"/>
        </w:rPr>
        <w:t xml:space="preserve">length</w:t>
      </w:r>
      <w:r>
        <w:rPr>
          <w:rStyle w:val="NormalTok"/>
        </w:rPr>
        <w:t xml:space="preserve">(ages)  </w:t>
      </w:r>
      <w:r>
        <w:br/>
      </w:r>
      <w:r>
        <w:rPr>
          <w:rStyle w:val="NormalTok"/>
        </w:rPr>
        <w:t xml:space="preserve">Linf </w:t>
      </w:r>
      <w:r>
        <w:rPr>
          <w:rStyle w:val="OtherTok"/>
        </w:rPr>
        <w:t xml:space="preserve">&lt;-</w:t>
      </w:r>
      <w:r>
        <w:rPr>
          <w:rStyle w:val="NormalTok"/>
        </w:rPr>
        <w:t xml:space="preserve"> </w:t>
      </w:r>
      <w:r>
        <w:rPr>
          <w:rStyle w:val="DecValTok"/>
        </w:rPr>
        <w:t xml:space="preserve">50</w:t>
      </w:r>
      <w:r>
        <w:rPr>
          <w:rStyle w:val="NormalTok"/>
        </w:rPr>
        <w:t xml:space="preserve">;  K </w:t>
      </w:r>
      <w:r>
        <w:rPr>
          <w:rStyle w:val="OtherTok"/>
        </w:rPr>
        <w:t xml:space="preserve">&lt;-</w:t>
      </w:r>
      <w:r>
        <w:rPr>
          <w:rStyle w:val="NormalTok"/>
        </w:rPr>
        <w:t xml:space="preserve"> </w:t>
      </w:r>
      <w:r>
        <w:rPr>
          <w:rStyle w:val="FloatTok"/>
        </w:rPr>
        <w:t xml:space="preserve">0.2</w:t>
      </w:r>
      <w:r>
        <w:rPr>
          <w:rStyle w:val="NormalTok"/>
        </w:rPr>
        <w:t xml:space="preserve">;  t0 </w:t>
      </w:r>
      <w:r>
        <w:rPr>
          <w:rStyle w:val="OtherTok"/>
        </w:rPr>
        <w:t xml:space="preserve">&lt;-</w:t>
      </w:r>
      <w:r>
        <w:rPr>
          <w:rStyle w:val="NormalTok"/>
        </w:rPr>
        <w:t xml:space="preserve"> </w:t>
      </w:r>
      <w:r>
        <w:rPr>
          <w:rStyle w:val="SpecialCharTok"/>
        </w:rPr>
        <w:t xml:space="preserve">-</w:t>
      </w:r>
      <w:r>
        <w:rPr>
          <w:rStyle w:val="FloatTok"/>
        </w:rPr>
        <w:t xml:space="preserve">0.75</w:t>
      </w:r>
      <w:r>
        <w:rPr>
          <w:rStyle w:val="NormalTok"/>
        </w:rPr>
        <w:t xml:space="preserve">  </w:t>
      </w:r>
      <w:r>
        <w:br/>
      </w:r>
      <w:r>
        <w:rPr>
          <w:rStyle w:val="NormalTok"/>
        </w:rPr>
        <w:t xml:space="preserve"> </w:t>
      </w:r>
      <w:r>
        <w:rPr>
          <w:rStyle w:val="CommentTok"/>
        </w:rPr>
        <w:t xml:space="preserve"># first try a for loop to calculate length for each age  </w:t>
      </w:r>
      <w:r>
        <w:br/>
      </w:r>
      <w:r>
        <w:rPr>
          <w:rStyle w:val="NormalTok"/>
        </w:rPr>
        <w:t xml:space="preserve">loopLt </w:t>
      </w:r>
      <w:r>
        <w:rPr>
          <w:rStyle w:val="OtherTok"/>
        </w:rPr>
        <w:t xml:space="preserve">&lt;-</w:t>
      </w:r>
      <w:r>
        <w:rPr>
          <w:rStyle w:val="NormalTok"/>
        </w:rPr>
        <w:t xml:space="preserve"> </w:t>
      </w:r>
      <w:r>
        <w:rPr>
          <w:rStyle w:val="FunctionTok"/>
        </w:rPr>
        <w:t xml:space="preserve">numeric</w:t>
      </w:r>
      <w:r>
        <w:rPr>
          <w:rStyle w:val="NormalTok"/>
        </w:rPr>
        <w:t xml:space="preserve">(nages)  </w:t>
      </w:r>
      <w:r>
        <w:br/>
      </w:r>
      <w:r>
        <w:rPr>
          <w:rStyle w:val="ControlFlowTok"/>
        </w:rPr>
        <w:t xml:space="preserve">for</w:t>
      </w:r>
      <w:r>
        <w:rPr>
          <w:rStyle w:val="NormalTok"/>
        </w:rPr>
        <w:t xml:space="preserve"> (ag </w:t>
      </w:r>
      <w:r>
        <w:rPr>
          <w:rStyle w:val="ControlFlowTok"/>
        </w:rPr>
        <w:t xml:space="preserve">in</w:t>
      </w:r>
      <w:r>
        <w:rPr>
          <w:rStyle w:val="NormalTok"/>
        </w:rPr>
        <w:t xml:space="preserve"> ages) loopLt[ag] </w:t>
      </w:r>
      <w:r>
        <w:rPr>
          <w:rStyle w:val="OtherTok"/>
        </w:rPr>
        <w:t xml:space="preserve">&lt;-</w:t>
      </w:r>
      <w:r>
        <w:rPr>
          <w:rStyle w:val="NormalTok"/>
        </w:rPr>
        <w:t xml:space="preserve"> Linf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K </w:t>
      </w:r>
      <w:r>
        <w:rPr>
          <w:rStyle w:val="SpecialCharTok"/>
        </w:rPr>
        <w:t xml:space="preserve">*</w:t>
      </w:r>
      <w:r>
        <w:rPr>
          <w:rStyle w:val="NormalTok"/>
        </w:rPr>
        <w:t xml:space="preserve"> (ag </w:t>
      </w:r>
      <w:r>
        <w:rPr>
          <w:rStyle w:val="SpecialCharTok"/>
        </w:rPr>
        <w:t xml:space="preserve">-</w:t>
      </w:r>
      <w:r>
        <w:rPr>
          <w:rStyle w:val="NormalTok"/>
        </w:rPr>
        <w:t xml:space="preserve"> t0)))  </w:t>
      </w:r>
      <w:r>
        <w:br/>
      </w:r>
      <w:r>
        <w:rPr>
          <w:rStyle w:val="NormalTok"/>
        </w:rPr>
        <w:t xml:space="preserve"> </w:t>
      </w:r>
      <w:r>
        <w:rPr>
          <w:rStyle w:val="CommentTok"/>
        </w:rPr>
        <w:t xml:space="preserve"># the equations are automatically vectorized so more efficient  </w:t>
      </w:r>
      <w:r>
        <w:br/>
      </w:r>
      <w:r>
        <w:rPr>
          <w:rStyle w:val="NormalTok"/>
        </w:rPr>
        <w:t xml:space="preserve">vecLt </w:t>
      </w:r>
      <w:r>
        <w:rPr>
          <w:rStyle w:val="OtherTok"/>
        </w:rPr>
        <w:t xml:space="preserve">&lt;-</w:t>
      </w:r>
      <w:r>
        <w:rPr>
          <w:rStyle w:val="NormalTok"/>
        </w:rPr>
        <w:t xml:space="preserve"> Linf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K </w:t>
      </w:r>
      <w:r>
        <w:rPr>
          <w:rStyle w:val="SpecialCharTok"/>
        </w:rPr>
        <w:t xml:space="preserve">*</w:t>
      </w:r>
      <w:r>
        <w:rPr>
          <w:rStyle w:val="NormalTok"/>
        </w:rPr>
        <w:t xml:space="preserve"> (ages </w:t>
      </w:r>
      <w:r>
        <w:rPr>
          <w:rStyle w:val="SpecialCharTok"/>
        </w:rPr>
        <w:t xml:space="preserve">-</w:t>
      </w:r>
      <w:r>
        <w:rPr>
          <w:rStyle w:val="NormalTok"/>
        </w:rPr>
        <w:t xml:space="preserve"> t0))) </w:t>
      </w:r>
      <w:r>
        <w:rPr>
          <w:rStyle w:val="CommentTok"/>
        </w:rPr>
        <w:t xml:space="preserve"># or we can convert   </w:t>
      </w:r>
      <w:r>
        <w:br/>
      </w:r>
      <w:r>
        <w:rPr>
          <w:rStyle w:val="NormalTok"/>
        </w:rPr>
        <w:t xml:space="preserve"> </w:t>
      </w:r>
      <w:r>
        <w:rPr>
          <w:rStyle w:val="CommentTok"/>
        </w:rPr>
        <w:t xml:space="preserve"># the equation into a function and use it again and again  </w:t>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(pars,inages) { </w:t>
      </w:r>
      <w:r>
        <w:rPr>
          <w:rStyle w:val="CommentTok"/>
        </w:rPr>
        <w:t xml:space="preserve"># requires pars=c(Linf,K,t0)  </w:t>
      </w:r>
      <w:r>
        <w:br/>
      </w:r>
      <w:r>
        <w:rPr>
          <w:rStyle w:val="NormalTok"/>
        </w:rPr>
        <w:t xml:space="preserve">  </w:t>
      </w:r>
      <w:r>
        <w:rPr>
          <w:rStyle w:val="FunctionTok"/>
        </w:rPr>
        <w:t xml:space="preserve">return</w:t>
      </w:r>
      <w:r>
        <w:rPr>
          <w:rStyle w:val="NormalTok"/>
        </w:rPr>
        <w:t xml:space="preserve">(pars[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 </w:t>
      </w:r>
      <w:r>
        <w:rPr>
          <w:rStyle w:val="SpecialCharTok"/>
        </w:rPr>
        <w:t xml:space="preserve">*</w:t>
      </w:r>
      <w:r>
        <w:rPr>
          <w:rStyle w:val="NormalTok"/>
        </w:rPr>
        <w:t xml:space="preserve"> (inages </w:t>
      </w:r>
      <w:r>
        <w:rPr>
          <w:rStyle w:val="SpecialCharTok"/>
        </w:rPr>
        <w:t xml:space="preserve">-</w:t>
      </w:r>
      <w:r>
        <w:rPr>
          <w:rStyle w:val="NormalTok"/>
        </w:rPr>
        <w:t xml:space="preserve"> pars[</w:t>
      </w:r>
      <w:r>
        <w:rPr>
          <w:rStyle w:val="DecValTok"/>
        </w:rPr>
        <w:t xml:space="preserve">3</w:t>
      </w:r>
      <w:r>
        <w:rPr>
          <w:rStyle w:val="NormalTok"/>
        </w:rPr>
        <w:t xml:space="preserve">]))))  </w:t>
      </w:r>
      <w:r>
        <w:br/>
      </w:r>
      <w:r>
        <w:rPr>
          <w:rStyle w:val="NormalTok"/>
        </w:rPr>
        <w:t xml:space="preserve">}  </w:t>
      </w:r>
      <w:r>
        <w:br/>
      </w:r>
      <w:r>
        <w:rPr>
          <w:rStyle w:val="NormalTok"/>
        </w:rPr>
        <w:t xml:space="preserve">funLt </w:t>
      </w:r>
      <w:r>
        <w:rPr>
          <w:rStyle w:val="OtherTok"/>
        </w:rPr>
        <w:t xml:space="preserve">&lt;-</w:t>
      </w:r>
      <w:r>
        <w:rPr>
          <w:rStyle w:val="NormalTok"/>
        </w:rPr>
        <w:t xml:space="preserve"> </w:t>
      </w:r>
      <w:r>
        <w:rPr>
          <w:rStyle w:val="FunctionTok"/>
        </w:rPr>
        <w:t xml:space="preserve">vB</w:t>
      </w:r>
      <w:r>
        <w:rPr>
          <w:rStyle w:val="NormalTok"/>
        </w:rPr>
        <w:t xml:space="preserve">(</w:t>
      </w:r>
      <w:r>
        <w:rPr>
          <w:rStyle w:val="FunctionTok"/>
        </w:rPr>
        <w:t xml:space="preserve">c</w:t>
      </w:r>
      <w:r>
        <w:rPr>
          <w:rStyle w:val="NormalTok"/>
        </w:rPr>
        <w:t xml:space="preserve">(Linf,K,t0),ages)  </w:t>
      </w:r>
      <w:r>
        <w:br/>
      </w:r>
      <w:r>
        <w:rPr>
          <w:rStyle w:val="NormalTok"/>
        </w:rPr>
        <w:t xml:space="preserve">ans </w:t>
      </w:r>
      <w:r>
        <w:rPr>
          <w:rStyle w:val="OtherTok"/>
        </w:rPr>
        <w:t xml:space="preserve">&lt;-</w:t>
      </w:r>
      <w:r>
        <w:rPr>
          <w:rStyle w:val="NormalTok"/>
        </w:rPr>
        <w:t xml:space="preserve"> </w:t>
      </w:r>
      <w:r>
        <w:rPr>
          <w:rStyle w:val="FunctionTok"/>
        </w:rPr>
        <w:t xml:space="preserve">cbind</w:t>
      </w:r>
      <w:r>
        <w:rPr>
          <w:rStyle w:val="NormalTok"/>
        </w:rPr>
        <w:t xml:space="preserve">(ages,funLt,vecLt,loopLt)  </w:t>
      </w:r>
    </w:p>
    <w:p>
      <w:pPr>
        <w:pStyle w:val="TableCaption"/>
      </w:pPr>
      <w:r>
        <w:t xml:space="preserve">Three different ways of generating the same growth curve</w:t>
      </w:r>
    </w:p>
    <w:tbl>
      <w:tblPr>
        <w:tblStyle w:val="Table"/>
        <w:tblW w:type="auto" w:w="0"/>
        <w:tblLook w:firstRow="1" w:lastRow="0" w:firstColumn="0" w:lastColumn="0" w:noHBand="0" w:noVBand="0" w:val="0020"/>
        <w:jc w:val="start"/>
        <w:tblCaption w:val="Three different ways of generating the same growth curve"/>
      </w:tblPr>
      <w:tblGrid>
        <w:gridCol w:w="1980"/>
        <w:gridCol w:w="1980"/>
        <w:gridCol w:w="1980"/>
        <w:gridCol w:w="1980"/>
      </w:tblGrid>
      <w:tr>
        <w:trPr>
          <w:tblHeader w:val="true"/>
        </w:trPr>
        <w:tc>
          <w:tcPr/>
          <w:p>
            <w:pPr>
              <w:pStyle w:val="Compact"/>
              <w:jc w:val="right"/>
            </w:pPr>
            <w:r>
              <w:t xml:space="preserve">ages</w:t>
            </w:r>
          </w:p>
        </w:tc>
        <w:tc>
          <w:tcPr/>
          <w:p>
            <w:pPr>
              <w:pStyle w:val="Compact"/>
              <w:jc w:val="right"/>
            </w:pPr>
            <w:r>
              <w:t xml:space="preserve">funLt</w:t>
            </w:r>
          </w:p>
        </w:tc>
        <w:tc>
          <w:tcPr/>
          <w:p>
            <w:pPr>
              <w:pStyle w:val="Compact"/>
              <w:jc w:val="right"/>
            </w:pPr>
            <w:r>
              <w:t xml:space="preserve">vecLt</w:t>
            </w:r>
          </w:p>
        </w:tc>
        <w:tc>
          <w:tcPr/>
          <w:p>
            <w:pPr>
              <w:pStyle w:val="Compact"/>
              <w:jc w:val="right"/>
            </w:pPr>
            <w:r>
              <w:t xml:space="preserve">loopLt</w:t>
            </w:r>
          </w:p>
        </w:tc>
      </w:tr>
      <w:tr>
        <w:tc>
          <w:tcPr/>
          <w:p>
            <w:pPr>
              <w:pStyle w:val="Compact"/>
              <w:jc w:val="right"/>
            </w:pPr>
            <w:r>
              <w:t xml:space="preserve">1</w:t>
            </w:r>
          </w:p>
        </w:tc>
        <w:tc>
          <w:tcPr/>
          <w:p>
            <w:pPr>
              <w:pStyle w:val="Compact"/>
              <w:jc w:val="right"/>
            </w:pPr>
            <w:r>
              <w:t xml:space="preserve">14.77</w:t>
            </w:r>
          </w:p>
        </w:tc>
        <w:tc>
          <w:tcPr/>
          <w:p>
            <w:pPr>
              <w:pStyle w:val="Compact"/>
              <w:jc w:val="right"/>
            </w:pPr>
            <w:r>
              <w:t xml:space="preserve">14.77</w:t>
            </w:r>
          </w:p>
        </w:tc>
        <w:tc>
          <w:tcPr/>
          <w:p>
            <w:pPr>
              <w:pStyle w:val="Compact"/>
              <w:jc w:val="right"/>
            </w:pPr>
            <w:r>
              <w:t xml:space="preserve">14.77</w:t>
            </w:r>
          </w:p>
        </w:tc>
      </w:tr>
      <w:tr>
        <w:tc>
          <w:tcPr/>
          <w:p>
            <w:pPr>
              <w:pStyle w:val="Compact"/>
              <w:jc w:val="right"/>
            </w:pPr>
            <w:r>
              <w:t xml:space="preserve">2</w:t>
            </w:r>
          </w:p>
        </w:tc>
        <w:tc>
          <w:tcPr/>
          <w:p>
            <w:pPr>
              <w:pStyle w:val="Compact"/>
              <w:jc w:val="right"/>
            </w:pPr>
            <w:r>
              <w:t xml:space="preserve">21.15</w:t>
            </w:r>
          </w:p>
        </w:tc>
        <w:tc>
          <w:tcPr/>
          <w:p>
            <w:pPr>
              <w:pStyle w:val="Compact"/>
              <w:jc w:val="right"/>
            </w:pPr>
            <w:r>
              <w:t xml:space="preserve">21.15</w:t>
            </w:r>
          </w:p>
        </w:tc>
        <w:tc>
          <w:tcPr/>
          <w:p>
            <w:pPr>
              <w:pStyle w:val="Compact"/>
              <w:jc w:val="right"/>
            </w:pPr>
            <w:r>
              <w:t xml:space="preserve">21.15</w:t>
            </w:r>
          </w:p>
        </w:tc>
      </w:tr>
      <w:tr>
        <w:tc>
          <w:tcPr/>
          <w:p>
            <w:pPr>
              <w:pStyle w:val="Compact"/>
              <w:jc w:val="right"/>
            </w:pPr>
            <w:r>
              <w:t xml:space="preserve">3</w:t>
            </w:r>
          </w:p>
        </w:tc>
        <w:tc>
          <w:tcPr/>
          <w:p>
            <w:pPr>
              <w:pStyle w:val="Compact"/>
              <w:jc w:val="right"/>
            </w:pPr>
            <w:r>
              <w:t xml:space="preserve">26.38</w:t>
            </w:r>
          </w:p>
        </w:tc>
        <w:tc>
          <w:tcPr/>
          <w:p>
            <w:pPr>
              <w:pStyle w:val="Compact"/>
              <w:jc w:val="right"/>
            </w:pPr>
            <w:r>
              <w:t xml:space="preserve">26.38</w:t>
            </w:r>
          </w:p>
        </w:tc>
        <w:tc>
          <w:tcPr/>
          <w:p>
            <w:pPr>
              <w:pStyle w:val="Compact"/>
              <w:jc w:val="right"/>
            </w:pPr>
            <w:r>
              <w:t xml:space="preserve">26.38</w:t>
            </w:r>
          </w:p>
        </w:tc>
      </w:tr>
      <w:tr>
        <w:tc>
          <w:tcPr/>
          <w:p>
            <w:pPr>
              <w:pStyle w:val="Compact"/>
              <w:jc w:val="right"/>
            </w:pPr>
            <w:r>
              <w:t xml:space="preserve">4</w:t>
            </w:r>
          </w:p>
        </w:tc>
        <w:tc>
          <w:tcPr/>
          <w:p>
            <w:pPr>
              <w:pStyle w:val="Compact"/>
              <w:jc w:val="right"/>
            </w:pPr>
            <w:r>
              <w:t xml:space="preserve">30.66</w:t>
            </w:r>
          </w:p>
        </w:tc>
        <w:tc>
          <w:tcPr/>
          <w:p>
            <w:pPr>
              <w:pStyle w:val="Compact"/>
              <w:jc w:val="right"/>
            </w:pPr>
            <w:r>
              <w:t xml:space="preserve">30.66</w:t>
            </w:r>
          </w:p>
        </w:tc>
        <w:tc>
          <w:tcPr/>
          <w:p>
            <w:pPr>
              <w:pStyle w:val="Compact"/>
              <w:jc w:val="right"/>
            </w:pPr>
            <w:r>
              <w:t xml:space="preserve">30.66</w:t>
            </w:r>
          </w:p>
        </w:tc>
      </w:tr>
      <w:tr>
        <w:tc>
          <w:tcPr/>
          <w:p>
            <w:pPr>
              <w:pStyle w:val="Compact"/>
              <w:jc w:val="right"/>
            </w:pPr>
            <w:r>
              <w:t xml:space="preserve">5</w:t>
            </w:r>
          </w:p>
        </w:tc>
        <w:tc>
          <w:tcPr/>
          <w:p>
            <w:pPr>
              <w:pStyle w:val="Compact"/>
              <w:jc w:val="right"/>
            </w:pPr>
            <w:r>
              <w:t xml:space="preserve">34.17</w:t>
            </w:r>
          </w:p>
        </w:tc>
        <w:tc>
          <w:tcPr/>
          <w:p>
            <w:pPr>
              <w:pStyle w:val="Compact"/>
              <w:jc w:val="right"/>
            </w:pPr>
            <w:r>
              <w:t xml:space="preserve">34.17</w:t>
            </w:r>
          </w:p>
        </w:tc>
        <w:tc>
          <w:tcPr/>
          <w:p>
            <w:pPr>
              <w:pStyle w:val="Compact"/>
              <w:jc w:val="right"/>
            </w:pPr>
            <w:r>
              <w:t xml:space="preserve">34.17</w:t>
            </w:r>
          </w:p>
        </w:tc>
      </w:tr>
      <w:tr>
        <w:tc>
          <w:tcPr/>
          <w:p>
            <w:pPr>
              <w:pStyle w:val="Compact"/>
              <w:jc w:val="right"/>
            </w:pPr>
            <w:r>
              <w:t xml:space="preserve">6</w:t>
            </w:r>
          </w:p>
        </w:tc>
        <w:tc>
          <w:tcPr/>
          <w:p>
            <w:pPr>
              <w:pStyle w:val="Compact"/>
              <w:jc w:val="right"/>
            </w:pPr>
            <w:r>
              <w:t xml:space="preserve">37.04</w:t>
            </w:r>
          </w:p>
        </w:tc>
        <w:tc>
          <w:tcPr/>
          <w:p>
            <w:pPr>
              <w:pStyle w:val="Compact"/>
              <w:jc w:val="right"/>
            </w:pPr>
            <w:r>
              <w:t xml:space="preserve">37.04</w:t>
            </w:r>
          </w:p>
        </w:tc>
        <w:tc>
          <w:tcPr/>
          <w:p>
            <w:pPr>
              <w:pStyle w:val="Compact"/>
              <w:jc w:val="right"/>
            </w:pPr>
            <w:r>
              <w:t xml:space="preserve">37.04</w:t>
            </w:r>
          </w:p>
        </w:tc>
      </w:tr>
      <w:tr>
        <w:tc>
          <w:tcPr/>
          <w:p>
            <w:pPr>
              <w:pStyle w:val="Compact"/>
              <w:jc w:val="right"/>
            </w:pPr>
            <w:r>
              <w:t xml:space="preserve">7</w:t>
            </w:r>
          </w:p>
        </w:tc>
        <w:tc>
          <w:tcPr/>
          <w:p>
            <w:pPr>
              <w:pStyle w:val="Compact"/>
              <w:jc w:val="right"/>
            </w:pPr>
            <w:r>
              <w:t xml:space="preserve">39.39</w:t>
            </w:r>
          </w:p>
        </w:tc>
        <w:tc>
          <w:tcPr/>
          <w:p>
            <w:pPr>
              <w:pStyle w:val="Compact"/>
              <w:jc w:val="right"/>
            </w:pPr>
            <w:r>
              <w:t xml:space="preserve">39.39</w:t>
            </w:r>
          </w:p>
        </w:tc>
        <w:tc>
          <w:tcPr/>
          <w:p>
            <w:pPr>
              <w:pStyle w:val="Compact"/>
              <w:jc w:val="right"/>
            </w:pPr>
            <w:r>
              <w:t xml:space="preserve">39.39</w:t>
            </w:r>
          </w:p>
        </w:tc>
      </w:tr>
      <w:tr>
        <w:tc>
          <w:tcPr/>
          <w:p>
            <w:pPr>
              <w:pStyle w:val="Compact"/>
              <w:jc w:val="right"/>
            </w:pPr>
            <w:r>
              <w:t xml:space="preserve">8</w:t>
            </w:r>
          </w:p>
        </w:tc>
        <w:tc>
          <w:tcPr/>
          <w:p>
            <w:pPr>
              <w:pStyle w:val="Compact"/>
              <w:jc w:val="right"/>
            </w:pPr>
            <w:r>
              <w:t xml:space="preserve">41.31</w:t>
            </w:r>
          </w:p>
        </w:tc>
        <w:tc>
          <w:tcPr/>
          <w:p>
            <w:pPr>
              <w:pStyle w:val="Compact"/>
              <w:jc w:val="right"/>
            </w:pPr>
            <w:r>
              <w:t xml:space="preserve">41.31</w:t>
            </w:r>
          </w:p>
        </w:tc>
        <w:tc>
          <w:tcPr/>
          <w:p>
            <w:pPr>
              <w:pStyle w:val="Compact"/>
              <w:jc w:val="right"/>
            </w:pPr>
            <w:r>
              <w:t xml:space="preserve">41.31</w:t>
            </w:r>
          </w:p>
        </w:tc>
      </w:tr>
      <w:tr>
        <w:tc>
          <w:tcPr/>
          <w:p>
            <w:pPr>
              <w:pStyle w:val="Compact"/>
              <w:jc w:val="right"/>
            </w:pPr>
            <w:r>
              <w:t xml:space="preserve">9</w:t>
            </w:r>
          </w:p>
        </w:tc>
        <w:tc>
          <w:tcPr/>
          <w:p>
            <w:pPr>
              <w:pStyle w:val="Compact"/>
              <w:jc w:val="right"/>
            </w:pPr>
            <w:r>
              <w:t xml:space="preserve">42.89</w:t>
            </w:r>
          </w:p>
        </w:tc>
        <w:tc>
          <w:tcPr/>
          <w:p>
            <w:pPr>
              <w:pStyle w:val="Compact"/>
              <w:jc w:val="right"/>
            </w:pPr>
            <w:r>
              <w:t xml:space="preserve">42.89</w:t>
            </w:r>
          </w:p>
        </w:tc>
        <w:tc>
          <w:tcPr/>
          <w:p>
            <w:pPr>
              <w:pStyle w:val="Compact"/>
              <w:jc w:val="right"/>
            </w:pPr>
            <w:r>
              <w:t xml:space="preserve">42.89</w:t>
            </w:r>
          </w:p>
        </w:tc>
      </w:tr>
      <w:tr>
        <w:tc>
          <w:tcPr/>
          <w:p>
            <w:pPr>
              <w:pStyle w:val="Compact"/>
              <w:jc w:val="right"/>
            </w:pPr>
            <w:r>
              <w:t xml:space="preserve">10</w:t>
            </w:r>
          </w:p>
        </w:tc>
        <w:tc>
          <w:tcPr/>
          <w:p>
            <w:pPr>
              <w:pStyle w:val="Compact"/>
              <w:jc w:val="right"/>
            </w:pPr>
            <w:r>
              <w:t xml:space="preserve">44.18</w:t>
            </w:r>
          </w:p>
        </w:tc>
        <w:tc>
          <w:tcPr/>
          <w:p>
            <w:pPr>
              <w:pStyle w:val="Compact"/>
              <w:jc w:val="right"/>
            </w:pPr>
            <w:r>
              <w:t xml:space="preserve">44.18</w:t>
            </w:r>
          </w:p>
        </w:tc>
        <w:tc>
          <w:tcPr/>
          <w:p>
            <w:pPr>
              <w:pStyle w:val="Compact"/>
              <w:jc w:val="right"/>
            </w:pPr>
            <w:r>
              <w:t xml:space="preserve">44.18</w:t>
            </w:r>
          </w:p>
        </w:tc>
      </w:tr>
      <w:tr>
        <w:tc>
          <w:tcPr/>
          <w:p>
            <w:pPr>
              <w:pStyle w:val="Compact"/>
              <w:jc w:val="right"/>
            </w:pPr>
            <w:r>
              <w:t xml:space="preserve">11</w:t>
            </w:r>
          </w:p>
        </w:tc>
        <w:tc>
          <w:tcPr/>
          <w:p>
            <w:pPr>
              <w:pStyle w:val="Compact"/>
              <w:jc w:val="right"/>
            </w:pPr>
            <w:r>
              <w:t xml:space="preserve">45.23</w:t>
            </w:r>
          </w:p>
        </w:tc>
        <w:tc>
          <w:tcPr/>
          <w:p>
            <w:pPr>
              <w:pStyle w:val="Compact"/>
              <w:jc w:val="right"/>
            </w:pPr>
            <w:r>
              <w:t xml:space="preserve">45.23</w:t>
            </w:r>
          </w:p>
        </w:tc>
        <w:tc>
          <w:tcPr/>
          <w:p>
            <w:pPr>
              <w:pStyle w:val="Compact"/>
              <w:jc w:val="right"/>
            </w:pPr>
            <w:r>
              <w:t xml:space="preserve">45.23</w:t>
            </w:r>
          </w:p>
        </w:tc>
      </w:tr>
      <w:tr>
        <w:tc>
          <w:tcPr/>
          <w:p>
            <w:pPr>
              <w:pStyle w:val="Compact"/>
              <w:jc w:val="right"/>
            </w:pPr>
            <w:r>
              <w:t xml:space="preserve">12</w:t>
            </w:r>
          </w:p>
        </w:tc>
        <w:tc>
          <w:tcPr/>
          <w:p>
            <w:pPr>
              <w:pStyle w:val="Compact"/>
              <w:jc w:val="right"/>
            </w:pPr>
            <w:r>
              <w:t xml:space="preserve">46.10</w:t>
            </w:r>
          </w:p>
        </w:tc>
        <w:tc>
          <w:tcPr/>
          <w:p>
            <w:pPr>
              <w:pStyle w:val="Compact"/>
              <w:jc w:val="right"/>
            </w:pPr>
            <w:r>
              <w:t xml:space="preserve">46.10</w:t>
            </w:r>
          </w:p>
        </w:tc>
        <w:tc>
          <w:tcPr/>
          <w:p>
            <w:pPr>
              <w:pStyle w:val="Compact"/>
              <w:jc w:val="right"/>
            </w:pPr>
            <w:r>
              <w:t xml:space="preserve">46.10</w:t>
            </w:r>
          </w:p>
        </w:tc>
      </w:tr>
      <w:tr>
        <w:tc>
          <w:tcPr/>
          <w:p>
            <w:pPr>
              <w:pStyle w:val="Compact"/>
              <w:jc w:val="right"/>
            </w:pPr>
            <w:r>
              <w:t xml:space="preserve">13</w:t>
            </w:r>
          </w:p>
        </w:tc>
        <w:tc>
          <w:tcPr/>
          <w:p>
            <w:pPr>
              <w:pStyle w:val="Compact"/>
              <w:jc w:val="right"/>
            </w:pPr>
            <w:r>
              <w:t xml:space="preserve">46.80</w:t>
            </w:r>
          </w:p>
        </w:tc>
        <w:tc>
          <w:tcPr/>
          <w:p>
            <w:pPr>
              <w:pStyle w:val="Compact"/>
              <w:jc w:val="right"/>
            </w:pPr>
            <w:r>
              <w:t xml:space="preserve">46.80</w:t>
            </w:r>
          </w:p>
        </w:tc>
        <w:tc>
          <w:tcPr/>
          <w:p>
            <w:pPr>
              <w:pStyle w:val="Compact"/>
              <w:jc w:val="right"/>
            </w:pPr>
            <w:r>
              <w:t xml:space="preserve">46.80</w:t>
            </w:r>
          </w:p>
        </w:tc>
      </w:tr>
      <w:tr>
        <w:tc>
          <w:tcPr/>
          <w:p>
            <w:pPr>
              <w:pStyle w:val="Compact"/>
              <w:jc w:val="right"/>
            </w:pPr>
            <w:r>
              <w:t xml:space="preserve">14</w:t>
            </w:r>
          </w:p>
        </w:tc>
        <w:tc>
          <w:tcPr/>
          <w:p>
            <w:pPr>
              <w:pStyle w:val="Compact"/>
              <w:jc w:val="right"/>
            </w:pPr>
            <w:r>
              <w:t xml:space="preserve">47.38</w:t>
            </w:r>
          </w:p>
        </w:tc>
        <w:tc>
          <w:tcPr/>
          <w:p>
            <w:pPr>
              <w:pStyle w:val="Compact"/>
              <w:jc w:val="right"/>
            </w:pPr>
            <w:r>
              <w:t xml:space="preserve">47.38</w:t>
            </w:r>
          </w:p>
        </w:tc>
        <w:tc>
          <w:tcPr/>
          <w:p>
            <w:pPr>
              <w:pStyle w:val="Compact"/>
              <w:jc w:val="right"/>
            </w:pPr>
            <w:r>
              <w:t xml:space="preserve">47.38</w:t>
            </w:r>
          </w:p>
        </w:tc>
      </w:tr>
      <w:tr>
        <w:tc>
          <w:tcPr/>
          <w:p>
            <w:pPr>
              <w:pStyle w:val="Compact"/>
              <w:jc w:val="right"/>
            </w:pPr>
            <w:r>
              <w:t xml:space="preserve">15</w:t>
            </w:r>
          </w:p>
        </w:tc>
        <w:tc>
          <w:tcPr/>
          <w:p>
            <w:pPr>
              <w:pStyle w:val="Compact"/>
              <w:jc w:val="right"/>
            </w:pPr>
            <w:r>
              <w:t xml:space="preserve">47.86</w:t>
            </w:r>
          </w:p>
        </w:tc>
        <w:tc>
          <w:tcPr/>
          <w:p>
            <w:pPr>
              <w:pStyle w:val="Compact"/>
              <w:jc w:val="right"/>
            </w:pPr>
            <w:r>
              <w:t xml:space="preserve">47.86</w:t>
            </w:r>
          </w:p>
        </w:tc>
        <w:tc>
          <w:tcPr/>
          <w:p>
            <w:pPr>
              <w:pStyle w:val="Compact"/>
              <w:jc w:val="right"/>
            </w:pPr>
            <w:r>
              <w:t xml:space="preserve">47.86</w:t>
            </w:r>
          </w:p>
        </w:tc>
      </w:tr>
      <w:tr>
        <w:tc>
          <w:tcPr/>
          <w:p>
            <w:pPr>
              <w:pStyle w:val="Compact"/>
              <w:jc w:val="right"/>
            </w:pPr>
            <w:r>
              <w:t xml:space="preserve">16</w:t>
            </w:r>
          </w:p>
        </w:tc>
        <w:tc>
          <w:tcPr/>
          <w:p>
            <w:pPr>
              <w:pStyle w:val="Compact"/>
              <w:jc w:val="right"/>
            </w:pPr>
            <w:r>
              <w:t xml:space="preserve">48.25</w:t>
            </w:r>
          </w:p>
        </w:tc>
        <w:tc>
          <w:tcPr/>
          <w:p>
            <w:pPr>
              <w:pStyle w:val="Compact"/>
              <w:jc w:val="right"/>
            </w:pPr>
            <w:r>
              <w:t xml:space="preserve">48.25</w:t>
            </w:r>
          </w:p>
        </w:tc>
        <w:tc>
          <w:tcPr/>
          <w:p>
            <w:pPr>
              <w:pStyle w:val="Compact"/>
              <w:jc w:val="right"/>
            </w:pPr>
            <w:r>
              <w:t xml:space="preserve">48.25</w:t>
            </w:r>
          </w:p>
        </w:tc>
      </w:tr>
      <w:tr>
        <w:tc>
          <w:tcPr/>
          <w:p>
            <w:pPr>
              <w:pStyle w:val="Compact"/>
              <w:jc w:val="right"/>
            </w:pPr>
            <w:r>
              <w:t xml:space="preserve">17</w:t>
            </w:r>
          </w:p>
        </w:tc>
        <w:tc>
          <w:tcPr/>
          <w:p>
            <w:pPr>
              <w:pStyle w:val="Compact"/>
              <w:jc w:val="right"/>
            </w:pPr>
            <w:r>
              <w:t xml:space="preserve">48.56</w:t>
            </w:r>
          </w:p>
        </w:tc>
        <w:tc>
          <w:tcPr/>
          <w:p>
            <w:pPr>
              <w:pStyle w:val="Compact"/>
              <w:jc w:val="right"/>
            </w:pPr>
            <w:r>
              <w:t xml:space="preserve">48.56</w:t>
            </w:r>
          </w:p>
        </w:tc>
        <w:tc>
          <w:tcPr/>
          <w:p>
            <w:pPr>
              <w:pStyle w:val="Compact"/>
              <w:jc w:val="right"/>
            </w:pPr>
            <w:r>
              <w:t xml:space="preserve">48.56</w:t>
            </w:r>
          </w:p>
        </w:tc>
      </w:tr>
      <w:tr>
        <w:tc>
          <w:tcPr/>
          <w:p>
            <w:pPr>
              <w:pStyle w:val="Compact"/>
              <w:jc w:val="right"/>
            </w:pPr>
            <w:r>
              <w:t xml:space="preserve">18</w:t>
            </w:r>
          </w:p>
        </w:tc>
        <w:tc>
          <w:tcPr/>
          <w:p>
            <w:pPr>
              <w:pStyle w:val="Compact"/>
              <w:jc w:val="right"/>
            </w:pPr>
            <w:r>
              <w:t xml:space="preserve">48.82</w:t>
            </w:r>
          </w:p>
        </w:tc>
        <w:tc>
          <w:tcPr/>
          <w:p>
            <w:pPr>
              <w:pStyle w:val="Compact"/>
              <w:jc w:val="right"/>
            </w:pPr>
            <w:r>
              <w:t xml:space="preserve">48.82</w:t>
            </w:r>
          </w:p>
        </w:tc>
        <w:tc>
          <w:tcPr/>
          <w:p>
            <w:pPr>
              <w:pStyle w:val="Compact"/>
              <w:jc w:val="right"/>
            </w:pPr>
            <w:r>
              <w:t xml:space="preserve">48.82</w:t>
            </w:r>
          </w:p>
        </w:tc>
      </w:tr>
      <w:tr>
        <w:tc>
          <w:tcPr/>
          <w:p>
            <w:pPr>
              <w:pStyle w:val="Compact"/>
              <w:jc w:val="right"/>
            </w:pPr>
            <w:r>
              <w:t xml:space="preserve">19</w:t>
            </w:r>
          </w:p>
        </w:tc>
        <w:tc>
          <w:tcPr/>
          <w:p>
            <w:pPr>
              <w:pStyle w:val="Compact"/>
              <w:jc w:val="right"/>
            </w:pPr>
            <w:r>
              <w:t xml:space="preserve">49.04</w:t>
            </w:r>
          </w:p>
        </w:tc>
        <w:tc>
          <w:tcPr/>
          <w:p>
            <w:pPr>
              <w:pStyle w:val="Compact"/>
              <w:jc w:val="right"/>
            </w:pPr>
            <w:r>
              <w:t xml:space="preserve">49.04</w:t>
            </w:r>
          </w:p>
        </w:tc>
        <w:tc>
          <w:tcPr/>
          <w:p>
            <w:pPr>
              <w:pStyle w:val="Compact"/>
              <w:jc w:val="right"/>
            </w:pPr>
            <w:r>
              <w:t xml:space="preserve">49.04</w:t>
            </w:r>
          </w:p>
        </w:tc>
      </w:tr>
      <w:tr>
        <w:tc>
          <w:tcPr/>
          <w:p>
            <w:pPr>
              <w:pStyle w:val="Compact"/>
              <w:jc w:val="right"/>
            </w:pPr>
            <w:r>
              <w:t xml:space="preserve">20</w:t>
            </w:r>
          </w:p>
        </w:tc>
        <w:tc>
          <w:tcPr/>
          <w:p>
            <w:pPr>
              <w:pStyle w:val="Compact"/>
              <w:jc w:val="right"/>
            </w:pPr>
            <w:r>
              <w:t xml:space="preserve">49.21</w:t>
            </w:r>
          </w:p>
        </w:tc>
        <w:tc>
          <w:tcPr/>
          <w:p>
            <w:pPr>
              <w:pStyle w:val="Compact"/>
              <w:jc w:val="right"/>
            </w:pPr>
            <w:r>
              <w:t xml:space="preserve">49.21</w:t>
            </w:r>
          </w:p>
        </w:tc>
        <w:tc>
          <w:tcPr/>
          <w:p>
            <w:pPr>
              <w:pStyle w:val="Compact"/>
              <w:jc w:val="right"/>
            </w:pPr>
            <w:r>
              <w:t xml:space="preserve">49.21</w:t>
            </w:r>
          </w:p>
        </w:tc>
      </w:tr>
    </w:tbl>
    <w:p>
      <w:pPr>
        <w:pStyle w:val="BodyText"/>
      </w:pPr>
      <w:r>
        <w:t xml:space="preserve">使用向量化比使用循环更有效地编写代码，而且一旦人们习惯了这种想法，代码也会变得更易读。当然，可以直接复制进行计算的 R 的矢量化行，即</w:t>
      </w:r>
      <w:r>
        <w:t xml:space="preserve"> </w:t>
      </w:r>
      <w:r>
        <w:rPr>
          <w:rStyle w:val="VerbatimChar"/>
        </w:rPr>
        <w:t xml:space="preserve">vecLt &lt;- Linf * (1 - exp(- k * (ages - t0)))</w:t>
      </w:r>
      <w:r>
        <w:t xml:space="preserve">，而不是使用函数调用。但也可以在函数中包含错误检查和其他细节，使用函数调用应该有助于避免意外引入错误。此外，许多函数包含大量的代码行，因此使用函数调用也使整个程序更易于阅读和维护。</w:t>
      </w:r>
    </w:p>
    <w:p>
      <w:pPr>
        <w:pStyle w:val="SourceCode"/>
      </w:pPr>
      <w:r>
        <w:rPr>
          <w:rStyle w:val="NormalTok"/>
        </w:rPr>
        <w:t xml:space="preserve"> </w:t>
      </w:r>
      <w:r>
        <w:rPr>
          <w:rStyle w:val="CommentTok"/>
        </w:rPr>
        <w:t xml:space="preserve">#A vB function with some error checking  </w:t>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(pars,inages) { </w:t>
      </w:r>
      <w:r>
        <w:rPr>
          <w:rStyle w:val="CommentTok"/>
        </w:rPr>
        <w:t xml:space="preserve"># requires pars=c(Linf,K,t0)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(pars) </w:t>
      </w:r>
      <w:r>
        <w:rPr>
          <w:rStyle w:val="SpecialCharTok"/>
        </w:rPr>
        <w:t xml:space="preserve">&amp;</w:t>
      </w:r>
      <w:r>
        <w:rPr>
          <w:rStyle w:val="NormalTok"/>
        </w:rPr>
        <w:t xml:space="preserve"> </w:t>
      </w:r>
      <w:r>
        <w:rPr>
          <w:rStyle w:val="FunctionTok"/>
        </w:rPr>
        <w:t xml:space="preserve">is.numeric</w:t>
      </w:r>
      <w:r>
        <w:rPr>
          <w:rStyle w:val="NormalTok"/>
        </w:rPr>
        <w:t xml:space="preserve">(inages)) {  </w:t>
      </w:r>
      <w:r>
        <w:br/>
      </w:r>
      <w:r>
        <w:rPr>
          <w:rStyle w:val="NormalTok"/>
        </w:rPr>
        <w:t xml:space="preserve">    Lt </w:t>
      </w:r>
      <w:r>
        <w:rPr>
          <w:rStyle w:val="OtherTok"/>
        </w:rPr>
        <w:t xml:space="preserve">&lt;-</w:t>
      </w:r>
      <w:r>
        <w:rPr>
          <w:rStyle w:val="NormalTok"/>
        </w:rPr>
        <w:t xml:space="preserve"> pars[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 </w:t>
      </w:r>
      <w:r>
        <w:rPr>
          <w:rStyle w:val="SpecialCharTok"/>
        </w:rPr>
        <w:t xml:space="preserve">*</w:t>
      </w:r>
      <w:r>
        <w:rPr>
          <w:rStyle w:val="NormalTok"/>
        </w:rPr>
        <w:t xml:space="preserve"> (inages </w:t>
      </w:r>
      <w:r>
        <w:rPr>
          <w:rStyle w:val="SpecialCharTok"/>
        </w:rPr>
        <w:t xml:space="preserve">-</w:t>
      </w:r>
      <w:r>
        <w:rPr>
          <w:rStyle w:val="NormalTok"/>
        </w:rPr>
        <w:t xml:space="preserve"> pars[</w:t>
      </w:r>
      <w:r>
        <w:rPr>
          <w:rStyle w:val="DecValTok"/>
        </w:rPr>
        <w:t xml:space="preserve">3</w:t>
      </w:r>
      <w:r>
        <w:rPr>
          <w:rStyle w:val="NormalTok"/>
        </w:rPr>
        <w:t xml:space="preserve">])))  </w:t>
      </w:r>
      <w:r>
        <w:br/>
      </w:r>
      <w:r>
        <w:rPr>
          <w:rStyle w:val="NormalTok"/>
        </w:rPr>
        <w:t xml:space="preserve">  } </w:t>
      </w:r>
      <w:r>
        <w:rPr>
          <w:rStyle w:val="ControlFlowTok"/>
        </w:rPr>
        <w:t xml:space="preserve">else</w:t>
      </w:r>
      <w:r>
        <w:rPr>
          <w:rStyle w:val="NormalTok"/>
        </w:rPr>
        <w:t xml:space="preserve"> { </w:t>
      </w:r>
      <w:r>
        <w:rPr>
          <w:rStyle w:val="FunctionTok"/>
        </w:rPr>
        <w:t xml:space="preserve">stop</w:t>
      </w:r>
      <w:r>
        <w:rPr>
          <w:rStyle w:val="NormalTok"/>
        </w:rPr>
        <w:t xml:space="preserve">(</w:t>
      </w:r>
      <w:r>
        <w:rPr>
          <w:rStyle w:val="FunctionTok"/>
        </w:rPr>
        <w:t xml:space="preserve">cat</w:t>
      </w:r>
      <w:r>
        <w:rPr>
          <w:rStyle w:val="NormalTok"/>
        </w:rPr>
        <w:t xml:space="preserve">(</w:t>
      </w:r>
      <w:r>
        <w:rPr>
          <w:rStyle w:val="StringTok"/>
        </w:rPr>
        <w:t xml:space="preserve">"Not all input values are numeric! </w:t>
      </w:r>
      <w:r>
        <w:rPr>
          <w:rStyle w:val="SpecialCharTok"/>
        </w:rPr>
        <w:t xml:space="preserve">\n</w:t>
      </w:r>
      <w:r>
        <w:rPr>
          <w:rStyle w:val="StringTok"/>
        </w:rPr>
        <w:t xml:space="preserve">"</w:t>
      </w:r>
      <w:r>
        <w:rPr>
          <w:rStyle w:val="NormalTok"/>
        </w:rPr>
        <w:t xml:space="preserve">)) }  </w:t>
      </w:r>
      <w:r>
        <w:br/>
      </w:r>
      <w:r>
        <w:rPr>
          <w:rStyle w:val="NormalTok"/>
        </w:rPr>
        <w:t xml:space="preserve">  </w:t>
      </w:r>
      <w:r>
        <w:rPr>
          <w:rStyle w:val="FunctionTok"/>
        </w:rPr>
        <w:t xml:space="preserve">return</w:t>
      </w:r>
      <w:r>
        <w:rPr>
          <w:rStyle w:val="NormalTok"/>
        </w:rPr>
        <w:t xml:space="preserve">(Lt)  </w:t>
      </w:r>
      <w:r>
        <w:br/>
      </w:r>
      <w:r>
        <w:rPr>
          <w:rStyle w:val="NormalTok"/>
        </w:rPr>
        <w:t xml:space="preserve">}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FloatTok"/>
        </w:rPr>
        <w:t xml:space="preserve">0.2</w:t>
      </w:r>
      <w:r>
        <w:rPr>
          <w:rStyle w:val="NormalTok"/>
        </w:rPr>
        <w:t xml:space="preserve">,</w:t>
      </w:r>
      <w:r>
        <w:rPr>
          <w:rStyle w:val="StringTok"/>
        </w:rPr>
        <w:t xml:space="preserve">"-0.75"</w:t>
      </w:r>
      <w:r>
        <w:rPr>
          <w:rStyle w:val="NormalTok"/>
        </w:rPr>
        <w:t xml:space="preserve">)  </w:t>
      </w:r>
      <w:r>
        <w:br/>
      </w:r>
      <w:r>
        <w:rPr>
          <w:rStyle w:val="NormalTok"/>
        </w:rPr>
        <w:t xml:space="preserve">funLt </w:t>
      </w:r>
      <w:r>
        <w:rPr>
          <w:rStyle w:val="OtherTok"/>
        </w:rPr>
        <w:t xml:space="preserve">&lt;-</w:t>
      </w:r>
      <w:r>
        <w:rPr>
          <w:rStyle w:val="NormalTok"/>
        </w:rPr>
        <w:t xml:space="preserve"> </w:t>
      </w:r>
      <w:r>
        <w:rPr>
          <w:rStyle w:val="FunctionTok"/>
        </w:rPr>
        <w:t xml:space="preserve">vB</w:t>
      </w:r>
      <w:r>
        <w:rPr>
          <w:rStyle w:val="NormalTok"/>
        </w:rPr>
        <w:t xml:space="preserve">(</w:t>
      </w:r>
      <w:r>
        <w:rPr>
          <w:rStyle w:val="FunctionTok"/>
        </w:rPr>
        <w:t xml:space="preserve">as.numeric</w:t>
      </w:r>
      <w:r>
        <w:rPr>
          <w:rStyle w:val="NormalTok"/>
        </w:rPr>
        <w:t xml:space="preserve">(param),ages) </w:t>
      </w:r>
      <w:r>
        <w:rPr>
          <w:rStyle w:val="CommentTok"/>
        </w:rPr>
        <w:t xml:space="preserve">#try without the as.numeric  </w:t>
      </w:r>
      <w:r>
        <w:br/>
      </w:r>
      <w:r>
        <w:rPr>
          <w:rStyle w:val="FunctionTok"/>
        </w:rPr>
        <w:t xml:space="preserve">halftable</w:t>
      </w:r>
      <w:r>
        <w:rPr>
          <w:rStyle w:val="NormalTok"/>
        </w:rPr>
        <w:t xml:space="preserve">(</w:t>
      </w:r>
      <w:r>
        <w:rPr>
          <w:rStyle w:val="FunctionTok"/>
        </w:rPr>
        <w:t xml:space="preserve">cbind</w:t>
      </w:r>
      <w:r>
        <w:rPr>
          <w:rStyle w:val="NormalTok"/>
        </w:rPr>
        <w:t xml:space="preserve">(ages,funLt))  </w:t>
      </w:r>
    </w:p>
    <w:p>
      <w:pPr>
        <w:pStyle w:val="SourceCode"/>
      </w:pPr>
      <w:r>
        <w:rPr>
          <w:rStyle w:val="VerbatimChar"/>
        </w:rPr>
        <w:t xml:space="preserve">   ages    funLt ages    funLt</w:t>
      </w:r>
      <w:r>
        <w:br/>
      </w:r>
      <w:r>
        <w:rPr>
          <w:rStyle w:val="VerbatimChar"/>
        </w:rPr>
        <w:t xml:space="preserve">1     1 14.76560   11 45.23154</w:t>
      </w:r>
      <w:r>
        <w:br/>
      </w:r>
      <w:r>
        <w:rPr>
          <w:rStyle w:val="VerbatimChar"/>
        </w:rPr>
        <w:t xml:space="preserve">2     2 21.15251   12 46.09592</w:t>
      </w:r>
      <w:r>
        <w:br/>
      </w:r>
      <w:r>
        <w:rPr>
          <w:rStyle w:val="VerbatimChar"/>
        </w:rPr>
        <w:t xml:space="preserve">3     3 26.38167   13 46.80361</w:t>
      </w:r>
      <w:r>
        <w:br/>
      </w:r>
      <w:r>
        <w:rPr>
          <w:rStyle w:val="VerbatimChar"/>
        </w:rPr>
        <w:t xml:space="preserve">4     4 30.66295   14 47.38301</w:t>
      </w:r>
      <w:r>
        <w:br/>
      </w:r>
      <w:r>
        <w:rPr>
          <w:rStyle w:val="VerbatimChar"/>
        </w:rPr>
        <w:t xml:space="preserve">5     5 34.16816   15 47.85739</w:t>
      </w:r>
      <w:r>
        <w:br/>
      </w:r>
      <w:r>
        <w:rPr>
          <w:rStyle w:val="VerbatimChar"/>
        </w:rPr>
        <w:t xml:space="preserve">6     6 37.03799   16 48.24578</w:t>
      </w:r>
      <w:r>
        <w:br/>
      </w:r>
      <w:r>
        <w:rPr>
          <w:rStyle w:val="VerbatimChar"/>
        </w:rPr>
        <w:t xml:space="preserve">7     7 39.38760   17 48.56377</w:t>
      </w:r>
      <w:r>
        <w:br/>
      </w:r>
      <w:r>
        <w:rPr>
          <w:rStyle w:val="VerbatimChar"/>
        </w:rPr>
        <w:t xml:space="preserve">8     8 41.31130   18 48.82411</w:t>
      </w:r>
      <w:r>
        <w:br/>
      </w:r>
      <w:r>
        <w:rPr>
          <w:rStyle w:val="VerbatimChar"/>
        </w:rPr>
        <w:t xml:space="preserve">9     9 42.88630   19 49.03726</w:t>
      </w:r>
      <w:r>
        <w:br/>
      </w:r>
      <w:r>
        <w:rPr>
          <w:rStyle w:val="VerbatimChar"/>
        </w:rPr>
        <w:t xml:space="preserve">10   10 44.17579   20 49.21178</w:t>
      </w:r>
    </w:p>
    <w:bookmarkEnd w:id="73"/>
    <w:bookmarkStart w:id="74" w:name="函数输入值"/>
    <w:p>
      <w:pPr>
        <w:pStyle w:val="Heading3"/>
      </w:pPr>
      <w:r>
        <w:t xml:space="preserve">2.3.2 函数输入值</w:t>
      </w:r>
    </w:p>
    <w:p>
      <w:pPr>
        <w:pStyle w:val="FirstParagraph"/>
      </w:pPr>
      <w:r>
        <w:t xml:space="preserve">使用函数有很多优点。每个函数都有自己的分析环境，其主要优点是每个函数的环境都与函数外部的分析隔离开来。此外，全局环境(在其中完成许多工作)与不同函数中的工作是隔离的。因此，在函数中可以声明一个变量</w:t>
      </w:r>
      <w:r>
        <w:t xml:space="preserve"> </w:t>
      </w:r>
      <w:r>
        <w:rPr>
          <w:iCs/>
          <w:i/>
        </w:rPr>
        <w:t xml:space="preserve">popnum</w:t>
      </w:r>
      <w:r>
        <w:t xml:space="preserve">，并以多种方式更改它的值，但这对函数外同名的变量没有影响。这意味着一个函数的操作范围仅限于该函数。有一些方法可以让函数内部发生的事情直接影响外部变量，但我不会教人们坏习惯，我只会给出搜索符号的提示 -&gt;&gt;。忘记特殊的情况，一个函数与它发现自己所在的环境(一个人可以有函数，在函数中，在函数中，…) 交互的唯一方式是通过它的参数，以及通过它完成时的返回。在上面定义的</w:t>
      </w:r>
      <w:r>
        <w:t xml:space="preserve"> </w:t>
      </w:r>
      <w:r>
        <w:rPr>
          <w:rStyle w:val="VerbatimChar"/>
        </w:rPr>
        <w:t xml:space="preserve">vB()</w:t>
      </w:r>
      <w:r>
        <w:t xml:space="preserve"> </w:t>
      </w:r>
      <w:r>
        <w:t xml:space="preserve">函数中，参数是</w:t>
      </w:r>
      <w:r>
        <w:t xml:space="preserve"> </w:t>
      </w:r>
      <w:r>
        <w:rPr>
          <w:iCs/>
          <w:i/>
        </w:rPr>
        <w:t xml:space="preserve">pars</w:t>
      </w:r>
      <w:r>
        <w:t xml:space="preserve"> </w:t>
      </w:r>
      <w:r>
        <w:t xml:space="preserve">和</w:t>
      </w:r>
      <w:r>
        <w:t xml:space="preserve"> </w:t>
      </w:r>
      <w:r>
        <w:rPr>
          <w:iCs/>
          <w:i/>
        </w:rPr>
        <w:t xml:space="preserve">inages</w:t>
      </w:r>
      <w:r>
        <w:t xml:space="preserve">，它显式地返回</w:t>
      </w:r>
      <w:r>
        <w:rPr>
          <w:iCs/>
          <w:i/>
        </w:rPr>
        <w:t xml:space="preserve">Lt</w:t>
      </w:r>
      <w:r>
        <w:t xml:space="preserve">。函数将返回上一次活动计算的结果，但在本书中，我们总是调用</w:t>
      </w:r>
      <w:r>
        <w:t xml:space="preserve"> </w:t>
      </w:r>
      <w:r>
        <w:rPr>
          <w:rStyle w:val="VerbatimChar"/>
        </w:rPr>
        <w:t xml:space="preserve">return()</w:t>
      </w:r>
      <w:r>
        <w:t xml:space="preserve"> </w:t>
      </w:r>
      <w:r>
        <w:t xml:space="preserve">以确保返回的内容是显式和清晰的。有时，人们可以牺牲增加的简洁来增加清晰度。</w:t>
      </w:r>
    </w:p>
    <w:p>
      <w:pPr>
        <w:pStyle w:val="BodyText"/>
      </w:pPr>
      <w:r>
        <w:t xml:space="preserve">在使用函数时，可以显式地使用参数名</w:t>
      </w:r>
      <w:r>
        <w:t xml:space="preserve"> </w:t>
      </w:r>
      <w:r>
        <w:rPr>
          <w:rStyle w:val="VerbatimChar"/>
        </w:rPr>
        <w:t xml:space="preserve">vB(pars=param, inages=1:20)</w:t>
      </w:r>
      <w:r>
        <w:t xml:space="preserve"> </w:t>
      </w:r>
      <w:r>
        <w:t xml:space="preserve">或隐式地使用</w:t>
      </w:r>
      <w:r>
        <w:t xml:space="preserve"> </w:t>
      </w:r>
      <w:r>
        <w:rPr>
          <w:rStyle w:val="VerbatimChar"/>
        </w:rPr>
        <w:t xml:space="preserve">vB(param,1:20)</w:t>
      </w:r>
      <w:r>
        <w:t xml:space="preserve">。如果隐式使用，则输入参数的顺序很重要。如果以错误的顺序输入,函数将愉快地使用 1:20 的前三个值作为参数，并将</w:t>
      </w:r>
      <w:r>
        <w:t xml:space="preserve"> </w:t>
      </w:r>
      <w:r>
        <w:rPr>
          <w:rStyle w:val="VerbatimChar"/>
        </w:rPr>
        <w:t xml:space="preserve">param=c(50,0.02, 0.75)</w:t>
      </w:r>
      <w:r>
        <w:t xml:space="preserve"> </w:t>
      </w:r>
      <w:r>
        <w:t xml:space="preserve">作为所需的年龄(从</w:t>
      </w:r>
      <w:r>
        <w:t xml:space="preserve"> </w:t>
      </w:r>
      <w:r>
        <w:rPr>
          <w:iCs/>
          <w:i/>
        </w:rPr>
        <w:t xml:space="preserve">VB(ages, param)</w:t>
      </w:r>
      <w:r>
        <w:t xml:space="preserve"> </w:t>
      </w:r>
      <w:r>
        <w:t xml:space="preserve">获得以下预测长度: 1.0000 -269.4264 -1807.0424)。如果使用了参数名，那么顺序并不重要。输入所有这些名称可能会让人觉得需要付出更多的努力，但它最终确实使编程变得更容易，并且充当了另一个自我文档的来源。当然，应该开发一种适合自己的编程风格，自然地，可以从错误中学习。</w:t>
      </w:r>
    </w:p>
    <w:p>
      <w:pPr>
        <w:pStyle w:val="BodyText"/>
      </w:pPr>
      <w:r>
        <w:t xml:space="preserve">从本质上讲，软件是顺从的。如果我们将</w:t>
      </w:r>
      <w:r>
        <w:t xml:space="preserve"> </w:t>
      </w:r>
      <w:r>
        <w:rPr>
          <w:rStyle w:val="VerbatimChar"/>
        </w:rPr>
        <w:t xml:space="preserve">vB()</w:t>
      </w:r>
      <w:r>
        <w:t xml:space="preserve"> </w:t>
      </w:r>
      <w:r>
        <w:t xml:space="preserve">函数的参数前后混乱，如我们所见，它仍然会尽力返回一个答案或尝试失败。使用相对简单的软件和函数，不难确保任何这样的参数和数据输入以正确的顺序和可识别的形式呈现给函数。一旦我们开始生成更多的相互联系和复杂的软件，其中一个过程的输出形成了对其他过程的输入，那么所涉及的计划需要扩展到参数和数据使用的格式。错误检查就变得比只使用单个函数重要得多。</w:t>
      </w:r>
    </w:p>
    <w:bookmarkEnd w:id="74"/>
    <w:bookmarkStart w:id="75" w:name="r对象"/>
    <w:p>
      <w:pPr>
        <w:pStyle w:val="Heading3"/>
      </w:pPr>
      <w:r>
        <w:t xml:space="preserve">2.3.3 R对象</w:t>
      </w:r>
    </w:p>
    <w:p>
      <w:pPr>
        <w:pStyle w:val="FirstParagraph"/>
      </w:pPr>
      <w:r>
        <w:t xml:space="preserve">我们将R语言视为一种编程语言，在编写任何软件时都应该认真对待它的设计。只关注R，有两个原则可以帮助这样的设计</w:t>
      </w:r>
      <w:r>
        <w:t xml:space="preserve"> </w:t>
      </w:r>
      <w:r>
        <w:t xml:space="preserve">(Chambers 2017, p4)</w:t>
      </w:r>
      <w:r>
        <w:t xml:space="preserve"> </w:t>
      </w:r>
      <w:r>
        <w:t xml:space="preserve">。 1. 存在于R中的一切都是一个对象。</w:t>
      </w:r>
    </w:p>
    <w:p>
      <w:pPr>
        <w:numPr>
          <w:ilvl w:val="0"/>
          <w:numId w:val="1002"/>
        </w:numPr>
        <w:pStyle w:val="Compact"/>
      </w:pPr>
      <w:r>
        <w:t xml:space="preserve">在R中发生的一切都是一个函数调用。</w:t>
      </w:r>
    </w:p>
    <w:p>
      <w:pPr>
        <w:pStyle w:val="FirstParagraph"/>
      </w:pPr>
      <w:r>
        <w:t xml:space="preserve">这意味着任何函数输入的每个参数或形参和数据集都是R对象，就像函数(如果有的话)返回的都是R对象一样。</w:t>
      </w:r>
    </w:p>
    <w:bookmarkEnd w:id="75"/>
    <w:bookmarkStart w:id="76" w:name="对象范围"/>
    <w:p>
      <w:pPr>
        <w:pStyle w:val="Heading3"/>
      </w:pPr>
      <w:r>
        <w:t xml:space="preserve">2.3.4 对象范围</w:t>
      </w:r>
    </w:p>
    <w:p>
      <w:pPr>
        <w:pStyle w:val="FirstParagraph"/>
      </w:pPr>
      <w:r>
        <w:t xml:space="preserve">您可能想知道为什么我在上面的</w:t>
      </w:r>
      <w:r>
        <w:t xml:space="preserve"> </w:t>
      </w:r>
      <w:r>
        <w:rPr>
          <w:rStyle w:val="VerbatimChar"/>
        </w:rPr>
        <w:t xml:space="preserve">vB()</w:t>
      </w:r>
      <w:r>
        <w:t xml:space="preserve"> </w:t>
      </w:r>
      <w:r>
        <w:t xml:space="preserve">函数参数中使用</w:t>
      </w:r>
      <w:r>
        <w:t xml:space="preserve"> </w:t>
      </w:r>
      <w:r>
        <w:rPr>
          <w:iCs/>
          <w:i/>
        </w:rPr>
        <w:t xml:space="preserve">inages</w:t>
      </w:r>
      <w:r>
        <w:t xml:space="preserve"> </w:t>
      </w:r>
      <w:r>
        <w:t xml:space="preserve">而不是</w:t>
      </w:r>
      <w:r>
        <w:t xml:space="preserve"> </w:t>
      </w:r>
      <w:r>
        <w:rPr>
          <w:iCs/>
          <w:i/>
        </w:rPr>
        <w:t xml:space="preserve">ages</w:t>
      </w:r>
      <w:r>
        <w:t xml:space="preserve">。这纯粹是为了避免混淆每个变量的范围。如上所述，在R中，所有操作都发生在环境中，全局环境是在使用控制台或简单脚本时输入的环境。重要的是要认识到，您编写的任何函数都有自己的环境，其中包含内部变量的作用域。然而，即使 R 对象没有作为参数传递给函数，该对象仍然可以在函数中看到。但是，函数内部的工作对全局或调用环境是隐藏的。如果在函数内部定义了一个变量，但在函数外部使用了相同的变量名，那么当使用变量名时，它首先会在自己的环境中搜索，并使用内部定义的版本，而不是外部定义的版本。不过，最好的做法是在函数内部使用与函数外部不同的对象名称。</w:t>
      </w:r>
    </w:p>
    <w:p>
      <w:pPr>
        <w:pStyle w:val="SourceCode"/>
      </w:pPr>
      <w:r>
        <w:rPr>
          <w:rStyle w:val="NormalTok"/>
        </w:rPr>
        <w:t xml:space="preserve"> </w:t>
      </w:r>
      <w:r>
        <w:rPr>
          <w:rStyle w:val="CommentTok"/>
        </w:rPr>
        <w:t xml:space="preserve"># demonstration that the globel environment is 'visible' inside a  </w:t>
      </w:r>
      <w:r>
        <w:br/>
      </w:r>
      <w:r>
        <w:rPr>
          <w:rStyle w:val="NormalTok"/>
        </w:rPr>
        <w:t xml:space="preserve"> </w:t>
      </w:r>
      <w:r>
        <w:rPr>
          <w:rStyle w:val="CommentTok"/>
        </w:rPr>
        <w:t xml:space="preserve"># a function it calls, but the function's environment remains  </w:t>
      </w:r>
      <w:r>
        <w:br/>
      </w:r>
      <w:r>
        <w:rPr>
          <w:rStyle w:val="NormalTok"/>
        </w:rPr>
        <w:t xml:space="preserve"> </w:t>
      </w:r>
      <w:r>
        <w:rPr>
          <w:rStyle w:val="CommentTok"/>
        </w:rPr>
        <w:t xml:space="preserve"># invisible to the global or calling environment  </w:t>
      </w:r>
      <w:r>
        <w:br/>
      </w:r>
      <w:r>
        <w:rPr>
          <w:rStyle w:val="NormalTok"/>
        </w:rPr>
        <w:t xml:space="preserve">vBscope </w:t>
      </w:r>
      <w:r>
        <w:rPr>
          <w:rStyle w:val="OtherTok"/>
        </w:rPr>
        <w:t xml:space="preserve">&lt;-</w:t>
      </w:r>
      <w:r>
        <w:rPr>
          <w:rStyle w:val="NormalTok"/>
        </w:rPr>
        <w:t xml:space="preserve"> </w:t>
      </w:r>
      <w:r>
        <w:rPr>
          <w:rStyle w:val="ControlFlowTok"/>
        </w:rPr>
        <w:t xml:space="preserve">function</w:t>
      </w:r>
      <w:r>
        <w:rPr>
          <w:rStyle w:val="NormalTok"/>
        </w:rPr>
        <w:t xml:space="preserve">(pars) { </w:t>
      </w:r>
      <w:r>
        <w:rPr>
          <w:rStyle w:val="CommentTok"/>
        </w:rPr>
        <w:t xml:space="preserve"># requires pars=c(Linf,K,t0)  </w:t>
      </w:r>
      <w:r>
        <w:br/>
      </w:r>
      <w:r>
        <w:rPr>
          <w:rStyle w:val="NormalTok"/>
        </w:rPr>
        <w:t xml:space="preserve">  rhside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 </w:t>
      </w:r>
      <w:r>
        <w:rPr>
          <w:rStyle w:val="SpecialCharTok"/>
        </w:rPr>
        <w:t xml:space="preserve">*</w:t>
      </w:r>
      <w:r>
        <w:rPr>
          <w:rStyle w:val="NormalTok"/>
        </w:rPr>
        <w:t xml:space="preserve"> (ages </w:t>
      </w:r>
      <w:r>
        <w:rPr>
          <w:rStyle w:val="SpecialCharTok"/>
        </w:rPr>
        <w:t xml:space="preserve">-</w:t>
      </w:r>
      <w:r>
        <w:rPr>
          <w:rStyle w:val="NormalTok"/>
        </w:rPr>
        <w:t xml:space="preserve"> pars[</w:t>
      </w:r>
      <w:r>
        <w:rPr>
          <w:rStyle w:val="DecValTok"/>
        </w:rPr>
        <w:t xml:space="preserve">3</w:t>
      </w:r>
      <w:r>
        <w:rPr>
          <w:rStyle w:val="NormalTok"/>
        </w:rPr>
        <w:t xml:space="preserve">])))  </w:t>
      </w:r>
      <w:r>
        <w:br/>
      </w:r>
      <w:r>
        <w:rPr>
          <w:rStyle w:val="NormalTok"/>
        </w:rPr>
        <w:t xml:space="preserve">  Lt </w:t>
      </w:r>
      <w:r>
        <w:rPr>
          <w:rStyle w:val="OtherTok"/>
        </w:rPr>
        <w:t xml:space="preserve">&lt;-</w:t>
      </w:r>
      <w:r>
        <w:rPr>
          <w:rStyle w:val="NormalTok"/>
        </w:rPr>
        <w:t xml:space="preserve"> pars[</w:t>
      </w:r>
      <w:r>
        <w:rPr>
          <w:rStyle w:val="DecValTok"/>
        </w:rPr>
        <w:t xml:space="preserve">1</w:t>
      </w:r>
      <w:r>
        <w:rPr>
          <w:rStyle w:val="NormalTok"/>
        </w:rPr>
        <w:t xml:space="preserve">] </w:t>
      </w:r>
      <w:r>
        <w:rPr>
          <w:rStyle w:val="SpecialCharTok"/>
        </w:rPr>
        <w:t xml:space="preserve">*</w:t>
      </w:r>
      <w:r>
        <w:rPr>
          <w:rStyle w:val="NormalTok"/>
        </w:rPr>
        <w:t xml:space="preserve"> rhside  </w:t>
      </w:r>
      <w:r>
        <w:br/>
      </w:r>
      <w:r>
        <w:rPr>
          <w:rStyle w:val="NormalTok"/>
        </w:rPr>
        <w:t xml:space="preserve">  </w:t>
      </w:r>
      <w:r>
        <w:rPr>
          <w:rStyle w:val="FunctionTok"/>
        </w:rPr>
        <w:t xml:space="preserve">return</w:t>
      </w:r>
      <w:r>
        <w:rPr>
          <w:rStyle w:val="NormalTok"/>
        </w:rPr>
        <w:t xml:space="preserve">(Lt)  </w:t>
      </w:r>
      <w:r>
        <w:br/>
      </w:r>
      <w:r>
        <w:rPr>
          <w:rStyle w:val="NormalTok"/>
        </w:rPr>
        <w:t xml:space="preserve">}  </w:t>
      </w:r>
      <w:r>
        <w:br/>
      </w:r>
      <w:r>
        <w:rPr>
          <w:rStyle w:val="NormalTok"/>
        </w:rPr>
        <w:t xml:space="preserve">ages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param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w:t>
      </w:r>
      <w:r>
        <w:rPr>
          <w:rStyle w:val="FloatTok"/>
        </w:rPr>
        <w:t xml:space="preserve">0.2</w:t>
      </w:r>
      <w:r>
        <w:rPr>
          <w:rStyle w:val="NormalTok"/>
        </w:rPr>
        <w:t xml:space="preserve">,</w:t>
      </w:r>
      <w:r>
        <w:rPr>
          <w:rStyle w:val="SpecialCharTok"/>
        </w:rPr>
        <w:t xml:space="preserve">-</w:t>
      </w:r>
      <w:r>
        <w:rPr>
          <w:rStyle w:val="FloatTok"/>
        </w:rPr>
        <w:t xml:space="preserve">0.75</w:t>
      </w:r>
      <w:r>
        <w:rPr>
          <w:rStyle w:val="NormalTok"/>
        </w:rPr>
        <w:t xml:space="preserve">)  </w:t>
      </w:r>
      <w:r>
        <w:br/>
      </w:r>
      <w:r>
        <w:rPr>
          <w:rStyle w:val="FunctionTok"/>
        </w:rPr>
        <w:t xml:space="preserve">vBscope</w:t>
      </w:r>
      <w:r>
        <w:rPr>
          <w:rStyle w:val="NormalTok"/>
        </w:rPr>
        <w:t xml:space="preserve">(param)  </w:t>
      </w:r>
    </w:p>
    <w:p>
      <w:pPr>
        <w:pStyle w:val="SourceCode"/>
      </w:pPr>
      <w:r>
        <w:rPr>
          <w:rStyle w:val="VerbatimChar"/>
        </w:rPr>
        <w:t xml:space="preserve"> [1] 14.76560 21.15251 26.38167 30.66295 34.16816 37.03799 39.38760 41.31130</w:t>
      </w:r>
      <w:r>
        <w:br/>
      </w:r>
      <w:r>
        <w:rPr>
          <w:rStyle w:val="VerbatimChar"/>
        </w:rPr>
        <w:t xml:space="preserve"> [9] 42.88630 44.17579</w:t>
      </w:r>
    </w:p>
    <w:p>
      <w:pPr>
        <w:pStyle w:val="SourceCode"/>
      </w:pPr>
      <w:r>
        <w:rPr>
          <w:rStyle w:val="FunctionTok"/>
        </w:rPr>
        <w:t xml:space="preserve">try</w:t>
      </w:r>
      <w:r>
        <w:rPr>
          <w:rStyle w:val="NormalTok"/>
        </w:rPr>
        <w:t xml:space="preserve">(rhside)    </w:t>
      </w:r>
      <w:r>
        <w:rPr>
          <w:rStyle w:val="CommentTok"/>
        </w:rPr>
        <w:t xml:space="preserve"># note the use of try() which can trap errors ?try  </w:t>
      </w:r>
    </w:p>
    <w:p>
      <w:pPr>
        <w:pStyle w:val="SourceCode"/>
      </w:pPr>
      <w:r>
        <w:rPr>
          <w:rStyle w:val="VerbatimChar"/>
        </w:rPr>
        <w:t xml:space="preserve">Error in eval(expr, envir) : 找不到对象'rhside'</w:t>
      </w:r>
    </w:p>
    <w:bookmarkEnd w:id="76"/>
    <w:bookmarkStart w:id="80" w:name="函数输入与输出"/>
    <w:p>
      <w:pPr>
        <w:pStyle w:val="Heading3"/>
      </w:pPr>
      <w:r>
        <w:t xml:space="preserve">2.3.5 函数输入与输出</w:t>
      </w:r>
    </w:p>
    <w:p>
      <w:pPr>
        <w:pStyle w:val="FirstParagraph"/>
      </w:pPr>
      <w:r>
        <w:t xml:space="preserve">像大多数软件一样，R 函数总是有输入和输出(尽管两者可能都是</w:t>
      </w:r>
      <w:r>
        <w:t xml:space="preserve"> </w:t>
      </w:r>
      <w:r>
        <w:rPr>
          <w:iCs/>
          <w:i/>
        </w:rPr>
        <w:t xml:space="preserve">NULL</w:t>
      </w:r>
      <w:r>
        <w:t xml:space="preserve">；函数的括号可以为空，例如</w:t>
      </w:r>
      <w:r>
        <w:t xml:space="preserve"> </w:t>
      </w:r>
      <w:r>
        <w:rPr>
          <w:rStyle w:val="VerbatimChar"/>
        </w:rPr>
        <w:t xml:space="preserve">parsyn()</w:t>
      </w:r>
      <w:r>
        <w:t xml:space="preserve">)。当输入参数向量或数据矩阵时，采用标准格式是明智的，我的意思是设置标准格式。这样，任何处理此类数据的函数都可以对其格式进行假设。理想情况下，在使用任何输入数据之前进行数据检查仍然是一个好主意，但这可以通过遵循任何确定的标准格式来简化。</w:t>
      </w:r>
    </w:p>
    <w:p>
      <w:pPr>
        <w:pStyle w:val="BodyText"/>
      </w:pPr>
      <w:r>
        <w:t xml:space="preserve">重要的是要知道和理解输入到每个函数中的数据的结构，因为向量繁殖需要以不同的方式引用到矩阵中，而矩阵的行为也与 data.frame 不同。通常最好通过列名显式地引用矩阵，因为不能保证所有这样的数据集都按照</w:t>
      </w:r>
      <w:r>
        <w:t xml:space="preserve"> </w:t>
      </w:r>
      <w:r>
        <w:rPr>
          <w:iCs/>
          <w:i/>
        </w:rPr>
        <w:t xml:space="preserve">schaef</w:t>
      </w:r>
      <w:r>
        <w:t xml:space="preserve"> </w:t>
      </w:r>
      <w:r>
        <w:t xml:space="preserve">中找到的顺序。我们可以比较</w:t>
      </w:r>
      <w:r>
        <w:t xml:space="preserve"> </w:t>
      </w:r>
      <w:r>
        <w:rPr>
          <w:rStyle w:val="VerbatimChar"/>
        </w:rPr>
        <w:t xml:space="preserve">schaef[，2]</w:t>
      </w:r>
      <w:r>
        <w:t xml:space="preserve"> </w:t>
      </w:r>
      <w:r>
        <w:t xml:space="preserve">和</w:t>
      </w:r>
      <w:r>
        <w:t xml:space="preserve"> </w:t>
      </w:r>
      <w:r>
        <w:rPr>
          <w:rStyle w:val="VerbatimChar"/>
        </w:rPr>
        <w:t xml:space="preserve">schaef[，"catch"]</w:t>
      </w:r>
      <w:r>
        <w:t xml:space="preserve">，和</w:t>
      </w:r>
      <w:r>
        <w:t xml:space="preserve"> </w:t>
      </w:r>
      <w:r>
        <w:rPr>
          <w:rStyle w:val="VerbatimChar"/>
        </w:rPr>
        <w:t xml:space="preserve">schaef$catch</w:t>
      </w:r>
      <w:r>
        <w:t xml:space="preserve">。</w:t>
      </w:r>
    </w:p>
    <w:p>
      <w:pPr>
        <w:pStyle w:val="SourceCode"/>
      </w:pPr>
      <w:r>
        <w:rPr>
          <w:rStyle w:val="NormalTok"/>
        </w:rPr>
        <w:t xml:space="preserve"> </w:t>
      </w:r>
      <w:r>
        <w:rPr>
          <w:rStyle w:val="CommentTok"/>
        </w:rPr>
        <w:t xml:space="preserve">#Bring the data-set schaef into the working of global environment  </w:t>
      </w:r>
      <w:r>
        <w:br/>
      </w:r>
      <w:r>
        <w:rPr>
          <w:rStyle w:val="FunctionTok"/>
        </w:rPr>
        <w:t xml:space="preserve">data</w:t>
      </w:r>
      <w:r>
        <w:rPr>
          <w:rStyle w:val="NormalTok"/>
        </w:rPr>
        <w:t xml:space="preserve">(schaef)  </w:t>
      </w:r>
    </w:p>
    <w:p>
      <w:pPr>
        <w:pStyle w:val="SourceCode"/>
      </w:pPr>
      <w:r>
        <w:rPr>
          <w:rStyle w:val="NormalTok"/>
        </w:rPr>
        <w:t xml:space="preserve"> </w:t>
      </w:r>
      <w:r>
        <w:rPr>
          <w:rStyle w:val="CommentTok"/>
        </w:rPr>
        <w:t xml:space="preserve">#examine the properties of the data-set schaef  </w:t>
      </w:r>
      <w:r>
        <w:br/>
      </w:r>
      <w:r>
        <w:rPr>
          <w:rStyle w:val="FunctionTok"/>
        </w:rPr>
        <w:t xml:space="preserve">class</w:t>
      </w:r>
      <w:r>
        <w:rPr>
          <w:rStyle w:val="NormalTok"/>
        </w:rPr>
        <w:t xml:space="preserve">(schaef)  </w:t>
      </w:r>
    </w:p>
    <w:p>
      <w:pPr>
        <w:pStyle w:val="SourceCode"/>
      </w:pPr>
      <w:r>
        <w:rPr>
          <w:rStyle w:val="VerbatimChar"/>
        </w:rPr>
        <w:t xml:space="preserve">[1] "data.frame"</w:t>
      </w:r>
    </w:p>
    <w:p>
      <w:pPr>
        <w:pStyle w:val="SourceCode"/>
      </w:pPr>
      <w:r>
        <w:rPr>
          <w:rStyle w:val="NormalTok"/>
        </w:rPr>
        <w:t xml:space="preserve">a </w:t>
      </w:r>
      <w:r>
        <w:rPr>
          <w:rStyle w:val="OtherTok"/>
        </w:rPr>
        <w:t xml:space="preserve">&lt;-</w:t>
      </w:r>
      <w:r>
        <w:rPr>
          <w:rStyle w:val="NormalTok"/>
        </w:rPr>
        <w:t xml:space="preserve"> schaef[</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2</w:t>
      </w:r>
      <w:r>
        <w:rPr>
          <w:rStyle w:val="NormalTok"/>
        </w:rPr>
        <w:t xml:space="preserve">]  </w:t>
      </w:r>
      <w:r>
        <w:br/>
      </w:r>
      <w:r>
        <w:rPr>
          <w:rStyle w:val="NormalTok"/>
        </w:rPr>
        <w:t xml:space="preserve">b </w:t>
      </w:r>
      <w:r>
        <w:rPr>
          <w:rStyle w:val="OtherTok"/>
        </w:rPr>
        <w:t xml:space="preserve">&lt;-</w:t>
      </w:r>
      <w:r>
        <w:rPr>
          <w:rStyle w:val="NormalTok"/>
        </w:rPr>
        <w:t xml:space="preserve"> schaef[</w:t>
      </w:r>
      <w:r>
        <w:rPr>
          <w:rStyle w:val="DecValTok"/>
        </w:rPr>
        <w:t xml:space="preserve">1</w:t>
      </w:r>
      <w:r>
        <w:rPr>
          <w:rStyle w:val="SpecialCharTok"/>
        </w:rPr>
        <w:t xml:space="preserve">:</w:t>
      </w:r>
      <w:r>
        <w:rPr>
          <w:rStyle w:val="DecValTok"/>
        </w:rPr>
        <w:t xml:space="preserve">5</w:t>
      </w:r>
      <w:r>
        <w:rPr>
          <w:rStyle w:val="NormalTok"/>
        </w:rPr>
        <w:t xml:space="preserve">,</w:t>
      </w:r>
      <w:r>
        <w:rPr>
          <w:rStyle w:val="StringTok"/>
        </w:rPr>
        <w:t xml:space="preserve">"catch"</w:t>
      </w:r>
      <w:r>
        <w:rPr>
          <w:rStyle w:val="NormalTok"/>
        </w:rPr>
        <w:t xml:space="preserve">]  </w:t>
      </w:r>
      <w:r>
        <w:br/>
      </w:r>
      <w:r>
        <w:rPr>
          <w:rStyle w:val="NormalTok"/>
        </w:rPr>
        <w:t xml:space="preserve">c </w:t>
      </w:r>
      <w:r>
        <w:rPr>
          <w:rStyle w:val="OtherTok"/>
        </w:rPr>
        <w:t xml:space="preserve">&lt;-</w:t>
      </w:r>
      <w:r>
        <w:rPr>
          <w:rStyle w:val="NormalTok"/>
        </w:rPr>
        <w:t xml:space="preserve"> schaef</w:t>
      </w:r>
      <w:r>
        <w:rPr>
          <w:rStyle w:val="SpecialCharTok"/>
        </w:rPr>
        <w:t xml:space="preserve">$</w:t>
      </w:r>
      <w:r>
        <w:rPr>
          <w:rStyle w:val="NormalTok"/>
        </w:rPr>
        <w:t xml:space="preserve">catch[</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FunctionTok"/>
        </w:rPr>
        <w:t xml:space="preserve">cbind</w:t>
      </w:r>
      <w:r>
        <w:rPr>
          <w:rStyle w:val="NormalTok"/>
        </w:rPr>
        <w:t xml:space="preserve">(a,b,c)  </w:t>
      </w:r>
    </w:p>
    <w:p>
      <w:pPr>
        <w:pStyle w:val="SourceCode"/>
      </w:pPr>
      <w:r>
        <w:rPr>
          <w:rStyle w:val="VerbatimChar"/>
        </w:rPr>
        <w:t xml:space="preserve">         a     b     c</w:t>
      </w:r>
      <w:r>
        <w:br/>
      </w:r>
      <w:r>
        <w:rPr>
          <w:rStyle w:val="VerbatimChar"/>
        </w:rPr>
        <w:t xml:space="preserve">[1,] 60913 60913 60913</w:t>
      </w:r>
      <w:r>
        <w:br/>
      </w:r>
      <w:r>
        <w:rPr>
          <w:rStyle w:val="VerbatimChar"/>
        </w:rPr>
        <w:t xml:space="preserve">[2,] 72294 72294 72294</w:t>
      </w:r>
      <w:r>
        <w:br/>
      </w:r>
      <w:r>
        <w:rPr>
          <w:rStyle w:val="VerbatimChar"/>
        </w:rPr>
        <w:t xml:space="preserve">[3,] 78353 78353 78353</w:t>
      </w:r>
      <w:r>
        <w:br/>
      </w:r>
      <w:r>
        <w:rPr>
          <w:rStyle w:val="VerbatimChar"/>
        </w:rPr>
        <w:t xml:space="preserve">[4,] 91522 91522 91522</w:t>
      </w:r>
      <w:r>
        <w:br/>
      </w:r>
      <w:r>
        <w:rPr>
          <w:rStyle w:val="VerbatimChar"/>
        </w:rPr>
        <w:t xml:space="preserve">[5,] 78288 78288 78288</w:t>
      </w:r>
    </w:p>
    <w:p>
      <w:pPr>
        <w:pStyle w:val="SourceCode"/>
      </w:pPr>
      <w:r>
        <w:rPr>
          <w:rStyle w:val="NormalTok"/>
        </w:rPr>
        <w:t xml:space="preserve">mschaef </w:t>
      </w:r>
      <w:r>
        <w:rPr>
          <w:rStyle w:val="OtherTok"/>
        </w:rPr>
        <w:t xml:space="preserve">&lt;-</w:t>
      </w:r>
      <w:r>
        <w:rPr>
          <w:rStyle w:val="NormalTok"/>
        </w:rPr>
        <w:t xml:space="preserve"> </w:t>
      </w:r>
      <w:r>
        <w:rPr>
          <w:rStyle w:val="FunctionTok"/>
        </w:rPr>
        <w:t xml:space="preserve">as.matrix</w:t>
      </w:r>
      <w:r>
        <w:rPr>
          <w:rStyle w:val="NormalTok"/>
        </w:rPr>
        <w:t xml:space="preserve">(schaef)  </w:t>
      </w:r>
      <w:r>
        <w:br/>
      </w:r>
      <w:r>
        <w:rPr>
          <w:rStyle w:val="NormalTok"/>
        </w:rPr>
        <w:t xml:space="preserve">mschaef[</w:t>
      </w:r>
      <w:r>
        <w:rPr>
          <w:rStyle w:val="DecValTok"/>
        </w:rPr>
        <w:t xml:space="preserve">1</w:t>
      </w:r>
      <w:r>
        <w:rPr>
          <w:rStyle w:val="SpecialCharTok"/>
        </w:rPr>
        <w:t xml:space="preserve">:</w:t>
      </w:r>
      <w:r>
        <w:rPr>
          <w:rStyle w:val="DecValTok"/>
        </w:rPr>
        <w:t xml:space="preserve">5</w:t>
      </w:r>
      <w:r>
        <w:rPr>
          <w:rStyle w:val="NormalTok"/>
        </w:rPr>
        <w:t xml:space="preserve">,</w:t>
      </w:r>
      <w:r>
        <w:rPr>
          <w:rStyle w:val="StringTok"/>
        </w:rPr>
        <w:t xml:space="preserve">"catch"</w:t>
      </w:r>
      <w:r>
        <w:rPr>
          <w:rStyle w:val="NormalTok"/>
        </w:rPr>
        <w:t xml:space="preserve">]  </w:t>
      </w:r>
      <w:r>
        <w:rPr>
          <w:rStyle w:val="CommentTok"/>
        </w:rPr>
        <w:t xml:space="preserve"># ok  </w:t>
      </w:r>
    </w:p>
    <w:p>
      <w:pPr>
        <w:pStyle w:val="SourceCode"/>
      </w:pPr>
      <w:r>
        <w:rPr>
          <w:rStyle w:val="VerbatimChar"/>
        </w:rPr>
        <w:t xml:space="preserve"> 1934  1935  1936  1937  1938 </w:t>
      </w:r>
      <w:r>
        <w:br/>
      </w:r>
      <w:r>
        <w:rPr>
          <w:rStyle w:val="VerbatimChar"/>
        </w:rPr>
        <w:t xml:space="preserve">60913 72294 78353 91522 78288 </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try</w:t>
      </w:r>
      <w:r>
        <w:rPr>
          <w:rStyle w:val="NormalTok"/>
        </w:rPr>
        <w:t xml:space="preserve">(mschaef</w:t>
      </w:r>
      <w:r>
        <w:rPr>
          <w:rStyle w:val="SpecialCharTok"/>
        </w:rPr>
        <w:t xml:space="preserve">$</w:t>
      </w:r>
      <w:r>
        <w:rPr>
          <w:rStyle w:val="NormalTok"/>
        </w:rPr>
        <w:t xml:space="preserve">catch[</w:t>
      </w:r>
      <w:r>
        <w:rPr>
          <w:rStyle w:val="DecValTok"/>
        </w:rPr>
        <w:t xml:space="preserve">1</w:t>
      </w:r>
      <w:r>
        <w:rPr>
          <w:rStyle w:val="SpecialCharTok"/>
        </w:rPr>
        <w:t xml:space="preserve">:</w:t>
      </w:r>
      <w:r>
        <w:rPr>
          <w:rStyle w:val="DecValTok"/>
        </w:rPr>
        <w:t xml:space="preserve">5</w:t>
      </w:r>
      <w:r>
        <w:rPr>
          <w:rStyle w:val="NormalTok"/>
        </w:rPr>
        <w:t xml:space="preserve">]) </w:t>
      </w:r>
      <w:r>
        <w:rPr>
          <w:rStyle w:val="CommentTok"/>
        </w:rPr>
        <w:t xml:space="preserve">#invalid for matrices  </w:t>
      </w:r>
    </w:p>
    <w:p>
      <w:pPr>
        <w:pStyle w:val="SourceCode"/>
      </w:pPr>
      <w:r>
        <w:rPr>
          <w:rStyle w:val="VerbatimChar"/>
        </w:rPr>
        <w:t xml:space="preserve">Error in mschaef$catch : $ operator is invalid for atomic vectors</w:t>
      </w:r>
    </w:p>
    <w:p>
      <w:pPr>
        <w:pStyle w:val="SourceCode"/>
      </w:pPr>
      <w:r>
        <w:rPr>
          <w:rStyle w:val="NormalTok"/>
        </w:rPr>
        <w:t xml:space="preserve">d  </w:t>
      </w:r>
      <w:r>
        <w:rPr>
          <w:rStyle w:val="CommentTok"/>
        </w:rPr>
        <w:t xml:space="preserve"># had we not used try()eveerything would have stopped.  </w:t>
      </w:r>
    </w:p>
    <w:p>
      <w:pPr>
        <w:pStyle w:val="SourceCode"/>
      </w:pPr>
      <w:r>
        <w:rPr>
          <w:rStyle w:val="VerbatimChar"/>
        </w:rPr>
        <w:t xml:space="preserve">[1] "Error in mschaef$catch : $ operator is invalid for atomic vectors\n"</w:t>
      </w:r>
      <w:r>
        <w:br/>
      </w:r>
      <w:r>
        <w:rPr>
          <w:rStyle w:val="VerbatimChar"/>
        </w:rPr>
        <w:t xml:space="preserve">attr(,"class")</w:t>
      </w:r>
      <w:r>
        <w:br/>
      </w:r>
      <w:r>
        <w:rPr>
          <w:rStyle w:val="VerbatimChar"/>
        </w:rPr>
        <w:t xml:space="preserve">[1] "try-error"</w:t>
      </w:r>
      <w:r>
        <w:br/>
      </w:r>
      <w:r>
        <w:rPr>
          <w:rStyle w:val="VerbatimChar"/>
        </w:rPr>
        <w:t xml:space="preserve">attr(,"condition")</w:t>
      </w:r>
      <w:r>
        <w:br/>
      </w:r>
      <w:r>
        <w:rPr>
          <w:rStyle w:val="VerbatimChar"/>
        </w:rPr>
        <w:t xml:space="preserve">&lt;simpleError in mschaef$catch: $ operator is invalid for atomic vectors&gt;</w:t>
      </w:r>
    </w:p>
    <w:p>
      <w:pPr>
        <w:pStyle w:val="FirstParagraph"/>
      </w:pPr>
      <w:r>
        <w:t xml:space="preserve">通过测试</w:t>
      </w:r>
      <w:r>
        <w:t xml:space="preserve"> </w:t>
      </w:r>
      <w:r>
        <w:rPr>
          <w:rStyle w:val="VerbatimChar"/>
        </w:rPr>
        <w:t xml:space="preserve">schaef</w:t>
      </w:r>
      <w:r>
        <w:t xml:space="preserve"> </w:t>
      </w:r>
      <w:r>
        <w:t xml:space="preserve">对象的</w:t>
      </w:r>
      <w:r>
        <w:rPr>
          <w:iCs/>
          <w:i/>
        </w:rPr>
        <w:t xml:space="preserve">类</w:t>
      </w:r>
      <w:r>
        <w:t xml:space="preserve">，我们可以看到它是 data.frame 而不是矩阵。因此，处理这些输入可能不像乍一看那么简单。是的，列的顺序可能会改变，但名称也可能不同。因此，我们至少要做一些检查，使我们的软件至少在一定程度上是安全的。通常我们是唯一使用我们编写的软件的人，但我发现这并不意味着我不需要尝试使它万无一失(似乎有时我是愚蠢的)。</w:t>
      </w:r>
    </w:p>
    <w:p>
      <w:pPr>
        <w:pStyle w:val="BodyText"/>
      </w:pPr>
      <w:r>
        <w:t xml:space="preserve">注意，在</w:t>
      </w:r>
      <w:r>
        <w:t xml:space="preserve"> </w:t>
      </w:r>
      <w:r>
        <w:rPr>
          <w:rStyle w:val="VerbatimChar"/>
        </w:rPr>
        <w:t xml:space="preserve">schaef</w:t>
      </w:r>
      <w:r>
        <w:t xml:space="preserve"> </w:t>
      </w:r>
      <w:r>
        <w:t xml:space="preserve">中，我们使用了所有小写的列标题，这并不总是常见的。正如我们所看到的，列名很重要，因为引用 data.frame 通常会更好，就像引用矩阵一样。通常，在编程时，我们可以使用不止一个选项。我们可以强制输入数据矩阵变成 data.frame，但也可以强制列名为小写。我知道列名已经是小写的了，但是这里我们讨论的是一个接收任意给定数据集的函数。</w:t>
      </w:r>
    </w:p>
    <w:p>
      <w:pPr>
        <w:pStyle w:val="SourceCode"/>
      </w:pPr>
      <w:r>
        <w:rPr>
          <w:rStyle w:val="NormalTok"/>
        </w:rPr>
        <w:t xml:space="preserve"> </w:t>
      </w:r>
      <w:r>
        <w:rPr>
          <w:rStyle w:val="CommentTok"/>
        </w:rPr>
        <w:t xml:space="preserve">#Convert column names of a data.frame or matrix to lowercase  </w:t>
      </w:r>
      <w:r>
        <w:br/>
      </w:r>
      <w:r>
        <w:rPr>
          <w:rStyle w:val="NormalTok"/>
        </w:rPr>
        <w:t xml:space="preserve">dolittle </w:t>
      </w:r>
      <w:r>
        <w:rPr>
          <w:rStyle w:val="OtherTok"/>
        </w:rPr>
        <w:t xml:space="preserve">&lt;-</w:t>
      </w:r>
      <w:r>
        <w:rPr>
          <w:rStyle w:val="NormalTok"/>
        </w:rPr>
        <w:t xml:space="preserve"> </w:t>
      </w:r>
      <w:r>
        <w:rPr>
          <w:rStyle w:val="ControlFlowTok"/>
        </w:rPr>
        <w:t xml:space="preserve">function</w:t>
      </w:r>
      <w:r>
        <w:rPr>
          <w:rStyle w:val="NormalTok"/>
        </w:rPr>
        <w:t xml:space="preserve">(indat) {  </w:t>
      </w:r>
      <w:r>
        <w:br/>
      </w:r>
      <w:r>
        <w:rPr>
          <w:rStyle w:val="NormalTok"/>
        </w:rPr>
        <w:t xml:space="preserve">   indat1 </w:t>
      </w:r>
      <w:r>
        <w:rPr>
          <w:rStyle w:val="OtherTok"/>
        </w:rPr>
        <w:t xml:space="preserve">&lt;-</w:t>
      </w:r>
      <w:r>
        <w:rPr>
          <w:rStyle w:val="NormalTok"/>
        </w:rPr>
        <w:t xml:space="preserve"> </w:t>
      </w:r>
      <w:r>
        <w:rPr>
          <w:rStyle w:val="FunctionTok"/>
        </w:rPr>
        <w:t xml:space="preserve">as.data.frame</w:t>
      </w:r>
      <w:r>
        <w:rPr>
          <w:rStyle w:val="NormalTok"/>
        </w:rPr>
        <w:t xml:space="preserve">(indat)  </w:t>
      </w:r>
      <w:r>
        <w:br/>
      </w:r>
      <w:r>
        <w:rPr>
          <w:rStyle w:val="NormalTok"/>
        </w:rPr>
        <w:t xml:space="preserve">   </w:t>
      </w:r>
      <w:r>
        <w:rPr>
          <w:rStyle w:val="FunctionTok"/>
        </w:rPr>
        <w:t xml:space="preserve">colnames</w:t>
      </w:r>
      <w:r>
        <w:rPr>
          <w:rStyle w:val="NormalTok"/>
        </w:rPr>
        <w:t xml:space="preserve">(indat)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(indat))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dfdata=</w:t>
      </w:r>
      <w:r>
        <w:rPr>
          <w:rStyle w:val="NormalTok"/>
        </w:rPr>
        <w:t xml:space="preserve">indat1,</w:t>
      </w:r>
      <w:r>
        <w:rPr>
          <w:rStyle w:val="AttributeTok"/>
        </w:rPr>
        <w:t xml:space="preserve">indat=</w:t>
      </w:r>
      <w:r>
        <w:rPr>
          <w:rStyle w:val="FunctionTok"/>
        </w:rPr>
        <w:t xml:space="preserve">as.matrix</w:t>
      </w:r>
      <w:r>
        <w:rPr>
          <w:rStyle w:val="NormalTok"/>
        </w:rPr>
        <w:t xml:space="preserve">(indat)))  </w:t>
      </w:r>
      <w:r>
        <w:br/>
      </w:r>
      <w:r>
        <w:rPr>
          <w:rStyle w:val="NormalTok"/>
        </w:rPr>
        <w:t xml:space="preserve">} </w:t>
      </w:r>
      <w:r>
        <w:rPr>
          <w:rStyle w:val="CommentTok"/>
        </w:rPr>
        <w:t xml:space="preserve"># return the original and the new version  </w:t>
      </w:r>
      <w:r>
        <w:br/>
      </w:r>
      <w:r>
        <w:rPr>
          <w:rStyle w:val="FunctionTok"/>
        </w:rPr>
        <w:t xml:space="preserve">colnames</w:t>
      </w:r>
      <w:r>
        <w:rPr>
          <w:rStyle w:val="NormalTok"/>
        </w:rPr>
        <w:t xml:space="preserve">(schaef) </w:t>
      </w:r>
      <w:r>
        <w:rPr>
          <w:rStyle w:val="OtherTok"/>
        </w:rPr>
        <w:t xml:space="preserve">&lt;-</w:t>
      </w:r>
      <w:r>
        <w:rPr>
          <w:rStyle w:val="NormalTok"/>
        </w:rPr>
        <w:t xml:space="preserve"> </w:t>
      </w:r>
      <w:r>
        <w:rPr>
          <w:rStyle w:val="FunctionTok"/>
        </w:rPr>
        <w:t xml:space="preserve">toupper</w:t>
      </w:r>
      <w:r>
        <w:rPr>
          <w:rStyle w:val="NormalTok"/>
        </w:rPr>
        <w:t xml:space="preserve">(</w:t>
      </w:r>
      <w:r>
        <w:rPr>
          <w:rStyle w:val="FunctionTok"/>
        </w:rPr>
        <w:t xml:space="preserve">colnames</w:t>
      </w:r>
      <w:r>
        <w:rPr>
          <w:rStyle w:val="NormalTok"/>
        </w:rPr>
        <w:t xml:space="preserve">(schaef))  </w:t>
      </w:r>
      <w:r>
        <w:br/>
      </w:r>
      <w:r>
        <w:rPr>
          <w:rStyle w:val="NormalTok"/>
        </w:rPr>
        <w:t xml:space="preserve">out </w:t>
      </w:r>
      <w:r>
        <w:rPr>
          <w:rStyle w:val="OtherTok"/>
        </w:rPr>
        <w:t xml:space="preserve">&lt;-</w:t>
      </w:r>
      <w:r>
        <w:rPr>
          <w:rStyle w:val="NormalTok"/>
        </w:rPr>
        <w:t xml:space="preserve"> </w:t>
      </w:r>
      <w:r>
        <w:rPr>
          <w:rStyle w:val="FunctionTok"/>
        </w:rPr>
        <w:t xml:space="preserve">dolittle</w:t>
      </w:r>
      <w:r>
        <w:rPr>
          <w:rStyle w:val="NormalTok"/>
        </w:rPr>
        <w:t xml:space="preserve">(schaef)  </w:t>
      </w:r>
      <w:r>
        <w:br/>
      </w:r>
      <w:r>
        <w:rPr>
          <w:rStyle w:val="FunctionTok"/>
        </w:rPr>
        <w:t xml:space="preserve">str</w:t>
      </w:r>
      <w:r>
        <w:rPr>
          <w:rStyle w:val="NormalTok"/>
        </w:rPr>
        <w:t xml:space="preserve">(out, </w:t>
      </w:r>
      <w:r>
        <w:rPr>
          <w:rStyle w:val="AttributeTok"/>
        </w:rPr>
        <w:t xml:space="preserve">width=</w:t>
      </w:r>
      <w:r>
        <w:rPr>
          <w:rStyle w:val="DecValTok"/>
        </w:rPr>
        <w:t xml:space="preserve">63</w:t>
      </w:r>
      <w:r>
        <w:rPr>
          <w:rStyle w:val="NormalTok"/>
        </w:rPr>
        <w:t xml:space="preserve">, </w:t>
      </w:r>
      <w:r>
        <w:rPr>
          <w:rStyle w:val="AttributeTok"/>
        </w:rPr>
        <w:t xml:space="preserve">strict.width=</w:t>
      </w:r>
      <w:r>
        <w:rPr>
          <w:rStyle w:val="StringTok"/>
        </w:rPr>
        <w:t xml:space="preserve">"cut"</w:t>
      </w:r>
      <w:r>
        <w:rPr>
          <w:rStyle w:val="NormalTok"/>
        </w:rPr>
        <w:t xml:space="preserve">)  </w:t>
      </w:r>
    </w:p>
    <w:p>
      <w:pPr>
        <w:pStyle w:val="SourceCode"/>
      </w:pPr>
      <w:r>
        <w:rPr>
          <w:rStyle w:val="VerbatimChar"/>
        </w:rPr>
        <w:t xml:space="preserve">List of 2</w:t>
      </w:r>
      <w:r>
        <w:br/>
      </w:r>
      <w:r>
        <w:rPr>
          <w:rStyle w:val="VerbatimChar"/>
        </w:rPr>
        <w:t xml:space="preserve"> $ dfdata:'data.frame': 22 obs. of  4 variables:</w:t>
      </w:r>
      <w:r>
        <w:br/>
      </w:r>
      <w:r>
        <w:rPr>
          <w:rStyle w:val="VerbatimChar"/>
        </w:rPr>
        <w:t xml:space="preserve">  ..$ YEAR  : int [1:22] 1934 1935 1936 1937 1938 1939 1940 1..</w:t>
      </w:r>
      <w:r>
        <w:br/>
      </w:r>
      <w:r>
        <w:rPr>
          <w:rStyle w:val="VerbatimChar"/>
        </w:rPr>
        <w:t xml:space="preserve">  ..$ CATCH : int [1:22] 60913 72294 78353 91522 78288 110417..</w:t>
      </w:r>
      <w:r>
        <w:br/>
      </w:r>
      <w:r>
        <w:rPr>
          <w:rStyle w:val="VerbatimChar"/>
        </w:rPr>
        <w:t xml:space="preserve">  ..$ EFFORT: int [1:22] 5879 6295 6771 8233 6830 10488 10801..</w:t>
      </w:r>
      <w:r>
        <w:br/>
      </w:r>
      <w:r>
        <w:rPr>
          <w:rStyle w:val="VerbatimChar"/>
        </w:rPr>
        <w:t xml:space="preserve">  ..$ CPUE  : num [1:22] 10.4 11.5 11.6 11.1 11.5 ...</w:t>
      </w:r>
      <w:r>
        <w:br/>
      </w:r>
      <w:r>
        <w:rPr>
          <w:rStyle w:val="VerbatimChar"/>
        </w:rPr>
        <w:t xml:space="preserve"> $ indat : num [1:22, 1:4] 1934 1935 1936 1937 1938 ...</w:t>
      </w:r>
      <w:r>
        <w:br/>
      </w:r>
      <w:r>
        <w:rPr>
          <w:rStyle w:val="VerbatimChar"/>
        </w:rPr>
        <w:t xml:space="preserve">  ..- attr(*, "dimnames")=List of 2</w:t>
      </w:r>
      <w:r>
        <w:br/>
      </w:r>
      <w:r>
        <w:rPr>
          <w:rStyle w:val="VerbatimChar"/>
        </w:rPr>
        <w:t xml:space="preserve">  .. ..$ : chr [1:22] "1934" "1935" "1936" "1937" ...</w:t>
      </w:r>
      <w:r>
        <w:br/>
      </w:r>
      <w:r>
        <w:rPr>
          <w:rStyle w:val="VerbatimChar"/>
        </w:rPr>
        <w:t xml:space="preserve">  .. ..$ : chr [1:4] "year" "catch" "effort" "cpue"</w:t>
      </w:r>
    </w:p>
    <w:p>
      <w:pPr>
        <w:pStyle w:val="FirstParagraph"/>
      </w:pPr>
      <w:r>
        <w:t xml:space="preserve">因此，在接下来的内容中，我们将尝试仅对与渔业相关的数据使用小写列名，我们将使用标准名称</w:t>
      </w:r>
      <w:r>
        <w:t xml:space="preserve"> </w:t>
      </w:r>
      <w:r>
        <w:t xml:space="preserve">“</w:t>
      </w:r>
      <w:r>
        <w:t xml:space="preserve">year</w:t>
      </w:r>
      <w:r>
        <w:t xml:space="preserve">”</w:t>
      </w:r>
      <w:r>
        <w:t xml:space="preserve">、</w:t>
      </w:r>
      <w:r>
        <w:t xml:space="preserve">“</w:t>
      </w:r>
      <w:r>
        <w:t xml:space="preserve">catch</w:t>
      </w:r>
      <w:r>
        <w:t xml:space="preserve">”</w:t>
      </w:r>
      <w:r>
        <w:t xml:space="preserve">、</w:t>
      </w:r>
      <w:r>
        <w:t xml:space="preserve">“</w:t>
      </w:r>
      <w:r>
        <w:t xml:space="preserve">cpue</w:t>
      </w:r>
      <w:r>
        <w:t xml:space="preserve">”</w:t>
      </w:r>
      <w:r>
        <w:t xml:space="preserve"> </w:t>
      </w:r>
      <w:r>
        <w:t xml:space="preserve">等，但我们也将在期望输入数据矩阵的函数中包含一条转换为</w:t>
      </w:r>
      <w:r>
        <w:t xml:space="preserve"> </w:t>
      </w:r>
      <w:r>
        <w:rPr>
          <w:iCs/>
          <w:i/>
        </w:rPr>
        <w:t xml:space="preserve">tolower</w:t>
      </w:r>
      <w:r>
        <w:t xml:space="preserve"> </w:t>
      </w:r>
      <w:r>
        <w:t xml:space="preserve">的语句。当输入包含与渔业相关的数据矩阵、年龄组成数据、与生长、成熟、补充和选择性有关的生物常数向量以及其他数据的更复杂列表对象时，这些细节就变得更加重要。在任何稍微复杂一点的软件设计中，都应该确定标准格式并检查此类输入。</w:t>
      </w:r>
    </w:p>
    <w:p>
      <w:pPr>
        <w:pStyle w:val="BodyText"/>
      </w:pPr>
      <w:r>
        <w:t xml:space="preserve">在</w:t>
      </w:r>
      <w:r>
        <w:t xml:space="preserve"> </w:t>
      </w:r>
      <w:r>
        <w:rPr>
          <w:rStyle w:val="VerbatimChar"/>
        </w:rPr>
        <w:t xml:space="preserve">schaef</w:t>
      </w:r>
      <w:r>
        <w:t xml:space="preserve"> </w:t>
      </w:r>
      <w:r>
        <w:t xml:space="preserve">的情况下，这是在评估中与剩余产量模型一起使用的数据。这是合理的想法开发函数提前预支了一个先于它是否包含所有所需的数据,在数据是否有差距,和其他细节,之前用于评估一个甚至可以开发</w:t>
      </w:r>
      <w:r>
        <w:rPr>
          <w:iCs/>
          <w:i/>
        </w:rPr>
        <w:t xml:space="preserve">S3</w:t>
      </w:r>
      <w:r>
        <w:t xml:space="preserve">类为特定分析,这将允许将函数添加到通用函数，如</w:t>
      </w:r>
      <w:r>
        <w:t xml:space="preserve"> </w:t>
      </w:r>
      <w:r>
        <w:rPr>
          <w:iCs/>
          <w:i/>
        </w:rPr>
        <w:t xml:space="preserve">print</w:t>
      </w:r>
      <w:r>
        <w:t xml:space="preserve">、</w:t>
      </w:r>
      <w:r>
        <w:rPr>
          <w:iCs/>
          <w:i/>
        </w:rPr>
        <w:t xml:space="preserve">plot</w:t>
      </w:r>
      <w:r>
        <w:t xml:space="preserve">、</w:t>
      </w:r>
      <w:r>
        <w:rPr>
          <w:iCs/>
          <w:i/>
        </w:rPr>
        <w:t xml:space="preserve">summary</w:t>
      </w:r>
      <w:r>
        <w:t xml:space="preserve">，以及创建自己的新泛型方法函数。</w:t>
      </w:r>
    </w:p>
    <w:p>
      <w:pPr>
        <w:pStyle w:val="BodyText"/>
      </w:pPr>
      <w:r>
        <w:t xml:space="preserve">另外，可以简单地编写函数来为特定的分析生成可定制的图，以执行可能重复多次的特定任务。可以通过函数</w:t>
      </w:r>
      <w:r>
        <w:t xml:space="preserve"> </w:t>
      </w:r>
      <w:r>
        <w:rPr>
          <w:rStyle w:val="VerbatimChar"/>
        </w:rPr>
        <w:t xml:space="preserve">plotspmdat()</w:t>
      </w:r>
      <w:r>
        <w:t xml:space="preserve"> </w:t>
      </w:r>
      <w:r>
        <w:t xml:space="preserve">找到一个示例，该函数将获取典型的渔业数据，并绘制渔获量和 cpue 的时间序列。</w:t>
      </w:r>
    </w:p>
    <w:p>
      <w:pPr>
        <w:pStyle w:val="SourceCode"/>
      </w:pPr>
      <w:r>
        <w:rPr>
          <w:rStyle w:val="NormalTok"/>
        </w:rPr>
        <w:t xml:space="preserve"> </w:t>
      </w:r>
      <w:r>
        <w:rPr>
          <w:rStyle w:val="CommentTok"/>
        </w:rPr>
        <w:t xml:space="preserve">#Could have used an S3 plot method had we defined a class   Fig.2.2 </w:t>
      </w:r>
      <w:r>
        <w:br/>
      </w:r>
      <w:r>
        <w:rPr>
          <w:rStyle w:val="FunctionTok"/>
        </w:rPr>
        <w:t xml:space="preserve">plotspmdat</w:t>
      </w:r>
      <w:r>
        <w:rPr>
          <w:rStyle w:val="NormalTok"/>
        </w:rPr>
        <w:t xml:space="preserve">(schaef) </w:t>
      </w:r>
      <w:r>
        <w:rPr>
          <w:rStyle w:val="CommentTok"/>
        </w:rPr>
        <w:t xml:space="preserve"># examine the code as an eg of a custom plot  </w:t>
      </w:r>
    </w:p>
    <w:p>
      <w:pPr>
        <w:pStyle w:val="CaptionedFigure"/>
      </w:pPr>
      <w:r>
        <w:drawing>
          <wp:inline>
            <wp:extent cx="4620126" cy="3696101"/>
            <wp:effectExtent b="0" l="0" r="0" t="0"/>
            <wp:docPr descr="The catch and cpue data from the MQMF data-set schaef plotted automatically." title="" id="78" name="Picture"/>
            <a:graphic>
              <a:graphicData uri="http://schemas.openxmlformats.org/drawingml/2006/picture">
                <pic:pic>
                  <pic:nvPicPr>
                    <pic:cNvPr descr="02-NonIntroductiontoR_files/figure-docx/unnamed-chunk-23-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catch and cpue data from the MQMF data-set schaef plotted automatically.</w:t>
      </w:r>
    </w:p>
    <w:bookmarkEnd w:id="80"/>
    <w:bookmarkEnd w:id="81"/>
    <w:bookmarkStart w:id="82" w:name="附录少有人使用的函数"/>
    <w:p>
      <w:pPr>
        <w:pStyle w:val="Heading2"/>
      </w:pPr>
      <w:r>
        <w:t xml:space="preserve">2.4 附录：少有人使用的函数</w:t>
      </w:r>
    </w:p>
    <w:p>
      <w:pPr>
        <w:pStyle w:val="FirstParagraph"/>
      </w:pPr>
      <w:r>
        <w:t xml:space="preserve">下面列出的函数只是为了帮助读者记住R中一些容易被遗忘的函数，因为它们很少被使用，尽管它们在处理实际问题时非常有用。</w:t>
      </w:r>
    </w:p>
    <w:p>
      <w:pPr>
        <w:pStyle w:val="BodyText"/>
      </w:pPr>
      <w:r>
        <w:rPr>
          <w:rStyle w:val="VerbatimChar"/>
        </w:rPr>
        <w:t xml:space="preserve">getNamespaceExports("MQMF")</w:t>
      </w:r>
    </w:p>
    <w:p>
      <w:pPr>
        <w:pStyle w:val="BodyText"/>
      </w:pPr>
      <w:r>
        <w:rPr>
          <w:rStyle w:val="VerbatimChar"/>
        </w:rPr>
        <w:t xml:space="preserve">getS3method("print","default")</w:t>
      </w:r>
      <w:r>
        <w:t xml:space="preserve"> </w:t>
      </w:r>
      <w:r>
        <w:t xml:space="preserve">通常</w:t>
      </w:r>
      <w:r>
        <w:t xml:space="preserve"> </w:t>
      </w:r>
      <w:r>
        <w:rPr>
          <w:rStyle w:val="VerbatimChar"/>
        </w:rPr>
        <w:t xml:space="preserve">print.default</w:t>
      </w:r>
      <w:r>
        <w:t xml:space="preserve"> </w:t>
      </w:r>
      <w:r>
        <w:t xml:space="preserve">也可以</w:t>
      </w:r>
    </w:p>
    <w:p>
      <w:pPr>
        <w:pStyle w:val="BodyText"/>
      </w:pPr>
      <w:r>
        <w:rPr>
          <w:rStyle w:val="VerbatimChar"/>
        </w:rPr>
        <w:t xml:space="preserve">ls(“package:MQMF”)</w:t>
      </w:r>
      <w:r>
        <w:t xml:space="preserve"> </w:t>
      </w:r>
      <w:r>
        <w:t xml:space="preserve">列出包中的输出函数</w:t>
      </w:r>
    </w:p>
    <w:p>
      <w:pPr>
        <w:pStyle w:val="BodyText"/>
      </w:pPr>
      <w:r>
        <w:rPr>
          <w:rStyle w:val="VerbatimChar"/>
        </w:rPr>
        <w:t xml:space="preserve">ls.str(“package:MQMF”)</w:t>
      </w:r>
      <w:r>
        <w:t xml:space="preserve">列出函数及其语法</w:t>
      </w:r>
    </w:p>
    <w:p>
      <w:pPr>
        <w:pStyle w:val="BodyText"/>
      </w:pPr>
      <w:r>
        <w:rPr>
          <w:rStyle w:val="VerbatimChar"/>
        </w:rPr>
        <w:t xml:space="preserve">methods(“print”)</w:t>
      </w:r>
      <w:r>
        <w:t xml:space="preserve">列出适用的S3方法</w:t>
      </w:r>
    </w:p>
    <w:p>
      <w:pPr>
        <w:pStyle w:val="BodyText"/>
      </w:pPr>
      <w:r>
        <w:rPr>
          <w:rStyle w:val="VerbatimChar"/>
        </w:rPr>
        <w:t xml:space="preserve">on.exit(suppressWarnings(sink()))</w:t>
      </w:r>
      <w:r>
        <w:t xml:space="preserve"> </w:t>
      </w:r>
      <w:r>
        <w:t xml:space="preserve">退出运行的清洗方法（即使失败）</w:t>
      </w:r>
    </w:p>
    <w:p>
      <w:pPr>
        <w:pStyle w:val="BodyText"/>
      </w:pPr>
      <w:r>
        <w:rPr>
          <w:rStyle w:val="VerbatimChar"/>
        </w:rPr>
        <w:t xml:space="preserve">packageDescription("MQMF")</w:t>
      </w:r>
    </w:p>
    <w:p>
      <w:pPr>
        <w:pStyle w:val="BodyText"/>
      </w:pPr>
      <w:r>
        <w:rPr>
          <w:rStyle w:val="VerbatimChar"/>
        </w:rPr>
        <w:t xml:space="preserve">RNGkind()</w:t>
      </w:r>
      <w:r>
        <w:t xml:space="preserve">正在使用的随机数生成器</w:t>
      </w:r>
    </w:p>
    <w:p>
      <w:pPr>
        <w:pStyle w:val="BodyText"/>
      </w:pPr>
      <w:r>
        <w:rPr>
          <w:rStyle w:val="VerbatimChar"/>
        </w:rPr>
        <w:t xml:space="preserve">sessionInfo()</w:t>
      </w:r>
    </w:p>
    <w:p>
      <w:pPr>
        <w:pStyle w:val="BodyText"/>
      </w:pPr>
      <w:r>
        <w:rPr>
          <w:rStyle w:val="VerbatimChar"/>
        </w:rPr>
        <w:t xml:space="preserve">sink("filename",split=TRUE)</w:t>
      </w:r>
      <w:r>
        <w:t xml:space="preserve"> </w:t>
      </w:r>
      <w:r>
        <w:t xml:space="preserve">then after lots of screen output sink(),</w:t>
      </w:r>
    </w:p>
    <w:p>
      <w:pPr>
        <w:pStyle w:val="BodyText"/>
      </w:pPr>
      <w:r>
        <w:rPr>
          <w:rStyle w:val="VerbatimChar"/>
        </w:rPr>
        <w:t xml:space="preserve">suppressWarnings(sink())</w:t>
      </w:r>
      <w:r>
        <w:t xml:space="preserve"> </w:t>
      </w:r>
      <w:r>
        <w:t xml:space="preserve">removes a sink quietly if a run crashes and leaves one open</w:t>
      </w:r>
    </w:p>
    <w:bookmarkEnd w:id="82"/>
    <w:bookmarkStart w:id="87" w:name="附录其它学习资源"/>
    <w:p>
      <w:pPr>
        <w:pStyle w:val="Heading2"/>
      </w:pPr>
      <w:r>
        <w:t xml:space="preserve">2.5 附录：其它学习资源</w:t>
      </w:r>
    </w:p>
    <w:p>
      <w:pPr>
        <w:pStyle w:val="FirstParagraph"/>
      </w:pPr>
      <w:r>
        <w:t xml:space="preserve">Other Books: these two have a tidyverse bent.</w:t>
      </w:r>
    </w:p>
    <w:p>
      <w:pPr>
        <w:pStyle w:val="BodyText"/>
      </w:pPr>
      <w:r>
        <w:t xml:space="preserve">Wickham and Grolemund (2017)</w:t>
      </w:r>
      <w:r>
        <w:t xml:space="preserve"> </w:t>
      </w:r>
      <w:r>
        <w:rPr>
          <w:iCs/>
          <w:i/>
        </w:rPr>
        <w:t xml:space="preserve">R for Data Science</w:t>
      </w:r>
      <w:r>
        <w:t xml:space="preserve"> </w:t>
      </w:r>
      <w:hyperlink r:id="rId83">
        <w:r>
          <w:rPr>
            <w:rStyle w:val="Hyperlink"/>
          </w:rPr>
          <w:t xml:space="preserve">https://r4ds.had.co.nz/</w:t>
        </w:r>
      </w:hyperlink>
    </w:p>
    <w:p>
      <w:pPr>
        <w:pStyle w:val="BodyText"/>
      </w:pPr>
      <w:r>
        <w:t xml:space="preserve">Grolemund (2014)</w:t>
      </w:r>
      <w:r>
        <w:t xml:space="preserve"> </w:t>
      </w:r>
      <w:r>
        <w:rPr>
          <w:iCs/>
          <w:i/>
        </w:rPr>
        <w:t xml:space="preserve">Hands-On Programming with R</w:t>
      </w:r>
      <w:r>
        <w:t xml:space="preserve"> </w:t>
      </w:r>
      <w:hyperlink r:id="rId84">
        <w:r>
          <w:rPr>
            <w:rStyle w:val="Hyperlink"/>
          </w:rPr>
          <w:t xml:space="preserve">https://rstudio-education.github.io/hopr/</w:t>
        </w:r>
      </w:hyperlink>
    </w:p>
    <w:p>
      <w:pPr>
        <w:pStyle w:val="BodyText"/>
      </w:pPr>
      <w:r>
        <w:t xml:space="preserve">There are blogs devoted to R. I rather like</w:t>
      </w:r>
      <w:r>
        <w:t xml:space="preserve"> </w:t>
      </w:r>
      <w:hyperlink r:id="rId85">
        <w:r>
          <w:rPr>
            <w:rStyle w:val="Hyperlink"/>
          </w:rPr>
          <w:t xml:space="preserve">https://www.r-bloggers.com/</w:t>
        </w:r>
      </w:hyperlink>
      <w:r>
        <w:t xml:space="preserve"> </w:t>
      </w:r>
      <w:r>
        <w:t xml:space="preserve">but I get that delivered to my email. This blog lists many others.</w:t>
      </w:r>
    </w:p>
    <w:p>
      <w:pPr>
        <w:pStyle w:val="BodyText"/>
      </w:pPr>
      <w:r>
        <w:t xml:space="preserve">There is even an open-source journal concerning R</w:t>
      </w:r>
    </w:p>
    <w:p>
      <w:pPr>
        <w:pStyle w:val="BodyText"/>
      </w:pPr>
      <w:hyperlink r:id="rId86">
        <w:r>
          <w:rPr>
            <w:rStyle w:val="Hyperlink"/>
          </w:rPr>
          <w:t xml:space="preserve">https://journal.r-project.org/</w:t>
        </w:r>
      </w:hyperlink>
    </w:p>
    <w:bookmarkEnd w:id="87"/>
    <w:bookmarkEnd w:id="88"/>
    <w:bookmarkStart w:id="167" w:name="sec-simplemodel"/>
    <w:p>
      <w:pPr>
        <w:pStyle w:val="Heading1"/>
      </w:pPr>
      <w:r>
        <w:t xml:space="preserve">3. 简单种群模型</w:t>
      </w:r>
    </w:p>
    <w:bookmarkStart w:id="119" w:name="简介-2"/>
    <w:p>
      <w:pPr>
        <w:pStyle w:val="Heading2"/>
      </w:pPr>
      <w:r>
        <w:t xml:space="preserve">3.1 简介</w:t>
      </w:r>
    </w:p>
    <w:p>
      <w:pPr>
        <w:pStyle w:val="FirstParagraph"/>
      </w:pPr>
      <w:r>
        <w:t xml:space="preserve">简单的种群模型构成了众多渔业模型的基础，事实上，渔业模型与生态种群模型的区别只是人为的划分。理解任何种群模型的运行方式都将有助于更好地理解渔业模型，因此在本章中，我们将使用R来检验种群生物学中的一些基本思想的动力学。</w:t>
      </w:r>
    </w:p>
    <w:bookmarkStart w:id="94" w:name="离散logistic模型"/>
    <w:p>
      <w:pPr>
        <w:pStyle w:val="Heading3"/>
      </w:pPr>
      <w:r>
        <w:t xml:space="preserve">3.1.1 离散Logistic模型</w:t>
      </w:r>
    </w:p>
    <w:p>
      <w:pPr>
        <w:pStyle w:val="FirstParagraph"/>
      </w:pPr>
      <w:r>
        <w:t xml:space="preserve">我们将首先考察已成为生态学中经典种群模型之一的离散逻辑斯蒂模型所展示的动力学。这种模型出现在许多地方，以许多不同的形式出现，因此值得进行一些详细的探索。这里我们将使用</w:t>
      </w:r>
      <w:r>
        <w:t xml:space="preserve"> </w:t>
      </w:r>
      <w:r>
        <w:t xml:space="preserve">(M. Schaefer 1991)</w:t>
      </w:r>
      <w:r>
        <w:t xml:space="preserve"> </w:t>
      </w:r>
      <w:r>
        <w:t xml:space="preserve">Schaefer(1954, 1957)版本，它有四个组成部分或项:</w:t>
      </w:r>
    </w:p>
    <w:p>
      <w:pPr>
        <w:pStyle w:val="BodyText"/>
      </w:pPr>
      <w:bookmarkStart w:id="89" w:name="eq-3_1"/>
      <m:oMathPara>
        <m:oMathParaPr>
          <m:jc m:val="center"/>
        </m:oMathParaPr>
        <m:oMath>
          <m:m>
            <m:mPr>
              <m:baseJc m:val="center"/>
              <m:plcHide m:val="on"/>
              <m:mcs>
                <m:mc>
                  <m:mcPr>
                    <m:mcJc m:val="right"/>
                    <m:count m:val="1"/>
                  </m:mcPr>
                </m:mc>
                <m:mc>
                  <m:mcPr>
                    <m:mcJc m:val="left"/>
                    <m:count m:val="1"/>
                  </m:mcPr>
                </m:mc>
              </m:mcs>
            </m:mPr>
            <m:mr>
              <m:e>
                <m:sSub>
                  <m:e>
                    <m:r>
                      <m:t>N</m:t>
                    </m:r>
                  </m:e>
                  <m:sub>
                    <m:r>
                      <m:t>t</m:t>
                    </m:r>
                    <m:r>
                      <m:rPr>
                        <m:sty m:val="p"/>
                      </m:rPr>
                      <m:t>=</m:t>
                    </m:r>
                    <m:r>
                      <m:t>0</m:t>
                    </m:r>
                  </m:sub>
                </m:sSub>
              </m:e>
              <m:e>
                <m:r>
                  <m:rPr>
                    <m:sty m:val="p"/>
                  </m:rPr>
                  <m:t>=</m:t>
                </m:r>
                <m:sSub>
                  <m:e>
                    <m:r>
                      <m:t>N</m:t>
                    </m:r>
                  </m:e>
                  <m:sub>
                    <m:r>
                      <m:t>0</m:t>
                    </m:r>
                  </m:sub>
                </m:sSub>
              </m:e>
            </m:mr>
            <m:mr>
              <m:e>
                <m:sSub>
                  <m:e>
                    <m:r>
                      <m:t>N</m:t>
                    </m:r>
                  </m:e>
                  <m:sub>
                    <m:r>
                      <m:t>t</m:t>
                    </m:r>
                    <m:r>
                      <m:rPr>
                        <m:sty m:val="p"/>
                      </m:rPr>
                      <m:t>+</m:t>
                    </m:r>
                    <m:r>
                      <m:t>1</m:t>
                    </m:r>
                  </m:sub>
                </m:sSub>
              </m:e>
              <m:e>
                <m:r>
                  <m:rPr>
                    <m:sty m:val="p"/>
                  </m:rPr>
                  <m:t>=</m:t>
                </m:r>
                <m:sSub>
                  <m:e>
                    <m:r>
                      <m:t>N</m:t>
                    </m:r>
                  </m:e>
                  <m:sub>
                    <m:r>
                      <m:t>t</m:t>
                    </m:r>
                  </m:sub>
                </m:sSub>
                <m:r>
                  <m:rPr>
                    <m:sty m:val="p"/>
                  </m:rPr>
                  <m:t>+</m:t>
                </m:r>
                <m:r>
                  <m:t>r</m:t>
                </m:r>
                <m:sSub>
                  <m:e>
                    <m:r>
                      <m:t>N</m:t>
                    </m:r>
                  </m:e>
                  <m:sub>
                    <m:r>
                      <m:t>t</m:t>
                    </m:r>
                  </m:sub>
                </m:sSub>
                <m:d>
                  <m:dPr>
                    <m:begChr m:val="("/>
                    <m:endChr m:val=")"/>
                    <m:sepChr m:val=""/>
                    <m:grow/>
                  </m:dPr>
                  <m:e>
                    <m:r>
                      <m:t>1</m:t>
                    </m:r>
                    <m:r>
                      <m:rPr>
                        <m:sty m:val="p"/>
                      </m:rPr>
                      <m:t>−</m:t>
                    </m:r>
                    <m:d>
                      <m:dPr>
                        <m:begChr m:val="("/>
                        <m:endChr m:val=")"/>
                        <m:sepChr m:val=""/>
                        <m:grow/>
                      </m:dPr>
                      <m:e>
                        <m:f>
                          <m:fPr>
                            <m:type m:val="bar"/>
                          </m:fPr>
                          <m:num>
                            <m:sSub>
                              <m:e>
                                <m:r>
                                  <m:t>N</m:t>
                                </m:r>
                              </m:e>
                              <m:sub>
                                <m:r>
                                  <m:t>t</m:t>
                                </m:r>
                              </m:sub>
                            </m:sSub>
                          </m:num>
                          <m:den>
                            <m:r>
                              <m:t>K</m:t>
                            </m:r>
                          </m:den>
                        </m:f>
                      </m:e>
                    </m:d>
                  </m:e>
                </m:d>
                <m:r>
                  <m:rPr>
                    <m:sty m:val="p"/>
                  </m:rPr>
                  <m:t>−</m:t>
                </m:r>
                <m:sSub>
                  <m:e>
                    <m:r>
                      <m:t>C</m:t>
                    </m:r>
                  </m:e>
                  <m:sub>
                    <m:r>
                      <m:t>t</m:t>
                    </m:r>
                  </m:sub>
                </m:sSub>
              </m:e>
            </m:mr>
          </m:m>
          <m:r>
            <m:t>  </m:t>
          </m:r>
          <m:d>
            <m:dPr>
              <m:begChr m:val="("/>
              <m:endChr m:val=")"/>
              <m:sepChr m:val=""/>
              <m:grow/>
            </m:dPr>
            <m:e>
              <m:r>
                <m:t>3.1</m:t>
              </m:r>
            </m:e>
          </m:d>
        </m:oMath>
      </m:oMathPara>
      <w:bookmarkEnd w:id="89"/>
    </w:p>
    <w:p>
      <w:pPr>
        <w:pStyle w:val="FirstParagraph"/>
      </w:pPr>
      <m:oMath>
        <m:sSub>
          <m:e>
            <m:r>
              <m:t>N</m:t>
            </m:r>
          </m:e>
          <m:sub>
            <m:r>
              <m:t>t</m:t>
            </m:r>
          </m:sub>
        </m:sSub>
      </m:oMath>
      <w:r>
        <w:t xml:space="preserve"> </w:t>
      </w:r>
      <w:r>
        <w:t xml:space="preserve">项为时间</w:t>
      </w:r>
      <w:r>
        <w:t xml:space="preserve"> </w:t>
      </w:r>
      <m:oMath>
        <m:r>
          <m:t>t</m:t>
        </m:r>
      </m:oMath>
      <w:r>
        <w:t xml:space="preserve"> </w:t>
      </w:r>
      <w:r>
        <w:t xml:space="preserve">时的数量（如年</w:t>
      </w:r>
      <w:r>
        <w:t xml:space="preserve"> </w:t>
      </w:r>
      <m:oMath>
        <m:r>
          <m:t>t</m:t>
        </m:r>
      </m:oMath>
      <w:r>
        <w:t xml:space="preserve"> </w:t>
      </w:r>
      <w:r>
        <w:t xml:space="preserve">的开始时），最后一项为</w:t>
      </w:r>
      <w:r>
        <w:t xml:space="preserve"> </w:t>
      </w:r>
      <m:oMath>
        <m:sSub>
          <m:e>
            <m:r>
              <m:t>C</m:t>
            </m:r>
          </m:e>
          <m:sub>
            <m:r>
              <m:t>t</m:t>
            </m:r>
          </m:sub>
        </m:sSub>
      </m:oMath>
      <w:r>
        <w:t xml:space="preserve">，它是在时间</w:t>
      </w:r>
      <w:r>
        <w:t xml:space="preserve"> </w:t>
      </w:r>
      <m:oMath>
        <m:r>
          <m:t>t</m:t>
        </m:r>
      </m:oMath>
      <w:r>
        <w:t xml:space="preserve"> </w:t>
      </w:r>
      <w:r>
        <w:t xml:space="preserve">内（如年份</w:t>
      </w:r>
      <w:r>
        <w:t xml:space="preserve"> </w:t>
      </w:r>
      <m:oMath>
        <m:r>
          <m:t>t</m:t>
        </m:r>
      </m:oMath>
      <w:r>
        <w:t xml:space="preserve"> </w:t>
      </w:r>
      <w:r>
        <w:t xml:space="preserve">）捕获的渔获量。第一行反映了初始状态，定义为时间</w:t>
      </w:r>
      <w:r>
        <w:t xml:space="preserve"> </w:t>
      </w:r>
      <m:oMath>
        <m:r>
          <m:t>0</m:t>
        </m:r>
      </m:oMath>
      <w:r>
        <w:t xml:space="preserve"> </w:t>
      </w:r>
      <w:r>
        <w:t xml:space="preserve">时的数量（或生物量）。要注意下标，因为无论是数量还是生物量，它们都是指特定时间的数量和生物量，通常是确定的时间段</w:t>
      </w:r>
      <w:r>
        <w:t xml:space="preserve"> </w:t>
      </w:r>
      <m:oMath>
        <m:r>
          <m:t>t</m:t>
        </m:r>
      </m:oMath>
      <w:r>
        <w:t xml:space="preserve"> </w:t>
      </w:r>
      <w:r>
        <w:t xml:space="preserve">的开始时的数量或生物量，而渔获量指的是整个时间段</w:t>
      </w:r>
      <w:r>
        <w:t xml:space="preserve"> </w:t>
      </w:r>
      <m:oMath>
        <m:r>
          <m:t>t</m:t>
        </m:r>
      </m:oMath>
      <w:r>
        <w:t xml:space="preserve"> </w:t>
      </w:r>
      <w:r>
        <w:t xml:space="preserve">内的渔获量。这个方程是对时间步长</w:t>
      </w:r>
      <m:oMath>
        <m:r>
          <m:t>t</m:t>
        </m:r>
      </m:oMath>
      <w:r>
        <w:t xml:space="preserve">的动力学的总结； 它是一个差分方程而不是连续微分方程。第二个方程的中间项是更复杂的组成部分，该项定义了所谓的渔业生产曲线。它由</w:t>
      </w:r>
      <w:r>
        <w:t xml:space="preserve"> </w:t>
      </w:r>
      <m:oMath>
        <m:r>
          <m:t>r</m:t>
        </m:r>
      </m:oMath>
      <w:r>
        <w:t xml:space="preserve"> </w:t>
      </w:r>
      <w:r>
        <w:t xml:space="preserve">和</w:t>
      </w:r>
      <w:r>
        <w:t xml:space="preserve"> </w:t>
      </w:r>
      <m:oMath>
        <m:r>
          <m:t>K</m:t>
        </m:r>
      </m:oMath>
      <w:r>
        <w:t xml:space="preserve"> </w:t>
      </w:r>
      <w:r>
        <w:t xml:space="preserve">组成，</w:t>
      </w:r>
      <m:oMath>
        <m:r>
          <m:t>r</m:t>
        </m:r>
      </m:oMath>
      <w:r>
        <w:t xml:space="preserve"> </w:t>
      </w:r>
      <w:r>
        <w:t xml:space="preserve">为种群的内在增长率，</w:t>
      </w:r>
      <w:r>
        <w:t xml:space="preserve"> </w:t>
      </w:r>
      <m:oMath>
        <m:r>
          <m:t>K</m:t>
        </m:r>
      </m:oMath>
      <w:r>
        <w:t xml:space="preserve"> </w:t>
      </w:r>
      <w:r>
        <w:t xml:space="preserve">为承载力或最大种群规模。如果动力学表示为在开发开始之前处于平衡状态，那么</w:t>
      </w:r>
      <w:r>
        <w:t xml:space="preserve"> </w:t>
      </w:r>
      <m:oMath>
        <m:sSub>
          <m:e>
            <m:r>
              <m:t>N</m:t>
            </m:r>
          </m:e>
          <m:sub>
            <m:r>
              <m:t>0</m:t>
            </m:r>
          </m:sub>
        </m:sSub>
      </m:oMath>
      <w:r>
        <w:t xml:space="preserve"> </w:t>
      </w:r>
      <w:r>
        <w:t xml:space="preserve">会取与</w:t>
      </w:r>
      <w:r>
        <w:t xml:space="preserve"> </w:t>
      </w:r>
      <m:oMath>
        <m:r>
          <m:t>K</m:t>
        </m:r>
      </m:oMath>
      <w:r>
        <w:t xml:space="preserve"> </w:t>
      </w:r>
      <w:r>
        <w:t xml:space="preserve">相同的值，但它是分开的，以考虑任何时间序列开始时偏离均衡的情况。在</w:t>
      </w:r>
      <w:r>
        <w:t xml:space="preserve"> </w:t>
      </w:r>
      <w:r>
        <w:rPr>
          <w:bCs/>
          <w:b/>
        </w:rPr>
        <w:t xml:space="preserve">MQMF</w:t>
      </w:r>
      <w:r>
        <w:t xml:space="preserve"> </w:t>
      </w:r>
      <w:r>
        <w:t xml:space="preserve">的</w:t>
      </w:r>
      <w:r>
        <w:t xml:space="preserve"> </w:t>
      </w:r>
      <w:r>
        <w:rPr>
          <w:rStyle w:val="VerbatimChar"/>
        </w:rPr>
        <w:t xml:space="preserve">discretelogistic()</w:t>
      </w:r>
      <w:r>
        <w:t xml:space="preserve"> </w:t>
      </w:r>
      <w:r>
        <w:t xml:space="preserve">中，你会看到另一个参数</w:t>
      </w:r>
      <w:r>
        <w:t xml:space="preserve"> </w:t>
      </w:r>
      <m:oMath>
        <m:r>
          <m:t>p</m:t>
        </m:r>
      </m:oMath>
      <w:r>
        <w:t xml:space="preserve">，这个参数将在“剩余产量模型”中详细探讨。在此，只需说明的是，当使用默认值</w:t>
      </w:r>
      <w:r>
        <w:t xml:space="preserve"> </w:t>
      </w:r>
      <m:oMath>
        <m:r>
          <m:t>p</m:t>
        </m:r>
        <m:r>
          <m:rPr>
            <m:sty m:val="p"/>
          </m:rPr>
          <m:t>=</m:t>
        </m:r>
        <m:r>
          <m:t>1.0</m:t>
        </m:r>
      </m:oMath>
      <w:r>
        <w:t xml:space="preserve"> </w:t>
      </w:r>
      <w:r>
        <w:t xml:space="preserve">时，</w:t>
      </w:r>
      <w:r>
        <w:t xml:space="preserve"> </w:t>
      </w:r>
      <w:hyperlink w:anchor="eq-3_1">
        <w:r>
          <w:rPr>
            <w:rStyle w:val="Hyperlink"/>
          </w:rPr>
          <w:t xml:space="preserve">公式 3.1</w:t>
        </w:r>
      </w:hyperlink>
      <w:r>
        <w:t xml:space="preserve"> </w:t>
      </w:r>
      <w:r>
        <w:t xml:space="preserve">中的方程等同于 Schaefer 模型。这里，Schaefer 模型输出实时数量，尽管在渔业中，它通常直接用实时生物量（</w:t>
      </w:r>
      <m:oMath>
        <m:sSub>
          <m:e>
            <m:r>
              <m:t>B</m:t>
            </m:r>
          </m:e>
          <m:sub>
            <m:r>
              <m:t>t</m:t>
            </m:r>
          </m:sub>
        </m:sSub>
      </m:oMath>
      <w:r>
        <w:t xml:space="preserve">）表示。这些术语可以以这种方式改变，这一事实强调了该模型忽略了生物学实际和属性，如种群体长结构和年龄结构，以及性别和其他属性之间的差异。令人惊讶的是，这样一个简单的模型在理论和实践中仍然是有用的。</w:t>
      </w:r>
    </w:p>
    <w:p>
      <w:pPr>
        <w:pStyle w:val="BodyText"/>
      </w:pPr>
      <w:r>
        <w:t xml:space="preserve">我们可以通过将式</w:t>
      </w:r>
      <w:r>
        <w:t xml:space="preserve"> </w:t>
      </w:r>
      <w:hyperlink w:anchor="eq-3_1">
        <w:r>
          <w:rPr>
            <w:rStyle w:val="Hyperlink"/>
          </w:rPr>
          <w:t xml:space="preserve">公式 3.1</w:t>
        </w:r>
      </w:hyperlink>
      <w:r>
        <w:t xml:space="preserve"> </w:t>
      </w:r>
      <w:r>
        <w:t xml:space="preserve">的中间项与</w:t>
      </w:r>
      <w:r>
        <w:t xml:space="preserve"> </w:t>
      </w:r>
      <m:oMath>
        <m:sSub>
          <m:e>
            <m:r>
              <m:t>N</m:t>
            </m:r>
          </m:e>
          <m:sub>
            <m:r>
              <m:t>t</m:t>
            </m:r>
          </m:sub>
        </m:sSub>
      </m:oMath>
      <w:r>
        <w:t xml:space="preserve"> </w:t>
      </w:r>
      <w:r>
        <w:t xml:space="preserve">值的向量绘制成曲线来说明产量曲线。子项</w:t>
      </w:r>
      <w:r>
        <w:t xml:space="preserve"> </w:t>
      </w:r>
      <m:oMath>
        <m:r>
          <m:t>r</m:t>
        </m:r>
        <m:sSub>
          <m:e>
            <m:r>
              <m:t>N</m:t>
            </m:r>
          </m:e>
          <m:sub>
            <m:r>
              <m:t>t</m:t>
            </m:r>
          </m:sub>
        </m:sSub>
      </m:oMath>
      <w:r>
        <w:t xml:space="preserve"> </w:t>
      </w:r>
      <w:r>
        <w:t xml:space="preserve">表示无限制的种群指数增长，在这个离散形式的方程中，并将此项与</w:t>
      </w:r>
      <w:r>
        <w:t xml:space="preserve"> </w:t>
      </w:r>
      <m:oMath>
        <m:sSub>
          <m:e>
            <m:r>
              <m:t>N</m:t>
            </m:r>
          </m:e>
          <m:sub>
            <m:r>
              <m:t>t</m:t>
            </m:r>
          </m:sub>
        </m:sSub>
      </m:oMath>
      <w:r>
        <w:t xml:space="preserve"> </w:t>
      </w:r>
      <w:r>
        <w:t xml:space="preserve">相加。因此，只要</w:t>
      </w:r>
      <w:r>
        <w:t xml:space="preserve"> </w:t>
      </w:r>
      <m:oMath>
        <m:r>
          <m:t>r</m:t>
        </m:r>
        <m:r>
          <m:rPr>
            <m:sty m:val="p"/>
          </m:rPr>
          <m:t>&gt;</m:t>
        </m:r>
        <m:r>
          <m:t>0.1</m:t>
        </m:r>
      </m:oMath>
      <w:r>
        <w:t xml:space="preserve">及渔获量为0，我们就可以期待从方程的</w:t>
      </w:r>
      <w:r>
        <w:t xml:space="preserve"> </w:t>
      </w:r>
      <m:oMath>
        <m:sSub>
          <m:e>
            <m:r>
              <m:t>N</m:t>
            </m:r>
          </m:e>
          <m:sub>
            <m:r>
              <m:t>t</m:t>
            </m:r>
          </m:sub>
        </m:sSub>
        <m:r>
          <m:rPr>
            <m:sty m:val="p"/>
          </m:rPr>
          <m:t>+</m:t>
        </m:r>
        <m:r>
          <m:t>r</m:t>
        </m:r>
        <m:sSub>
          <m:e>
            <m:r>
              <m:t>N</m:t>
            </m:r>
          </m:e>
          <m:sub>
            <m:r>
              <m:t>t</m:t>
            </m:r>
          </m:sub>
        </m:sSub>
      </m:oMath>
      <w:r>
        <w:t xml:space="preserve"> </w:t>
      </w:r>
      <w:r>
        <w:t xml:space="preserve">部分得到种群的无尽增长。然而,子项</w:t>
      </w:r>
      <w:r>
        <w:t xml:space="preserve"> </w:t>
      </w:r>
      <m:oMath>
        <m:d>
          <m:dPr>
            <m:begChr m:val="("/>
            <m:endChr m:val=")"/>
            <m:sepChr m:val=""/>
            <m:grow/>
          </m:dPr>
          <m:e>
            <m:r>
              <m:t>1</m:t>
            </m:r>
            <m:r>
              <m:rPr>
                <m:sty m:val="p"/>
              </m:rPr>
              <m:t>−</m:t>
            </m:r>
            <m:d>
              <m:dPr>
                <m:begChr m:val="("/>
                <m:endChr m:val=")"/>
                <m:sepChr m:val=""/>
                <m:grow/>
              </m:dPr>
              <m:e>
                <m:sSub>
                  <m:e>
                    <m:r>
                      <m:t>N</m:t>
                    </m:r>
                  </m:e>
                  <m:sub>
                    <m:r>
                      <m:t>t</m:t>
                    </m:r>
                  </m:sub>
                </m:sSub>
                <m:r>
                  <m:rPr>
                    <m:sty m:val="p"/>
                  </m:rPr>
                  <m:t>/</m:t>
                </m:r>
                <m:r>
                  <m:t>K</m:t>
                </m:r>
              </m:e>
            </m:d>
          </m:e>
        </m:d>
      </m:oMath>
      <w:r>
        <w:t xml:space="preserve"> </w:t>
      </w:r>
      <w:r>
        <w:t xml:space="preserve">为抑制指数增长的项，而且随着种群规模的增长，这种作用越来越大。这就是所谓的密度依赖效应。</w:t>
      </w:r>
    </w:p>
    <w:p>
      <w:pPr>
        <w:pStyle w:val="SourceCode"/>
      </w:pPr>
      <w:r>
        <w:rPr>
          <w:rStyle w:val="NormalTok"/>
        </w:rPr>
        <w:t xml:space="preserve">surprod </w:t>
      </w:r>
      <w:r>
        <w:rPr>
          <w:rStyle w:val="OtherTok"/>
        </w:rPr>
        <w:t xml:space="preserve">&lt;-</w:t>
      </w:r>
      <w:r>
        <w:rPr>
          <w:rStyle w:val="NormalTok"/>
        </w:rPr>
        <w:t xml:space="preserve"> </w:t>
      </w:r>
      <w:r>
        <w:rPr>
          <w:rStyle w:val="ControlFlowTok"/>
        </w:rPr>
        <w:t xml:space="preserve">function</w:t>
      </w:r>
      <w:r>
        <w:rPr>
          <w:rStyle w:val="NormalTok"/>
        </w:rPr>
        <w:t xml:space="preserve">(Nt,r,K) </w:t>
      </w:r>
      <w:r>
        <w:rPr>
          <w:rStyle w:val="FunctionTok"/>
        </w:rPr>
        <w:t xml:space="preserve">return</w:t>
      </w:r>
      <w:r>
        <w:rPr>
          <w:rStyle w:val="NormalTok"/>
        </w:rPr>
        <w:t xml:space="preserve">((r</w:t>
      </w:r>
      <w:r>
        <w:rPr>
          <w:rStyle w:val="SpecialCharTok"/>
        </w:rPr>
        <w:t xml:space="preserve">*</w:t>
      </w:r>
      <w:r>
        <w:rPr>
          <w:rStyle w:val="NormalTok"/>
        </w:rPr>
        <w:t xml:space="preserve">Nt)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(Nt</w:t>
      </w:r>
      <w:r>
        <w:rPr>
          <w:rStyle w:val="SpecialCharTok"/>
        </w:rPr>
        <w:t xml:space="preserve">/</w:t>
      </w:r>
      <w:r>
        <w:rPr>
          <w:rStyle w:val="NormalTok"/>
        </w:rPr>
        <w:t xml:space="preserve">K)))  </w:t>
      </w:r>
      <w:r>
        <w:br/>
      </w:r>
      <w:r>
        <w:rPr>
          <w:rStyle w:val="NormalTok"/>
        </w:rPr>
        <w:t xml:space="preserve">densdep </w:t>
      </w:r>
      <w:r>
        <w:rPr>
          <w:rStyle w:val="OtherTok"/>
        </w:rPr>
        <w:t xml:space="preserve">&lt;-</w:t>
      </w:r>
      <w:r>
        <w:rPr>
          <w:rStyle w:val="NormalTok"/>
        </w:rPr>
        <w:t xml:space="preserve"> </w:t>
      </w:r>
      <w:r>
        <w:rPr>
          <w:rStyle w:val="ControlFlowTok"/>
        </w:rPr>
        <w:t xml:space="preserve">function</w:t>
      </w:r>
      <w:r>
        <w:rPr>
          <w:rStyle w:val="NormalTok"/>
        </w:rPr>
        <w:t xml:space="preserve">(Nt,K) </w:t>
      </w:r>
      <w:r>
        <w:rPr>
          <w:rStyle w:val="FunctionTok"/>
        </w:rPr>
        <w:t xml:space="preserve">return</w:t>
      </w:r>
      <w:r>
        <w:rPr>
          <w:rStyle w:val="NormalTok"/>
        </w:rPr>
        <w:t xml:space="preserve">((</w:t>
      </w:r>
      <w:r>
        <w:rPr>
          <w:rStyle w:val="DecValTok"/>
        </w:rPr>
        <w:t xml:space="preserve">1</w:t>
      </w:r>
      <w:r>
        <w:rPr>
          <w:rStyle w:val="SpecialCharTok"/>
        </w:rPr>
        <w:t xml:space="preserve">-</w:t>
      </w:r>
      <w:r>
        <w:rPr>
          <w:rStyle w:val="NormalTok"/>
        </w:rPr>
        <w:t xml:space="preserve">(Nt</w:t>
      </w:r>
      <w:r>
        <w:rPr>
          <w:rStyle w:val="SpecialCharTok"/>
        </w:rPr>
        <w:t xml:space="preserve">/</w:t>
      </w:r>
      <w:r>
        <w:rPr>
          <w:rStyle w:val="NormalTok"/>
        </w:rPr>
        <w:t xml:space="preserve">K)))  </w:t>
      </w:r>
      <w:r>
        <w:br/>
      </w:r>
      <w:r>
        <w:rPr>
          <w:rStyle w:val="NormalTok"/>
        </w:rPr>
        <w:t xml:space="preserve">r </w:t>
      </w:r>
      <w:r>
        <w:rPr>
          <w:rStyle w:val="OtherTok"/>
        </w:rPr>
        <w:t xml:space="preserve">&lt;-</w:t>
      </w:r>
      <w:r>
        <w:rPr>
          <w:rStyle w:val="NormalTok"/>
        </w:rPr>
        <w:t xml:space="preserve"> </w:t>
      </w:r>
      <w:r>
        <w:rPr>
          <w:rStyle w:val="FloatTok"/>
        </w:rPr>
        <w:t xml:space="preserve">1.2</w:t>
      </w:r>
      <w:r>
        <w:rPr>
          <w:rStyle w:val="NormalTok"/>
        </w:rPr>
        <w:t xml:space="preserve">; K </w:t>
      </w:r>
      <w:r>
        <w:rPr>
          <w:rStyle w:val="OtherTok"/>
        </w:rPr>
        <w:t xml:space="preserve">&lt;-</w:t>
      </w:r>
      <w:r>
        <w:rPr>
          <w:rStyle w:val="NormalTok"/>
        </w:rPr>
        <w:t xml:space="preserve"> </w:t>
      </w:r>
      <w:r>
        <w:rPr>
          <w:rStyle w:val="FloatTok"/>
        </w:rPr>
        <w:t xml:space="preserve">1000.0</w:t>
      </w:r>
      <w:r>
        <w:rPr>
          <w:rStyle w:val="NormalTok"/>
        </w:rPr>
        <w:t xml:space="preserve">; Nt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w:t>
      </w:r>
      <w:r>
        <w:rPr>
          <w:rStyle w:val="DecValTok"/>
        </w:rPr>
        <w:t xml:space="preserve">10</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plot1</w:t>
      </w:r>
      <w:r>
        <w:rPr>
          <w:rStyle w:val="NormalTok"/>
        </w:rPr>
        <w:t xml:space="preserve">(Nt,</w:t>
      </w:r>
      <w:r>
        <w:rPr>
          <w:rStyle w:val="FunctionTok"/>
        </w:rPr>
        <w:t xml:space="preserve">surprod</w:t>
      </w:r>
      <w:r>
        <w:rPr>
          <w:rStyle w:val="NormalTok"/>
        </w:rPr>
        <w:t xml:space="preserve">(Nt,r,K),</w:t>
      </w:r>
      <w:r>
        <w:rPr>
          <w:rStyle w:val="AttributeTok"/>
        </w:rPr>
        <w:t xml:space="preserve">xlab=</w:t>
      </w:r>
      <w:r>
        <w:rPr>
          <w:rStyle w:val="StringTok"/>
        </w:rPr>
        <w:t xml:space="preserve">"Population Nt"</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NormalTok"/>
        </w:rPr>
        <w:t xml:space="preserve">      </w:t>
      </w:r>
      <w:r>
        <w:rPr>
          <w:rStyle w:val="AttributeTok"/>
        </w:rPr>
        <w:t xml:space="preserve">ylab=</w:t>
      </w:r>
      <w:r>
        <w:rPr>
          <w:rStyle w:val="StringTok"/>
        </w:rPr>
        <w:t xml:space="preserve">"Production"</w:t>
      </w:r>
      <w:r>
        <w:rPr>
          <w:rStyle w:val="NormalTok"/>
        </w:rPr>
        <w:t xml:space="preserve">)  </w:t>
      </w:r>
      <w:r>
        <w:br/>
      </w:r>
      <w:r>
        <w:rPr>
          <w:rStyle w:val="FunctionTok"/>
        </w:rPr>
        <w:t xml:space="preserve">plot1</w:t>
      </w:r>
      <w:r>
        <w:rPr>
          <w:rStyle w:val="NormalTok"/>
        </w:rPr>
        <w:t xml:space="preserve">(Nt,</w:t>
      </w:r>
      <w:r>
        <w:rPr>
          <w:rStyle w:val="FunctionTok"/>
        </w:rPr>
        <w:t xml:space="preserve">densdep</w:t>
      </w:r>
      <w:r>
        <w:rPr>
          <w:rStyle w:val="NormalTok"/>
        </w:rPr>
        <w:t xml:space="preserve">(Nt,K),</w:t>
      </w:r>
      <w:r>
        <w:rPr>
          <w:rStyle w:val="AttributeTok"/>
        </w:rPr>
        <w:t xml:space="preserve">xlab=</w:t>
      </w:r>
      <w:r>
        <w:rPr>
          <w:rStyle w:val="StringTok"/>
        </w:rPr>
        <w:t xml:space="preserve">"Population Nt"</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NormalTok"/>
        </w:rPr>
        <w:t xml:space="preserve">      </w:t>
      </w:r>
      <w:r>
        <w:rPr>
          <w:rStyle w:val="AttributeTok"/>
        </w:rPr>
        <w:t xml:space="preserve">ylab=</w:t>
      </w:r>
      <w:r>
        <w:rPr>
          <w:rStyle w:val="StringTok"/>
        </w:rPr>
        <w:t xml:space="preserve">"Density-Dependence"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93" w:name="fig-3-1"/>
          <w:p>
            <w:pPr>
              <w:pStyle w:val="Compact"/>
              <w:jc w:val="center"/>
            </w:pPr>
            <w:r>
              <w:drawing>
                <wp:inline>
                  <wp:extent cx="4620126" cy="3696101"/>
                  <wp:effectExtent b="0" l="0" r="0" t="0"/>
                  <wp:docPr descr="" title="" id="91" name="Picture"/>
                  <a:graphic>
                    <a:graphicData uri="http://schemas.openxmlformats.org/drawingml/2006/picture">
                      <pic:pic>
                        <pic:nvPicPr>
                          <pic:cNvPr descr="03-simpopmodel_files/figure-docx/fig-3-1-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3.1: 离散 Schaefer（1954，1957）剩余产量模型的完整生产曲线以及与种群大小相当的等效线性密度依赖关系。</w:t>
            </w:r>
          </w:p>
          <w:bookmarkEnd w:id="93"/>
        </w:tc>
      </w:tr>
    </w:tbl>
    <w:p>
      <w:pPr>
        <w:pStyle w:val="BodyText"/>
      </w:pPr>
      <w:r>
        <w:t xml:space="preserve">密度依赖是种群规模调节的重要组成部分</w:t>
      </w:r>
      <w:r>
        <w:t xml:space="preserve"> </w:t>
      </w:r>
      <w:r>
        <w:t xml:space="preserve">(May 和 McLean 2007)</w:t>
      </w:r>
      <w:r>
        <w:t xml:space="preserve">。从</w:t>
      </w:r>
      <w:r>
        <w:t xml:space="preserve"> </w:t>
      </w:r>
      <w:hyperlink w:anchor="fig-3-1">
        <w:r>
          <w:rPr>
            <w:rStyle w:val="Hyperlink"/>
          </w:rPr>
          <w:t xml:space="preserve">图 3.1</w:t>
        </w:r>
      </w:hyperlink>
      <w:r>
        <w:t xml:space="preserve"> </w:t>
      </w:r>
      <w:r>
        <w:t xml:space="preserve">可以明显看出，Schaefer 模型中的密度依赖项与种群规模呈线性递减关系。这就是”线性密度依赖”一词的字面意思，你可以在种群动态文献中找到它。这个密度依赖项，试图补偿由</w:t>
      </w:r>
      <w:r>
        <w:t xml:space="preserve"> </w:t>
      </w:r>
      <m:oMath>
        <m:r>
          <m:t>r</m:t>
        </m:r>
        <m:sSub>
          <m:e>
            <m:r>
              <m:t>N</m:t>
            </m:r>
          </m:e>
          <m:sub>
            <m:r>
              <m:t>t</m:t>
            </m:r>
          </m:sub>
        </m:sSub>
      </m:oMath>
      <w:r>
        <w:t xml:space="preserve"> </w:t>
      </w:r>
      <w:r>
        <w:t xml:space="preserve">驱动的指数增长 ，限制种群规模不大于未捕捞种群规模</w:t>
      </w:r>
      <m:oMath>
        <m:r>
          <m:t>K</m:t>
        </m:r>
      </m:oMath>
      <w:r>
        <w:t xml:space="preserve">的长期平均(关于补偿不足时会发生什么，请参阅下一节)。</w:t>
      </w:r>
    </w:p>
    <w:bookmarkEnd w:id="94"/>
    <w:bookmarkStart w:id="100" w:name="动态行为"/>
    <w:p>
      <w:pPr>
        <w:pStyle w:val="Heading3"/>
      </w:pPr>
      <w:r>
        <w:t xml:space="preserve">3.1.2 动态行为</w:t>
      </w:r>
    </w:p>
    <w:p>
      <w:pPr>
        <w:pStyle w:val="FirstParagraph"/>
      </w:pPr>
      <w:r>
        <w:t xml:space="preserve">众所周知，微分方程形式的 Schaefer 模型一直非常稳定，最大种群数量真正受限于</w:t>
      </w:r>
      <w:r>
        <w:t xml:space="preserve"> </w:t>
      </w:r>
      <m:oMath>
        <m:r>
          <m:t>K</m:t>
        </m:r>
      </m:oMath>
      <w:r>
        <w:t xml:space="preserve"> </w:t>
      </w:r>
      <w:r>
        <w:t xml:space="preserve">值。令人惊讶的是，人们发现离散形式的动力学更为复杂和有趣 (May, 1973，1976)。我们已经在函数</w:t>
      </w:r>
      <w:r>
        <w:t xml:space="preserve"> </w:t>
      </w:r>
      <w:r>
        <w:rPr>
          <w:rStyle w:val="VerbatimChar"/>
        </w:rPr>
        <w:t xml:space="preserve">discretelogistic()</w:t>
      </w:r>
      <w:r>
        <w:t xml:space="preserve"> </w:t>
      </w:r>
      <w:r>
        <w:t xml:space="preserve">中实现了上述方程的一种形式，你可以通过</w:t>
      </w:r>
      <w:r>
        <w:t xml:space="preserve"> </w:t>
      </w:r>
      <w:r>
        <w:rPr>
          <w:iCs/>
          <w:i/>
        </w:rPr>
        <w:t xml:space="preserve">?discrete telogistic</w:t>
      </w:r>
      <w:r>
        <w:t xml:space="preserve"> </w:t>
      </w:r>
      <w:r>
        <w:t xml:space="preserve">读取它的帮助文件，并且可以通过在控制台输入</w:t>
      </w:r>
      <w:r>
        <w:t xml:space="preserve"> </w:t>
      </w:r>
      <w:r>
        <w:rPr>
          <w:rStyle w:val="VerbatimChar"/>
        </w:rPr>
        <w:t xml:space="preserve">discretelogistic</w:t>
      </w:r>
      <w:r>
        <w:t xml:space="preserve"> </w:t>
      </w:r>
      <w:r>
        <w:t xml:space="preserve">来查看它的代码(注意，没有括号)。如果您检查这个函数中的代码，您将看到它使用</w:t>
      </w:r>
      <w:r>
        <w:t xml:space="preserve"> </w:t>
      </w:r>
      <w:r>
        <w:rPr>
          <w:iCs/>
          <w:i/>
        </w:rPr>
        <w:t xml:space="preserve">for</w:t>
      </w:r>
      <w:r>
        <w:t xml:space="preserve"> </w:t>
      </w:r>
      <w:r>
        <w:t xml:space="preserve">循环来逐年间计算每年的资源量。我希望，作为一名 R 程序员，您会想知道为什么我不使用向量化方法来避免使用</w:t>
      </w:r>
      <w:r>
        <w:t xml:space="preserve"> </w:t>
      </w:r>
      <w:r>
        <w:rPr>
          <w:iCs/>
          <w:i/>
        </w:rPr>
        <w:t xml:space="preserve">for</w:t>
      </w:r>
      <w:r>
        <w:t xml:space="preserve"> </w:t>
      </w:r>
      <w:r>
        <w:t xml:space="preserve">循环。这突出了种群动力学的一个基本方面，即</w:t>
      </w:r>
      <w:r>
        <w:t xml:space="preserve"> </w:t>
      </w:r>
      <m:oMath>
        <m:r>
          <m:t>t</m:t>
        </m:r>
      </m:oMath>
      <w:r>
        <w:t xml:space="preserve"> </w:t>
      </w:r>
      <w:r>
        <w:t xml:space="preserve">时的数量总是</w:t>
      </w:r>
      <w:r>
        <w:t xml:space="preserve"> </w:t>
      </w:r>
      <m:oMath>
        <m:r>
          <m:t>t</m:t>
        </m:r>
        <m:r>
          <m:rPr>
            <m:sty m:val="p"/>
          </m:rPr>
          <m:t>−</m:t>
        </m:r>
        <m:r>
          <m:t>1</m:t>
        </m:r>
      </m:oMath>
      <w:r>
        <w:t xml:space="preserve"> </w:t>
      </w:r>
      <w:r>
        <w:t xml:space="preserve">时数量的函数(初始条件可能于</w:t>
      </w:r>
      <w:r>
        <w:t xml:space="preserve"> </w:t>
      </w:r>
      <m:oMath>
        <m:sSub>
          <m:e>
            <m:r>
              <m:t>N</m:t>
            </m:r>
          </m:e>
          <m:sub>
            <m:r>
              <m:t>0</m:t>
            </m:r>
          </m:sub>
        </m:sSub>
      </m:oMath>
      <w:r>
        <w:t xml:space="preserve"> </w:t>
      </w:r>
      <w:r>
        <w:t xml:space="preserve">参数)。种群动态的顺序性质意味着我们不能以任何有效的方式使用矢量化。种群动态的顺序性是如此明显的事实，以至于它施加在种群模型上的约束和结构常常被忽视。</w:t>
      </w:r>
    </w:p>
    <w:p>
      <w:pPr>
        <w:pStyle w:val="BodyText"/>
      </w:pPr>
      <w:r>
        <w:rPr>
          <w:rStyle w:val="VerbatimChar"/>
        </w:rPr>
        <w:t xml:space="preserve">discretelogistic()</w:t>
      </w:r>
      <w:r>
        <w:t xml:space="preserve"> </w:t>
      </w:r>
      <w:r>
        <w:t xml:space="preserve">函数（隐形）输出时间矩阵，</w:t>
      </w:r>
      <w:r>
        <w:t xml:space="preserve"> </w:t>
      </w:r>
      <m:oMath>
        <m:r>
          <m:t>y</m:t>
        </m:r>
        <m:r>
          <m:t>e</m:t>
        </m:r>
        <m:r>
          <m:t>a</m:t>
        </m:r>
        <m:r>
          <m:t>r</m:t>
        </m:r>
      </m:oMath>
      <w:r>
        <w:t xml:space="preserve">（用</w:t>
      </w:r>
      <w:r>
        <w:t xml:space="preserve"> </w:t>
      </w:r>
      <w:r>
        <w:rPr>
          <w:iCs/>
          <w:i/>
        </w:rPr>
        <w:t xml:space="preserve">year</w:t>
      </w:r>
      <w:r>
        <w:t xml:space="preserve"> </w:t>
      </w:r>
      <w:r>
        <w:t xml:space="preserve">表示）、</w:t>
      </w:r>
      <m:oMath>
        <m:r>
          <m:t>t</m:t>
        </m:r>
      </m:oMath>
      <w:r>
        <w:t xml:space="preserve"> </w:t>
      </w:r>
      <w:r>
        <w:t xml:space="preserve">时的数量</w:t>
      </w:r>
      <w:r>
        <w:t xml:space="preserve"> </w:t>
      </w:r>
      <m:oMath>
        <m:sSub>
          <m:e>
            <m:r>
              <m:t>n</m:t>
            </m:r>
          </m:e>
          <m:sub>
            <m:r>
              <m:t>t</m:t>
            </m:r>
          </m:sub>
        </m:sSub>
      </m:oMath>
      <w:r>
        <w:t xml:space="preserve"> </w:t>
      </w:r>
      <w:r>
        <w:t xml:space="preserve">（表示为</w:t>
      </w:r>
      <w:r>
        <w:t xml:space="preserve"> </w:t>
      </w:r>
      <m:oMath>
        <m:r>
          <m:t>n</m:t>
        </m:r>
        <m:r>
          <m:t>t</m:t>
        </m:r>
      </m:oMath>
      <w:r>
        <w:t xml:space="preserve"> </w:t>
      </w:r>
      <w:r>
        <w:t xml:space="preserve">）以及</w:t>
      </w:r>
      <w:r>
        <w:t xml:space="preserve"> </w:t>
      </w:r>
      <m:oMath>
        <m:r>
          <m:t>t</m:t>
        </m:r>
        <m:r>
          <m:rPr>
            <m:sty m:val="p"/>
          </m:rPr>
          <m:t>+</m:t>
        </m:r>
        <m:r>
          <m:t>1</m:t>
        </m:r>
      </m:oMath>
      <w:r>
        <w:t xml:space="preserve"> </w:t>
      </w:r>
      <w:r>
        <w:t xml:space="preserve">时的数量</w:t>
      </w:r>
      <w:r>
        <w:t xml:space="preserve"> </w:t>
      </w:r>
      <m:oMath>
        <m:sSub>
          <m:e>
            <m:r>
              <m:t>n</m:t>
            </m:r>
          </m:e>
          <m:sub>
            <m:r>
              <m:t>t</m:t>
            </m:r>
            <m:r>
              <m:rPr>
                <m:sty m:val="p"/>
              </m:rPr>
              <m:t>+</m:t>
            </m:r>
            <m:r>
              <m:t>1</m:t>
            </m:r>
          </m:sub>
        </m:sSub>
      </m:oMath>
      <w:r>
        <w:t xml:space="preserve">（表示为</w:t>
      </w:r>
      <w:r>
        <w:t xml:space="preserve"> </w:t>
      </w:r>
      <m:oMath>
        <m:r>
          <m:t>n</m:t>
        </m:r>
        <m:r>
          <m:t>t</m:t>
        </m:r>
        <m:r>
          <m:t>1</m:t>
        </m:r>
      </m:oMath>
      <w:r>
        <w:t xml:space="preserve"> </w:t>
      </w:r>
      <w:r>
        <w:t xml:space="preserve">）的矩阵。该矩阵也给出</w:t>
      </w:r>
      <w:r>
        <w:t xml:space="preserve"> </w:t>
      </w:r>
      <w:r>
        <w:rPr>
          <w:bCs/>
          <w:b/>
        </w:rPr>
        <w:t xml:space="preserve">MQMF</w:t>
      </w:r>
      <w:r>
        <w:t xml:space="preserve"> </w:t>
      </w:r>
      <w:r>
        <w:t xml:space="preserve">中包含的了</w:t>
      </w:r>
      <w:r>
        <w:t xml:space="preserve"> </w:t>
      </w:r>
      <w:r>
        <w:rPr>
          <w:iCs/>
          <w:i/>
        </w:rPr>
        <w:t xml:space="preserve">dynpop</w:t>
      </w:r>
      <w:r>
        <w:t xml:space="preserve"> </w:t>
      </w:r>
      <w:r>
        <w:t xml:space="preserve">类和S3方法（</w:t>
      </w:r>
      <w:r>
        <w:rPr>
          <w:iCs/>
          <w:i/>
        </w:rPr>
        <w:t xml:space="preserve">plot.dynpop</w:t>
      </w:r>
      <w:r>
        <w:t xml:space="preserve">；见第</w:t>
      </w:r>
      <w:r>
        <w:t xml:space="preserve"> </w:t>
      </w:r>
      <w:hyperlink w:anchor="sec-nonIntroduction">
        <w:r>
          <w:rPr>
            <w:rStyle w:val="Hyperlink"/>
          </w:rPr>
          <w:t xml:space="preserve">2</w:t>
        </w:r>
      </w:hyperlink>
      <w:r>
        <w:t xml:space="preserve">章 R 语言不完全介绍 （</w:t>
      </w:r>
      <w:r>
        <w:rPr>
          <w:iCs/>
          <w:i/>
        </w:rPr>
        <w:t xml:space="preserve">A non-introduction to R）</w:t>
      </w:r>
      <w:r>
        <w:t xml:space="preserve">中 S3 类和方法的使用。如果要查看代码，在控制台中输入</w:t>
      </w:r>
      <w:r>
        <w:t xml:space="preserve"> </w:t>
      </w:r>
      <w:r>
        <w:rPr>
          <w:iCs/>
          <w:i/>
        </w:rPr>
        <w:t xml:space="preserve">MQMF:::plot.dynpop</w:t>
      </w:r>
      <w:r>
        <w:t xml:space="preserve">，记住当中是 3 个</w:t>
      </w:r>
      <w:r>
        <w:t xml:space="preserve"> </w:t>
      </w:r>
      <w:r>
        <w:t xml:space="preserve">“</w:t>
      </w:r>
      <w:r>
        <w:t xml:space="preserve">:</w:t>
      </w:r>
      <w:r>
        <w:t xml:space="preserve">”</w:t>
      </w:r>
      <w:r>
        <w:t xml:space="preserve">，而非 2 个）。当然，可以写任何想写的东西。试着将</w:t>
      </w:r>
      <w:r>
        <w:t xml:space="preserve"> </w:t>
      </w:r>
      <w:r>
        <w:rPr>
          <w:rStyle w:val="VerbatimChar"/>
        </w:rPr>
        <w:t xml:space="preserve">rv</w:t>
      </w:r>
      <w:r>
        <w:t xml:space="preserve"> </w:t>
      </w:r>
      <w:r>
        <w:t xml:space="preserve">的值 设定为 0.5、1.95、2.2、2.475、2.56和2.8，用这些值按顺序运行下面的代码。</w:t>
      </w:r>
    </w:p>
    <w:p>
      <w:pPr>
        <w:pStyle w:val="BodyText"/>
      </w:pPr>
      <w:r>
        <w:t xml:space="preserve">如果你运行生成</w:t>
      </w:r>
      <w:r>
        <w:t xml:space="preserve"> </w:t>
      </w:r>
      <w:hyperlink w:anchor="fig-3-2">
        <w:r>
          <w:rPr>
            <w:rStyle w:val="Hyperlink"/>
          </w:rPr>
          <w:t xml:space="preserve">图 3.2</w:t>
        </w:r>
      </w:hyperlink>
      <w:r>
        <w:t xml:space="preserve"> </w:t>
      </w:r>
      <w:r>
        <w:t xml:space="preserve">的代码，使用上面提到的 6 个</w:t>
      </w:r>
      <w:r>
        <w:rPr>
          <w:rStyle w:val="VerbatimChar"/>
        </w:rPr>
        <w:t xml:space="preserve">rv</w:t>
      </w:r>
      <w:r>
        <w:t xml:space="preserve">值，你应该会看到一个单调阻尼平衡(一个实心点)，然后是一个阻尼振荡平衡(仍然是一个实心点)，然后是介于阻尼振荡平衡和两环稳定极限环之间的东西(有点涂抹了两个实心点)。当</w:t>
      </w:r>
      <w:r>
        <w:t xml:space="preserve"> </w:t>
      </w:r>
      <m:oMath>
        <m:r>
          <m:t>r</m:t>
        </m:r>
        <m:r>
          <m:rPr>
            <m:sty m:val="p"/>
          </m:rPr>
          <m:t>=</m:t>
        </m:r>
        <m:r>
          <m:t>2.475</m:t>
        </m:r>
      </m:oMath>
      <w:r>
        <w:t xml:space="preserve"> </w:t>
      </w:r>
      <w:r>
        <w:t xml:space="preserve">时，有一个 4 圈稳定的极限环( 4 个实心点)，当</w:t>
      </w:r>
      <w:r>
        <w:t xml:space="preserve"> </w:t>
      </w:r>
      <m:oMath>
        <m:r>
          <m:t>r</m:t>
        </m:r>
        <m:r>
          <m:rPr>
            <m:sty m:val="p"/>
          </m:rPr>
          <m:t>=</m:t>
        </m:r>
        <m:r>
          <m:t>2.56</m:t>
        </m:r>
      </m:oMath>
      <w:r>
        <w:t xml:space="preserve"> </w:t>
      </w:r>
      <w:r>
        <w:t xml:space="preserve">时，有一个 8 圈稳定的极限环。最后，当</w:t>
      </w:r>
      <w:r>
        <w:t xml:space="preserve"> </w:t>
      </w:r>
      <m:oMath>
        <m:r>
          <m:t>r</m:t>
        </m:r>
        <m:r>
          <m:rPr>
            <m:sty m:val="p"/>
          </m:rPr>
          <m:t>=</m:t>
        </m:r>
        <m:r>
          <m:t>2.8</m:t>
        </m:r>
      </m:oMath>
      <w:r>
        <w:t xml:space="preserve"> </w:t>
      </w:r>
      <w:r>
        <w:t xml:space="preserve">时，动态以混乱告终，尽管所有的点都落在如图所示的抛物线上，但每一步的结果都不是随机的，也不是直接可预测的。在混沌理论中，这个抛物线被称为奇怪的吸引子，尽管这是一个非常简单的吸引子。这种混沌系统也依赖于起始条件。如果把初始数字改为 101 而不是 100，数字的时间线就会发生根本性的变化，尽管抛物线保持不变。当然，我们可以输入任意范围的数字，也可以使用稍微不同的模型来改变动态。虽然混乱很有趣，玩起来也很有趣 (Gleick，1988；Lauwerier, 1991)，但在模拟自然种群的实际应用中似乎很少有用。事实上，一些人声称，他们观察到的明显的随机性是由种群对随机环境效应的反应引起的，而不是由密度依赖模型中的补偿不足和补偿过度引入的非线性（Higgins等，1997）。</w:t>
      </w:r>
    </w:p>
    <w:p>
      <w:pPr>
        <w:pStyle w:val="SourceCode"/>
      </w:pPr>
      <w:r>
        <w:rPr>
          <w:rStyle w:val="NormalTok"/>
        </w:rPr>
        <w:t xml:space="preserve"> </w:t>
      </w:r>
      <w:r>
        <w:rPr>
          <w:rStyle w:val="CommentTok"/>
        </w:rPr>
        <w:t xml:space="preserve">#Code for Figure 3.2. Try varying the value of rv from 0.5-2.8  </w:t>
      </w:r>
      <w:r>
        <w:br/>
      </w:r>
      <w:r>
        <w:rPr>
          <w:rStyle w:val="NormalTok"/>
        </w:rPr>
        <w:t xml:space="preserve">yrs </w:t>
      </w:r>
      <w:r>
        <w:rPr>
          <w:rStyle w:val="OtherTok"/>
        </w:rPr>
        <w:t xml:space="preserve">&lt;-</w:t>
      </w:r>
      <w:r>
        <w:rPr>
          <w:rStyle w:val="NormalTok"/>
        </w:rPr>
        <w:t xml:space="preserve"> </w:t>
      </w:r>
      <w:r>
        <w:rPr>
          <w:rStyle w:val="DecValTok"/>
        </w:rPr>
        <w:t xml:space="preserve">100</w:t>
      </w:r>
      <w:r>
        <w:rPr>
          <w:rStyle w:val="NormalTok"/>
        </w:rPr>
        <w:t xml:space="preserve">; rv</w:t>
      </w:r>
      <w:r>
        <w:rPr>
          <w:rStyle w:val="OtherTok"/>
        </w:rPr>
        <w:t xml:space="preserve">=</w:t>
      </w:r>
      <w:r>
        <w:rPr>
          <w:rStyle w:val="FloatTok"/>
        </w:rPr>
        <w:t xml:space="preserve">2.8</w:t>
      </w:r>
      <w:r>
        <w:rPr>
          <w:rStyle w:val="NormalTok"/>
        </w:rPr>
        <w:t xml:space="preserve">;  Kv </w:t>
      </w:r>
      <w:r>
        <w:rPr>
          <w:rStyle w:val="OtherTok"/>
        </w:rPr>
        <w:t xml:space="preserve">&lt;-</w:t>
      </w:r>
      <w:r>
        <w:rPr>
          <w:rStyle w:val="NormalTok"/>
        </w:rPr>
        <w:t xml:space="preserve"> </w:t>
      </w:r>
      <w:r>
        <w:rPr>
          <w:rStyle w:val="FloatTok"/>
        </w:rPr>
        <w:t xml:space="preserve">1000.0</w:t>
      </w:r>
      <w:r>
        <w:rPr>
          <w:rStyle w:val="NormalTok"/>
        </w:rPr>
        <w:t xml:space="preserve">; Nz</w:t>
      </w:r>
      <w:r>
        <w:rPr>
          <w:rStyle w:val="OtherTok"/>
        </w:rPr>
        <w:t xml:space="preserve">=</w:t>
      </w:r>
      <w:r>
        <w:rPr>
          <w:rStyle w:val="DecValTok"/>
        </w:rPr>
        <w:t xml:space="preserve">100</w:t>
      </w:r>
      <w:r>
        <w:rPr>
          <w:rStyle w:val="NormalTok"/>
        </w:rPr>
        <w:t xml:space="preserve">; catch</w:t>
      </w:r>
      <w:r>
        <w:rPr>
          <w:rStyle w:val="OtherTok"/>
        </w:rPr>
        <w:t xml:space="preserve">=</w:t>
      </w:r>
      <w:r>
        <w:rPr>
          <w:rStyle w:val="FloatTok"/>
        </w:rPr>
        <w:t xml:space="preserve">0.0</w:t>
      </w:r>
      <w:r>
        <w:rPr>
          <w:rStyle w:val="NormalTok"/>
        </w:rPr>
        <w:t xml:space="preserve">; p</w:t>
      </w:r>
      <w:r>
        <w:rPr>
          <w:rStyle w:val="OtherTok"/>
        </w:rPr>
        <w:t xml:space="preserve">=</w:t>
      </w:r>
      <w:r>
        <w:rPr>
          <w:rStyle w:val="FloatTok"/>
        </w:rPr>
        <w:t xml:space="preserve">1.0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NormalTok"/>
        </w:rPr>
        <w:t xml:space="preserve">rv,</w:t>
      </w:r>
      <w:r>
        <w:rPr>
          <w:rStyle w:val="AttributeTok"/>
        </w:rPr>
        <w:t xml:space="preserve">K=</w:t>
      </w:r>
      <w:r>
        <w:rPr>
          <w:rStyle w:val="NormalTok"/>
        </w:rPr>
        <w:t xml:space="preserve">Kv,</w:t>
      </w:r>
      <w:r>
        <w:rPr>
          <w:rStyle w:val="AttributeTok"/>
        </w:rPr>
        <w:t xml:space="preserve">N0=</w:t>
      </w:r>
      <w:r>
        <w:rPr>
          <w:rStyle w:val="NormalTok"/>
        </w:rPr>
        <w:t xml:space="preserve">Nz,</w:t>
      </w:r>
      <w:r>
        <w:rPr>
          <w:rStyle w:val="AttributeTok"/>
        </w:rPr>
        <w:t xml:space="preserve">Ct=</w:t>
      </w:r>
      <w:r>
        <w:rPr>
          <w:rStyle w:val="NormalTok"/>
        </w:rPr>
        <w:t xml:space="preserve">catch,</w:t>
      </w:r>
      <w:r>
        <w:rPr>
          <w:rStyle w:val="AttributeTok"/>
        </w:rPr>
        <w:t xml:space="preserve">Yrs=</w:t>
      </w:r>
      <w:r>
        <w:rPr>
          <w:rStyle w:val="NormalTok"/>
        </w:rPr>
        <w:t xml:space="preserve">yrs,</w:t>
      </w:r>
      <w:r>
        <w:rPr>
          <w:rStyle w:val="AttributeTok"/>
        </w:rPr>
        <w:t xml:space="preserve">p=</w:t>
      </w:r>
      <w:r>
        <w:rPr>
          <w:rStyle w:val="NormalTok"/>
        </w:rPr>
        <w:t xml:space="preserve">p)  </w:t>
      </w:r>
      <w:r>
        <w:br/>
      </w:r>
      <w:r>
        <w:rPr>
          <w:rStyle w:val="NormalTok"/>
        </w:rPr>
        <w:t xml:space="preserve">avcatch </w:t>
      </w:r>
      <w:r>
        <w:rPr>
          <w:rStyle w:val="OtherTok"/>
        </w:rPr>
        <w:t xml:space="preserve">&lt;-</w:t>
      </w:r>
      <w:r>
        <w:rPr>
          <w:rStyle w:val="NormalTok"/>
        </w:rPr>
        <w:t xml:space="preserve"> </w:t>
      </w:r>
      <w:r>
        <w:rPr>
          <w:rStyle w:val="FunctionTok"/>
        </w:rPr>
        <w:t xml:space="preserve">mean</w:t>
      </w:r>
      <w:r>
        <w:rPr>
          <w:rStyle w:val="NormalTok"/>
        </w:rPr>
        <w:t xml:space="preserve">(ans[(yrs</w:t>
      </w:r>
      <w:r>
        <w:rPr>
          <w:rStyle w:val="DecValTok"/>
        </w:rPr>
        <w:t xml:space="preserve">-50</w:t>
      </w:r>
      <w:r>
        <w:rPr>
          <w:rStyle w:val="NormalTok"/>
        </w:rPr>
        <w:t xml:space="preserve">)</w:t>
      </w:r>
      <w:r>
        <w:rPr>
          <w:rStyle w:val="SpecialCharTok"/>
        </w:rPr>
        <w:t xml:space="preserve">:</w:t>
      </w:r>
      <w:r>
        <w:rPr>
          <w:rStyle w:val="NormalTok"/>
        </w:rPr>
        <w:t xml:space="preserve">yrs,</w:t>
      </w:r>
      <w:r>
        <w:rPr>
          <w:rStyle w:val="StringTok"/>
        </w:rPr>
        <w:t xml:space="preserve">"nt"</w:t>
      </w:r>
      <w:r>
        <w:rPr>
          <w:rStyle w:val="NormalTok"/>
        </w:rPr>
        <w:t xml:space="preserve">],</w:t>
      </w:r>
      <w:r>
        <w:rPr>
          <w:rStyle w:val="AttributeTok"/>
        </w:rPr>
        <w:t xml:space="preserve">na.rm=</w:t>
      </w:r>
      <w:r>
        <w:rPr>
          <w:rStyle w:val="ConstantTok"/>
        </w:rPr>
        <w:t xml:space="preserve">TRUE</w:t>
      </w:r>
      <w:r>
        <w:rPr>
          <w:rStyle w:val="NormalTok"/>
        </w:rPr>
        <w:t xml:space="preserve">) </w:t>
      </w:r>
      <w:r>
        <w:rPr>
          <w:rStyle w:val="CommentTok"/>
        </w:rPr>
        <w:t xml:space="preserve">#used in text  </w:t>
      </w:r>
      <w:r>
        <w:br/>
      </w:r>
      <w:r>
        <w:rPr>
          <w:rStyle w:val="NormalTok"/>
        </w:rPr>
        <w:t xml:space="preserve">label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,rv,</w:t>
      </w:r>
      <w:r>
        <w:rPr>
          <w:rStyle w:val="StringTok"/>
        </w:rPr>
        <w:t xml:space="preserve">" K="</w:t>
      </w:r>
      <w:r>
        <w:rPr>
          <w:rStyle w:val="NormalTok"/>
        </w:rPr>
        <w:t xml:space="preserve">,Kv,</w:t>
      </w:r>
      <w:r>
        <w:rPr>
          <w:rStyle w:val="StringTok"/>
        </w:rPr>
        <w:t xml:space="preserve">" Ct="</w:t>
      </w:r>
      <w:r>
        <w:rPr>
          <w:rStyle w:val="NormalTok"/>
        </w:rPr>
        <w:t xml:space="preserve">,catch, </w:t>
      </w:r>
      <w:r>
        <w:rPr>
          <w:rStyle w:val="StringTok"/>
        </w:rPr>
        <w:t xml:space="preserve">" N0="</w:t>
      </w:r>
      <w:r>
        <w:rPr>
          <w:rStyle w:val="NormalTok"/>
        </w:rPr>
        <w:t xml:space="preserve">,Nz,</w:t>
      </w:r>
      <w:r>
        <w:rPr>
          <w:rStyle w:val="StringTok"/>
        </w:rPr>
        <w:t xml:space="preserve">" p="</w:t>
      </w:r>
      <w:r>
        <w:rPr>
          <w:rStyle w:val="NormalTok"/>
        </w:rPr>
        <w:t xml:space="preserve">,</w:t>
      </w:r>
      <w:r>
        <w:rPr>
          <w:rStyle w:val="AttributeTok"/>
        </w:rPr>
        <w:t xml:space="preserve">p=</w:t>
      </w:r>
      <w:r>
        <w:rPr>
          <w:rStyle w:val="NormalTok"/>
        </w:rPr>
        <w:t xml:space="preserve">p)  </w:t>
      </w:r>
      <w:r>
        <w:br/>
      </w:r>
      <w:r>
        <w:rPr>
          <w:rStyle w:val="FunctionTok"/>
        </w:rPr>
        <w:t xml:space="preserve">plot</w:t>
      </w:r>
      <w:r>
        <w:rPr>
          <w:rStyle w:val="NormalTok"/>
        </w:rPr>
        <w:t xml:space="preserve">(ans, </w:t>
      </w:r>
      <w:r>
        <w:rPr>
          <w:rStyle w:val="AttributeTok"/>
        </w:rPr>
        <w:t xml:space="preserve">main=</w:t>
      </w:r>
      <w:r>
        <w:rPr>
          <w:rStyle w:val="NormalTok"/>
        </w:rPr>
        <w:t xml:space="preserve">label, </w:t>
      </w:r>
      <w:r>
        <w:rPr>
          <w:rStyle w:val="AttributeTok"/>
        </w:rPr>
        <w:t xml:space="preserve">cex=</w:t>
      </w:r>
      <w:r>
        <w:rPr>
          <w:rStyle w:val="FloatTok"/>
        </w:rPr>
        <w:t xml:space="preserve">0.9</w:t>
      </w:r>
      <w:r>
        <w:rPr>
          <w:rStyle w:val="NormalTok"/>
        </w:rPr>
        <w:t xml:space="preserve">, </w:t>
      </w:r>
      <w:r>
        <w:rPr>
          <w:rStyle w:val="AttributeTok"/>
        </w:rPr>
        <w:t xml:space="preserve">font=</w:t>
      </w:r>
      <w:r>
        <w:rPr>
          <w:rStyle w:val="DecValTok"/>
        </w:rPr>
        <w:t xml:space="preserve">7</w:t>
      </w:r>
      <w:r>
        <w:rPr>
          <w:rStyle w:val="NormalTok"/>
        </w:rPr>
        <w:t xml:space="preserve">) </w:t>
      </w:r>
      <w:r>
        <w:rPr>
          <w:rStyle w:val="CommentTok"/>
        </w:rPr>
        <w:t xml:space="preserve">#Schaefer dynamics  </w:t>
      </w:r>
    </w:p>
    <w:tbl>
      <w:tblPr>
        <w:tblStyle w:val="Table"/>
        <w:tblW w:type="pct" w:w="5000"/>
        <w:tblLook w:firstRow="0" w:lastRow="0" w:firstColumn="0" w:lastColumn="0" w:noHBand="0" w:noVBand="0" w:val="0000"/>
        <w:jc w:val="start"/>
        <w:tblLayout w:type="fixed"/>
      </w:tblPr>
      <w:tblGrid>
        <w:gridCol w:w="7920"/>
      </w:tblGrid>
      <w:tr>
        <w:tc>
          <w:tcPr/>
          <w:bookmarkStart w:id="98" w:name="fig-3-2"/>
          <w:p>
            <w:pPr>
              <w:pStyle w:val="Compact"/>
              <w:jc w:val="center"/>
            </w:pPr>
            <w:r>
              <w:drawing>
                <wp:inline>
                  <wp:extent cx="4620126" cy="3696101"/>
                  <wp:effectExtent b="0" l="0" r="0" t="0"/>
                  <wp:docPr descr="" title="" id="96" name="Picture"/>
                  <a:graphic>
                    <a:graphicData uri="http://schemas.openxmlformats.org/drawingml/2006/picture">
                      <pic:pic>
                        <pic:nvPicPr>
                          <pic:cNvPr descr="03-simpopmodel_files/figure-docx/fig-3-2-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3.2: Schaefer 模型动态。左图是按年份的数值，展示了从 r 值为 2.8 开始的混沌动态。右图是时间 t+1 的数值与时间 t 的关系，称为相图。最后 20%的点用红色标出以展示任何平衡行为。灰色对角线是 1:1 线。</w:t>
            </w:r>
          </w:p>
          <w:bookmarkEnd w:id="98"/>
        </w:tc>
      </w:tr>
    </w:tbl>
    <w:p>
      <w:pPr>
        <w:pStyle w:val="BodyText"/>
      </w:pPr>
      <w:r>
        <w:t xml:space="preserve">在实际应用中，如果发现模型表现出明显的混沌或周期性行为，甚至是负的种群数量，尝试确定所观察到的现象是真实的生物群体行为(显然不是负数)，还是更简单地说，只是一个特殊参数的数学表达式。人们总是可以通过在计算中包含诸如</w:t>
      </w:r>
      <w:r>
        <w:t xml:space="preserve"> </w:t>
      </w:r>
      <m:oMath>
        <m:r>
          <m:t>m</m:t>
        </m:r>
        <m:r>
          <m:t>a</m:t>
        </m:r>
        <m:r>
          <m:t>x</m:t>
        </m:r>
        <m:d>
          <m:dPr>
            <m:begChr m:val="("/>
            <m:endChr m:val=")"/>
            <m:sepChr m:val=""/>
            <m:grow/>
          </m:dPr>
          <m:e>
            <m:d>
              <m:dPr>
                <m:begChr m:val="("/>
                <m:endChr m:val=")"/>
                <m:sepChr m:val=""/>
                <m:grow/>
              </m:dPr>
              <m:e>
                <m:sSub>
                  <m:e>
                    <m:r>
                      <m:t>B</m:t>
                    </m:r>
                  </m:e>
                  <m:sub>
                    <m:r>
                      <m:t>t</m:t>
                    </m:r>
                  </m:sub>
                </m:sSub>
                <m:r>
                  <m:rPr>
                    <m:sty m:val="p"/>
                  </m:rPr>
                  <m:t>+</m:t>
                </m:r>
                <m:d>
                  <m:dPr>
                    <m:begChr m:val="("/>
                    <m:endChr m:val=")"/>
                    <m:sepChr m:val=""/>
                    <m:grow/>
                  </m:dPr>
                  <m:e>
                    <m:r>
                      <m:t>r</m:t>
                    </m:r>
                    <m:sSub>
                      <m:e>
                        <m:r>
                          <m:t>B</m:t>
                        </m:r>
                      </m:e>
                      <m:sub>
                        <m:r>
                          <m:t>t</m:t>
                        </m:r>
                      </m:sub>
                    </m:sSub>
                  </m:e>
                </m:d>
                <m:d>
                  <m:dPr>
                    <m:begChr m:val="("/>
                    <m:endChr m:val=")"/>
                    <m:sepChr m:val=""/>
                    <m:grow/>
                  </m:dPr>
                  <m:e>
                    <m:r>
                      <m:t>1</m:t>
                    </m:r>
                    <m:r>
                      <m:rPr>
                        <m:sty m:val="p"/>
                      </m:rPr>
                      <m:t>−</m:t>
                    </m:r>
                    <m:d>
                      <m:dPr>
                        <m:begChr m:val="("/>
                        <m:endChr m:val=")"/>
                        <m:sepChr m:val=""/>
                        <m:grow/>
                      </m:dPr>
                      <m:e>
                        <m:sSub>
                          <m:e>
                            <m:r>
                              <m:t>B</m:t>
                            </m:r>
                          </m:e>
                          <m:sub>
                            <m:r>
                              <m:t>t</m:t>
                            </m:r>
                          </m:sub>
                        </m:sSub>
                        <m:r>
                          <m:rPr>
                            <m:sty m:val="p"/>
                          </m:rPr>
                          <m:t>/</m:t>
                        </m:r>
                        <m:r>
                          <m:t>K</m:t>
                        </m:r>
                      </m:e>
                    </m:d>
                  </m:e>
                </m:d>
                <m:r>
                  <m:rPr>
                    <m:sty m:val="p"/>
                  </m:rPr>
                  <m:t>−</m:t>
                </m:r>
                <m:sSub>
                  <m:e>
                    <m:r>
                      <m:t>C</m:t>
                    </m:r>
                  </m:e>
                  <m:sub>
                    <m:r>
                      <m:t>t</m:t>
                    </m:r>
                  </m:sub>
                </m:sSub>
              </m:e>
            </m:d>
            <m:r>
              <m:rPr>
                <m:sty m:val="p"/>
              </m:rPr>
              <m:t>,</m:t>
            </m:r>
            <m:r>
              <m:t>0</m:t>
            </m:r>
          </m:e>
        </m:d>
      </m:oMath>
      <w:r>
        <w:t xml:space="preserve"> </w:t>
      </w:r>
      <w:r>
        <w:t xml:space="preserve">之类以避免模型向下跌落到 0 以下（参见</w:t>
      </w:r>
      <w:r>
        <w:t xml:space="preserve"> </w:t>
      </w:r>
      <w:r>
        <w:rPr>
          <w:rStyle w:val="VerbatimChar"/>
        </w:rPr>
        <w:t xml:space="preserve">discretelogistic()</w:t>
      </w:r>
      <w:r>
        <w:t xml:space="preserve"> </w:t>
      </w:r>
      <w:r>
        <w:t xml:space="preserve">代码。类似地，用</w:t>
      </w:r>
      <w:r>
        <w:t xml:space="preserve"> </w:t>
      </w:r>
      <m:oMath>
        <m:r>
          <m:t>m</m:t>
        </m:r>
        <m:r>
          <m:t>i</m:t>
        </m:r>
        <m:r>
          <m:t>n</m:t>
        </m:r>
        <m:d>
          <m:dPr>
            <m:begChr m:val="("/>
            <m:endChr m:val=")"/>
            <m:sepChr m:val=""/>
            <m:grow/>
          </m:dPr>
          <m:e>
            <m:d>
              <m:dPr>
                <m:begChr m:val="("/>
                <m:endChr m:val=")"/>
                <m:sepChr m:val=""/>
                <m:grow/>
              </m:dPr>
              <m:e>
                <m:sSub>
                  <m:e>
                    <m:r>
                      <m:t>B</m:t>
                    </m:r>
                  </m:e>
                  <m:sub>
                    <m:r>
                      <m:t>t</m:t>
                    </m:r>
                  </m:sub>
                </m:sSub>
                <m:r>
                  <m:rPr>
                    <m:sty m:val="p"/>
                  </m:rPr>
                  <m:t>+</m:t>
                </m:r>
                <m:d>
                  <m:dPr>
                    <m:begChr m:val="("/>
                    <m:endChr m:val=")"/>
                    <m:sepChr m:val=""/>
                    <m:grow/>
                  </m:dPr>
                  <m:e>
                    <m:r>
                      <m:t>r</m:t>
                    </m:r>
                    <m:sSub>
                      <m:e>
                        <m:r>
                          <m:t>B</m:t>
                        </m:r>
                      </m:e>
                      <m:sub>
                        <m:r>
                          <m:t>t</m:t>
                        </m:r>
                      </m:sub>
                    </m:sSub>
                  </m:e>
                </m:d>
                <m:d>
                  <m:dPr>
                    <m:begChr m:val="("/>
                    <m:endChr m:val=")"/>
                    <m:sepChr m:val=""/>
                    <m:grow/>
                  </m:dPr>
                  <m:e>
                    <m:r>
                      <m:t>1</m:t>
                    </m:r>
                    <m:r>
                      <m:rPr>
                        <m:sty m:val="p"/>
                      </m:rPr>
                      <m:t>−</m:t>
                    </m:r>
                    <m:d>
                      <m:dPr>
                        <m:begChr m:val="("/>
                        <m:endChr m:val=")"/>
                        <m:sepChr m:val=""/>
                        <m:grow/>
                      </m:dPr>
                      <m:e>
                        <m:sSub>
                          <m:e>
                            <m:r>
                              <m:t>B</m:t>
                            </m:r>
                          </m:e>
                          <m:sub>
                            <m:r>
                              <m:t>t</m:t>
                            </m:r>
                          </m:sub>
                        </m:sSub>
                        <m:r>
                          <m:rPr>
                            <m:sty m:val="p"/>
                          </m:rPr>
                          <m:t>/</m:t>
                        </m:r>
                        <m:r>
                          <m:t>K</m:t>
                        </m:r>
                      </m:e>
                    </m:d>
                  </m:e>
                </m:d>
                <m:r>
                  <m:rPr>
                    <m:sty m:val="p"/>
                  </m:rPr>
                  <m:t>−</m:t>
                </m:r>
                <m:sSub>
                  <m:e>
                    <m:r>
                      <m:t>C</m:t>
                    </m:r>
                  </m:e>
                  <m:sub>
                    <m:r>
                      <m:t>t</m:t>
                    </m:r>
                  </m:sub>
                </m:sSub>
              </m:e>
            </m:d>
            <m:r>
              <m:rPr>
                <m:sty m:val="p"/>
              </m:rPr>
              <m:t>,</m:t>
            </m:r>
            <m:r>
              <m:t>1.1</m:t>
            </m:r>
            <m:r>
              <m:t>K</m:t>
            </m:r>
          </m:e>
        </m:d>
      </m:oMath>
      <w:r>
        <w:t xml:space="preserve"> </w:t>
      </w:r>
      <w:r>
        <w:t xml:space="preserve">以避免计算值高于</w:t>
      </w:r>
      <m:oMath>
        <m:r>
          <m:t>K</m:t>
        </m:r>
      </m:oMath>
      <w:r>
        <w:t xml:space="preserve">），尽管对代码的此类添加仍然是临时的（应该，比如，任何超过</w:t>
      </w:r>
      <m:oMath>
        <m:r>
          <m:t>K</m:t>
        </m:r>
      </m:oMath>
      <w:r>
        <w:t xml:space="preserve">的值都应允许，是</w:t>
      </w:r>
      <w:r>
        <w:t xml:space="preserve"> </w:t>
      </w:r>
      <m:oMath>
        <m:r>
          <m:t>1.1</m:t>
        </m:r>
        <m:r>
          <m:t>K</m:t>
        </m:r>
      </m:oMath>
      <w:r>
        <w:t xml:space="preserve">，还是</w:t>
      </w:r>
      <w:r>
        <w:t xml:space="preserve"> </w:t>
      </w:r>
      <m:oMath>
        <m:r>
          <m:t>1.0</m:t>
        </m:r>
        <m:r>
          <m:t>K</m:t>
        </m:r>
      </m:oMath>
      <w:r>
        <w:t xml:space="preserve">？有些种群自然变动的）。在第</w:t>
      </w:r>
      <w:r>
        <w:t xml:space="preserve"> </w:t>
      </w:r>
      <w:hyperlink w:anchor="sec-surplusproduction">
        <w:r>
          <w:rPr>
            <w:rStyle w:val="Hyperlink"/>
          </w:rPr>
          <w:t xml:space="preserve">7</w:t>
        </w:r>
      </w:hyperlink>
      <w:r>
        <w:t xml:space="preserve"> </w:t>
      </w:r>
      <w:r>
        <w:t xml:space="preserve">章</w:t>
      </w:r>
      <w:r>
        <w:t xml:space="preserve"> </w:t>
      </w:r>
      <w:r>
        <w:t xml:space="preserve">“</w:t>
      </w:r>
      <w:hyperlink r:id="rId30">
        <w:r>
          <w:rPr>
            <w:rStyle w:val="Hyperlink"/>
          </w:rPr>
          <w:t xml:space="preserve">剩余产量模型</w:t>
        </w:r>
      </w:hyperlink>
      <w:r>
        <w:t xml:space="preserve">”</w:t>
      </w:r>
      <w:r>
        <w:t xml:space="preserve"> </w:t>
      </w:r>
      <w:r>
        <w:t xml:space="preserve">一章中我们将研究惩罚函数的使用，惩罚函数可用于防止在估计这些参数时产生异常值，同时避免使用，如</w:t>
      </w:r>
      <w:r>
        <w:t xml:space="preserve"> </w:t>
      </w:r>
      <m:oMath>
        <m:r>
          <m:t>m</m:t>
        </m:r>
        <m:r>
          <m:t>a</m:t>
        </m:r>
        <m:r>
          <m:t>x</m:t>
        </m:r>
        <m:d>
          <m:dPr>
            <m:begChr m:val="("/>
            <m:endChr m:val=")"/>
            <m:sepChr m:val=""/>
            <m:grow/>
          </m:dPr>
          <m:e>
            <m:r>
              <m:rPr>
                <m:sty m:val="p"/>
              </m:rPr>
              <m:t>⋯</m:t>
            </m:r>
            <m:r>
              <m:rPr>
                <m:sty m:val="p"/>
              </m:rPr>
              <m:t>，</m:t>
            </m:r>
            <m:r>
              <m:t>0</m:t>
            </m:r>
          </m:e>
        </m:d>
      </m:oMath>
      <w:r>
        <w:t xml:space="preserve"> </w:t>
      </w:r>
      <w:r>
        <w:t xml:space="preserve">这类粗糙的工具。</w:t>
      </w:r>
    </w:p>
    <w:p>
      <w:pPr>
        <w:pStyle w:val="BodyText"/>
      </w:pPr>
      <w:r>
        <w:t xml:space="preserve">我们可以通过将</w:t>
      </w:r>
      <w:r>
        <w:t xml:space="preserve"> </w:t>
      </w:r>
      <w:r>
        <w:rPr>
          <w:rStyle w:val="VerbatimChar"/>
        </w:rPr>
        <w:t xml:space="preserve">discretelogistic()</w:t>
      </w:r>
      <w:r>
        <w:t xml:space="preserve"> </w:t>
      </w:r>
      <w:r>
        <w:t xml:space="preserve">函数的不可见输出转换为可以使用的对象来检查每年的实际资源量（</w:t>
      </w:r>
      <w:hyperlink w:anchor="tbl-3-1">
        <w:r>
          <w:rPr>
            <w:rStyle w:val="Hyperlink"/>
          </w:rPr>
          <w:t xml:space="preserve">表 3.1</w:t>
        </w:r>
      </w:hyperlink>
      <w:r>
        <w:t xml:space="preserve">）。</w:t>
      </w:r>
    </w:p>
    <w:p>
      <w:pPr>
        <w:pStyle w:val="SourceCode"/>
      </w:pPr>
      <w:r>
        <w:rPr>
          <w:rStyle w:val="CommentTok"/>
        </w:rPr>
        <w:t xml:space="preserve">#run discrete logistic dynamics for 600 years  </w:t>
      </w:r>
      <w:r>
        <w:br/>
      </w:r>
      <w:r>
        <w:rPr>
          <w:rStyle w:val="NormalTok"/>
        </w:rPr>
        <w:t xml:space="preserve">yrs</w:t>
      </w:r>
      <w:r>
        <w:rPr>
          <w:rStyle w:val="OtherTok"/>
        </w:rPr>
        <w:t xml:space="preserve">=</w:t>
      </w:r>
      <w:r>
        <w:rPr>
          <w:rStyle w:val="DecValTok"/>
        </w:rPr>
        <w:t xml:space="preserve">600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2.55</w:t>
      </w:r>
      <w:r>
        <w:rPr>
          <w:rStyle w:val="NormalTok"/>
        </w:rPr>
        <w:t xml:space="preserve">,</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p>
    <w:p>
      <w:pPr>
        <w:pStyle w:val="SourceCode"/>
      </w:pPr>
      <w:r>
        <w:rPr>
          <w:rStyle w:val="CommentTok"/>
        </w:rPr>
        <w:t xml:space="preserve"># layout-ncol: 1</w:t>
      </w:r>
      <w:r>
        <w:br/>
      </w:r>
      <w:r>
        <w:br/>
      </w:r>
      <w:r>
        <w:rPr>
          <w:rStyle w:val="FunctionTok"/>
        </w:rPr>
        <w:t xml:space="preserve">kable</w:t>
      </w:r>
      <w:r>
        <w:rPr>
          <w:rStyle w:val="NormalTok"/>
        </w:rPr>
        <w:t xml:space="preserve">(</w:t>
      </w:r>
      <w:r>
        <w:rPr>
          <w:rStyle w:val="FunctionTok"/>
        </w:rPr>
        <w:t xml:space="preserve">halftable</w:t>
      </w:r>
      <w:r>
        <w:rPr>
          <w:rStyle w:val="NormalTok"/>
        </w:rPr>
        <w:t xml:space="preserve">(ans[(yrs</w:t>
      </w:r>
      <w:r>
        <w:rPr>
          <w:rStyle w:val="DecValTok"/>
        </w:rPr>
        <w:t xml:space="preserve">-29</w:t>
      </w:r>
      <w:r>
        <w:rPr>
          <w:rStyle w:val="NormalTok"/>
        </w:rPr>
        <w:t xml:space="preserve">)</w:t>
      </w:r>
      <w:r>
        <w:rPr>
          <w:rStyle w:val="SpecialCharTok"/>
        </w:rPr>
        <w:t xml:space="preserve">:</w:t>
      </w:r>
      <w:r>
        <w:rPr>
          <w:rStyle w:val="NormalTok"/>
        </w:rPr>
        <w:t xml:space="preserve">yrs,],</w:t>
      </w:r>
      <w:r>
        <w:rPr>
          <w:rStyle w:val="AttributeTok"/>
        </w:rPr>
        <w:t xml:space="preserve">yearcol=</w:t>
      </w:r>
      <w:r>
        <w:rPr>
          <w:rStyle w:val="StringTok"/>
        </w:rPr>
        <w:t xml:space="preserve">"year"</w:t>
      </w:r>
      <w:r>
        <w:rPr>
          <w:rStyle w:val="NormalTok"/>
        </w:rPr>
        <w:t xml:space="preserve">,</w:t>
      </w:r>
      <w:r>
        <w:rPr>
          <w:rStyle w:val="AttributeTok"/>
        </w:rPr>
        <w:t xml:space="preserve">subdiv=</w:t>
      </w:r>
      <w:r>
        <w:rPr>
          <w:rStyle w:val="DecValTok"/>
        </w:rPr>
        <w:t xml:space="preserve">3</w:t>
      </w:r>
      <w:r>
        <w:rPr>
          <w:rStyle w:val="NormalTok"/>
        </w:rPr>
        <w:t xml:space="preserve">),</w:t>
      </w:r>
      <w:r>
        <w:br/>
      </w:r>
      <w:r>
        <w:rPr>
          <w:rStyle w:val="NormalTok"/>
        </w:rPr>
        <w:t xml:space="preserve">      </w:t>
      </w:r>
      <w:r>
        <w:rPr>
          <w:rStyle w:val="AttributeTok"/>
        </w:rPr>
        <w:t xml:space="preserve">digits=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9" w:name="tbl-3-1"/>
          <w:p>
            <w:pPr>
              <w:jc w:val="center"/>
            </w:pPr>
            <w:pPr>
              <w:jc w:val="start"/>
              <w:spacing w:before="200"/>
              <w:pStyle w:val="ImageCaption"/>
            </w:pPr>
            <w:r>
              <w:t xml:space="preserve">表 3.1: ans 对象中最后 30 个按年排列的数字，展示了在 r = 2.2 时呈现 8 周期稳定极限。如果你在 discretelogistic() 中尝试 r = 2.2，它将导致 2 周期稳定极限在 746.24 和 1162.84 之间波动。尝试使用 plot(ans) 并观察每次变化。</w:t>
            </w:r>
          </w:p>
          <w:tbl>
            <w:tblPr>
              <w:tblStyle w:val="Table"/>
              <w:tblW w:type="auto" w:w="0"/>
              <w:tblLook w:firstRow="1" w:lastRow="0" w:firstColumn="0" w:lastColumn="0" w:noHBand="0" w:noVBand="0" w:val="0020"/>
              <w:jc w:val="start"/>
            </w:tblPr>
            <w:tblGrid>
              <w:gridCol w:w="880"/>
              <w:gridCol w:w="880"/>
              <w:gridCol w:w="880"/>
              <w:gridCol w:w="880"/>
              <w:gridCol w:w="880"/>
              <w:gridCol w:w="880"/>
              <w:gridCol w:w="880"/>
              <w:gridCol w:w="880"/>
              <w:gridCol w:w="880"/>
            </w:tblGrid>
            <w:tr>
              <w:trPr>
                <w:tblHeader w:val="true"/>
              </w:trPr>
              <w:tc>
                <w:tcPr/>
                <w:p>
                  <w:pPr>
                    <w:pStyle w:val="Compact"/>
                    <w:jc w:val="right"/>
                    <w:jc w:val="center"/>
                  </w:pPr>
                  <w:r>
                    <w:t xml:space="preserve">year</w:t>
                  </w:r>
                </w:p>
              </w:tc>
              <w:tc>
                <w:tcPr/>
                <w:p>
                  <w:pPr>
                    <w:pStyle w:val="Compact"/>
                    <w:jc w:val="right"/>
                    <w:jc w:val="center"/>
                  </w:pPr>
                  <w:r>
                    <w:t xml:space="preserve">nt</w:t>
                  </w:r>
                </w:p>
              </w:tc>
              <w:tc>
                <w:tcPr/>
                <w:p>
                  <w:pPr>
                    <w:pStyle w:val="Compact"/>
                    <w:jc w:val="right"/>
                    <w:jc w:val="center"/>
                  </w:pPr>
                  <w:r>
                    <w:t xml:space="preserve">nt1</w:t>
                  </w:r>
                </w:p>
              </w:tc>
              <w:tc>
                <w:tcPr/>
                <w:p>
                  <w:pPr>
                    <w:pStyle w:val="Compact"/>
                    <w:jc w:val="right"/>
                    <w:jc w:val="center"/>
                  </w:pPr>
                  <w:r>
                    <w:t xml:space="preserve">year</w:t>
                  </w:r>
                </w:p>
              </w:tc>
              <w:tc>
                <w:tcPr/>
                <w:p>
                  <w:pPr>
                    <w:pStyle w:val="Compact"/>
                    <w:jc w:val="right"/>
                    <w:jc w:val="center"/>
                  </w:pPr>
                  <w:r>
                    <w:t xml:space="preserve">nt</w:t>
                  </w:r>
                </w:p>
              </w:tc>
              <w:tc>
                <w:tcPr/>
                <w:p>
                  <w:pPr>
                    <w:pStyle w:val="Compact"/>
                    <w:jc w:val="right"/>
                    <w:jc w:val="center"/>
                  </w:pPr>
                  <w:r>
                    <w:t xml:space="preserve">nt1</w:t>
                  </w:r>
                </w:p>
              </w:tc>
              <w:tc>
                <w:tcPr/>
                <w:p>
                  <w:pPr>
                    <w:pStyle w:val="Compact"/>
                    <w:jc w:val="right"/>
                    <w:jc w:val="center"/>
                  </w:pPr>
                  <w:r>
                    <w:t xml:space="preserve">year</w:t>
                  </w:r>
                </w:p>
              </w:tc>
              <w:tc>
                <w:tcPr/>
                <w:p>
                  <w:pPr>
                    <w:pStyle w:val="Compact"/>
                    <w:jc w:val="right"/>
                    <w:jc w:val="center"/>
                  </w:pPr>
                  <w:r>
                    <w:t xml:space="preserve">nt</w:t>
                  </w:r>
                </w:p>
              </w:tc>
              <w:tc>
                <w:tcPr/>
                <w:p>
                  <w:pPr>
                    <w:pStyle w:val="Compact"/>
                    <w:jc w:val="right"/>
                    <w:jc w:val="center"/>
                  </w:pPr>
                  <w:r>
                    <w:t xml:space="preserve">nt1</w:t>
                  </w:r>
                </w:p>
              </w:tc>
            </w:tr>
            <w:tr>
              <w:tc>
                <w:tcPr/>
                <w:p>
                  <w:pPr>
                    <w:pStyle w:val="Compact"/>
                    <w:jc w:val="right"/>
                    <w:jc w:val="center"/>
                  </w:pPr>
                  <w:r>
                    <w:t xml:space="preserve">571</w:t>
                  </w:r>
                </w:p>
              </w:tc>
              <w:tc>
                <w:tcPr/>
                <w:p>
                  <w:pPr>
                    <w:pStyle w:val="Compact"/>
                    <w:jc w:val="right"/>
                    <w:jc w:val="center"/>
                  </w:pPr>
                  <w:r>
                    <w:t xml:space="preserve">493.9</w:t>
                  </w:r>
                </w:p>
              </w:tc>
              <w:tc>
                <w:tcPr/>
                <w:p>
                  <w:pPr>
                    <w:pStyle w:val="Compact"/>
                    <w:jc w:val="right"/>
                    <w:jc w:val="center"/>
                  </w:pPr>
                  <w:r>
                    <w:t xml:space="preserve">1131.3</w:t>
                  </w:r>
                </w:p>
              </w:tc>
              <w:tc>
                <w:tcPr/>
                <w:p>
                  <w:pPr>
                    <w:pStyle w:val="Compact"/>
                    <w:jc w:val="right"/>
                    <w:jc w:val="center"/>
                  </w:pPr>
                  <w:r>
                    <w:t xml:space="preserve">581</w:t>
                  </w:r>
                </w:p>
              </w:tc>
              <w:tc>
                <w:tcPr/>
                <w:p>
                  <w:pPr>
                    <w:pStyle w:val="Compact"/>
                    <w:jc w:val="right"/>
                    <w:jc w:val="center"/>
                  </w:pPr>
                  <w:r>
                    <w:t xml:space="preserve">752.4</w:t>
                  </w:r>
                </w:p>
              </w:tc>
              <w:tc>
                <w:tcPr/>
                <w:p>
                  <w:pPr>
                    <w:pStyle w:val="Compact"/>
                    <w:jc w:val="right"/>
                    <w:jc w:val="center"/>
                  </w:pPr>
                  <w:r>
                    <w:t xml:space="preserve">1227.4</w:t>
                  </w:r>
                </w:p>
              </w:tc>
              <w:tc>
                <w:tcPr/>
                <w:p>
                  <w:pPr>
                    <w:pStyle w:val="Compact"/>
                    <w:jc w:val="right"/>
                    <w:jc w:val="center"/>
                  </w:pPr>
                  <w:r>
                    <w:t xml:space="preserve">591</w:t>
                  </w:r>
                </w:p>
              </w:tc>
              <w:tc>
                <w:tcPr/>
                <w:p>
                  <w:pPr>
                    <w:pStyle w:val="Compact"/>
                    <w:jc w:val="right"/>
                    <w:jc w:val="center"/>
                  </w:pPr>
                  <w:r>
                    <w:t xml:space="preserve">515.6</w:t>
                  </w:r>
                </w:p>
              </w:tc>
              <w:tc>
                <w:tcPr/>
                <w:p>
                  <w:pPr>
                    <w:pStyle w:val="Compact"/>
                    <w:jc w:val="right"/>
                    <w:jc w:val="center"/>
                  </w:pPr>
                  <w:r>
                    <w:t xml:space="preserve">1152.4</w:t>
                  </w:r>
                </w:p>
              </w:tc>
            </w:tr>
            <w:tr>
              <w:tc>
                <w:tcPr/>
                <w:p>
                  <w:pPr>
                    <w:pStyle w:val="Compact"/>
                    <w:jc w:val="right"/>
                    <w:jc w:val="center"/>
                  </w:pPr>
                  <w:r>
                    <w:t xml:space="preserve">572</w:t>
                  </w:r>
                </w:p>
              </w:tc>
              <w:tc>
                <w:tcPr/>
                <w:p>
                  <w:pPr>
                    <w:pStyle w:val="Compact"/>
                    <w:jc w:val="right"/>
                    <w:jc w:val="center"/>
                  </w:pPr>
                  <w:r>
                    <w:t xml:space="preserve">1131.3</w:t>
                  </w:r>
                </w:p>
              </w:tc>
              <w:tc>
                <w:tcPr/>
                <w:p>
                  <w:pPr>
                    <w:pStyle w:val="Compact"/>
                    <w:jc w:val="right"/>
                    <w:jc w:val="center"/>
                  </w:pPr>
                  <w:r>
                    <w:t xml:space="preserve">752.4</w:t>
                  </w:r>
                </w:p>
              </w:tc>
              <w:tc>
                <w:tcPr/>
                <w:p>
                  <w:pPr>
                    <w:pStyle w:val="Compact"/>
                    <w:jc w:val="right"/>
                    <w:jc w:val="center"/>
                  </w:pPr>
                  <w:r>
                    <w:t xml:space="preserve">582</w:t>
                  </w:r>
                </w:p>
              </w:tc>
              <w:tc>
                <w:tcPr/>
                <w:p>
                  <w:pPr>
                    <w:pStyle w:val="Compact"/>
                    <w:jc w:val="right"/>
                    <w:jc w:val="center"/>
                  </w:pPr>
                  <w:r>
                    <w:t xml:space="preserve">1227.4</w:t>
                  </w:r>
                </w:p>
              </w:tc>
              <w:tc>
                <w:tcPr/>
                <w:p>
                  <w:pPr>
                    <w:pStyle w:val="Compact"/>
                    <w:jc w:val="right"/>
                    <w:jc w:val="center"/>
                  </w:pPr>
                  <w:r>
                    <w:t xml:space="preserve">515.6</w:t>
                  </w:r>
                </w:p>
              </w:tc>
              <w:tc>
                <w:tcPr/>
                <w:p>
                  <w:pPr>
                    <w:pStyle w:val="Compact"/>
                    <w:jc w:val="right"/>
                    <w:jc w:val="center"/>
                  </w:pPr>
                  <w:r>
                    <w:t xml:space="preserve">592</w:t>
                  </w:r>
                </w:p>
              </w:tc>
              <w:tc>
                <w:tcPr/>
                <w:p>
                  <w:pPr>
                    <w:pStyle w:val="Compact"/>
                    <w:jc w:val="right"/>
                    <w:jc w:val="center"/>
                  </w:pPr>
                  <w:r>
                    <w:t xml:space="preserve">1152.4</w:t>
                  </w:r>
                </w:p>
              </w:tc>
              <w:tc>
                <w:tcPr/>
                <w:p>
                  <w:pPr>
                    <w:pStyle w:val="Compact"/>
                    <w:jc w:val="right"/>
                    <w:jc w:val="center"/>
                  </w:pPr>
                  <w:r>
                    <w:t xml:space="preserve">704.5</w:t>
                  </w:r>
                </w:p>
              </w:tc>
            </w:tr>
            <w:tr>
              <w:tc>
                <w:tcPr/>
                <w:p>
                  <w:pPr>
                    <w:pStyle w:val="Compact"/>
                    <w:jc w:val="right"/>
                    <w:jc w:val="center"/>
                  </w:pPr>
                  <w:r>
                    <w:t xml:space="preserve">573</w:t>
                  </w:r>
                </w:p>
              </w:tc>
              <w:tc>
                <w:tcPr/>
                <w:p>
                  <w:pPr>
                    <w:pStyle w:val="Compact"/>
                    <w:jc w:val="right"/>
                    <w:jc w:val="center"/>
                  </w:pPr>
                  <w:r>
                    <w:t xml:space="preserve">752.4</w:t>
                  </w:r>
                </w:p>
              </w:tc>
              <w:tc>
                <w:tcPr/>
                <w:p>
                  <w:pPr>
                    <w:pStyle w:val="Compact"/>
                    <w:jc w:val="right"/>
                    <w:jc w:val="center"/>
                  </w:pPr>
                  <w:r>
                    <w:t xml:space="preserve">1227.4</w:t>
                  </w:r>
                </w:p>
              </w:tc>
              <w:tc>
                <w:tcPr/>
                <w:p>
                  <w:pPr>
                    <w:pStyle w:val="Compact"/>
                    <w:jc w:val="right"/>
                    <w:jc w:val="center"/>
                  </w:pPr>
                  <w:r>
                    <w:t xml:space="preserve">583</w:t>
                  </w:r>
                </w:p>
              </w:tc>
              <w:tc>
                <w:tcPr/>
                <w:p>
                  <w:pPr>
                    <w:pStyle w:val="Compact"/>
                    <w:jc w:val="right"/>
                    <w:jc w:val="center"/>
                  </w:pPr>
                  <w:r>
                    <w:t xml:space="preserve">515.6</w:t>
                  </w:r>
                </w:p>
              </w:tc>
              <w:tc>
                <w:tcPr/>
                <w:p>
                  <w:pPr>
                    <w:pStyle w:val="Compact"/>
                    <w:jc w:val="right"/>
                    <w:jc w:val="center"/>
                  </w:pPr>
                  <w:r>
                    <w:t xml:space="preserve">1152.4</w:t>
                  </w:r>
                </w:p>
              </w:tc>
              <w:tc>
                <w:tcPr/>
                <w:p>
                  <w:pPr>
                    <w:pStyle w:val="Compact"/>
                    <w:jc w:val="right"/>
                    <w:jc w:val="center"/>
                  </w:pPr>
                  <w:r>
                    <w:t xml:space="preserve">593</w:t>
                  </w:r>
                </w:p>
              </w:tc>
              <w:tc>
                <w:tcPr/>
                <w:p>
                  <w:pPr>
                    <w:pStyle w:val="Compact"/>
                    <w:jc w:val="right"/>
                    <w:jc w:val="center"/>
                  </w:pPr>
                  <w:r>
                    <w:t xml:space="preserve">704.5</w:t>
                  </w:r>
                </w:p>
              </w:tc>
              <w:tc>
                <w:tcPr/>
                <w:p>
                  <w:pPr>
                    <w:pStyle w:val="Compact"/>
                    <w:jc w:val="right"/>
                    <w:jc w:val="center"/>
                  </w:pPr>
                  <w:r>
                    <w:t xml:space="preserve">1235.4</w:t>
                  </w:r>
                </w:p>
              </w:tc>
            </w:tr>
            <w:tr>
              <w:tc>
                <w:tcPr/>
                <w:p>
                  <w:pPr>
                    <w:pStyle w:val="Compact"/>
                    <w:jc w:val="right"/>
                    <w:jc w:val="center"/>
                  </w:pPr>
                  <w:r>
                    <w:t xml:space="preserve">574</w:t>
                  </w:r>
                </w:p>
              </w:tc>
              <w:tc>
                <w:tcPr/>
                <w:p>
                  <w:pPr>
                    <w:pStyle w:val="Compact"/>
                    <w:jc w:val="right"/>
                    <w:jc w:val="center"/>
                  </w:pPr>
                  <w:r>
                    <w:t xml:space="preserve">1227.4</w:t>
                  </w:r>
                </w:p>
              </w:tc>
              <w:tc>
                <w:tcPr/>
                <w:p>
                  <w:pPr>
                    <w:pStyle w:val="Compact"/>
                    <w:jc w:val="right"/>
                    <w:jc w:val="center"/>
                  </w:pPr>
                  <w:r>
                    <w:t xml:space="preserve">515.6</w:t>
                  </w:r>
                </w:p>
              </w:tc>
              <w:tc>
                <w:tcPr/>
                <w:p>
                  <w:pPr>
                    <w:pStyle w:val="Compact"/>
                    <w:jc w:val="right"/>
                    <w:jc w:val="center"/>
                  </w:pPr>
                  <w:r>
                    <w:t xml:space="preserve">584</w:t>
                  </w:r>
                </w:p>
              </w:tc>
              <w:tc>
                <w:tcPr/>
                <w:p>
                  <w:pPr>
                    <w:pStyle w:val="Compact"/>
                    <w:jc w:val="right"/>
                    <w:jc w:val="center"/>
                  </w:pPr>
                  <w:r>
                    <w:t xml:space="preserve">1152.4</w:t>
                  </w:r>
                </w:p>
              </w:tc>
              <w:tc>
                <w:tcPr/>
                <w:p>
                  <w:pPr>
                    <w:pStyle w:val="Compact"/>
                    <w:jc w:val="right"/>
                    <w:jc w:val="center"/>
                  </w:pPr>
                  <w:r>
                    <w:t xml:space="preserve">704.5</w:t>
                  </w:r>
                </w:p>
              </w:tc>
              <w:tc>
                <w:tcPr/>
                <w:p>
                  <w:pPr>
                    <w:pStyle w:val="Compact"/>
                    <w:jc w:val="right"/>
                    <w:jc w:val="center"/>
                  </w:pPr>
                  <w:r>
                    <w:t xml:space="preserve">594</w:t>
                  </w:r>
                </w:p>
              </w:tc>
              <w:tc>
                <w:tcPr/>
                <w:p>
                  <w:pPr>
                    <w:pStyle w:val="Compact"/>
                    <w:jc w:val="right"/>
                    <w:jc w:val="center"/>
                  </w:pPr>
                  <w:r>
                    <w:t xml:space="preserve">1235.4</w:t>
                  </w:r>
                </w:p>
              </w:tc>
              <w:tc>
                <w:tcPr/>
                <w:p>
                  <w:pPr>
                    <w:pStyle w:val="Compact"/>
                    <w:jc w:val="right"/>
                    <w:jc w:val="center"/>
                  </w:pPr>
                  <w:r>
                    <w:t xml:space="preserve">493.9</w:t>
                  </w:r>
                </w:p>
              </w:tc>
            </w:tr>
            <w:tr>
              <w:tc>
                <w:tcPr/>
                <w:p>
                  <w:pPr>
                    <w:pStyle w:val="Compact"/>
                    <w:jc w:val="right"/>
                    <w:jc w:val="center"/>
                  </w:pPr>
                  <w:r>
                    <w:t xml:space="preserve">575</w:t>
                  </w:r>
                </w:p>
              </w:tc>
              <w:tc>
                <w:tcPr/>
                <w:p>
                  <w:pPr>
                    <w:pStyle w:val="Compact"/>
                    <w:jc w:val="right"/>
                    <w:jc w:val="center"/>
                  </w:pPr>
                  <w:r>
                    <w:t xml:space="preserve">515.6</w:t>
                  </w:r>
                </w:p>
              </w:tc>
              <w:tc>
                <w:tcPr/>
                <w:p>
                  <w:pPr>
                    <w:pStyle w:val="Compact"/>
                    <w:jc w:val="right"/>
                    <w:jc w:val="center"/>
                  </w:pPr>
                  <w:r>
                    <w:t xml:space="preserve">1152.4</w:t>
                  </w:r>
                </w:p>
              </w:tc>
              <w:tc>
                <w:tcPr/>
                <w:p>
                  <w:pPr>
                    <w:pStyle w:val="Compact"/>
                    <w:jc w:val="right"/>
                    <w:jc w:val="center"/>
                  </w:pPr>
                  <w:r>
                    <w:t xml:space="preserve">585</w:t>
                  </w:r>
                </w:p>
              </w:tc>
              <w:tc>
                <w:tcPr/>
                <w:p>
                  <w:pPr>
                    <w:pStyle w:val="Compact"/>
                    <w:jc w:val="right"/>
                    <w:jc w:val="center"/>
                  </w:pPr>
                  <w:r>
                    <w:t xml:space="preserve">704.5</w:t>
                  </w:r>
                </w:p>
              </w:tc>
              <w:tc>
                <w:tcPr/>
                <w:p>
                  <w:pPr>
                    <w:pStyle w:val="Compact"/>
                    <w:jc w:val="right"/>
                    <w:jc w:val="center"/>
                  </w:pPr>
                  <w:r>
                    <w:t xml:space="preserve">1235.4</w:t>
                  </w:r>
                </w:p>
              </w:tc>
              <w:tc>
                <w:tcPr/>
                <w:p>
                  <w:pPr>
                    <w:pStyle w:val="Compact"/>
                    <w:jc w:val="right"/>
                    <w:jc w:val="center"/>
                  </w:pPr>
                  <w:r>
                    <w:t xml:space="preserve">595</w:t>
                  </w:r>
                </w:p>
              </w:tc>
              <w:tc>
                <w:tcPr/>
                <w:p>
                  <w:pPr>
                    <w:pStyle w:val="Compact"/>
                    <w:jc w:val="right"/>
                    <w:jc w:val="center"/>
                  </w:pPr>
                  <w:r>
                    <w:t xml:space="preserve">493.9</w:t>
                  </w:r>
                </w:p>
              </w:tc>
              <w:tc>
                <w:tcPr/>
                <w:p>
                  <w:pPr>
                    <w:pStyle w:val="Compact"/>
                    <w:jc w:val="right"/>
                    <w:jc w:val="center"/>
                  </w:pPr>
                  <w:r>
                    <w:t xml:space="preserve">1131.3</w:t>
                  </w:r>
                </w:p>
              </w:tc>
            </w:tr>
            <w:tr>
              <w:tc>
                <w:tcPr/>
                <w:p>
                  <w:pPr>
                    <w:pStyle w:val="Compact"/>
                    <w:jc w:val="right"/>
                    <w:jc w:val="center"/>
                  </w:pPr>
                  <w:r>
                    <w:t xml:space="preserve">576</w:t>
                  </w:r>
                </w:p>
              </w:tc>
              <w:tc>
                <w:tcPr/>
                <w:p>
                  <w:pPr>
                    <w:pStyle w:val="Compact"/>
                    <w:jc w:val="right"/>
                    <w:jc w:val="center"/>
                  </w:pPr>
                  <w:r>
                    <w:t xml:space="preserve">1152.4</w:t>
                  </w:r>
                </w:p>
              </w:tc>
              <w:tc>
                <w:tcPr/>
                <w:p>
                  <w:pPr>
                    <w:pStyle w:val="Compact"/>
                    <w:jc w:val="right"/>
                    <w:jc w:val="center"/>
                  </w:pPr>
                  <w:r>
                    <w:t xml:space="preserve">704.5</w:t>
                  </w:r>
                </w:p>
              </w:tc>
              <w:tc>
                <w:tcPr/>
                <w:p>
                  <w:pPr>
                    <w:pStyle w:val="Compact"/>
                    <w:jc w:val="right"/>
                    <w:jc w:val="center"/>
                  </w:pPr>
                  <w:r>
                    <w:t xml:space="preserve">586</w:t>
                  </w:r>
                </w:p>
              </w:tc>
              <w:tc>
                <w:tcPr/>
                <w:p>
                  <w:pPr>
                    <w:pStyle w:val="Compact"/>
                    <w:jc w:val="right"/>
                    <w:jc w:val="center"/>
                  </w:pPr>
                  <w:r>
                    <w:t xml:space="preserve">1235.4</w:t>
                  </w:r>
                </w:p>
              </w:tc>
              <w:tc>
                <w:tcPr/>
                <w:p>
                  <w:pPr>
                    <w:pStyle w:val="Compact"/>
                    <w:jc w:val="right"/>
                    <w:jc w:val="center"/>
                  </w:pPr>
                  <w:r>
                    <w:t xml:space="preserve">493.9</w:t>
                  </w:r>
                </w:p>
              </w:tc>
              <w:tc>
                <w:tcPr/>
                <w:p>
                  <w:pPr>
                    <w:pStyle w:val="Compact"/>
                    <w:jc w:val="right"/>
                    <w:jc w:val="center"/>
                  </w:pPr>
                  <w:r>
                    <w:t xml:space="preserve">596</w:t>
                  </w:r>
                </w:p>
              </w:tc>
              <w:tc>
                <w:tcPr/>
                <w:p>
                  <w:pPr>
                    <w:pStyle w:val="Compact"/>
                    <w:jc w:val="right"/>
                    <w:jc w:val="center"/>
                  </w:pPr>
                  <w:r>
                    <w:t xml:space="preserve">1131.3</w:t>
                  </w:r>
                </w:p>
              </w:tc>
              <w:tc>
                <w:tcPr/>
                <w:p>
                  <w:pPr>
                    <w:pStyle w:val="Compact"/>
                    <w:jc w:val="right"/>
                    <w:jc w:val="center"/>
                  </w:pPr>
                  <w:r>
                    <w:t xml:space="preserve">752.4</w:t>
                  </w:r>
                </w:p>
              </w:tc>
            </w:tr>
            <w:tr>
              <w:tc>
                <w:tcPr/>
                <w:p>
                  <w:pPr>
                    <w:pStyle w:val="Compact"/>
                    <w:jc w:val="right"/>
                    <w:jc w:val="center"/>
                  </w:pPr>
                  <w:r>
                    <w:t xml:space="preserve">577</w:t>
                  </w:r>
                </w:p>
              </w:tc>
              <w:tc>
                <w:tcPr/>
                <w:p>
                  <w:pPr>
                    <w:pStyle w:val="Compact"/>
                    <w:jc w:val="right"/>
                    <w:jc w:val="center"/>
                  </w:pPr>
                  <w:r>
                    <w:t xml:space="preserve">704.5</w:t>
                  </w:r>
                </w:p>
              </w:tc>
              <w:tc>
                <w:tcPr/>
                <w:p>
                  <w:pPr>
                    <w:pStyle w:val="Compact"/>
                    <w:jc w:val="right"/>
                    <w:jc w:val="center"/>
                  </w:pPr>
                  <w:r>
                    <w:t xml:space="preserve">1235.4</w:t>
                  </w:r>
                </w:p>
              </w:tc>
              <w:tc>
                <w:tcPr/>
                <w:p>
                  <w:pPr>
                    <w:pStyle w:val="Compact"/>
                    <w:jc w:val="right"/>
                    <w:jc w:val="center"/>
                  </w:pPr>
                  <w:r>
                    <w:t xml:space="preserve">587</w:t>
                  </w:r>
                </w:p>
              </w:tc>
              <w:tc>
                <w:tcPr/>
                <w:p>
                  <w:pPr>
                    <w:pStyle w:val="Compact"/>
                    <w:jc w:val="right"/>
                    <w:jc w:val="center"/>
                  </w:pPr>
                  <w:r>
                    <w:t xml:space="preserve">493.9</w:t>
                  </w:r>
                </w:p>
              </w:tc>
              <w:tc>
                <w:tcPr/>
                <w:p>
                  <w:pPr>
                    <w:pStyle w:val="Compact"/>
                    <w:jc w:val="right"/>
                    <w:jc w:val="center"/>
                  </w:pPr>
                  <w:r>
                    <w:t xml:space="preserve">1131.3</w:t>
                  </w:r>
                </w:p>
              </w:tc>
              <w:tc>
                <w:tcPr/>
                <w:p>
                  <w:pPr>
                    <w:pStyle w:val="Compact"/>
                    <w:jc w:val="right"/>
                    <w:jc w:val="center"/>
                  </w:pPr>
                  <w:r>
                    <w:t xml:space="preserve">597</w:t>
                  </w:r>
                </w:p>
              </w:tc>
              <w:tc>
                <w:tcPr/>
                <w:p>
                  <w:pPr>
                    <w:pStyle w:val="Compact"/>
                    <w:jc w:val="right"/>
                    <w:jc w:val="center"/>
                  </w:pPr>
                  <w:r>
                    <w:t xml:space="preserve">752.4</w:t>
                  </w:r>
                </w:p>
              </w:tc>
              <w:tc>
                <w:tcPr/>
                <w:p>
                  <w:pPr>
                    <w:pStyle w:val="Compact"/>
                    <w:jc w:val="right"/>
                    <w:jc w:val="center"/>
                  </w:pPr>
                  <w:r>
                    <w:t xml:space="preserve">1227.4</w:t>
                  </w:r>
                </w:p>
              </w:tc>
            </w:tr>
            <w:tr>
              <w:tc>
                <w:tcPr/>
                <w:p>
                  <w:pPr>
                    <w:pStyle w:val="Compact"/>
                    <w:jc w:val="right"/>
                    <w:jc w:val="center"/>
                  </w:pPr>
                  <w:r>
                    <w:t xml:space="preserve">578</w:t>
                  </w:r>
                </w:p>
              </w:tc>
              <w:tc>
                <w:tcPr/>
                <w:p>
                  <w:pPr>
                    <w:pStyle w:val="Compact"/>
                    <w:jc w:val="right"/>
                    <w:jc w:val="center"/>
                  </w:pPr>
                  <w:r>
                    <w:t xml:space="preserve">1235.4</w:t>
                  </w:r>
                </w:p>
              </w:tc>
              <w:tc>
                <w:tcPr/>
                <w:p>
                  <w:pPr>
                    <w:pStyle w:val="Compact"/>
                    <w:jc w:val="right"/>
                    <w:jc w:val="center"/>
                  </w:pPr>
                  <w:r>
                    <w:t xml:space="preserve">493.9</w:t>
                  </w:r>
                </w:p>
              </w:tc>
              <w:tc>
                <w:tcPr/>
                <w:p>
                  <w:pPr>
                    <w:pStyle w:val="Compact"/>
                    <w:jc w:val="right"/>
                    <w:jc w:val="center"/>
                  </w:pPr>
                  <w:r>
                    <w:t xml:space="preserve">588</w:t>
                  </w:r>
                </w:p>
              </w:tc>
              <w:tc>
                <w:tcPr/>
                <w:p>
                  <w:pPr>
                    <w:pStyle w:val="Compact"/>
                    <w:jc w:val="right"/>
                    <w:jc w:val="center"/>
                  </w:pPr>
                  <w:r>
                    <w:t xml:space="preserve">1131.3</w:t>
                  </w:r>
                </w:p>
              </w:tc>
              <w:tc>
                <w:tcPr/>
                <w:p>
                  <w:pPr>
                    <w:pStyle w:val="Compact"/>
                    <w:jc w:val="right"/>
                    <w:jc w:val="center"/>
                  </w:pPr>
                  <w:r>
                    <w:t xml:space="preserve">752.4</w:t>
                  </w:r>
                </w:p>
              </w:tc>
              <w:tc>
                <w:tcPr/>
                <w:p>
                  <w:pPr>
                    <w:pStyle w:val="Compact"/>
                    <w:jc w:val="right"/>
                    <w:jc w:val="center"/>
                  </w:pPr>
                  <w:r>
                    <w:t xml:space="preserve">598</w:t>
                  </w:r>
                </w:p>
              </w:tc>
              <w:tc>
                <w:tcPr/>
                <w:p>
                  <w:pPr>
                    <w:pStyle w:val="Compact"/>
                    <w:jc w:val="right"/>
                    <w:jc w:val="center"/>
                  </w:pPr>
                  <w:r>
                    <w:t xml:space="preserve">1227.4</w:t>
                  </w:r>
                </w:p>
              </w:tc>
              <w:tc>
                <w:tcPr/>
                <w:p>
                  <w:pPr>
                    <w:pStyle w:val="Compact"/>
                    <w:jc w:val="right"/>
                    <w:jc w:val="center"/>
                  </w:pPr>
                  <w:r>
                    <w:t xml:space="preserve">515.6</w:t>
                  </w:r>
                </w:p>
              </w:tc>
            </w:tr>
            <w:tr>
              <w:tc>
                <w:tcPr/>
                <w:p>
                  <w:pPr>
                    <w:pStyle w:val="Compact"/>
                    <w:jc w:val="right"/>
                    <w:jc w:val="center"/>
                  </w:pPr>
                  <w:r>
                    <w:t xml:space="preserve">579</w:t>
                  </w:r>
                </w:p>
              </w:tc>
              <w:tc>
                <w:tcPr/>
                <w:p>
                  <w:pPr>
                    <w:pStyle w:val="Compact"/>
                    <w:jc w:val="right"/>
                    <w:jc w:val="center"/>
                  </w:pPr>
                  <w:r>
                    <w:t xml:space="preserve">493.9</w:t>
                  </w:r>
                </w:p>
              </w:tc>
              <w:tc>
                <w:tcPr/>
                <w:p>
                  <w:pPr>
                    <w:pStyle w:val="Compact"/>
                    <w:jc w:val="right"/>
                    <w:jc w:val="center"/>
                  </w:pPr>
                  <w:r>
                    <w:t xml:space="preserve">1131.3</w:t>
                  </w:r>
                </w:p>
              </w:tc>
              <w:tc>
                <w:tcPr/>
                <w:p>
                  <w:pPr>
                    <w:pStyle w:val="Compact"/>
                    <w:jc w:val="right"/>
                    <w:jc w:val="center"/>
                  </w:pPr>
                  <w:r>
                    <w:t xml:space="preserve">589</w:t>
                  </w:r>
                </w:p>
              </w:tc>
              <w:tc>
                <w:tcPr/>
                <w:p>
                  <w:pPr>
                    <w:pStyle w:val="Compact"/>
                    <w:jc w:val="right"/>
                    <w:jc w:val="center"/>
                  </w:pPr>
                  <w:r>
                    <w:t xml:space="preserve">752.4</w:t>
                  </w:r>
                </w:p>
              </w:tc>
              <w:tc>
                <w:tcPr/>
                <w:p>
                  <w:pPr>
                    <w:pStyle w:val="Compact"/>
                    <w:jc w:val="right"/>
                    <w:jc w:val="center"/>
                  </w:pPr>
                  <w:r>
                    <w:t xml:space="preserve">1227.4</w:t>
                  </w:r>
                </w:p>
              </w:tc>
              <w:tc>
                <w:tcPr/>
                <w:p>
                  <w:pPr>
                    <w:pStyle w:val="Compact"/>
                    <w:jc w:val="right"/>
                    <w:jc w:val="center"/>
                  </w:pPr>
                  <w:r>
                    <w:t xml:space="preserve">599</w:t>
                  </w:r>
                </w:p>
              </w:tc>
              <w:tc>
                <w:tcPr/>
                <w:p>
                  <w:pPr>
                    <w:pStyle w:val="Compact"/>
                    <w:jc w:val="right"/>
                    <w:jc w:val="center"/>
                  </w:pPr>
                  <w:r>
                    <w:t xml:space="preserve">515.6</w:t>
                  </w:r>
                </w:p>
              </w:tc>
              <w:tc>
                <w:tcPr/>
                <w:p>
                  <w:pPr>
                    <w:pStyle w:val="Compact"/>
                    <w:jc w:val="right"/>
                    <w:jc w:val="center"/>
                  </w:pPr>
                  <w:r>
                    <w:t xml:space="preserve">1152.4</w:t>
                  </w:r>
                </w:p>
              </w:tc>
            </w:tr>
            <w:tr>
              <w:tc>
                <w:tcPr/>
                <w:p>
                  <w:pPr>
                    <w:pStyle w:val="Compact"/>
                    <w:jc w:val="right"/>
                    <w:jc w:val="center"/>
                  </w:pPr>
                  <w:r>
                    <w:t xml:space="preserve">580</w:t>
                  </w:r>
                </w:p>
              </w:tc>
              <w:tc>
                <w:tcPr/>
                <w:p>
                  <w:pPr>
                    <w:pStyle w:val="Compact"/>
                    <w:jc w:val="right"/>
                    <w:jc w:val="center"/>
                  </w:pPr>
                  <w:r>
                    <w:t xml:space="preserve">1131.3</w:t>
                  </w:r>
                </w:p>
              </w:tc>
              <w:tc>
                <w:tcPr/>
                <w:p>
                  <w:pPr>
                    <w:pStyle w:val="Compact"/>
                    <w:jc w:val="right"/>
                    <w:jc w:val="center"/>
                  </w:pPr>
                  <w:r>
                    <w:t xml:space="preserve">752.4</w:t>
                  </w:r>
                </w:p>
              </w:tc>
              <w:tc>
                <w:tcPr/>
                <w:p>
                  <w:pPr>
                    <w:pStyle w:val="Compact"/>
                    <w:jc w:val="right"/>
                    <w:jc w:val="center"/>
                  </w:pPr>
                  <w:r>
                    <w:t xml:space="preserve">590</w:t>
                  </w:r>
                </w:p>
              </w:tc>
              <w:tc>
                <w:tcPr/>
                <w:p>
                  <w:pPr>
                    <w:pStyle w:val="Compact"/>
                    <w:jc w:val="right"/>
                    <w:jc w:val="center"/>
                  </w:pPr>
                  <w:r>
                    <w:t xml:space="preserve">1227.4</w:t>
                  </w:r>
                </w:p>
              </w:tc>
              <w:tc>
                <w:tcPr/>
                <w:p>
                  <w:pPr>
                    <w:pStyle w:val="Compact"/>
                    <w:jc w:val="right"/>
                    <w:jc w:val="center"/>
                  </w:pPr>
                  <w:r>
                    <w:t xml:space="preserve">515.6</w:t>
                  </w:r>
                </w:p>
              </w:tc>
              <w:tc>
                <w:tcPr/>
                <w:p>
                  <w:pPr>
                    <w:pStyle w:val="Compact"/>
                    <w:jc w:val="right"/>
                    <w:jc w:val="center"/>
                  </w:pPr>
                  <w:r>
                    <w:t xml:space="preserve">600</w:t>
                  </w:r>
                </w:p>
              </w:tc>
              <w:tc>
                <w:tcPr/>
                <w:p>
                  <w:pPr>
                    <w:pStyle w:val="Compact"/>
                    <w:jc w:val="right"/>
                    <w:jc w:val="center"/>
                  </w:pPr>
                  <w:r>
                    <w:t xml:space="preserve">1152.4</w:t>
                  </w:r>
                </w:p>
              </w:tc>
              <w:tc>
                <w:tcPr/>
                <w:p>
                  <w:pPr>
                    <w:pStyle w:val="Compact"/>
                    <w:jc w:val="right"/>
                    <w:jc w:val="center"/>
                  </w:pPr>
                  <w:r>
                    <w:t xml:space="preserve">704.5</w:t>
                  </w:r>
                </w:p>
              </w:tc>
            </w:tr>
          </w:tbl>
          <w:bookmarkEnd w:id="99"/>
          <w:p/>
        </w:tc>
      </w:tr>
    </w:tbl>
    <w:p>
      <w:pPr>
        <w:pStyle w:val="BodyText"/>
      </w:pPr>
      <w:r>
        <w:t xml:space="preserve">当我们设置</w:t>
      </w:r>
      <w:r>
        <w:t xml:space="preserve"> </w:t>
      </w:r>
      <m:oMath>
        <m:r>
          <m:t>r</m:t>
        </m:r>
      </m:oMath>
      <w:r>
        <w:t xml:space="preserve"> </w:t>
      </w:r>
      <w:r>
        <w:t xml:space="preserve">值来产生 2 循环的稳定限制(例如</w:t>
      </w:r>
      <w:r>
        <w:t xml:space="preserve"> </w:t>
      </w:r>
      <m:oMath>
        <m:r>
          <m:t>r</m:t>
        </m:r>
        <m:r>
          <m:rPr>
            <m:sty m:val="p"/>
          </m:rPr>
          <m:t>＝</m:t>
        </m:r>
        <m:r>
          <m:t>2.2</m:t>
        </m:r>
      </m:oMath>
      <w:r>
        <w:t xml:space="preserve"> </w:t>
      </w:r>
      <w:r>
        <w:t xml:space="preserve">)，可以从其他年份的数值重复中清楚地看到。检查实际的数值显然比相信图表的视觉印象更准确。这也意味着我们可以尽可能详细地查看结果。在上述情况下，最近50年的平均渔获量为 859.675，明显小于 1000 的</w:t>
      </w:r>
      <m:oMath>
        <m:r>
          <m:t>K</m:t>
        </m:r>
      </m:oMath>
      <w:r>
        <w:t xml:space="preserve">值。由于</w:t>
      </w:r>
      <w:r>
        <w:t xml:space="preserve"> </w:t>
      </w:r>
      <m:oMath>
        <m:sSub>
          <m:e>
            <m:r>
              <m:t>N</m:t>
            </m:r>
          </m:e>
          <m:sub>
            <m:r>
              <m:t>t</m:t>
            </m:r>
            <m:r>
              <m:rPr>
                <m:sty m:val="p"/>
              </m:rPr>
              <m:t>+</m:t>
            </m:r>
            <m:r>
              <m:t>1</m:t>
            </m:r>
          </m:sub>
        </m:sSub>
      </m:oMath>
      <w:r>
        <w:t xml:space="preserve"> </w:t>
      </w:r>
      <w:r>
        <w:t xml:space="preserve">与</w:t>
      </w:r>
      <w:r>
        <w:t xml:space="preserve"> </w:t>
      </w:r>
      <m:oMath>
        <m:sSub>
          <m:e>
            <m:r>
              <m:t>N</m:t>
            </m:r>
          </m:e>
          <m:sub>
            <m:r>
              <m:t>t</m:t>
            </m:r>
          </m:sub>
        </m:sSub>
      </m:oMath>
      <w:r>
        <w:t xml:space="preserve"> </w:t>
      </w:r>
      <w:r>
        <w:t xml:space="preserve">的相位关系，上一年的最后一行通常不会有</w:t>
      </w:r>
      <w:r>
        <w:t xml:space="preserve"> </w:t>
      </w:r>
      <m:oMath>
        <m:sSub>
          <m:e>
            <m:r>
              <m:t>N</m:t>
            </m:r>
          </m:e>
          <m:sub>
            <m:r>
              <m:t>t</m:t>
            </m:r>
            <m:r>
              <m:rPr>
                <m:sty m:val="p"/>
              </m:rPr>
              <m:t>+</m:t>
            </m:r>
            <m:r>
              <m:t>1</m:t>
            </m:r>
          </m:sub>
        </m:sSub>
      </m:oMath>
      <w:r>
        <w:t xml:space="preserve"> </w:t>
      </w:r>
      <w:r>
        <w:t xml:space="preserve">的值，因此，在代码中，输入的年份数增加 1 ，以便最终生成</w:t>
      </w:r>
      <w:r>
        <w:t xml:space="preserve"> </w:t>
      </w:r>
      <m:oMath>
        <m:sSub>
          <m:e>
            <m:r>
              <m:t>N</m:t>
            </m:r>
          </m:e>
          <m:sub>
            <m:r>
              <m:t>t</m:t>
            </m:r>
            <m:r>
              <m:rPr>
                <m:sty m:val="p"/>
              </m:rPr>
              <m:t>+</m:t>
            </m:r>
            <m:r>
              <m:t>1</m:t>
            </m:r>
          </m:sub>
        </m:sSub>
      </m:oMath>
      <w:r>
        <w:t xml:space="preserve"> </w:t>
      </w:r>
      <w:r>
        <w:t xml:space="preserve">(请参阅代码)。</w:t>
      </w:r>
    </w:p>
    <w:bookmarkEnd w:id="100"/>
    <w:bookmarkStart w:id="102" w:name="确定行为间的边界"/>
    <w:p>
      <w:pPr>
        <w:pStyle w:val="Heading3"/>
      </w:pPr>
      <w:r>
        <w:t xml:space="preserve">3.1.3 确定行为间的边界</w:t>
      </w:r>
    </w:p>
    <w:p>
      <w:pPr>
        <w:pStyle w:val="FirstParagraph"/>
      </w:pPr>
      <w:r>
        <w:t xml:space="preserve">我们可以通过求 ans 中</w:t>
      </w:r>
      <w:r>
        <w:t xml:space="preserve"> </w:t>
      </w:r>
      <m:oMath>
        <m:r>
          <m:t>n</m:t>
        </m:r>
        <m:r>
          <m:t>t</m:t>
        </m:r>
      </m:oMath>
      <w:r>
        <w:t xml:space="preserve"> </w:t>
      </w:r>
      <w:r>
        <w:t xml:space="preserve">和</w:t>
      </w:r>
      <w:r>
        <w:t xml:space="preserve"> </w:t>
      </w:r>
      <m:oMath>
        <m:r>
          <m:t>N</m:t>
        </m:r>
        <m:r>
          <m:t>t</m:t>
        </m:r>
        <m:r>
          <m:t>1</m:t>
        </m:r>
      </m:oMath>
      <w:r>
        <w:t xml:space="preserve"> </w:t>
      </w:r>
      <w:r>
        <w:t xml:space="preserve">列的行平均值来找到一个稳定的限制循环，查看最后 100 个值(四舍五入到小数点后三位)。</w:t>
      </w:r>
      <w:r>
        <w:rPr>
          <w:rStyle w:val="VerbatimChar"/>
        </w:rPr>
        <w:t xml:space="preserve">table()</w:t>
      </w:r>
      <w:r>
        <w:t xml:space="preserve"> </w:t>
      </w:r>
      <w:r>
        <w:t xml:space="preserve">函数的名称标识循环点的值(如果有的话)。如果只有一个或两个平均值来确定一个渐近平衡或一个两周期稳定的限制循环。通过检查每个 ans 对象中值的时间序列，可以搜索所标识值的首次出现，从而确定循环行为（精确到小数点后三位）何时首次出现。我们将这些值四舍五入，并使用 600 年或更长的时间，因为如果我们使用所有 15 位小数，任何超过 8 的循环都可能无法被清楚地识别出来（尝试将 r = 2.63 更改为 5；并试着用</w:t>
      </w:r>
      <w:r>
        <w:t xml:space="preserve"> </w:t>
      </w:r>
      <w:r>
        <w:rPr>
          <w:rStyle w:val="VerbatimChar"/>
        </w:rPr>
        <w:t xml:space="preserve">plot(ans)</w:t>
      </w:r>
      <w:r>
        <w:t xml:space="preserve"> </w:t>
      </w:r>
      <w:r>
        <w:t xml:space="preserve">绘图）。</w:t>
      </w:r>
    </w:p>
    <w:p>
      <w:pPr>
        <w:pStyle w:val="SourceCode"/>
      </w:pPr>
      <w:r>
        <w:rPr>
          <w:rStyle w:val="NormalTok"/>
        </w:rPr>
        <w:t xml:space="preserve"> </w:t>
      </w:r>
      <w:r>
        <w:rPr>
          <w:rStyle w:val="CommentTok"/>
        </w:rPr>
        <w:t xml:space="preserve">#run discretelogistic and search for repeated values of Nt  </w:t>
      </w:r>
      <w:r>
        <w:br/>
      </w:r>
      <w:r>
        <w:rPr>
          <w:rStyle w:val="NormalTok"/>
        </w:rPr>
        <w:t xml:space="preserve">yrs </w:t>
      </w:r>
      <w:r>
        <w:rPr>
          <w:rStyle w:val="OtherTok"/>
        </w:rPr>
        <w:t xml:space="preserve">&lt;-</w:t>
      </w:r>
      <w:r>
        <w:rPr>
          <w:rStyle w:val="NormalTok"/>
        </w:rPr>
        <w:t xml:space="preserve"> </w:t>
      </w:r>
      <w:r>
        <w:rPr>
          <w:rStyle w:val="DecValTok"/>
        </w:rPr>
        <w:t xml:space="preserve">600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2.55</w:t>
      </w:r>
      <w:r>
        <w:rPr>
          <w:rStyle w:val="NormalTok"/>
        </w:rPr>
        <w:t xml:space="preserve">,</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r>
        <w:br/>
      </w:r>
      <w:r>
        <w:rPr>
          <w:rStyle w:val="NormalTok"/>
        </w:rPr>
        <w:t xml:space="preserve">avt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(ans[(yrs</w:t>
      </w:r>
      <w:r>
        <w:rPr>
          <w:rStyle w:val="DecValTok"/>
        </w:rPr>
        <w:t xml:space="preserve">-100</w:t>
      </w:r>
      <w:r>
        <w:rPr>
          <w:rStyle w:val="NormalTok"/>
        </w:rPr>
        <w:t xml:space="preserve">)</w:t>
      </w:r>
      <w:r>
        <w:rPr>
          <w:rStyle w:val="SpecialCharTok"/>
        </w:rPr>
        <w:t xml:space="preserve">:</w:t>
      </w:r>
      <w:r>
        <w:rPr>
          <w:rStyle w:val="NormalTok"/>
        </w:rPr>
        <w:t xml:space="preserve">(yrs</w:t>
      </w:r>
      <w:r>
        <w:rPr>
          <w:rStyle w:val="DecValTok"/>
        </w:rPr>
        <w:t xml:space="preserve">-1</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rPr>
          <w:rStyle w:val="DecValTok"/>
        </w:rPr>
        <w:t xml:space="preserve">1</w:t>
      </w:r>
      <w:r>
        <w:rPr>
          <w:rStyle w:val="NormalTok"/>
        </w:rPr>
        <w:t xml:space="preserve">,mean),</w:t>
      </w:r>
      <w:r>
        <w:rPr>
          <w:rStyle w:val="DecValTok"/>
        </w:rPr>
        <w:t xml:space="preserve">2</w:t>
      </w:r>
      <w:r>
        <w:rPr>
          <w:rStyle w:val="NormalTok"/>
        </w:rPr>
        <w:t xml:space="preserve">)  </w:t>
      </w:r>
      <w:r>
        <w:br/>
      </w:r>
      <w:r>
        <w:rPr>
          <w:rStyle w:val="NormalTok"/>
        </w:rPr>
        <w:t xml:space="preserve">count </w:t>
      </w:r>
      <w:r>
        <w:rPr>
          <w:rStyle w:val="OtherTok"/>
        </w:rPr>
        <w:t xml:space="preserve">&lt;-</w:t>
      </w:r>
      <w:r>
        <w:rPr>
          <w:rStyle w:val="NormalTok"/>
        </w:rPr>
        <w:t xml:space="preserve"> </w:t>
      </w:r>
      <w:r>
        <w:rPr>
          <w:rStyle w:val="FunctionTok"/>
        </w:rPr>
        <w:t xml:space="preserve">table</w:t>
      </w:r>
      <w:r>
        <w:rPr>
          <w:rStyle w:val="NormalTok"/>
        </w:rPr>
        <w:t xml:space="preserve">(avt)  </w:t>
      </w:r>
      <w:r>
        <w:br/>
      </w:r>
      <w:r>
        <w:rPr>
          <w:rStyle w:val="NormalTok"/>
        </w:rPr>
        <w:t xml:space="preserve">count[count </w:t>
      </w:r>
      <w:r>
        <w:rPr>
          <w:rStyle w:val="SpecialCharTok"/>
        </w:rPr>
        <w:t xml:space="preserve">&gt;</w:t>
      </w:r>
      <w:r>
        <w:rPr>
          <w:rStyle w:val="NormalTok"/>
        </w:rPr>
        <w:t xml:space="preserve"> </w:t>
      </w:r>
      <w:r>
        <w:rPr>
          <w:rStyle w:val="DecValTok"/>
        </w:rPr>
        <w:t xml:space="preserve">1</w:t>
      </w:r>
      <w:r>
        <w:rPr>
          <w:rStyle w:val="NormalTok"/>
        </w:rPr>
        <w:t xml:space="preserve">] </w:t>
      </w:r>
      <w:r>
        <w:rPr>
          <w:rStyle w:val="CommentTok"/>
        </w:rPr>
        <w:t xml:space="preserve"># with r=2.55 you should find an 8-cycle limit  </w:t>
      </w:r>
    </w:p>
    <w:p>
      <w:pPr>
        <w:pStyle w:val="SourceCode"/>
      </w:pPr>
      <w:r>
        <w:rPr>
          <w:rStyle w:val="VerbatimChar"/>
        </w:rPr>
        <w:t xml:space="preserve">avt</w:t>
      </w:r>
      <w:r>
        <w:br/>
      </w:r>
      <w:r>
        <w:rPr>
          <w:rStyle w:val="VerbatimChar"/>
        </w:rPr>
        <w:t xml:space="preserve">812.64 833.99 864.65  871.5 928.45 941.88 969.92 989.93 </w:t>
      </w:r>
      <w:r>
        <w:br/>
      </w:r>
      <w:r>
        <w:rPr>
          <w:rStyle w:val="VerbatimChar"/>
        </w:rPr>
        <w:t xml:space="preserve">    12     13     12     13     12     13     12     13 </w:t>
      </w:r>
    </w:p>
    <w:p>
      <w:pPr>
        <w:pStyle w:val="FirstParagraph"/>
      </w:pPr>
      <w:r>
        <w:t xml:space="preserve">我们可以建立一个程序来寻找</w:t>
      </w:r>
      <w:r>
        <w:t xml:space="preserve"> </w:t>
      </w:r>
      <m:oMath>
        <m:r>
          <m:t>r</m:t>
        </m:r>
      </m:oMath>
      <w:r>
        <w:t xml:space="preserve"> </w:t>
      </w:r>
      <w:r>
        <w:t xml:space="preserve">的值生成不同周期的稳定限制环，尽管下面的代码只是部分成功。通过设置一个</w:t>
      </w:r>
      <w:r>
        <w:t xml:space="preserve"> </w:t>
      </w:r>
      <w:r>
        <w:rPr>
          <w:iCs/>
          <w:i/>
        </w:rPr>
        <w:t xml:space="preserve">for</w:t>
      </w:r>
      <w:r>
        <w:t xml:space="preserve"> </w:t>
      </w:r>
      <w:r>
        <w:t xml:space="preserve">循环，将不同的值替换为</w:t>
      </w:r>
      <w:r>
        <w:t xml:space="preserve"> </w:t>
      </w:r>
      <m:oMath>
        <m:r>
          <m:t>r</m:t>
        </m:r>
      </m:oMath>
      <w:r>
        <w:t xml:space="preserve"> </w:t>
      </w:r>
      <w:r>
        <w:t xml:space="preserve">值输入到</w:t>
      </w:r>
      <w:r>
        <w:t xml:space="preserve"> </w:t>
      </w:r>
      <w:r>
        <w:rPr>
          <w:rStyle w:val="VerbatimChar"/>
        </w:rPr>
        <w:t xml:space="preserve">discretelogistic()</w:t>
      </w:r>
      <w:r>
        <w:t xml:space="preserve">，我们可以搜索一个长时间序列的最后几年在数值的时间序列中唯一的值。然而，四舍五入误差可能会导致意想不到的结果，特别是在不同类型的动态行为之间的边界。我们可以通过将检查的数值四舍五入到小数点后三位来避免这些问题，但请尝试在下面的代码中散列该行，以查看问题变得更糟。</w:t>
      </w:r>
    </w:p>
    <w:p>
      <w:pPr>
        <w:pStyle w:val="SourceCode"/>
      </w:pPr>
      <w:r>
        <w:rPr>
          <w:rStyle w:val="CommentTok"/>
        </w:rPr>
        <w:t xml:space="preserve">#searches for unique solutions given an r value  see Table 3.2</w:t>
      </w:r>
      <w:r>
        <w:br/>
      </w:r>
      <w:r>
        <w:rPr>
          <w:rStyle w:val="NormalTok"/>
        </w:rPr>
        <w:t xml:space="preserve">testseq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1.9</w:t>
      </w:r>
      <w:r>
        <w:rPr>
          <w:rStyle w:val="NormalTok"/>
        </w:rPr>
        <w:t xml:space="preserve">,</w:t>
      </w:r>
      <w:r>
        <w:rPr>
          <w:rStyle w:val="FloatTok"/>
        </w:rPr>
        <w:t xml:space="preserve">2.59</w:t>
      </w:r>
      <w:r>
        <w:rPr>
          <w:rStyle w:val="NormalTok"/>
        </w:rPr>
        <w:t xml:space="preserve">,</w:t>
      </w:r>
      <w:r>
        <w:rPr>
          <w:rStyle w:val="FloatTok"/>
        </w:rPr>
        <w:t xml:space="preserve">0.01</w:t>
      </w:r>
      <w:r>
        <w:rPr>
          <w:rStyle w:val="NormalTok"/>
        </w:rPr>
        <w:t xml:space="preserve">)  </w:t>
      </w:r>
      <w:r>
        <w:br/>
      </w:r>
      <w:r>
        <w:rPr>
          <w:rStyle w:val="NormalTok"/>
        </w:rPr>
        <w:t xml:space="preserve">nseq </w:t>
      </w:r>
      <w:r>
        <w:rPr>
          <w:rStyle w:val="OtherTok"/>
        </w:rPr>
        <w:t xml:space="preserve">&lt;-</w:t>
      </w:r>
      <w:r>
        <w:rPr>
          <w:rStyle w:val="NormalTok"/>
        </w:rPr>
        <w:t xml:space="preserve"> </w:t>
      </w:r>
      <w:r>
        <w:rPr>
          <w:rStyle w:val="FunctionTok"/>
        </w:rPr>
        <w:t xml:space="preserve">length</w:t>
      </w:r>
      <w:r>
        <w:rPr>
          <w:rStyle w:val="NormalTok"/>
        </w:rPr>
        <w:t xml:space="preserve">(testseq)  </w:t>
      </w:r>
      <w:r>
        <w:br/>
      </w:r>
      <w:r>
        <w:rPr>
          <w:rStyle w:val="NormalTok"/>
        </w:rPr>
        <w:t xml:space="preserve">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nseq,</w:t>
      </w:r>
      <w:r>
        <w:rPr>
          <w:rStyle w:val="AttributeTok"/>
        </w:rPr>
        <w:t xml:space="preserve">ncol=</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(testseq,</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"Unique"</w:t>
      </w:r>
      <w:r>
        <w:rPr>
          <w:rStyle w:val="NormalTok"/>
        </w:rPr>
        <w:t xml:space="preserve">)))  </w:t>
      </w:r>
      <w:r>
        <w:br/>
      </w:r>
      <w:r>
        <w:rPr>
          <w:rStyle w:val="NormalTok"/>
        </w:rPr>
        <w:t xml:space="preserve">yrs </w:t>
      </w:r>
      <w:r>
        <w:rPr>
          <w:rStyle w:val="OtherTok"/>
        </w:rPr>
        <w:t xml:space="preserve">&lt;-</w:t>
      </w:r>
      <w:r>
        <w:rPr>
          <w:rStyle w:val="NormalTok"/>
        </w:rPr>
        <w:t xml:space="preserve"> </w:t>
      </w:r>
      <w:r>
        <w:rPr>
          <w:rStyle w:val="DecValTok"/>
        </w:rPr>
        <w:t xml:space="preserve">600</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nseq) {  </w:t>
      </w:r>
      <w:r>
        <w:rPr>
          <w:rStyle w:val="CommentTok"/>
        </w:rPr>
        <w:t xml:space="preserve"># i = 31  </w:t>
      </w:r>
      <w:r>
        <w:br/>
      </w:r>
      <w:r>
        <w:rPr>
          <w:rStyle w:val="NormalTok"/>
        </w:rPr>
        <w:t xml:space="preserve">   rval </w:t>
      </w:r>
      <w:r>
        <w:rPr>
          <w:rStyle w:val="OtherTok"/>
        </w:rPr>
        <w:t xml:space="preserve">&lt;-</w:t>
      </w:r>
      <w:r>
        <w:rPr>
          <w:rStyle w:val="NormalTok"/>
        </w:rPr>
        <w:t xml:space="preserve"> testseq[i]  </w:t>
      </w:r>
      <w:r>
        <w:br/>
      </w:r>
      <w:r>
        <w:rPr>
          <w:rStyle w:val="NormalTok"/>
        </w:rPr>
        <w:t xml:space="preserve">   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NormalTok"/>
        </w:rPr>
        <w:t xml:space="preserve">rval,</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r>
        <w:br/>
      </w:r>
      <w:r>
        <w:rPr>
          <w:rStyle w:val="NormalTok"/>
        </w:rPr>
        <w:t xml:space="preserve">   ans </w:t>
      </w:r>
      <w:r>
        <w:rPr>
          <w:rStyle w:val="OtherTok"/>
        </w:rPr>
        <w:t xml:space="preserve">&lt;-</w:t>
      </w:r>
      <w:r>
        <w:rPr>
          <w:rStyle w:val="NormalTok"/>
        </w:rPr>
        <w:t xml:space="preserve"> ans[</w:t>
      </w:r>
      <w:r>
        <w:rPr>
          <w:rStyle w:val="SpecialCharTok"/>
        </w:rPr>
        <w:t xml:space="preserve">-</w:t>
      </w:r>
      <w:r>
        <w:rPr>
          <w:rStyle w:val="NormalTok"/>
        </w:rPr>
        <w:t xml:space="preserve">yrs,] </w:t>
      </w:r>
      <w:r>
        <w:rPr>
          <w:rStyle w:val="CommentTok"/>
        </w:rPr>
        <w:t xml:space="preserve"># remove last year, see str(ans) for why  </w:t>
      </w:r>
      <w:r>
        <w:br/>
      </w:r>
      <w:r>
        <w:rPr>
          <w:rStyle w:val="NormalTok"/>
        </w:rPr>
        <w:t xml:space="preserve">   ans[,</w:t>
      </w:r>
      <w:r>
        <w:rPr>
          <w:rStyle w:val="StringTok"/>
        </w:rPr>
        <w:t xml:space="preserve">"nt1"</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(ans[,</w:t>
      </w:r>
      <w:r>
        <w:rPr>
          <w:rStyle w:val="StringTok"/>
        </w:rPr>
        <w:t xml:space="preserve">"nt1"</w:t>
      </w:r>
      <w:r>
        <w:rPr>
          <w:rStyle w:val="NormalTok"/>
        </w:rPr>
        <w:t xml:space="preserve">],</w:t>
      </w:r>
      <w:r>
        <w:rPr>
          <w:rStyle w:val="DecValTok"/>
        </w:rPr>
        <w:t xml:space="preserve">3</w:t>
      </w:r>
      <w:r>
        <w:rPr>
          <w:rStyle w:val="NormalTok"/>
        </w:rPr>
        <w:t xml:space="preserve">) </w:t>
      </w:r>
      <w:r>
        <w:rPr>
          <w:rStyle w:val="CommentTok"/>
        </w:rPr>
        <w:t xml:space="preserve">#try hashing this out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(rval,</w:t>
      </w:r>
      <w:r>
        <w:rPr>
          <w:rStyle w:val="FunctionTok"/>
        </w:rPr>
        <w:t xml:space="preserve">length</w:t>
      </w:r>
      <w:r>
        <w:rPr>
          <w:rStyle w:val="NormalTok"/>
        </w:rPr>
        <w:t xml:space="preserve">(</w:t>
      </w:r>
      <w:r>
        <w:rPr>
          <w:rStyle w:val="FunctionTok"/>
        </w:rPr>
        <w:t xml:space="preserve">unique</w:t>
      </w:r>
      <w:r>
        <w:rPr>
          <w:rStyle w:val="NormalTok"/>
        </w:rPr>
        <w:t xml:space="preserve">(</w:t>
      </w:r>
      <w:r>
        <w:rPr>
          <w:rStyle w:val="FunctionTok"/>
        </w:rPr>
        <w:t xml:space="preserve">tail</w:t>
      </w:r>
      <w:r>
        <w:rPr>
          <w:rStyle w:val="NormalTok"/>
        </w:rPr>
        <w:t xml:space="preserve">(ans[,</w:t>
      </w:r>
      <w:r>
        <w:rPr>
          <w:rStyle w:val="StringTok"/>
        </w:rPr>
        <w:t xml:space="preserve">"nt1"</w:t>
      </w:r>
      <w:r>
        <w:rPr>
          <w:rStyle w:val="NormalTok"/>
        </w:rPr>
        <w:t xml:space="preserve">],</w:t>
      </w:r>
      <w:r>
        <w:rPr>
          <w:rStyle w:val="DecValTok"/>
        </w:rPr>
        <w:t xml:space="preserve">100</w:t>
      </w:r>
      <w:r>
        <w:rPr>
          <w:rStyle w:val="NormalTok"/>
        </w:rPr>
        <w:t xml:space="preserve">))))  </w:t>
      </w:r>
      <w:r>
        <w:br/>
      </w:r>
      <w:r>
        <w:rPr>
          <w:rStyle w:val="NormalTok"/>
        </w:rPr>
        <w:t xml:space="preserve">}  </w:t>
      </w:r>
    </w:p>
    <w:p>
      <w:pPr>
        <w:pStyle w:val="FirstParagraph"/>
      </w:pPr>
      <w:r>
        <w:t xml:space="preserve">在上面的例子中，在</w:t>
      </w:r>
      <w:r>
        <w:t xml:space="preserve"> </w:t>
      </w:r>
      <m:oMath>
        <m:r>
          <m:t>r</m:t>
        </m:r>
      </m:oMath>
      <w:r>
        <w:t xml:space="preserve"> </w:t>
      </w:r>
      <w:r>
        <w:t xml:space="preserve">值的范围内，最近的100次观测中，最多可以产生60个唯一值。这些代表了计算机上舍入误差的问题。如果持续运行的年数显著增加，那么预期最终会出现一种平衡。无论哪种情况，都存在一个明显的分裂或过渡，从单一平衡点，到2循环，到4循环，最后到8循环稳定极限。在行为的每个转变中，由于舍入误差，结果有一些不稳定性。</w:t>
      </w:r>
    </w:p>
    <w:p>
      <w:pPr>
        <w:pStyle w:val="SourceCode"/>
      </w:pPr>
      <w:r>
        <w:rPr>
          <w:rStyle w:val="FunctionTok"/>
        </w:rPr>
        <w:t xml:space="preserve">kable</w:t>
      </w:r>
      <w:r>
        <w:rPr>
          <w:rStyle w:val="NormalTok"/>
        </w:rPr>
        <w:t xml:space="preserve">(</w:t>
      </w:r>
      <w:r>
        <w:rPr>
          <w:rStyle w:val="FunctionTok"/>
        </w:rPr>
        <w:t xml:space="preserve">halftable</w:t>
      </w:r>
      <w:r>
        <w:rPr>
          <w:rStyle w:val="NormalTok"/>
        </w:rPr>
        <w:t xml:space="preserve">(result,</w:t>
      </w:r>
      <w:r>
        <w:rPr>
          <w:rStyle w:val="AttributeTok"/>
        </w:rPr>
        <w:t xml:space="preserve">yearcol =</w:t>
      </w:r>
      <w:r>
        <w:rPr>
          <w:rStyle w:val="NormalTok"/>
        </w:rPr>
        <w:t xml:space="preserve"> </w:t>
      </w:r>
      <w:r>
        <w:rPr>
          <w:rStyle w:val="StringTok"/>
        </w:rPr>
        <w:t xml:space="preserve">"r"</w:t>
      </w:r>
      <w:r>
        <w:rPr>
          <w:rStyle w:val="NormalTok"/>
        </w:rPr>
        <w:t xml:space="preserve">, </w:t>
      </w:r>
      <w:r>
        <w:rPr>
          <w:rStyle w:val="AttributeTok"/>
        </w:rPr>
        <w:t xml:space="preserve">subdiv=</w:t>
      </w:r>
      <w:r>
        <w:rPr>
          <w:rStyle w:val="DecValTok"/>
        </w:rPr>
        <w:t xml:space="preserve">3</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01" w:name="tbl-3-2"/>
          <w:p>
            <w:pPr>
              <w:jc w:val="center"/>
            </w:pPr>
            <w:pPr>
              <w:jc w:val="start"/>
              <w:spacing w:before="200"/>
              <w:pStyle w:val="ImageCaption"/>
            </w:pPr>
            <w:r>
              <w:t xml:space="preserve">表 3.2: Schaefer 模型动态。结果内容：在 600 年的预测动态中，从不同 r 值获得的 60 年内独特种群数量（N）。100 表示非平衡甚至混沌。</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right"/>
                    <w:jc w:val="center"/>
                  </w:pPr>
                  <w:r>
                    <w:t xml:space="preserve">r</w:t>
                  </w:r>
                </w:p>
              </w:tc>
              <w:tc>
                <w:tcPr/>
                <w:p>
                  <w:pPr>
                    <w:pStyle w:val="Compact"/>
                    <w:jc w:val="right"/>
                    <w:jc w:val="center"/>
                  </w:pPr>
                  <w:r>
                    <w:t xml:space="preserve">Unique</w:t>
                  </w:r>
                </w:p>
              </w:tc>
              <w:tc>
                <w:tcPr/>
                <w:p>
                  <w:pPr>
                    <w:pStyle w:val="Compact"/>
                    <w:jc w:val="right"/>
                    <w:jc w:val="center"/>
                  </w:pPr>
                  <w:r>
                    <w:t xml:space="preserve">r</w:t>
                  </w:r>
                </w:p>
              </w:tc>
              <w:tc>
                <w:tcPr/>
                <w:p>
                  <w:pPr>
                    <w:pStyle w:val="Compact"/>
                    <w:jc w:val="right"/>
                    <w:jc w:val="center"/>
                  </w:pPr>
                  <w:r>
                    <w:t xml:space="preserve">Unique</w:t>
                  </w:r>
                </w:p>
              </w:tc>
              <w:tc>
                <w:tcPr/>
                <w:p>
                  <w:pPr>
                    <w:pStyle w:val="Compact"/>
                    <w:jc w:val="right"/>
                    <w:jc w:val="center"/>
                  </w:pPr>
                  <w:r>
                    <w:t xml:space="preserve">r</w:t>
                  </w:r>
                </w:p>
              </w:tc>
              <w:tc>
                <w:tcPr/>
                <w:p>
                  <w:pPr>
                    <w:pStyle w:val="Compact"/>
                    <w:jc w:val="right"/>
                    <w:jc w:val="center"/>
                  </w:pPr>
                  <w:r>
                    <w:t xml:space="preserve">Unique</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2.1</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2.1</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7</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100</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100</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4</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8</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8</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NA</w:t>
                  </w:r>
                </w:p>
              </w:tc>
              <w:tc>
                <w:tcPr/>
                <w:p>
                  <w:pPr>
                    <w:pStyle w:val="Compact"/>
                    <w:jc w:val="right"/>
                    <w:jc w:val="center"/>
                  </w:pPr>
                  <w:r>
                    <w:t xml:space="preserve">NA</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NA</w:t>
                  </w:r>
                </w:p>
              </w:tc>
              <w:tc>
                <w:tcPr/>
                <w:p>
                  <w:pPr>
                    <w:pStyle w:val="Compact"/>
                    <w:jc w:val="right"/>
                    <w:jc w:val="center"/>
                  </w:pPr>
                  <w:r>
                    <w:t xml:space="preserve">NA</w:t>
                  </w:r>
                </w:p>
              </w:tc>
            </w:tr>
          </w:tbl>
          <w:bookmarkEnd w:id="101"/>
          <w:p/>
        </w:tc>
      </w:tr>
    </w:tbl>
    <w:bookmarkEnd w:id="102"/>
    <w:bookmarkStart w:id="107" w:name="经典的混沌分岔图"/>
    <w:p>
      <w:pPr>
        <w:pStyle w:val="Heading3"/>
      </w:pPr>
      <w:r>
        <w:t xml:space="preserve">3.1.4 经典的混沌分岔图</w:t>
      </w:r>
    </w:p>
    <w:p>
      <w:pPr>
        <w:pStyle w:val="FirstParagraph"/>
      </w:pPr>
      <w:r>
        <w:t xml:space="preserve">May(1976) 对基于差分方程的单物种种群模型的动力学进行了综述。文中，他从非常简单的模型描述了混沌动力学的潜力。在那篇文章中，他绘制了一个图，他称之为分岔图（bifurcation diagram），该图显示了模型的平衡属性如何随着单个参数的改变而改变。我们可以使用</w:t>
      </w:r>
      <w:r>
        <w:t xml:space="preserve"> </w:t>
      </w:r>
      <w:r>
        <w:rPr>
          <w:rStyle w:val="VerbatimChar"/>
        </w:rPr>
        <w:t xml:space="preserve">discretelogistic()</w:t>
      </w:r>
      <w:r>
        <w:t xml:space="preserve">函数和下面的代码，以几乎任何精度复制</w:t>
      </w:r>
      <w:r>
        <w:t xml:space="preserve"> </w:t>
      </w:r>
      <w:hyperlink w:anchor="fig-3-3">
        <w:r>
          <w:rPr>
            <w:rStyle w:val="Hyperlink"/>
          </w:rPr>
          <w:t xml:space="preserve">图 3.3</w:t>
        </w:r>
      </w:hyperlink>
      <w:r>
        <w:t xml:space="preserve"> </w:t>
      </w:r>
      <w:r>
        <w:t xml:space="preserve">。</w:t>
      </w:r>
    </w:p>
    <w:p>
      <w:pPr>
        <w:pStyle w:val="BodyText"/>
      </w:pPr>
      <w:r>
        <w:t xml:space="preserve">在分岔图的混沌中，偶尔会有一些简化，由图中的白色间隙表示出来。可以通过替换</w:t>
      </w:r>
      <w:r>
        <w:t xml:space="preserve"> </w:t>
      </w:r>
      <w:r>
        <w:rPr>
          <w:iCs/>
          <w:i/>
        </w:rPr>
        <w:t xml:space="preserve">testseq</w:t>
      </w:r>
      <w:r>
        <w:t xml:space="preserve"> </w:t>
      </w:r>
      <w:r>
        <w:t xml:space="preserve">向量中的数值来检查其中的下限位置，如 下限值=2.82，上限值= 2.87 和 inc = 0.0001 。这些起始点提供了更多的细节，在这些细节中有以前被掩盖的细节。这些也可以通过改变数值</w:t>
      </w:r>
      <w:r>
        <w:t xml:space="preserve"> </w:t>
      </w:r>
      <w:r>
        <w:rPr>
          <w:iCs/>
          <w:i/>
        </w:rPr>
        <w:t xml:space="preserve">testseq &lt; - c(2.845, 2.855, 0.00001)</w:t>
      </w:r>
      <w:r>
        <w:t xml:space="preserve"> </w:t>
      </w:r>
      <w:r>
        <w:t xml:space="preserve">检查，于是分岔, 2 - 4 - 和更高的周期可以看到(甚至可以看到更多的细节通过改变</w:t>
      </w:r>
      <w:r>
        <w:t xml:space="preserve"> </w:t>
      </w:r>
      <w:r>
        <w:rPr>
          <w:iCs/>
          <w:i/>
        </w:rPr>
        <w:t xml:space="preserve">limy= 0</w:t>
      </w:r>
      <w:r>
        <w:t xml:space="preserve"> </w:t>
      </w:r>
      <w:r>
        <w:t xml:space="preserve">参数绑定y-轴在</w:t>
      </w:r>
      <w:r>
        <w:t xml:space="preserve"> </w:t>
      </w:r>
      <m:oMath>
        <m:r>
          <m:t>l</m:t>
        </m:r>
        <m:r>
          <m:t>i</m:t>
        </m:r>
        <m:r>
          <m:t>m</m:t>
        </m:r>
        <m:r>
          <m:t>y</m:t>
        </m:r>
        <m:r>
          <m:rPr>
            <m:sty m:val="p"/>
          </m:rPr>
          <m:t>=</m:t>
        </m:r>
        <m:r>
          <m:t>c</m:t>
        </m:r>
        <m:d>
          <m:dPr>
            <m:begChr m:val="("/>
            <m:endChr m:val=")"/>
            <m:sepChr m:val=""/>
            <m:grow/>
          </m:dPr>
          <m:e>
            <m:r>
              <m:t>600</m:t>
            </m:r>
            <m:r>
              <m:rPr>
                <m:sty m:val="p"/>
              </m:rPr>
              <m:t>,</m:t>
            </m:r>
            <m:r>
              <m:t>750</m:t>
            </m:r>
          </m:e>
        </m:d>
      </m:oMath>
      <w:r>
        <w:t xml:space="preserve"> </w:t>
      </w:r>
      <w:r>
        <w:t xml:space="preserve">内感兴趣的区域绑定y轴所需的范围。这个图是通过在每个r的序列值处使用最终尾&lt;- 100点绘制的。可以增加模拟的年数和绘制的最终点的数量，以获得更好的分辨率在混沌区域。要查看更多细节，请在需要细节的区域扩展规模。</w:t>
      </w:r>
    </w:p>
    <w:p>
      <w:pPr>
        <w:pStyle w:val="SourceCode"/>
      </w:pPr>
      <w:r>
        <w:rPr>
          <w:rStyle w:val="NormalTok"/>
        </w:rPr>
        <w:t xml:space="preserve"> </w:t>
      </w:r>
      <w:r>
        <w:rPr>
          <w:rStyle w:val="CommentTok"/>
        </w:rPr>
        <w:t xml:space="preserve">#the R code for the bifurcation function  </w:t>
      </w:r>
      <w:r>
        <w:br/>
      </w:r>
      <w:r>
        <w:rPr>
          <w:rStyle w:val="NormalTok"/>
        </w:rPr>
        <w:t xml:space="preserve">bifurcation </w:t>
      </w:r>
      <w:r>
        <w:rPr>
          <w:rStyle w:val="OtherTok"/>
        </w:rPr>
        <w:t xml:space="preserve">&lt;-</w:t>
      </w:r>
      <w:r>
        <w:rPr>
          <w:rStyle w:val="NormalTok"/>
        </w:rPr>
        <w:t xml:space="preserve"> </w:t>
      </w:r>
      <w:r>
        <w:rPr>
          <w:rStyle w:val="ControlFlowTok"/>
        </w:rPr>
        <w:t xml:space="preserve">function</w:t>
      </w:r>
      <w:r>
        <w:rPr>
          <w:rStyle w:val="NormalTok"/>
        </w:rPr>
        <w:t xml:space="preserve">(testseq,</w:t>
      </w:r>
      <w:r>
        <w:rPr>
          <w:rStyle w:val="AttributeTok"/>
        </w:rPr>
        <w:t xml:space="preserve">taill=</w:t>
      </w:r>
      <w:r>
        <w:rPr>
          <w:rStyle w:val="DecValTok"/>
        </w:rPr>
        <w:t xml:space="preserve">100</w:t>
      </w:r>
      <w:r>
        <w:rPr>
          <w:rStyle w:val="NormalTok"/>
        </w:rPr>
        <w:t xml:space="preserve">,</w:t>
      </w:r>
      <w:r>
        <w:rPr>
          <w:rStyle w:val="AttributeTok"/>
        </w:rPr>
        <w:t xml:space="preserve">yrs=</w:t>
      </w:r>
      <w:r>
        <w:rPr>
          <w:rStyle w:val="DecValTok"/>
        </w:rPr>
        <w:t xml:space="preserve">1000</w:t>
      </w:r>
      <w:r>
        <w:rPr>
          <w:rStyle w:val="NormalTok"/>
        </w:rPr>
        <w:t xml:space="preserve">,</w:t>
      </w:r>
      <w:r>
        <w:rPr>
          <w:rStyle w:val="AttributeTok"/>
        </w:rPr>
        <w:t xml:space="preserve">limy=</w:t>
      </w:r>
      <w:r>
        <w:rPr>
          <w:rStyle w:val="DecValTok"/>
        </w:rPr>
        <w:t xml:space="preserve">0</w:t>
      </w:r>
      <w:r>
        <w:rPr>
          <w:rStyle w:val="NormalTok"/>
        </w:rPr>
        <w:t xml:space="preserve">,</w:t>
      </w:r>
      <w:r>
        <w:rPr>
          <w:rStyle w:val="AttributeTok"/>
        </w:rPr>
        <w:t xml:space="preserve">incx=</w:t>
      </w:r>
      <w:r>
        <w:rPr>
          <w:rStyle w:val="FloatTok"/>
        </w:rPr>
        <w:t xml:space="preserve">0.001</w:t>
      </w:r>
      <w:r>
        <w:rPr>
          <w:rStyle w:val="NormalTok"/>
        </w:rPr>
        <w:t xml:space="preserve">){  </w:t>
      </w:r>
      <w:r>
        <w:br/>
      </w:r>
      <w:r>
        <w:rPr>
          <w:rStyle w:val="NormalTok"/>
        </w:rPr>
        <w:t xml:space="preserve">  nseq </w:t>
      </w:r>
      <w:r>
        <w:rPr>
          <w:rStyle w:val="OtherTok"/>
        </w:rPr>
        <w:t xml:space="preserve">&lt;-</w:t>
      </w:r>
      <w:r>
        <w:rPr>
          <w:rStyle w:val="NormalTok"/>
        </w:rPr>
        <w:t xml:space="preserve"> </w:t>
      </w:r>
      <w:r>
        <w:rPr>
          <w:rStyle w:val="FunctionTok"/>
        </w:rPr>
        <w:t xml:space="preserve">length</w:t>
      </w:r>
      <w:r>
        <w:rPr>
          <w:rStyle w:val="NormalTok"/>
        </w:rPr>
        <w:t xml:space="preserve">(testseq)  </w:t>
      </w:r>
      <w:r>
        <w:br/>
      </w:r>
      <w:r>
        <w:rPr>
          <w:rStyle w:val="NormalTok"/>
        </w:rPr>
        <w:t xml:space="preserve">  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nseq,</w:t>
      </w:r>
      <w:r>
        <w:rPr>
          <w:rStyle w:val="AttributeTok"/>
        </w:rPr>
        <w:t xml:space="preserve">ncol=</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(testseq,</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"Unique Values"</w:t>
      </w:r>
      <w:r>
        <w:rPr>
          <w:rStyle w:val="NormalTok"/>
        </w:rPr>
        <w:t xml:space="preserve">)))  </w:t>
      </w:r>
      <w:r>
        <w:br/>
      </w:r>
      <w:r>
        <w:rPr>
          <w:rStyle w:val="NormalTok"/>
        </w:rPr>
        <w:t xml:space="preserve">  result2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w:t>
      </w:r>
      <w:r>
        <w:rPr>
          <w:rStyle w:val="AttributeTok"/>
        </w:rPr>
        <w:t xml:space="preserve">nrow=</w:t>
      </w:r>
      <w:r>
        <w:rPr>
          <w:rStyle w:val="NormalTok"/>
        </w:rPr>
        <w:t xml:space="preserve">nseq,</w:t>
      </w:r>
      <w:r>
        <w:rPr>
          <w:rStyle w:val="AttributeTok"/>
        </w:rPr>
        <w:t xml:space="preserve">ncol=</w:t>
      </w:r>
      <w:r>
        <w:rPr>
          <w:rStyle w:val="NormalTok"/>
        </w:rPr>
        <w:t xml:space="preserve">taill)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nseq) {    </w:t>
      </w:r>
      <w:r>
        <w:br/>
      </w:r>
      <w:r>
        <w:rPr>
          <w:rStyle w:val="NormalTok"/>
        </w:rPr>
        <w:t xml:space="preserve">     rval </w:t>
      </w:r>
      <w:r>
        <w:rPr>
          <w:rStyle w:val="OtherTok"/>
        </w:rPr>
        <w:t xml:space="preserve">&lt;-</w:t>
      </w:r>
      <w:r>
        <w:rPr>
          <w:rStyle w:val="NormalTok"/>
        </w:rPr>
        <w:t xml:space="preserve"> testseq[i]  </w:t>
      </w:r>
      <w:r>
        <w:br/>
      </w:r>
      <w:r>
        <w:rPr>
          <w:rStyle w:val="NormalTok"/>
        </w:rPr>
        <w:t xml:space="preserve">     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NormalTok"/>
        </w:rPr>
        <w:t xml:space="preserve">rval,</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r>
        <w:br/>
      </w:r>
      <w:r>
        <w:rPr>
          <w:rStyle w:val="NormalTok"/>
        </w:rPr>
        <w:t xml:space="preserve">     ans[,</w:t>
      </w:r>
      <w:r>
        <w:rPr>
          <w:rStyle w:val="StringTok"/>
        </w:rPr>
        <w:t xml:space="preserve">"nt1"</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(ans[,</w:t>
      </w:r>
      <w:r>
        <w:rPr>
          <w:rStyle w:val="StringTok"/>
        </w:rPr>
        <w:t xml:space="preserve">"nt1"</w:t>
      </w:r>
      <w:r>
        <w:rPr>
          <w:rStyle w:val="NormalTok"/>
        </w:rPr>
        <w:t xml:space="preserve">],</w:t>
      </w:r>
      <w:r>
        <w:rPr>
          <w:rStyle w:val="DecValTok"/>
        </w:rPr>
        <w:t xml:space="preserve">4</w:t>
      </w:r>
      <w:r>
        <w:rPr>
          <w:rStyle w:val="NormalTok"/>
        </w:rPr>
        <w:t xml:space="preserve">)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(rval,</w:t>
      </w:r>
      <w:r>
        <w:rPr>
          <w:rStyle w:val="FunctionTok"/>
        </w:rPr>
        <w:t xml:space="preserve">length</w:t>
      </w:r>
      <w:r>
        <w:rPr>
          <w:rStyle w:val="NormalTok"/>
        </w:rPr>
        <w:t xml:space="preserve">(</w:t>
      </w:r>
      <w:r>
        <w:rPr>
          <w:rStyle w:val="FunctionTok"/>
        </w:rPr>
        <w:t xml:space="preserve">unique</w:t>
      </w:r>
      <w:r>
        <w:rPr>
          <w:rStyle w:val="NormalTok"/>
        </w:rPr>
        <w:t xml:space="preserve">(</w:t>
      </w:r>
      <w:r>
        <w:rPr>
          <w:rStyle w:val="FunctionTok"/>
        </w:rPr>
        <w:t xml:space="preserve">tail</w:t>
      </w:r>
      <w:r>
        <w:rPr>
          <w:rStyle w:val="NormalTok"/>
        </w:rPr>
        <w:t xml:space="preserve">(ans[,</w:t>
      </w:r>
      <w:r>
        <w:rPr>
          <w:rStyle w:val="StringTok"/>
        </w:rPr>
        <w:t xml:space="preserve">"nt1"</w:t>
      </w:r>
      <w:r>
        <w:rPr>
          <w:rStyle w:val="NormalTok"/>
        </w:rPr>
        <w:t xml:space="preserve">],taill))))  </w:t>
      </w:r>
      <w:r>
        <w:br/>
      </w:r>
      <w:r>
        <w:rPr>
          <w:rStyle w:val="NormalTok"/>
        </w:rPr>
        <w:t xml:space="preserve">     result2[i,] </w:t>
      </w:r>
      <w:r>
        <w:rPr>
          <w:rStyle w:val="OtherTok"/>
        </w:rPr>
        <w:t xml:space="preserve">&lt;-</w:t>
      </w:r>
      <w:r>
        <w:rPr>
          <w:rStyle w:val="NormalTok"/>
        </w:rPr>
        <w:t xml:space="preserve"> </w:t>
      </w:r>
      <w:r>
        <w:rPr>
          <w:rStyle w:val="FunctionTok"/>
        </w:rPr>
        <w:t xml:space="preserve">tail</w:t>
      </w:r>
      <w:r>
        <w:rPr>
          <w:rStyle w:val="NormalTok"/>
        </w:rPr>
        <w:t xml:space="preserve">(ans[,</w:t>
      </w:r>
      <w:r>
        <w:rPr>
          <w:rStyle w:val="StringTok"/>
        </w:rPr>
        <w:t xml:space="preserve">"nt1"</w:t>
      </w:r>
      <w:r>
        <w:rPr>
          <w:rStyle w:val="NormalTok"/>
        </w:rPr>
        <w:t xml:space="preserve">],taill)  </w:t>
      </w:r>
      <w:r>
        <w:br/>
      </w:r>
      <w:r>
        <w:rPr>
          <w:rStyle w:val="NormalTok"/>
        </w:rPr>
        <w:t xml:space="preserve">  }    </w:t>
      </w:r>
      <w:r>
        <w:br/>
      </w:r>
      <w:r>
        <w:rPr>
          <w:rStyle w:val="NormalTok"/>
        </w:rPr>
        <w:t xml:space="preserve">  </w:t>
      </w:r>
      <w:r>
        <w:rPr>
          <w:rStyle w:val="ControlFlowTok"/>
        </w:rPr>
        <w:t xml:space="preserve">if</w:t>
      </w:r>
      <w:r>
        <w:rPr>
          <w:rStyle w:val="NormalTok"/>
        </w:rPr>
        <w:t xml:space="preserve"> (limy[</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limy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getmax</w:t>
      </w:r>
      <w:r>
        <w:rPr>
          <w:rStyle w:val="NormalTok"/>
        </w:rPr>
        <w:t xml:space="preserve">(result2,</w:t>
      </w:r>
      <w:r>
        <w:rPr>
          <w:rStyle w:val="AttributeTok"/>
        </w:rPr>
        <w:t xml:space="preserve">mult=</w:t>
      </w:r>
      <w:r>
        <w:rPr>
          <w:rStyle w:val="FloatTok"/>
        </w:rPr>
        <w:t xml:space="preserve">1.02</w:t>
      </w:r>
      <w:r>
        <w:rPr>
          <w:rStyle w:val="NormalTok"/>
        </w:rPr>
        <w:t xml:space="preserve">))  </w:t>
      </w:r>
      <w:r>
        <w:br/>
      </w:r>
      <w:r>
        <w:rPr>
          <w:rStyle w:val="NormalTok"/>
        </w:rPr>
        <w:t xml:space="preserve">  </w:t>
      </w:r>
      <w:r>
        <w:rPr>
          <w:rStyle w:val="FunctionTok"/>
        </w:rPr>
        <w:t xml:space="preserve">parset</w:t>
      </w:r>
      <w:r>
        <w:rPr>
          <w:rStyle w:val="NormalTok"/>
        </w:rPr>
        <w:t xml:space="preserve">() </w:t>
      </w:r>
      <w:r>
        <w:rPr>
          <w:rStyle w:val="CommentTok"/>
        </w:rPr>
        <w:t xml:space="preserve"># plot taill values against taill of each r value  </w:t>
      </w:r>
      <w:r>
        <w:br/>
      </w:r>
      <w:r>
        <w:rPr>
          <w:rStyle w:val="NormalTok"/>
        </w:rPr>
        <w:t xml:space="preserve">  </w:t>
      </w:r>
      <w:r>
        <w:rPr>
          <w:rStyle w:val="FunctionTok"/>
        </w:rPr>
        <w:t xml:space="preserve">plot</w:t>
      </w:r>
      <w:r>
        <w:rPr>
          <w:rStyle w:val="NormalTok"/>
        </w:rPr>
        <w:t xml:space="preserve">(</w:t>
      </w:r>
      <w:r>
        <w:rPr>
          <w:rStyle w:val="FunctionTok"/>
        </w:rPr>
        <w:t xml:space="preserve">rep</w:t>
      </w:r>
      <w:r>
        <w:rPr>
          <w:rStyle w:val="NormalTok"/>
        </w:rPr>
        <w:t xml:space="preserve">(testseq[</w:t>
      </w:r>
      <w:r>
        <w:rPr>
          <w:rStyle w:val="DecValTok"/>
        </w:rPr>
        <w:t xml:space="preserve">1</w:t>
      </w:r>
      <w:r>
        <w:rPr>
          <w:rStyle w:val="NormalTok"/>
        </w:rPr>
        <w:t xml:space="preserve">],taill),result2[</w:t>
      </w:r>
      <w:r>
        <w:rPr>
          <w:rStyle w:val="DecValTok"/>
        </w:rPr>
        <w:t xml:space="preserve">1</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0.1</w:t>
      </w:r>
      <w:r>
        <w:rPr>
          <w:rStyle w:val="NormalTok"/>
        </w:rPr>
        <w:t xml:space="preserve">,  </w:t>
      </w:r>
      <w:r>
        <w:br/>
      </w:r>
      <w:r>
        <w:rPr>
          <w:rStyle w:val="NormalTok"/>
        </w:rPr>
        <w:t xml:space="preserve">   </w:t>
      </w:r>
      <w:r>
        <w:rPr>
          <w:rStyle w:val="AttributeTok"/>
        </w:rPr>
        <w:t xml:space="preserve">ylim=</w:t>
      </w:r>
      <w:r>
        <w:rPr>
          <w:rStyle w:val="NormalTok"/>
        </w:rPr>
        <w:t xml:space="preserve">limy,</w:t>
      </w:r>
      <w:r>
        <w:rPr>
          <w:rStyle w:val="AttributeTok"/>
        </w:rPr>
        <w:t xml:space="preserve">xlim=</w:t>
      </w:r>
      <w:r>
        <w:rPr>
          <w:rStyle w:val="FunctionTok"/>
        </w:rPr>
        <w:t xml:space="preserve">c</w:t>
      </w:r>
      <w:r>
        <w:rPr>
          <w:rStyle w:val="NormalTok"/>
        </w:rPr>
        <w:t xml:space="preserve">(</w:t>
      </w:r>
      <w:r>
        <w:rPr>
          <w:rStyle w:val="FunctionTok"/>
        </w:rPr>
        <w:t xml:space="preserve">min</w:t>
      </w:r>
      <w:r>
        <w:rPr>
          <w:rStyle w:val="NormalTok"/>
        </w:rPr>
        <w:t xml:space="preserve">(testseq)</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incx),</w:t>
      </w:r>
      <w:r>
        <w:rPr>
          <w:rStyle w:val="FunctionTok"/>
        </w:rPr>
        <w:t xml:space="preserve">max</w:t>
      </w:r>
      <w:r>
        <w:rPr>
          <w:rStyle w:val="NormalTok"/>
        </w:rPr>
        <w:t xml:space="preserve">(testseq)</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incx)),  </w:t>
      </w:r>
      <w:r>
        <w:br/>
      </w:r>
      <w:r>
        <w:rPr>
          <w:rStyle w:val="NormalTok"/>
        </w:rPr>
        <w:t xml:space="preserve">    </w:t>
      </w:r>
      <w:r>
        <w:rPr>
          <w:rStyle w:val="AttributeTok"/>
        </w:rPr>
        <w:t xml:space="preserve">xlab=</w:t>
      </w:r>
      <w:r>
        <w:rPr>
          <w:rStyle w:val="StringTok"/>
        </w:rPr>
        <w:t xml:space="preserve">"r value"</w:t>
      </w:r>
      <w:r>
        <w:rPr>
          <w:rStyle w:val="NormalTok"/>
        </w:rPr>
        <w:t xml:space="preserve">,</w:t>
      </w:r>
      <w:r>
        <w:rPr>
          <w:rStyle w:val="AttributeTok"/>
        </w:rPr>
        <w:t xml:space="preserve">yaxs=</w:t>
      </w:r>
      <w:r>
        <w:rPr>
          <w:rStyle w:val="StringTok"/>
        </w:rPr>
        <w:t xml:space="preserve">"i"</w:t>
      </w:r>
      <w:r>
        <w:rPr>
          <w:rStyle w:val="NormalTok"/>
        </w:rPr>
        <w:t xml:space="preserve">,</w:t>
      </w:r>
      <w:r>
        <w:rPr>
          <w:rStyle w:val="AttributeTok"/>
        </w:rPr>
        <w:t xml:space="preserve">xaxs=</w:t>
      </w:r>
      <w:r>
        <w:rPr>
          <w:rStyle w:val="StringTok"/>
        </w:rPr>
        <w:t xml:space="preserve">"i"</w:t>
      </w:r>
      <w:r>
        <w:rPr>
          <w:rStyle w:val="NormalTok"/>
        </w:rPr>
        <w:t xml:space="preserve">,</w:t>
      </w:r>
      <w:r>
        <w:rPr>
          <w:rStyle w:val="AttributeTok"/>
        </w:rPr>
        <w:t xml:space="preserve">ylab=</w:t>
      </w:r>
      <w:r>
        <w:rPr>
          <w:rStyle w:val="StringTok"/>
        </w:rPr>
        <w:t xml:space="preserve">"Equilibrium Numbers"</w:t>
      </w:r>
      <w:r>
        <w:rPr>
          <w:rStyle w:val="NormalTok"/>
        </w:rPr>
        <w:t xml:space="preserve">,  </w:t>
      </w:r>
      <w:r>
        <w:br/>
      </w:r>
      <w:r>
        <w:rPr>
          <w:rStyle w:val="NormalTok"/>
        </w:rPr>
        <w:t xml:space="preserve">     </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nseq)  </w:t>
      </w:r>
      <w:r>
        <w:br/>
      </w:r>
      <w:r>
        <w:rPr>
          <w:rStyle w:val="NormalTok"/>
        </w:rPr>
        <w:t xml:space="preserve">      </w:t>
      </w:r>
      <w:r>
        <w:rPr>
          <w:rStyle w:val="FunctionTok"/>
        </w:rPr>
        <w:t xml:space="preserve">points</w:t>
      </w:r>
      <w:r>
        <w:rPr>
          <w:rStyle w:val="NormalTok"/>
        </w:rPr>
        <w:t xml:space="preserve">(</w:t>
      </w:r>
      <w:r>
        <w:rPr>
          <w:rStyle w:val="FunctionTok"/>
        </w:rPr>
        <w:t xml:space="preserve">rep</w:t>
      </w:r>
      <w:r>
        <w:rPr>
          <w:rStyle w:val="NormalTok"/>
        </w:rPr>
        <w:t xml:space="preserve">(testseq[i],taill),result2[i,],</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invisible</w:t>
      </w:r>
      <w:r>
        <w:rPr>
          <w:rStyle w:val="NormalTok"/>
        </w:rPr>
        <w:t xml:space="preserve">(</w:t>
      </w:r>
      <w:r>
        <w:rPr>
          <w:rStyle w:val="FunctionTok"/>
        </w:rPr>
        <w:t xml:space="preserve">list</w:t>
      </w:r>
      <w:r>
        <w:rPr>
          <w:rStyle w:val="NormalTok"/>
        </w:rPr>
        <w:t xml:space="preserve">(</w:t>
      </w:r>
      <w:r>
        <w:rPr>
          <w:rStyle w:val="AttributeTok"/>
        </w:rPr>
        <w:t xml:space="preserve">result=</w:t>
      </w:r>
      <w:r>
        <w:rPr>
          <w:rStyle w:val="NormalTok"/>
        </w:rPr>
        <w:t xml:space="preserve">result,</w:t>
      </w:r>
      <w:r>
        <w:rPr>
          <w:rStyle w:val="AttributeTok"/>
        </w:rPr>
        <w:t xml:space="preserve">result2=</w:t>
      </w:r>
      <w:r>
        <w:rPr>
          <w:rStyle w:val="NormalTok"/>
        </w:rPr>
        <w:t xml:space="preserve">result2)))  </w:t>
      </w:r>
      <w:r>
        <w:br/>
      </w:r>
      <w:r>
        <w:rPr>
          <w:rStyle w:val="NormalTok"/>
        </w:rPr>
        <w:t xml:space="preserve">} </w:t>
      </w:r>
      <w:r>
        <w:rPr>
          <w:rStyle w:val="CommentTok"/>
        </w:rPr>
        <w:t xml:space="preserve"># end of bifurcation  </w:t>
      </w:r>
    </w:p>
    <w:p>
      <w:pPr>
        <w:pStyle w:val="SourceCode"/>
      </w:pPr>
      <w:r>
        <w:rPr>
          <w:rStyle w:val="CommentTok"/>
        </w:rPr>
        <w:t xml:space="preserve">#Alternative r value arrangements for you to try; Fig 3.3  </w:t>
      </w:r>
      <w:r>
        <w:br/>
      </w:r>
      <w:r>
        <w:rPr>
          <w:rStyle w:val="NormalTok"/>
        </w:rPr>
        <w:t xml:space="preserve"> </w:t>
      </w:r>
      <w:r>
        <w:rPr>
          <w:rStyle w:val="CommentTok"/>
        </w:rPr>
        <w:t xml:space="preserve">#testseq &lt;- seq(2.847,2.855,0.00001) #hash/unhash as needed </w:t>
      </w:r>
      <w:r>
        <w:br/>
      </w:r>
      <w:r>
        <w:rPr>
          <w:rStyle w:val="NormalTok"/>
        </w:rPr>
        <w:t xml:space="preserve"> </w:t>
      </w:r>
      <w:r>
        <w:rPr>
          <w:rStyle w:val="CommentTok"/>
        </w:rPr>
        <w:t xml:space="preserve">#bifurcation(testseq,limy=c(600,740),incx=0.0001) # t  </w:t>
      </w:r>
      <w:r>
        <w:br/>
      </w:r>
      <w:r>
        <w:rPr>
          <w:rStyle w:val="NormalTok"/>
        </w:rPr>
        <w:t xml:space="preserve"> </w:t>
      </w:r>
      <w:r>
        <w:rPr>
          <w:rStyle w:val="CommentTok"/>
        </w:rPr>
        <w:t xml:space="preserve">#testseq &lt;- seq(2.6225,2.6375,0.00001) # then explore   </w:t>
      </w:r>
      <w:r>
        <w:br/>
      </w:r>
      <w:r>
        <w:rPr>
          <w:rStyle w:val="NormalTok"/>
        </w:rPr>
        <w:t xml:space="preserve"> </w:t>
      </w:r>
      <w:r>
        <w:rPr>
          <w:rStyle w:val="CommentTok"/>
        </w:rPr>
        <w:t xml:space="preserve">#bifurcation(testseq,limy=c(660,730),incx=0.0001)   </w:t>
      </w:r>
      <w:r>
        <w:br/>
      </w:r>
      <w:r>
        <w:rPr>
          <w:rStyle w:val="NormalTok"/>
        </w:rPr>
        <w:t xml:space="preserve">testseq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1.9</w:t>
      </w:r>
      <w:r>
        <w:rPr>
          <w:rStyle w:val="NormalTok"/>
        </w:rPr>
        <w:t xml:space="preserve">,</w:t>
      </w:r>
      <w:r>
        <w:rPr>
          <w:rStyle w:val="FloatTok"/>
        </w:rPr>
        <w:t xml:space="preserve">2.975</w:t>
      </w:r>
      <w:r>
        <w:rPr>
          <w:rStyle w:val="NormalTok"/>
        </w:rPr>
        <w:t xml:space="preserve">,</w:t>
      </w:r>
      <w:r>
        <w:rPr>
          <w:rStyle w:val="FloatTok"/>
        </w:rPr>
        <w:t xml:space="preserve">0.0005</w:t>
      </w:r>
      <w:r>
        <w:rPr>
          <w:rStyle w:val="NormalTok"/>
        </w:rPr>
        <w:t xml:space="preserve">) </w:t>
      </w:r>
      <w:r>
        <w:rPr>
          <w:rStyle w:val="CommentTok"/>
        </w:rPr>
        <w:t xml:space="preserve"># modify to explore  </w:t>
      </w:r>
      <w:r>
        <w:br/>
      </w:r>
      <w:r>
        <w:rPr>
          <w:rStyle w:val="FunctionTok"/>
        </w:rPr>
        <w:t xml:space="preserve">bifurcation</w:t>
      </w:r>
      <w:r>
        <w:rPr>
          <w:rStyle w:val="NormalTok"/>
        </w:rPr>
        <w:t xml:space="preserve">(testseq,</w:t>
      </w:r>
      <w:r>
        <w:rPr>
          <w:rStyle w:val="AttributeTok"/>
        </w:rPr>
        <w:t xml:space="preserve">limy=</w:t>
      </w:r>
      <w:r>
        <w:rPr>
          <w:rStyle w:val="DecValTok"/>
        </w:rPr>
        <w:t xml:space="preserve">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06" w:name="fig-3-3"/>
          <w:p>
            <w:pPr>
              <w:pStyle w:val="Compact"/>
              <w:jc w:val="center"/>
            </w:pPr>
            <w:r>
              <w:drawing>
                <wp:inline>
                  <wp:extent cx="4620126" cy="3696101"/>
                  <wp:effectExtent b="0" l="0" r="0" t="0"/>
                  <wp:docPr descr="" title="" id="104" name="Picture"/>
                  <a:graphic>
                    <a:graphicData uri="http://schemas.openxmlformats.org/drawingml/2006/picture">
                      <pic:pic>
                        <pic:nvPicPr>
                          <pic:cNvPr descr="03-simpopmodel_files/figure-docx/fig-3-3-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3.3: Schaefer 模型动态。一个经典的分岔图（May，1976），绘制了平衡动态与 r 值的函数关系，展示了从 2-、4-、8-循环以及混沌行为的转变。</w:t>
            </w:r>
          </w:p>
          <w:bookmarkEnd w:id="106"/>
        </w:tc>
      </w:tr>
    </w:tbl>
    <w:bookmarkEnd w:id="107"/>
    <w:bookmarkStart w:id="116" w:name="捕捞对种群动态的影响"/>
    <w:p>
      <w:pPr>
        <w:pStyle w:val="Heading3"/>
      </w:pPr>
      <w:r>
        <w:t xml:space="preserve">3.1.5 捕捞对种群动态的影响</w:t>
      </w:r>
    </w:p>
    <w:p>
      <w:pPr>
        <w:pStyle w:val="FirstParagraph"/>
      </w:pPr>
      <w:r>
        <w:t xml:space="preserve">如果我们设置一个默认的</w:t>
      </w:r>
      <w:r>
        <w:t xml:space="preserve"> </w:t>
      </w:r>
      <w:r>
        <w:rPr>
          <w:rStyle w:val="VerbatimChar"/>
        </w:rPr>
        <w:t xml:space="preserve">discretelogisitic()</w:t>
      </w:r>
      <w:r>
        <w:t xml:space="preserve"> </w:t>
      </w:r>
      <w:r>
        <w:t xml:space="preserve">运行，以在渔获量为零时拥有8个周期的稳定极限，我们可以应用不同水平的恒定渔获量，看看这可能如何影响动态。在这里，我们应用了 0，50，200 和 325 个个体(尽管</w:t>
      </w:r>
      <w:r>
        <w:t xml:space="preserve"> </w:t>
      </w:r>
      <m:oMath>
        <m:sSub>
          <m:e>
            <m:r>
              <m:t>N</m:t>
            </m:r>
          </m:e>
          <m:sub>
            <m:r>
              <m:t>t</m:t>
            </m:r>
          </m:sub>
        </m:sSub>
      </m:oMath>
      <w:r>
        <w:t xml:space="preserve">，</w:t>
      </w:r>
      <m:oMath>
        <m:r>
          <m:t>K</m:t>
        </m:r>
      </m:oMath>
      <w:r>
        <w:t xml:space="preserve"> </w:t>
      </w:r>
      <w:r>
        <w:t xml:space="preserve">和</w:t>
      </w:r>
      <w:r>
        <w:t xml:space="preserve"> </w:t>
      </w:r>
      <m:oMath>
        <m:sSub>
          <m:e>
            <m:r>
              <m:t>C</m:t>
            </m:r>
          </m:e>
          <m:sub>
            <m:r>
              <m:t>t</m:t>
            </m:r>
          </m:sub>
        </m:sSub>
      </m:oMath>
      <w:r>
        <w:t xml:space="preserve"> </w:t>
      </w:r>
      <w:r>
        <w:t xml:space="preserve">也可能是吨)。当然是初始值</w:t>
      </w:r>
      <w:r>
        <w:t xml:space="preserve"> </w:t>
      </w:r>
      <m:oMath>
        <m:sSub>
          <m:e>
            <m:r>
              <m:t>N</m:t>
            </m:r>
          </m:e>
          <m:sub>
            <m:r>
              <m:t>0</m:t>
            </m:r>
          </m:sub>
        </m:sSub>
      </m:oMath>
      <w:r>
        <w:t xml:space="preserve"> </w:t>
      </w:r>
      <w:r>
        <w:t xml:space="preserve">必须大于渔获值，否则可以自由更改值。在下面四种情况中，我们假设</w:t>
      </w:r>
      <w:r>
        <w:t xml:space="preserve"> </w:t>
      </w:r>
      <m:oMath>
        <m:r>
          <m:t>p</m:t>
        </m:r>
      </m:oMath>
      <w:r>
        <w:t xml:space="preserve"> </w:t>
      </w:r>
      <w:r>
        <w:t xml:space="preserve">值为 1.0 (= Schaefer模型)时，可以尝试</w:t>
      </w:r>
      <w:r>
        <w:t xml:space="preserve"> </w:t>
      </w:r>
      <m:oMath>
        <m:r>
          <m:t>p</m:t>
        </m:r>
        <m:r>
          <m:rPr>
            <m:sty m:val="p"/>
          </m:rPr>
          <m:t>=</m:t>
        </m:r>
        <m:r>
          <m:t>1</m:t>
        </m:r>
        <m:r>
          <m:t>e</m:t>
        </m:r>
        <m:r>
          <m:rPr>
            <m:sty m:val="p"/>
          </m:rPr>
          <m:t>−</m:t>
        </m:r>
        <m:r>
          <m:t>08</m:t>
        </m:r>
      </m:oMath>
      <w:r>
        <w:t xml:space="preserve"> </w:t>
      </w:r>
      <w:r>
        <w:t xml:space="preserve">探讨使用与 Fox 模型等价的方法所产生的差异。</w:t>
      </w:r>
    </w:p>
    <w:p>
      <w:pPr>
        <w:pStyle w:val="SourceCode"/>
      </w:pPr>
      <w:r>
        <w:rPr>
          <w:rStyle w:val="NormalTok"/>
        </w:rPr>
        <w:t xml:space="preserve"> </w:t>
      </w:r>
      <w:r>
        <w:rPr>
          <w:rStyle w:val="CommentTok"/>
        </w:rPr>
        <w:t xml:space="preserve">#Effect of catches on stability properties of discretelogistic  </w:t>
      </w:r>
      <w:r>
        <w:br/>
      </w:r>
      <w:r>
        <w:rPr>
          <w:rStyle w:val="NormalTok"/>
        </w:rPr>
        <w:t xml:space="preserve">yrs</w:t>
      </w:r>
      <w:r>
        <w:rPr>
          <w:rStyle w:val="OtherTok"/>
        </w:rPr>
        <w:t xml:space="preserve">=</w:t>
      </w:r>
      <w:r>
        <w:rPr>
          <w:rStyle w:val="DecValTok"/>
        </w:rPr>
        <w:t xml:space="preserve">50</w:t>
      </w:r>
      <w:r>
        <w:rPr>
          <w:rStyle w:val="NormalTok"/>
        </w:rPr>
        <w:t xml:space="preserve">; Kval</w:t>
      </w:r>
      <w:r>
        <w:rPr>
          <w:rStyle w:val="OtherTok"/>
        </w:rPr>
        <w:t xml:space="preserve">=</w:t>
      </w:r>
      <w:r>
        <w:rPr>
          <w:rStyle w:val="FloatTok"/>
        </w:rPr>
        <w:t xml:space="preserve">1000.0</w:t>
      </w:r>
      <w:r>
        <w:rPr>
          <w:rStyle w:val="NormalTok"/>
        </w:rPr>
        <w:t xml:space="preserve">  </w:t>
      </w:r>
      <w:r>
        <w:br/>
      </w:r>
      <w:r>
        <w:rPr>
          <w:rStyle w:val="NormalTok"/>
        </w:rPr>
        <w:t xml:space="preserve">nocatch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0</w:t>
      </w:r>
      <w:r>
        <w:rPr>
          <w:rStyle w:val="NormalTok"/>
        </w:rPr>
        <w:t xml:space="preserve">,</w:t>
      </w:r>
      <w:r>
        <w:rPr>
          <w:rStyle w:val="AttributeTok"/>
        </w:rPr>
        <w:t xml:space="preserve">Yrs=</w:t>
      </w:r>
      <w:r>
        <w:rPr>
          <w:rStyle w:val="NormalTok"/>
        </w:rPr>
        <w:t xml:space="preserve">yrs)  </w:t>
      </w:r>
      <w:r>
        <w:br/>
      </w:r>
      <w:r>
        <w:rPr>
          <w:rStyle w:val="NormalTok"/>
        </w:rPr>
        <w:t xml:space="preserve">catch50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50</w:t>
      </w:r>
      <w:r>
        <w:rPr>
          <w:rStyle w:val="NormalTok"/>
        </w:rPr>
        <w:t xml:space="preserve">,</w:t>
      </w:r>
      <w:r>
        <w:rPr>
          <w:rStyle w:val="AttributeTok"/>
        </w:rPr>
        <w:t xml:space="preserve">Yrs=</w:t>
      </w:r>
      <w:r>
        <w:rPr>
          <w:rStyle w:val="NormalTok"/>
        </w:rPr>
        <w:t xml:space="preserve">yrs)  </w:t>
      </w:r>
      <w:r>
        <w:br/>
      </w:r>
      <w:r>
        <w:rPr>
          <w:rStyle w:val="NormalTok"/>
        </w:rPr>
        <w:t xml:space="preserve">catch200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200</w:t>
      </w:r>
      <w:r>
        <w:rPr>
          <w:rStyle w:val="NormalTok"/>
        </w:rPr>
        <w:t xml:space="preserve">,</w:t>
      </w:r>
      <w:r>
        <w:rPr>
          <w:rStyle w:val="AttributeTok"/>
        </w:rPr>
        <w:t xml:space="preserve">Yrs=</w:t>
      </w:r>
      <w:r>
        <w:rPr>
          <w:rStyle w:val="NormalTok"/>
        </w:rPr>
        <w:t xml:space="preserve">yrs)  </w:t>
      </w:r>
      <w:r>
        <w:br/>
      </w:r>
      <w:r>
        <w:rPr>
          <w:rStyle w:val="NormalTok"/>
        </w:rPr>
        <w:t xml:space="preserve">catch300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300</w:t>
      </w:r>
      <w:r>
        <w:rPr>
          <w:rStyle w:val="NormalTok"/>
        </w:rPr>
        <w:t xml:space="preserve">,</w:t>
      </w:r>
      <w:r>
        <w:rPr>
          <w:rStyle w:val="AttributeTok"/>
        </w:rPr>
        <w:t xml:space="preserve">Yrs=</w:t>
      </w:r>
      <w:r>
        <w:rPr>
          <w:rStyle w:val="NormalTok"/>
        </w:rPr>
        <w:t xml:space="preserve">yrs)  </w:t>
      </w:r>
    </w:p>
    <w:p>
      <w:pPr>
        <w:pStyle w:val="FirstParagraph"/>
      </w:pPr>
      <w:r>
        <w:t xml:space="preserve">我们组合了一个小函数</w:t>
      </w:r>
      <w:r>
        <w:t xml:space="preserve"> </w:t>
      </w:r>
      <w:r>
        <w:rPr>
          <w:rStyle w:val="VerbatimChar"/>
        </w:rPr>
        <w:t xml:space="preserve">plottime()</w:t>
      </w:r>
      <w:r>
        <w:t xml:space="preserve">，以简化最终对象的重复绘图。我们还使用了效用函数</w:t>
      </w:r>
      <w:r>
        <w:t xml:space="preserve"> </w:t>
      </w:r>
      <w:r>
        <w:rPr>
          <w:rStyle w:val="VerbatimChar"/>
        </w:rPr>
        <w:t xml:space="preserve">parsyn()</w:t>
      </w:r>
      <w:r>
        <w:t xml:space="preserve"> </w:t>
      </w:r>
      <w:r>
        <w:t xml:space="preserve">来辅助</w:t>
      </w:r>
      <w:r>
        <w:t xml:space="preserve"> </w:t>
      </w:r>
      <w:r>
        <w:rPr>
          <w:rStyle w:val="VerbatimChar"/>
        </w:rPr>
        <w:t xml:space="preserve">par()</w:t>
      </w:r>
      <w:r>
        <w:t xml:space="preserve"> </w:t>
      </w:r>
      <w:r>
        <w:t xml:space="preserve">函数的语法，以定义基本图形图的边界。请注意，生成这样的函数可以简化后续的代码，我建议构建这样一个有用的函数集合，可以与函数</w:t>
      </w:r>
      <w:r>
        <w:t xml:space="preserve"> </w:t>
      </w:r>
      <w:r>
        <w:rPr>
          <w:rStyle w:val="VerbatimChar"/>
        </w:rPr>
        <w:t xml:space="preserve">source()</w:t>
      </w:r>
      <w:r>
        <w:t xml:space="preserve"> </w:t>
      </w:r>
      <w:r>
        <w:t xml:space="preserve">一起使用，将它们引入到自己的会话中(就像预包;不要忘记在编写函数时记录文档，RStudio 甚至有一个插入 Roxygen 骨架命令)。在这里，随着捕获量的增加，可以看到动态开始稳定 4 到 2 周期，然后渐近平衡。注意，随着渔获量的增加，随着时间的推移(图表底部的数字)，平均渔获量下降。</w:t>
      </w:r>
    </w:p>
    <w:p>
      <w:pPr>
        <w:pStyle w:val="SourceCode"/>
      </w:pPr>
      <w:r>
        <w:rPr>
          <w:rStyle w:val="NormalTok"/>
        </w:rPr>
        <w:t xml:space="preserve"> </w:t>
      </w:r>
      <w:r>
        <w:rPr>
          <w:rStyle w:val="CommentTok"/>
        </w:rPr>
        <w:t xml:space="preserve">#Effect of different catches on n-cyclic behaviour Fig3.4  </w:t>
      </w:r>
      <w:r>
        <w:br/>
      </w:r>
      <w:r>
        <w:rPr>
          <w:rStyle w:val="NormalTok"/>
        </w:rPr>
        <w:t xml:space="preserve">plottime </w:t>
      </w:r>
      <w:r>
        <w:rPr>
          <w:rStyle w:val="OtherTok"/>
        </w:rPr>
        <w:t xml:space="preserve">&lt;-</w:t>
      </w:r>
      <w:r>
        <w:rPr>
          <w:rStyle w:val="NormalTok"/>
        </w:rPr>
        <w:t xml:space="preserve"> </w:t>
      </w:r>
      <w:r>
        <w:rPr>
          <w:rStyle w:val="ControlFlowTok"/>
        </w:rPr>
        <w:t xml:space="preserve">function</w:t>
      </w:r>
      <w:r>
        <w:rPr>
          <w:rStyle w:val="NormalTok"/>
        </w:rPr>
        <w:t xml:space="preserve">(x,ylab) {  </w:t>
      </w:r>
      <w:r>
        <w:br/>
      </w:r>
      <w:r>
        <w:rPr>
          <w:rStyle w:val="NormalTok"/>
        </w:rPr>
        <w:t xml:space="preserve">   yrs </w:t>
      </w:r>
      <w:r>
        <w:rPr>
          <w:rStyle w:val="OtherTok"/>
        </w:rPr>
        <w:t xml:space="preserve">&lt;-</w:t>
      </w:r>
      <w:r>
        <w:rPr>
          <w:rStyle w:val="NormalTok"/>
        </w:rPr>
        <w:t xml:space="preserve"> </w:t>
      </w:r>
      <w:r>
        <w:rPr>
          <w:rStyle w:val="FunctionTok"/>
        </w:rPr>
        <w:t xml:space="preserve">nrow</w:t>
      </w:r>
      <w:r>
        <w:rPr>
          <w:rStyle w:val="NormalTok"/>
        </w:rPr>
        <w:t xml:space="preserve">(x)  </w:t>
      </w:r>
      <w:r>
        <w:br/>
      </w:r>
      <w:r>
        <w:rPr>
          <w:rStyle w:val="NormalTok"/>
        </w:rPr>
        <w:t xml:space="preserve">   </w:t>
      </w:r>
      <w:r>
        <w:rPr>
          <w:rStyle w:val="FunctionTok"/>
        </w:rPr>
        <w:t xml:space="preserve">plot1</w:t>
      </w:r>
      <w:r>
        <w:rPr>
          <w:rStyle w:val="NormalTok"/>
        </w:rPr>
        <w:t xml:space="preserve">(x[,</w:t>
      </w:r>
      <w:r>
        <w:rPr>
          <w:rStyle w:val="StringTok"/>
        </w:rPr>
        <w:t xml:space="preserve">"year"</w:t>
      </w:r>
      <w:r>
        <w:rPr>
          <w:rStyle w:val="NormalTok"/>
        </w:rPr>
        <w:t xml:space="preserve">],x[,</w:t>
      </w:r>
      <w:r>
        <w:rPr>
          <w:rStyle w:val="StringTok"/>
        </w:rPr>
        <w:t xml:space="preserve">"nt"</w:t>
      </w:r>
      <w:r>
        <w:rPr>
          <w:rStyle w:val="NormalTok"/>
        </w:rPr>
        <w:t xml:space="preserve">],</w:t>
      </w:r>
      <w:r>
        <w:rPr>
          <w:rStyle w:val="AttributeTok"/>
        </w:rPr>
        <w:t xml:space="preserve">ylab=</w:t>
      </w:r>
      <w:r>
        <w:rPr>
          <w:rStyle w:val="NormalTok"/>
        </w:rPr>
        <w:t xml:space="preserve">ylab,</w:t>
      </w:r>
      <w:r>
        <w:rPr>
          <w:rStyle w:val="AttributeTok"/>
        </w:rPr>
        <w:t xml:space="preserve">defpar=</w:t>
      </w:r>
      <w:r>
        <w:rPr>
          <w:rStyle w:val="ConstantTok"/>
        </w:rPr>
        <w:t xml:space="preserve">FALSE</w:t>
      </w:r>
      <w:r>
        <w:rPr>
          <w:rStyle w:val="NormalTok"/>
        </w:rPr>
        <w:t xml:space="preserve">)  </w:t>
      </w:r>
      <w:r>
        <w:br/>
      </w:r>
      <w:r>
        <w:rPr>
          <w:rStyle w:val="NormalTok"/>
        </w:rPr>
        <w:t xml:space="preserve">   avB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(x[(yrs</w:t>
      </w:r>
      <w:r>
        <w:rPr>
          <w:rStyle w:val="DecValTok"/>
        </w:rPr>
        <w:t xml:space="preserve">-40</w:t>
      </w:r>
      <w:r>
        <w:rPr>
          <w:rStyle w:val="NormalTok"/>
        </w:rPr>
        <w:t xml:space="preserve">)</w:t>
      </w:r>
      <w:r>
        <w:rPr>
          <w:rStyle w:val="SpecialCharTok"/>
        </w:rPr>
        <w:t xml:space="preserve">:</w:t>
      </w:r>
      <w:r>
        <w:rPr>
          <w:rStyle w:val="NormalTok"/>
        </w:rPr>
        <w:t xml:space="preserve">yrs,</w:t>
      </w:r>
      <w:r>
        <w:rPr>
          <w:rStyle w:val="StringTok"/>
        </w:rPr>
        <w:t xml:space="preserve">"nt"</w:t>
      </w:r>
      <w:r>
        <w:rPr>
          <w:rStyle w:val="NormalTok"/>
        </w:rPr>
        <w:t xml:space="preserve">],</w:t>
      </w:r>
      <w:r>
        <w:rPr>
          <w:rStyle w:val="AttributeTok"/>
        </w:rPr>
        <w:t xml:space="preserve">na.rm=</w:t>
      </w:r>
      <w:r>
        <w:rPr>
          <w:rStyle w:val="ConstantTok"/>
        </w:rPr>
        <w:t xml:space="preserve">TRUE</w:t>
      </w:r>
      <w:r>
        <w:rPr>
          <w:rStyle w:val="Normal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mtext</w:t>
      </w:r>
      <w:r>
        <w:rPr>
          <w:rStyle w:val="NormalTok"/>
        </w:rPr>
        <w:t xml:space="preserve">(avB,</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F,</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NormalTok"/>
        </w:rPr>
        <w:t xml:space="preserve">} </w:t>
      </w:r>
      <w:r>
        <w:rPr>
          <w:rStyle w:val="CommentTok"/>
        </w:rPr>
        <w:t xml:space="preserve"># end of plottime  </w:t>
      </w:r>
      <w:r>
        <w:br/>
      </w:r>
      <w:r>
        <w:rPr>
          <w:rStyle w:val="NormalTok"/>
        </w:rPr>
        <w:t xml:space="preserve"> </w:t>
      </w:r>
      <w:r>
        <w:rPr>
          <w:rStyle w:val="CommentTok"/>
        </w:rPr>
        <w:t xml:space="preserve">#the oma argument is used to adjust the space around the graph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1.0</w:t>
      </w:r>
      <w:r>
        <w:rPr>
          <w:rStyle w:val="NormalTok"/>
        </w:rPr>
        <w:t xml:space="preserve">,</w:t>
      </w:r>
      <w:r>
        <w:rPr>
          <w:rStyle w:val="DecValTok"/>
        </w:rPr>
        <w:t xml:space="preserve">0</w:t>
      </w:r>
      <w:r>
        <w:rPr>
          <w:rStyle w:val="NormalTok"/>
        </w:rPr>
        <w:t xml:space="preserve">,</w:t>
      </w:r>
      <w:r>
        <w:rPr>
          <w:rStyle w:val="FloatTok"/>
        </w:rPr>
        <w:t xml:space="preserve">0.25</w:t>
      </w:r>
      <w:r>
        <w:rPr>
          <w:rStyle w:val="NormalTok"/>
        </w:rPr>
        <w:t xml:space="preserve">,</w:t>
      </w:r>
      <w:r>
        <w:rPr>
          <w:rStyle w:val="DecValTok"/>
        </w:rPr>
        <w:t xml:space="preserve">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plottime</w:t>
      </w:r>
      <w:r>
        <w:rPr>
          <w:rStyle w:val="NormalTok"/>
        </w:rPr>
        <w:t xml:space="preserve">(nocatch,</w:t>
      </w:r>
      <w:r>
        <w:rPr>
          <w:rStyle w:val="StringTok"/>
        </w:rPr>
        <w:t xml:space="preserve">"Catch = 0"</w:t>
      </w:r>
      <w:r>
        <w:rPr>
          <w:rStyle w:val="NormalTok"/>
        </w:rPr>
        <w:t xml:space="preserve">)  </w:t>
      </w:r>
      <w:r>
        <w:br/>
      </w:r>
      <w:r>
        <w:rPr>
          <w:rStyle w:val="FunctionTok"/>
        </w:rPr>
        <w:t xml:space="preserve">plottime</w:t>
      </w:r>
      <w:r>
        <w:rPr>
          <w:rStyle w:val="NormalTok"/>
        </w:rPr>
        <w:t xml:space="preserve">(catch50,</w:t>
      </w:r>
      <w:r>
        <w:rPr>
          <w:rStyle w:val="StringTok"/>
        </w:rPr>
        <w:t xml:space="preserve">"Catch = 50"</w:t>
      </w:r>
      <w:r>
        <w:rPr>
          <w:rStyle w:val="NormalTok"/>
        </w:rPr>
        <w:t xml:space="preserve">)  </w:t>
      </w:r>
      <w:r>
        <w:br/>
      </w:r>
      <w:r>
        <w:rPr>
          <w:rStyle w:val="FunctionTok"/>
        </w:rPr>
        <w:t xml:space="preserve">plottime</w:t>
      </w:r>
      <w:r>
        <w:rPr>
          <w:rStyle w:val="NormalTok"/>
        </w:rPr>
        <w:t xml:space="preserve">(catch200,</w:t>
      </w:r>
      <w:r>
        <w:rPr>
          <w:rStyle w:val="StringTok"/>
        </w:rPr>
        <w:t xml:space="preserve">"Catch = 200"</w:t>
      </w:r>
      <w:r>
        <w:rPr>
          <w:rStyle w:val="NormalTok"/>
        </w:rPr>
        <w:t xml:space="preserve">)  </w:t>
      </w:r>
      <w:r>
        <w:br/>
      </w:r>
      <w:r>
        <w:rPr>
          <w:rStyle w:val="FunctionTok"/>
        </w:rPr>
        <w:t xml:space="preserve">plottime</w:t>
      </w:r>
      <w:r>
        <w:rPr>
          <w:rStyle w:val="NormalTok"/>
        </w:rPr>
        <w:t xml:space="preserve">(catch300,</w:t>
      </w:r>
      <w:r>
        <w:rPr>
          <w:rStyle w:val="StringTok"/>
        </w:rPr>
        <w:t xml:space="preserve">"Catch = 300"</w:t>
      </w:r>
      <w:r>
        <w:rPr>
          <w:rStyle w:val="NormalTok"/>
        </w:rPr>
        <w:t xml:space="preserve">)  </w:t>
      </w:r>
      <w:r>
        <w:br/>
      </w:r>
      <w:r>
        <w:rPr>
          <w:rStyle w:val="FunctionTok"/>
        </w:rPr>
        <w:t xml:space="preserve">mtext</w:t>
      </w:r>
      <w:r>
        <w:rPr>
          <w:rStyle w:val="NormalTok"/>
        </w:rPr>
        <w:t xml:space="preserve">(</w:t>
      </w:r>
      <w:r>
        <w:rPr>
          <w:rStyle w:val="StringTok"/>
        </w:rPr>
        <w:t xml:space="preserve">"years"</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ConstantTok"/>
        </w:rPr>
        <w:t xml:space="preserve">TRUE</w:t>
      </w:r>
      <w:r>
        <w:rPr>
          <w:rStyle w:val="NormalTok"/>
        </w:rPr>
        <w:t xml:space="preserve">,</w:t>
      </w:r>
      <w:r>
        <w:rPr>
          <w:rStyle w:val="AttributeTok"/>
        </w:rPr>
        <w:t xml:space="preserve">line=</w:t>
      </w:r>
      <w:r>
        <w:rPr>
          <w:rStyle w:val="SpecialCharTok"/>
        </w:rPr>
        <w:t xml:space="preserve">-</w:t>
      </w:r>
      <w:r>
        <w:rPr>
          <w:rStyle w:val="FloatTok"/>
        </w:rPr>
        <w:t xml:space="preserve">0.2</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11" w:name="fig-3-4"/>
          <w:p>
            <w:pPr>
              <w:pStyle w:val="Compact"/>
              <w:jc w:val="center"/>
            </w:pPr>
            <w:r>
              <w:drawing>
                <wp:inline>
                  <wp:extent cx="4620126" cy="3696101"/>
                  <wp:effectExtent b="0" l="0" r="0" t="0"/>
                  <wp:docPr descr="" title="" id="109" name="Picture"/>
                  <a:graphic>
                    <a:graphicData uri="http://schemas.openxmlformats.org/drawingml/2006/picture">
                      <pic:pic>
                        <pic:nvPicPr>
                          <pic:cNvPr descr="03-simpopmodel_files/figure-docx/fig-3-4-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3.4: Schaefer 模型动态。左上角的图描绘了未捕捞的预期动态（8 周期），而接下来的三个图，随着平均捕捞量的减少，说明了捕捞量增加而其他因素不变的影响。</w:t>
            </w:r>
          </w:p>
          <w:bookmarkEnd w:id="111"/>
        </w:tc>
      </w:tr>
    </w:tbl>
    <w:p>
      <w:pPr>
        <w:pStyle w:val="BodyText"/>
      </w:pPr>
      <w:r>
        <w:t xml:space="preserve">我们可以对四个相图做一些类似的事情。这里，我们从</w:t>
      </w:r>
      <w:r>
        <w:t xml:space="preserve"> </w:t>
      </w:r>
      <w:r>
        <w:rPr>
          <w:rStyle w:val="VerbatimChar"/>
        </w:rPr>
        <w:t xml:space="preserve">MQMF:::plot.dynpop()</w:t>
      </w:r>
      <w:r>
        <w:t xml:space="preserve"> </w:t>
      </w:r>
      <w:r>
        <w:t xml:space="preserve">函数中借用了部分代码，以定义一个小型定制函数，以方便一起绘制四个阶段的图。</w:t>
      </w:r>
    </w:p>
    <w:p>
      <w:pPr>
        <w:pStyle w:val="SourceCode"/>
      </w:pPr>
      <w:r>
        <w:rPr>
          <w:rStyle w:val="CommentTok"/>
        </w:rPr>
        <w:t xml:space="preserve">#Phase plot for Schaefer model Fig 3.5  </w:t>
      </w:r>
      <w:r>
        <w:br/>
      </w:r>
      <w:r>
        <w:rPr>
          <w:rStyle w:val="NormalTok"/>
        </w:rPr>
        <w:t xml:space="preserve">plotphase </w:t>
      </w:r>
      <w:r>
        <w:rPr>
          <w:rStyle w:val="OtherTok"/>
        </w:rPr>
        <w:t xml:space="preserve">&lt;-</w:t>
      </w:r>
      <w:r>
        <w:rPr>
          <w:rStyle w:val="NormalTok"/>
        </w:rPr>
        <w:t xml:space="preserve"> </w:t>
      </w:r>
      <w:r>
        <w:rPr>
          <w:rStyle w:val="ControlFlowTok"/>
        </w:rPr>
        <w:t xml:space="preserve">function</w:t>
      </w:r>
      <w:r>
        <w:rPr>
          <w:rStyle w:val="NormalTok"/>
        </w:rPr>
        <w:t xml:space="preserve">(x,label,</w:t>
      </w:r>
      <w:r>
        <w:rPr>
          <w:rStyle w:val="AttributeTok"/>
        </w:rPr>
        <w:t xml:space="preserve">ymax=</w:t>
      </w:r>
      <w:r>
        <w:rPr>
          <w:rStyle w:val="DecValTok"/>
        </w:rPr>
        <w:t xml:space="preserve">0</w:t>
      </w:r>
      <w:r>
        <w:rPr>
          <w:rStyle w:val="NormalTok"/>
        </w:rPr>
        <w:t xml:space="preserve">) { </w:t>
      </w:r>
      <w:r>
        <w:rPr>
          <w:rStyle w:val="CommentTok"/>
        </w:rPr>
        <w:t xml:space="preserve">#x from discretelogistic  </w:t>
      </w:r>
      <w:r>
        <w:br/>
      </w:r>
      <w:r>
        <w:rPr>
          <w:rStyle w:val="NormalTok"/>
        </w:rPr>
        <w:t xml:space="preserve">  yrs </w:t>
      </w:r>
      <w:r>
        <w:rPr>
          <w:rStyle w:val="OtherTok"/>
        </w:rPr>
        <w:t xml:space="preserve">&lt;-</w:t>
      </w:r>
      <w:r>
        <w:rPr>
          <w:rStyle w:val="NormalTok"/>
        </w:rPr>
        <w:t xml:space="preserve"> </w:t>
      </w:r>
      <w:r>
        <w:rPr>
          <w:rStyle w:val="FunctionTok"/>
        </w:rPr>
        <w:t xml:space="preserve">nrow</w:t>
      </w:r>
      <w:r>
        <w:rPr>
          <w:rStyle w:val="NormalTok"/>
        </w:rPr>
        <w:t xml:space="preserve">(x)  </w:t>
      </w:r>
      <w:r>
        <w:br/>
      </w:r>
      <w:r>
        <w:rPr>
          <w:rStyle w:val="NormalTok"/>
        </w:rPr>
        <w:t xml:space="preserve">  </w:t>
      </w:r>
      <w:r>
        <w:rPr>
          <w:rStyle w:val="FunctionTok"/>
        </w:rPr>
        <w:t xml:space="preserve">colnames</w:t>
      </w:r>
      <w:r>
        <w:rPr>
          <w:rStyle w:val="NormalTok"/>
        </w:rPr>
        <w:t xml:space="preserve">(x)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(x))  </w:t>
      </w:r>
      <w:r>
        <w:br/>
      </w:r>
      <w:r>
        <w:rPr>
          <w:rStyle w:val="NormalTok"/>
        </w:rPr>
        <w:t xml:space="preserve">  </w:t>
      </w:r>
      <w:r>
        <w:rPr>
          <w:rStyle w:val="ControlFlowTok"/>
        </w:rPr>
        <w:t xml:space="preserve">if</w:t>
      </w:r>
      <w:r>
        <w:rPr>
          <w:rStyle w:val="NormalTok"/>
        </w:rPr>
        <w:t xml:space="preserve"> (ymax[</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ymax </w:t>
      </w:r>
      <w:r>
        <w:rPr>
          <w:rStyle w:val="OtherTok"/>
        </w:rPr>
        <w:t xml:space="preserve">&lt;-</w:t>
      </w:r>
      <w:r>
        <w:rPr>
          <w:rStyle w:val="NormalTok"/>
        </w:rPr>
        <w:t xml:space="preserve"> </w:t>
      </w:r>
      <w:r>
        <w:rPr>
          <w:rStyle w:val="FunctionTok"/>
        </w:rPr>
        <w:t xml:space="preserve">getmax</w:t>
      </w:r>
      <w:r>
        <w:rPr>
          <w:rStyle w:val="NormalTok"/>
        </w:rPr>
        <w:t xml:space="preserve">(x[,</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plot</w:t>
      </w:r>
      <w:r>
        <w:rPr>
          <w:rStyle w:val="NormalTok"/>
        </w:rPr>
        <w:t xml:space="preserve">(x[,</w:t>
      </w:r>
      <w:r>
        <w:rPr>
          <w:rStyle w:val="StringTok"/>
        </w:rPr>
        <w:t xml:space="preserve">"nt"</w:t>
      </w:r>
      <w:r>
        <w:rPr>
          <w:rStyle w:val="NormalTok"/>
        </w:rPr>
        <w:t xml:space="preserve">],x[,</w:t>
      </w:r>
      <w:r>
        <w:rPr>
          <w:rStyle w:val="StringTok"/>
        </w:rPr>
        <w:t xml:space="preserve">"nt1"</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  </w:t>
      </w:r>
      <w:r>
        <w:br/>
      </w:r>
      <w:r>
        <w:rPr>
          <w:rStyle w:val="NormalTok"/>
        </w:rPr>
        <w:t xml:space="preserve">       </w:t>
      </w:r>
      <w:r>
        <w:rPr>
          <w:rStyle w:val="AttributeTok"/>
        </w:rPr>
        <w:t xml:space="preserve">yaxs=</w:t>
      </w:r>
      <w:r>
        <w:rPr>
          <w:rStyle w:val="StringTok"/>
        </w:rPr>
        <w:t xml:space="preserve">"i"</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xaxs=</w:t>
      </w:r>
      <w:r>
        <w:rPr>
          <w:rStyle w:val="StringTok"/>
        </w:rPr>
        <w:t xml:space="preserve">"i"</w:t>
      </w:r>
      <w:r>
        <w:rPr>
          <w:rStyle w:val="NormalTok"/>
        </w:rPr>
        <w:t xml:space="preserve">,</w:t>
      </w:r>
      <w:r>
        <w:rPr>
          <w:rStyle w:val="AttributeTok"/>
        </w:rPr>
        <w:t xml:space="preserve">ylab=</w:t>
      </w:r>
      <w:r>
        <w:rPr>
          <w:rStyle w:val="StringTok"/>
        </w:rPr>
        <w:t xml:space="preserve">"nt1"</w:t>
      </w:r>
      <w:r>
        <w:rPr>
          <w:rStyle w:val="NormalTok"/>
        </w:rPr>
        <w:t xml:space="preserve">,</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panel.first=</w:t>
      </w:r>
      <w:r>
        <w:rPr>
          <w:rStyle w:val="FunctionTok"/>
        </w:rPr>
        <w:t xml:space="preserve">grid</w:t>
      </w:r>
      <w:r>
        <w:rPr>
          <w:rStyle w:val="NormalTok"/>
        </w:rPr>
        <w:t xml:space="preserve">(),</w:t>
      </w:r>
      <w:r>
        <w:rPr>
          <w:rStyle w:val="AttributeTok"/>
        </w:rPr>
        <w:t xml:space="preserve">col=</w:t>
      </w:r>
      <w:r>
        <w:rPr>
          <w:rStyle w:val="StringTok"/>
        </w:rPr>
        <w:t xml:space="preserve">"darkgrey"</w:t>
      </w:r>
      <w:r>
        <w:rPr>
          <w:rStyle w:val="NormalTok"/>
        </w:rPr>
        <w:t xml:space="preserve">)  </w:t>
      </w:r>
      <w:r>
        <w:br/>
      </w:r>
      <w:r>
        <w:rPr>
          <w:rStyle w:val="NormalTok"/>
        </w:rPr>
        <w:t xml:space="preserve">  begin </w:t>
      </w:r>
      <w:r>
        <w:rPr>
          <w:rStyle w:val="OtherTok"/>
        </w:rPr>
        <w:t xml:space="preserve">&lt;-</w:t>
      </w:r>
      <w:r>
        <w:rPr>
          <w:rStyle w:val="NormalTok"/>
        </w:rPr>
        <w:t xml:space="preserve"> </w:t>
      </w:r>
      <w:r>
        <w:rPr>
          <w:rStyle w:val="FunctionTok"/>
        </w:rPr>
        <w:t xml:space="preserve">trunc</w:t>
      </w:r>
      <w:r>
        <w:rPr>
          <w:rStyle w:val="NormalTok"/>
        </w:rPr>
        <w:t xml:space="preserve">(yrs </w:t>
      </w:r>
      <w:r>
        <w:rPr>
          <w:rStyle w:val="SpecialCharTok"/>
        </w:rPr>
        <w:t xml:space="preserve">*</w:t>
      </w:r>
      <w:r>
        <w:rPr>
          <w:rStyle w:val="NormalTok"/>
        </w:rPr>
        <w:t xml:space="preserve"> </w:t>
      </w:r>
      <w:r>
        <w:rPr>
          <w:rStyle w:val="FloatTok"/>
        </w:rPr>
        <w:t xml:space="preserve">0.6</w:t>
      </w:r>
      <w:r>
        <w:rPr>
          <w:rStyle w:val="NormalTok"/>
        </w:rPr>
        <w:t xml:space="preserve">) </w:t>
      </w:r>
      <w:r>
        <w:rPr>
          <w:rStyle w:val="CommentTok"/>
        </w:rPr>
        <w:t xml:space="preserve">#last 40% of yrs = 20, when yrs=50  </w:t>
      </w:r>
      <w:r>
        <w:br/>
      </w:r>
      <w:r>
        <w:rPr>
          <w:rStyle w:val="NormalTok"/>
        </w:rPr>
        <w:t xml:space="preserve">  </w:t>
      </w:r>
      <w:r>
        <w:rPr>
          <w:rStyle w:val="FunctionTok"/>
        </w:rPr>
        <w:t xml:space="preserve">points</w:t>
      </w:r>
      <w:r>
        <w:rPr>
          <w:rStyle w:val="NormalTok"/>
        </w:rPr>
        <w:t xml:space="preserve">(x[begin</w:t>
      </w:r>
      <w:r>
        <w:rPr>
          <w:rStyle w:val="SpecialCharTok"/>
        </w:rPr>
        <w:t xml:space="preserve">:</w:t>
      </w:r>
      <w:r>
        <w:rPr>
          <w:rStyle w:val="NormalTok"/>
        </w:rPr>
        <w:t xml:space="preserve">yrs,</w:t>
      </w:r>
      <w:r>
        <w:rPr>
          <w:rStyle w:val="StringTok"/>
        </w:rPr>
        <w:t xml:space="preserve">"nt"</w:t>
      </w:r>
      <w:r>
        <w:rPr>
          <w:rStyle w:val="NormalTok"/>
        </w:rPr>
        <w:t xml:space="preserve">],x[begin</w:t>
      </w:r>
      <w:r>
        <w:rPr>
          <w:rStyle w:val="SpecialCharTok"/>
        </w:rPr>
        <w:t xml:space="preserve">:</w:t>
      </w:r>
      <w:r>
        <w:rPr>
          <w:rStyle w:val="NormalTok"/>
        </w:rPr>
        <w:t xml:space="preserve">yrs,</w:t>
      </w:r>
      <w:r>
        <w:rPr>
          <w:rStyle w:val="StringTok"/>
        </w:rPr>
        <w:t xml:space="preserve">"nt1"</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rPr>
          <w:rStyle w:val="FunctionTok"/>
        </w:rPr>
        <w:t xml:space="preserve">mtext</w:t>
      </w:r>
      <w:r>
        <w:rPr>
          <w:rStyle w:val="NormalTok"/>
        </w:rPr>
        <w:t xml:space="preserve">(label,</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F,</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rPr>
          <w:rStyle w:val="CommentTok"/>
        </w:rPr>
        <w:t xml:space="preserve"># end of plotphase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plotphase</w:t>
      </w:r>
      <w:r>
        <w:rPr>
          <w:rStyle w:val="NormalTok"/>
        </w:rPr>
        <w:t xml:space="preserve">(nocatch,</w:t>
      </w:r>
      <w:r>
        <w:rPr>
          <w:rStyle w:val="StringTok"/>
        </w:rPr>
        <w:t xml:space="preserve">"Catch = 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plotphase</w:t>
      </w:r>
      <w:r>
        <w:rPr>
          <w:rStyle w:val="NormalTok"/>
        </w:rPr>
        <w:t xml:space="preserve">(catch50,</w:t>
      </w:r>
      <w:r>
        <w:rPr>
          <w:rStyle w:val="StringTok"/>
        </w:rPr>
        <w:t xml:space="preserve">"Catch = 50"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plotphase</w:t>
      </w:r>
      <w:r>
        <w:rPr>
          <w:rStyle w:val="NormalTok"/>
        </w:rPr>
        <w:t xml:space="preserve">(catch200,</w:t>
      </w:r>
      <w:r>
        <w:rPr>
          <w:rStyle w:val="StringTok"/>
        </w:rPr>
        <w:t xml:space="preserve">"Catch = 200"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plotphase</w:t>
      </w:r>
      <w:r>
        <w:rPr>
          <w:rStyle w:val="NormalTok"/>
        </w:rPr>
        <w:t xml:space="preserve">(catch300,</w:t>
      </w:r>
      <w:r>
        <w:rPr>
          <w:rStyle w:val="StringTok"/>
        </w:rPr>
        <w:t xml:space="preserve">"Catch = 300"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mtext</w:t>
      </w:r>
      <w:r>
        <w:rPr>
          <w:rStyle w:val="NormalTok"/>
        </w:rPr>
        <w:t xml:space="preserve">(</w:t>
      </w:r>
      <w:r>
        <w:rPr>
          <w:rStyle w:val="StringTok"/>
        </w:rPr>
        <w:t xml:space="preserve">"nt"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FunctionTok"/>
        </w:rPr>
        <w:t xml:space="preserve">mtext</w:t>
      </w:r>
      <w:r>
        <w:rPr>
          <w:rStyle w:val="NormalTok"/>
        </w:rPr>
        <w:t xml:space="preserve">(</w:t>
      </w:r>
      <w:r>
        <w:rPr>
          <w:rStyle w:val="StringTok"/>
        </w:rPr>
        <w:t xml:space="preserve">"nt+1"</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15" w:name="fig-3-5"/>
          <w:p>
            <w:pPr>
              <w:pStyle w:val="Compact"/>
              <w:jc w:val="center"/>
            </w:pPr>
            <w:r>
              <w:drawing>
                <wp:inline>
                  <wp:extent cx="4620126" cy="3696101"/>
                  <wp:effectExtent b="0" l="0" r="0" t="0"/>
                  <wp:docPr descr="" title="" id="113" name="Picture"/>
                  <a:graphic>
                    <a:graphicData uri="http://schemas.openxmlformats.org/drawingml/2006/picture">
                      <pic:pic>
                        <pic:nvPicPr>
                          <pic:cNvPr descr="03-simpopmodel_files/figure-docx/fig-3-5-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3.5: Schaefer 模型动态。四个持续捕捞场景的相图。</w:t>
            </w:r>
          </w:p>
          <w:bookmarkEnd w:id="115"/>
        </w:tc>
      </w:tr>
    </w:tbl>
    <w:p>
      <w:pPr>
        <w:pStyle w:val="BodyText"/>
      </w:pPr>
      <w:r>
        <w:t xml:space="preserve">随着固定捕获量的增加，隐含抛物线曲线(奇异吸引子)的最大值下降。渔获量(</w:t>
      </w:r>
      <m:oMath>
        <m:r>
          <m:rPr>
            <m:sty m:val="p"/>
          </m:rPr>
          <m:t>≡</m:t>
        </m:r>
      </m:oMath>
      <w:r>
        <w:t xml:space="preserve"> </w:t>
      </w:r>
      <w:r>
        <w:t xml:space="preserve">捕食者)似乎对种群的动态有稳定的影响。在自然界中是否如此，将取决于特定种群的生物学是否反映了用于描述动态的模型的基本假设(例如，Schaefer 模型假设种群中存在线性密度依赖)。</w:t>
      </w:r>
    </w:p>
    <w:p>
      <w:pPr>
        <w:pStyle w:val="BodyText"/>
      </w:pPr>
      <w:r>
        <w:t xml:space="preserve">现在，我们应该很清楚，即使是简单的模型也可以表现出复杂的行为。我们只是稍微触及了这个主题，但同样清楚的是，使用 R，可以探索这些想法到任何深度。</w:t>
      </w:r>
    </w:p>
    <w:bookmarkEnd w:id="116"/>
    <w:bookmarkStart w:id="118" w:name="决定论"/>
    <w:p>
      <w:pPr>
        <w:pStyle w:val="Heading3"/>
      </w:pPr>
      <w:r>
        <w:t xml:space="preserve">3.1.6 决定论</w:t>
      </w:r>
    </w:p>
    <w:p>
      <w:pPr>
        <w:pStyle w:val="FirstParagraph"/>
      </w:pPr>
      <w:r>
        <w:t xml:space="preserve">本章所有的模型都表现出确定性动力学，即使是混沌动力学，在初始条件重复的情况下也会遵循相同的轨迹。当然，在自然界中，这种确定性行为是罕见的。模型总是对可能发生的事情进行抽象。与生产力相关的自然过程(自然死亡率、生长和繁殖)都将随着时间的推移而变化，这是对食物供应、生态相互作用和环境影响(如温度)的响应。通过包括所谓的过程误差，可以将过程中的这种可变性近似地包括到模型中，过程误差可以用方程形式表示为:</w:t>
      </w:r>
    </w:p>
    <w:p>
      <w:pPr>
        <w:pStyle w:val="BodyText"/>
      </w:pPr>
      <w:bookmarkStart w:id="117" w:name="eq-3_2"/>
      <m:oMathPara>
        <m:oMathParaPr>
          <m:jc m:val="center"/>
        </m:oMathParaPr>
        <m:oMath>
          <m:sSub>
            <m:e>
              <m:r>
                <m:t>N</m:t>
              </m:r>
            </m:e>
            <m:sub>
              <m:r>
                <m:t>t</m:t>
              </m:r>
              <m:r>
                <m:rPr>
                  <m:sty m:val="p"/>
                </m:rPr>
                <m:t>+</m:t>
              </m:r>
              <m:r>
                <m:t>1</m:t>
              </m:r>
            </m:sub>
          </m:sSub>
          <m:r>
            <m:rPr>
              <m:sty m:val="p"/>
            </m:rPr>
            <m:t>=</m:t>
          </m:r>
          <m:sSub>
            <m:e>
              <m:r>
                <m:t>N</m:t>
              </m:r>
            </m:e>
            <m:sub>
              <m:r>
                <m:t>t</m:t>
              </m:r>
            </m:sub>
          </m:sSub>
          <m:r>
            <m:rPr>
              <m:sty m:val="p"/>
            </m:rPr>
            <m:t>+</m:t>
          </m:r>
          <m:d>
            <m:dPr>
              <m:begChr m:val="("/>
              <m:endChr m:val=")"/>
              <m:sepChr m:val=""/>
              <m:grow/>
            </m:dPr>
            <m:e>
              <m:r>
                <m:t>r</m:t>
              </m:r>
              <m:r>
                <m:rPr>
                  <m:sty m:val="p"/>
                </m:rPr>
                <m:t>+</m:t>
              </m:r>
              <m:sSub>
                <m:e>
                  <m:r>
                    <m:t>ε</m:t>
                  </m:r>
                </m:e>
                <m:sub>
                  <m:r>
                    <m:t>t</m:t>
                  </m:r>
                </m:sub>
              </m:sSub>
            </m:e>
          </m:d>
          <m:sSub>
            <m:e>
              <m:r>
                <m:t>N</m:t>
              </m:r>
            </m:e>
            <m:sub>
              <m:r>
                <m:t>t</m:t>
              </m:r>
            </m:sub>
          </m:sSub>
          <m:d>
            <m:dPr>
              <m:begChr m:val="("/>
              <m:endChr m:val=")"/>
              <m:sepChr m:val=""/>
              <m:grow/>
            </m:dPr>
            <m:e>
              <m:r>
                <m:t>1</m:t>
              </m:r>
              <m:r>
                <m:rPr>
                  <m:sty m:val="p"/>
                </m:rPr>
                <m:t>−</m:t>
              </m:r>
              <m:d>
                <m:dPr>
                  <m:begChr m:val="("/>
                  <m:endChr m:val=")"/>
                  <m:sepChr m:val=""/>
                  <m:grow/>
                </m:dPr>
                <m:e>
                  <m:f>
                    <m:fPr>
                      <m:type m:val="bar"/>
                    </m:fPr>
                    <m:num>
                      <m:sSub>
                        <m:e>
                          <m:r>
                            <m:t>N</m:t>
                          </m:r>
                        </m:e>
                        <m:sub>
                          <m:r>
                            <m:t>t</m:t>
                          </m:r>
                        </m:sub>
                      </m:sSub>
                    </m:num>
                    <m:den>
                      <m:d>
                        <m:dPr>
                          <m:begChr m:val="("/>
                          <m:endChr m:val=")"/>
                          <m:sepChr m:val=""/>
                          <m:grow/>
                        </m:dPr>
                        <m:e>
                          <m:r>
                            <m:t>K</m:t>
                          </m:r>
                          <m:r>
                            <m:rPr>
                              <m:sty m:val="p"/>
                            </m:rPr>
                            <m:t>+</m:t>
                          </m:r>
                          <m:sSub>
                            <m:e>
                              <m:r>
                                <m:t>ε</m:t>
                              </m:r>
                            </m:e>
                            <m:sub>
                              <m:r>
                                <m:t>t</m:t>
                              </m:r>
                            </m:sub>
                          </m:sSub>
                        </m:e>
                      </m:d>
                    </m:den>
                  </m:f>
                </m:e>
              </m:d>
            </m:e>
          </m:d>
          <m:r>
            <m:t>  </m:t>
          </m:r>
          <m:d>
            <m:dPr>
              <m:begChr m:val="("/>
              <m:endChr m:val=")"/>
              <m:sepChr m:val=""/>
              <m:grow/>
            </m:dPr>
            <m:e>
              <m:r>
                <m:t>3.2</m:t>
              </m:r>
            </m:e>
          </m:d>
        </m:oMath>
      </m:oMathPara>
      <w:bookmarkEnd w:id="117"/>
    </w:p>
    <w:p>
      <w:pPr>
        <w:pStyle w:val="FirstParagraph"/>
      </w:pPr>
      <w:r>
        <w:t xml:space="preserve">其中</w:t>
      </w:r>
      <w:r>
        <w:t xml:space="preserve"> </w:t>
      </w:r>
      <m:oMath>
        <m:r>
          <m:t>ε</m:t>
        </m:r>
      </m:oMath>
      <w:r>
        <w:t xml:space="preserve"> </w:t>
      </w:r>
      <w:r>
        <w:t xml:space="preserve">和</w:t>
      </w:r>
      <w:r>
        <w:t xml:space="preserve"> </w:t>
      </w:r>
      <m:oMath>
        <m:r>
          <m:t>ϵ</m:t>
        </m:r>
      </m:oMath>
      <w:r>
        <w:t xml:space="preserve"> </w:t>
      </w:r>
      <w:r>
        <w:t xml:space="preserve">表示每个模型参数随时间</w:t>
      </w:r>
      <w:r>
        <w:t xml:space="preserve"> </w:t>
      </w:r>
      <m:oMath>
        <m:r>
          <m:t>t</m:t>
        </m:r>
      </m:oMath>
      <w:r>
        <w:t xml:space="preserve"> </w:t>
      </w:r>
      <w:r>
        <w:t xml:space="preserve">变化的正态随机误差。有时，在模拟中，只有一个参数会添加变异。作为种群现象，这将导致种群数量的变化不一定是条平滑的轨迹，而且在模拟中，单个重复将不足以捕捉可能的动态变化的潜在范围。在模拟中是否包括这种过程误差将取决于模拟的目的。此处的目的是探索确定性种群动态的期望，但应该始终记住，这些模型只是近似，旨在代表平均行为。</w:t>
      </w:r>
    </w:p>
    <w:bookmarkEnd w:id="118"/>
    <w:bookmarkEnd w:id="119"/>
    <w:bookmarkStart w:id="136" w:name="年龄结构的建模概念"/>
    <w:p>
      <w:pPr>
        <w:pStyle w:val="Heading2"/>
      </w:pPr>
      <w:r>
        <w:t xml:space="preserve">3.2 年龄结构的建模概念</w:t>
      </w:r>
    </w:p>
    <w:p>
      <w:pPr>
        <w:pStyle w:val="FirstParagraph"/>
      </w:pPr>
      <w:r>
        <w:t xml:space="preserve">当然，在我们刚刚考察的剩余产量模型中，最大的简化是，它们忽略了与年龄和个体大小有关的生物学和行为差异的所有方面。这种简化的模型仍然有用（见第</w:t>
      </w:r>
      <w:r>
        <w:t xml:space="preserve"> </w:t>
      </w:r>
      <w:hyperlink w:anchor="sec-surplusproduction">
        <w:r>
          <w:rPr>
            <w:rStyle w:val="Hyperlink"/>
          </w:rPr>
          <w:t xml:space="preserve">7</w:t>
        </w:r>
      </w:hyperlink>
      <w:r>
        <w:t xml:space="preserve"> </w:t>
      </w:r>
      <w:r>
        <w:t xml:space="preserve">章“</w:t>
      </w:r>
      <w:hyperlink r:id="rId30">
        <w:r>
          <w:rPr>
            <w:rStyle w:val="Hyperlink"/>
          </w:rPr>
          <w:t xml:space="preserve">剩余产量模型</w:t>
        </w:r>
      </w:hyperlink>
      <w:r>
        <w:t xml:space="preserve">”（</w:t>
      </w:r>
      <w:r>
        <w:rPr>
          <w:iCs/>
          <w:i/>
        </w:rPr>
        <w:t xml:space="preserve">Surplus Production Models</w:t>
      </w:r>
      <w:r>
        <w:t xml:space="preserve">） )，但面对公认的网具选择性（类似于捕食者有偏好的猎物）和不同年龄的生长和繁殖力、渔业和其他自然资源科学家经常在他们的模型中包括年龄和或大小。在这里，我们将只对这些想法进行初步处理，因为在详细讨论这些复杂问题之前，还需要建模动态过程的许多其他细节。</w:t>
      </w:r>
    </w:p>
    <w:bookmarkStart w:id="125" w:name="世代中的残存"/>
    <w:p>
      <w:pPr>
        <w:pStyle w:val="Heading3"/>
      </w:pPr>
      <w:r>
        <w:t xml:space="preserve">3.2.1 世代中的残存</w:t>
      </w:r>
    </w:p>
    <w:p>
      <w:pPr>
        <w:pStyle w:val="FirstParagraph"/>
      </w:pPr>
      <w:r>
        <w:t xml:space="preserve">很明显，个体的残存，</w:t>
      </w:r>
      <m:oMath>
        <m:r>
          <m:t>S</m:t>
        </m:r>
      </m:oMath>
      <w:r>
        <w:t xml:space="preserve">，两个时间段之间的残存可用</w:t>
      </w:r>
      <w:r>
        <w:t xml:space="preserve"> </w:t>
      </w:r>
      <m:oMath>
        <m:r>
          <m:t>t</m:t>
        </m:r>
        <m:r>
          <m:rPr>
            <m:sty m:val="p"/>
          </m:rPr>
          <m:t>+</m:t>
        </m:r>
        <m:r>
          <m:t>1</m:t>
        </m:r>
      </m:oMath>
      <w:r>
        <w:t xml:space="preserve"> </w:t>
      </w:r>
      <w:r>
        <w:t xml:space="preserve">时的数量与</w:t>
      </w:r>
      <w:r>
        <w:t xml:space="preserve"> </w:t>
      </w:r>
      <m:oMath>
        <m:r>
          <m:t>t</m:t>
        </m:r>
      </m:oMath>
      <w:r>
        <w:t xml:space="preserve"> </w:t>
      </w:r>
      <w:r>
        <w:t xml:space="preserve">时的数量的比值表示(记住，如果知道体重与年龄的关系，年龄-数量可以转换为年龄-体质量或年龄-生物量):</w:t>
      </w:r>
    </w:p>
    <w:p>
      <w:pPr>
        <w:pStyle w:val="BodyText"/>
      </w:pPr>
      <w:bookmarkStart w:id="120" w:name="eq-3_3"/>
      <m:oMathPara>
        <m:oMathParaPr>
          <m:jc m:val="center"/>
        </m:oMathParaPr>
        <m:oMath>
          <m:sSub>
            <m:e>
              <m:r>
                <m:t>S</m:t>
              </m:r>
            </m:e>
            <m:sub>
              <m:r>
                <m:t>t</m:t>
              </m:r>
            </m:sub>
          </m:sSub>
          <m:r>
            <m:rPr>
              <m:sty m:val="p"/>
            </m:rPr>
            <m:t>=</m:t>
          </m:r>
          <m:f>
            <m:fPr>
              <m:type m:val="bar"/>
            </m:fPr>
            <m:num>
              <m:sSub>
                <m:e>
                  <m:r>
                    <m:t>N</m:t>
                  </m:r>
                </m:e>
                <m:sub>
                  <m:r>
                    <m:t>t</m:t>
                  </m:r>
                  <m:r>
                    <m:rPr>
                      <m:sty m:val="p"/>
                    </m:rPr>
                    <m:t>+</m:t>
                  </m:r>
                  <m:r>
                    <m:t>1</m:t>
                  </m:r>
                </m:sub>
              </m:sSub>
            </m:num>
            <m:den>
              <m:sSub>
                <m:e>
                  <m:r>
                    <m:t>N</m:t>
                  </m:r>
                </m:e>
                <m:sub>
                  <m:r>
                    <m:t>t</m:t>
                  </m:r>
                </m:sub>
              </m:sSub>
            </m:den>
          </m:f>
          <m:r>
            <m:t> </m:t>
          </m:r>
          <m:r>
            <m:rPr>
              <m:nor/>
              <m:sty m:val="p"/>
            </m:rPr>
            <m:t> or </m:t>
          </m:r>
          <m:r>
            <m:t> </m:t>
          </m:r>
          <m:sSub>
            <m:e>
              <m:r>
                <m:t>N</m:t>
              </m:r>
            </m:e>
            <m:sub>
              <m:r>
                <m:t>t</m:t>
              </m:r>
              <m:r>
                <m:rPr>
                  <m:sty m:val="p"/>
                </m:rPr>
                <m:t>+</m:t>
              </m:r>
              <m:r>
                <m:t>1</m:t>
              </m:r>
            </m:sub>
          </m:sSub>
          <m:r>
            <m:rPr>
              <m:sty m:val="p"/>
            </m:rPr>
            <m:t>=</m:t>
          </m:r>
          <m:sSub>
            <m:e>
              <m:r>
                <m:t>S</m:t>
              </m:r>
            </m:e>
            <m:sub>
              <m:r>
                <m:t>t</m:t>
              </m:r>
            </m:sub>
          </m:sSub>
          <m:sSub>
            <m:e>
              <m:r>
                <m:t>N</m:t>
              </m:r>
            </m:e>
            <m:sub>
              <m:r>
                <m:t>t</m:t>
              </m:r>
            </m:sub>
          </m:sSub>
          <m:r>
            <m:t>  </m:t>
          </m:r>
          <m:d>
            <m:dPr>
              <m:begChr m:val="("/>
              <m:endChr m:val=")"/>
              <m:sepChr m:val=""/>
              <m:grow/>
            </m:dPr>
            <m:e>
              <m:r>
                <m:t>3.3</m:t>
              </m:r>
            </m:e>
          </m:d>
        </m:oMath>
      </m:oMathPara>
      <w:bookmarkEnd w:id="120"/>
    </w:p>
    <w:p>
      <w:pPr>
        <w:pStyle w:val="FirstParagraph"/>
      </w:pPr>
      <w:r>
        <w:t xml:space="preserve">这种随时间的比例减少暗示着负指数增长。给定瞬时总死亡率为</w:t>
      </w:r>
      <w:r>
        <w:t xml:space="preserve"> </w:t>
      </w:r>
      <m:oMath>
        <m:r>
          <m:t>Z</m:t>
        </m:r>
      </m:oMath>
      <w:r>
        <w:t xml:space="preserve"> </w:t>
      </w:r>
      <w:r>
        <w:t xml:space="preserve">(自然死亡率和捕捞死亡率之和)，则每年的残存率(即存活的比例)等于</w:t>
      </w:r>
      <w:r>
        <w:t xml:space="preserve"> </w:t>
      </w:r>
      <m:oMath>
        <m:sSup>
          <m:e>
            <m:r>
              <m:t>e</m:t>
            </m:r>
          </m:e>
          <m:sup>
            <m:r>
              <m:rPr>
                <m:sty m:val="p"/>
              </m:rPr>
              <m:t>−</m:t>
            </m:r>
            <m:r>
              <m:t>Z</m:t>
            </m:r>
          </m:sup>
        </m:sSup>
      </m:oMath>
      <w:r>
        <w:t xml:space="preserve">。这可以通过设置一个具有恒定初始条件的模拟种群，并应用不同瞬时总死亡率向量来说明。</w:t>
      </w:r>
    </w:p>
    <w:p>
      <w:pPr>
        <w:pStyle w:val="BodyText"/>
      </w:pPr>
      <w:r>
        <w:t xml:space="preserve">这将相当于考虑一个单一世代补充的为 0+ 年龄的个体。假设没有移入个体，这样的单一世代种群只能在数量上下降，尽管这看起来很明显，但在考虑年龄结构的种群时，这是重要的直觉。总死亡率(通常用</w:t>
      </w:r>
      <w:r>
        <w:t xml:space="preserve"> </w:t>
      </w:r>
      <m:oMath>
        <m:r>
          <m:t>Z</m:t>
        </m:r>
      </m:oMath>
      <w:r>
        <w:t xml:space="preserve"> </w:t>
      </w:r>
      <w:r>
        <w:t xml:space="preserve">表示)仅仅是自然死亡率(通常用</w:t>
      </w:r>
      <w:r>
        <w:t xml:space="preserve"> </w:t>
      </w:r>
      <m:oMath>
        <m:r>
          <m:t>M</m:t>
        </m:r>
      </m:oMath>
      <w:r>
        <w:t xml:space="preserve"> </w:t>
      </w:r>
      <w:r>
        <w:t xml:space="preserve">表示)和捕捞死亡率(通常用</w:t>
      </w:r>
      <w:r>
        <w:t xml:space="preserve"> </w:t>
      </w:r>
      <m:oMath>
        <m:r>
          <m:t>F</m:t>
        </m:r>
      </m:oMath>
      <w:r>
        <w:t xml:space="preserve"> </w:t>
      </w:r>
      <w:r>
        <w:t xml:space="preserve">表示)的总和。在下面的例子中，请注意，应用</w:t>
      </w:r>
      <m:oMath>
        <m:r>
          <m:t>Z</m:t>
        </m:r>
        <m:r>
          <m:rPr>
            <m:sty m:val="p"/>
          </m:rPr>
          <m:t>=</m:t>
        </m:r>
        <m:r>
          <m:t>0.05</m:t>
        </m:r>
      </m:oMath>
      <w:r>
        <w:t xml:space="preserve"> </w:t>
      </w:r>
      <w:r>
        <w:t xml:space="preserve">会导致即使在 50 年后种群数量也大于零。图示中的每个世代轨迹都描述了种群规模的指数或恒定比例下降。</w:t>
      </w:r>
    </w:p>
    <w:p>
      <w:pPr>
        <w:pStyle w:val="SourceCode"/>
      </w:pPr>
      <w:r>
        <w:rPr>
          <w:rStyle w:val="CommentTok"/>
        </w:rPr>
        <w:t xml:space="preserve">#Exponential population declines under different Z. Fig 3.6  </w:t>
      </w:r>
      <w:r>
        <w:br/>
      </w:r>
      <w:r>
        <w:rPr>
          <w:rStyle w:val="NormalTok"/>
        </w:rPr>
        <w:t xml:space="preserve">yrs </w:t>
      </w:r>
      <w:r>
        <w:rPr>
          <w:rStyle w:val="OtherTok"/>
        </w:rPr>
        <w:t xml:space="preserve">&lt;-</w:t>
      </w:r>
      <w:r>
        <w:rPr>
          <w:rStyle w:val="NormalTok"/>
        </w:rPr>
        <w:t xml:space="preserve"> </w:t>
      </w:r>
      <w:r>
        <w:rPr>
          <w:rStyle w:val="DecValTok"/>
        </w:rPr>
        <w:t xml:space="preserve">50</w:t>
      </w:r>
      <w:r>
        <w:rPr>
          <w:rStyle w:val="NormalTok"/>
        </w:rPr>
        <w:t xml:space="preserve">;  yrs1 </w:t>
      </w:r>
      <w:r>
        <w:rPr>
          <w:rStyle w:val="OtherTok"/>
        </w:rPr>
        <w:t xml:space="preserve">&lt;-</w:t>
      </w:r>
      <w:r>
        <w:rPr>
          <w:rStyle w:val="NormalTok"/>
        </w:rPr>
        <w:t xml:space="preserve"> yrs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to leave room for B[0]  </w:t>
      </w:r>
      <w:r>
        <w:br/>
      </w:r>
      <w:r>
        <w:rPr>
          <w:rStyle w:val="NormalTok"/>
        </w:rPr>
        <w:t xml:space="preserve">years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,yrs,</w:t>
      </w:r>
      <w:r>
        <w:rPr>
          <w:rStyle w:val="DecValTok"/>
        </w:rPr>
        <w:t xml:space="preserve">1</w:t>
      </w:r>
      <w:r>
        <w:rPr>
          <w:rStyle w:val="NormalTok"/>
        </w:rPr>
        <w:t xml:space="preserve">)  </w:t>
      </w:r>
      <w:r>
        <w:br/>
      </w:r>
      <w:r>
        <w:rPr>
          <w:rStyle w:val="NormalTok"/>
        </w:rPr>
        <w:t xml:space="preserve">B0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now alternative total mortality rates  </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0.55</w:t>
      </w:r>
      <w:r>
        <w:rPr>
          <w:rStyle w:val="NormalTok"/>
        </w:rPr>
        <w:t xml:space="preserve">)   </w:t>
      </w:r>
      <w:r>
        <w:br/>
      </w:r>
      <w:r>
        <w:rPr>
          <w:rStyle w:val="NormalTok"/>
        </w:rPr>
        <w:t xml:space="preserve">nZ </w:t>
      </w:r>
      <w:r>
        <w:rPr>
          <w:rStyle w:val="OtherTok"/>
        </w:rPr>
        <w:t xml:space="preserve">&lt;-</w:t>
      </w:r>
      <w:r>
        <w:rPr>
          <w:rStyle w:val="NormalTok"/>
        </w:rPr>
        <w:t xml:space="preserve"> </w:t>
      </w:r>
      <w:r>
        <w:rPr>
          <w:rStyle w:val="FunctionTok"/>
        </w:rPr>
        <w:t xml:space="preserve">length</w:t>
      </w:r>
      <w:r>
        <w:rPr>
          <w:rStyle w:val="NormalTok"/>
        </w:rPr>
        <w:t xml:space="preserve">(Z)  </w:t>
      </w:r>
      <w:r>
        <w:br/>
      </w:r>
      <w:r>
        <w:rPr>
          <w:rStyle w:val="NormalTok"/>
        </w:rPr>
        <w:t xml:space="preserve">Bt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yrs1,</w:t>
      </w:r>
      <w:r>
        <w:rPr>
          <w:rStyle w:val="AttributeTok"/>
        </w:rPr>
        <w:t xml:space="preserve">ncol=</w:t>
      </w:r>
      <w:r>
        <w:rPr>
          <w:rStyle w:val="NormalTok"/>
        </w:rPr>
        <w:t xml:space="preserve">nZ,</w:t>
      </w:r>
      <w:r>
        <w:rPr>
          <w:rStyle w:val="AttributeTok"/>
        </w:rPr>
        <w:t xml:space="preserve">dimnames=</w:t>
      </w:r>
      <w:r>
        <w:rPr>
          <w:rStyle w:val="FunctionTok"/>
        </w:rPr>
        <w:t xml:space="preserve">list</w:t>
      </w:r>
      <w:r>
        <w:rPr>
          <w:rStyle w:val="NormalTok"/>
        </w:rPr>
        <w:t xml:space="preserve">(years,Z))  </w:t>
      </w:r>
      <w:r>
        <w:br/>
      </w:r>
      <w:r>
        <w:rPr>
          <w:rStyle w:val="NormalTok"/>
        </w:rPr>
        <w:t xml:space="preserve">Bt[</w:t>
      </w:r>
      <w:r>
        <w:rPr>
          <w:rStyle w:val="DecValTok"/>
        </w:rPr>
        <w:t xml:space="preserve">1</w:t>
      </w:r>
      <w:r>
        <w:rPr>
          <w:rStyle w:val="NormalTok"/>
        </w:rPr>
        <w:t xml:space="preserve">,] </w:t>
      </w:r>
      <w:r>
        <w:rPr>
          <w:rStyle w:val="OtherTok"/>
        </w:rPr>
        <w:t xml:space="preserve">&lt;-</w:t>
      </w:r>
      <w:r>
        <w:rPr>
          <w:rStyle w:val="NormalTok"/>
        </w:rPr>
        <w:t xml:space="preserve"> B0  </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nZ)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yrs1) Bt[i,j] </w:t>
      </w:r>
      <w:r>
        <w:rPr>
          <w:rStyle w:val="OtherTok"/>
        </w:rPr>
        <w:t xml:space="preserve">&lt;-</w:t>
      </w:r>
      <w:r>
        <w:rPr>
          <w:rStyle w:val="NormalTok"/>
        </w:rPr>
        <w:t xml:space="preserve"> Bt[(i</w:t>
      </w:r>
      <w:r>
        <w:rPr>
          <w:rStyle w:val="DecValTok"/>
        </w:rPr>
        <w:t xml:space="preserve">-1</w:t>
      </w:r>
      <w:r>
        <w:rPr>
          <w:rStyle w:val="NormalTok"/>
        </w:rPr>
        <w:t xml:space="preserve">),j]</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Z[j])  </w:t>
      </w:r>
      <w:r>
        <w:br/>
      </w:r>
      <w:r>
        <w:rPr>
          <w:rStyle w:val="FunctionTok"/>
        </w:rPr>
        <w:t xml:space="preserve">plot1</w:t>
      </w:r>
      <w:r>
        <w:rPr>
          <w:rStyle w:val="NormalTok"/>
        </w:rPr>
        <w:t xml:space="preserve">(years,Bt[,</w:t>
      </w:r>
      <w:r>
        <w:rPr>
          <w:rStyle w:val="DecValTok"/>
        </w:rPr>
        <w:t xml:space="preserve">1</w:t>
      </w:r>
      <w:r>
        <w:rPr>
          <w:rStyle w:val="NormalTok"/>
        </w:rPr>
        <w:t xml:space="preserve">],</w:t>
      </w:r>
      <w:r>
        <w:rPr>
          <w:rStyle w:val="AttributeTok"/>
        </w:rPr>
        <w:t xml:space="preserve">xlab=</w:t>
      </w:r>
      <w:r>
        <w:rPr>
          <w:rStyle w:val="StringTok"/>
        </w:rPr>
        <w:t xml:space="preserve">"Years"</w:t>
      </w:r>
      <w:r>
        <w:rPr>
          <w:rStyle w:val="NormalTok"/>
        </w:rPr>
        <w:t xml:space="preserve">,</w:t>
      </w:r>
      <w:r>
        <w:rPr>
          <w:rStyle w:val="AttributeTok"/>
        </w:rPr>
        <w:t xml:space="preserve">ylab=</w:t>
      </w:r>
      <w:r>
        <w:rPr>
          <w:rStyle w:val="StringTok"/>
        </w:rPr>
        <w:t xml:space="preserve">"Population Size"</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ControlFlowTok"/>
        </w:rPr>
        <w:t xml:space="preserve">if</w:t>
      </w:r>
      <w:r>
        <w:rPr>
          <w:rStyle w:val="NormalTok"/>
        </w:rPr>
        <w:t xml:space="preserve"> (nZ </w:t>
      </w:r>
      <w:r>
        <w:rPr>
          <w:rStyle w:val="SpecialCharTok"/>
        </w:rPr>
        <w:t xml:space="preserve">&gt;</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nZ) </w:t>
      </w:r>
      <w:r>
        <w:rPr>
          <w:rStyle w:val="FunctionTok"/>
        </w:rPr>
        <w:t xml:space="preserve">lines</w:t>
      </w:r>
      <w:r>
        <w:rPr>
          <w:rStyle w:val="NormalTok"/>
        </w:rPr>
        <w:t xml:space="preserve">(years,Bt[,j],</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j,</w:t>
      </w:r>
      <w:r>
        <w:rPr>
          <w:rStyle w:val="AttributeTok"/>
        </w:rPr>
        <w:t xml:space="preserve">lty=</w:t>
      </w:r>
      <w:r>
        <w:rPr>
          <w:rStyle w:val="NormalTok"/>
        </w:rPr>
        <w:t xml:space="preserve">j)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FunctionTok"/>
        </w:rPr>
        <w:t xml:space="preserve">paste0</w:t>
      </w:r>
      <w:r>
        <w:rPr>
          <w:rStyle w:val="NormalTok"/>
        </w:rPr>
        <w:t xml:space="preserve">(</w:t>
      </w:r>
      <w:r>
        <w:rPr>
          <w:rStyle w:val="StringTok"/>
        </w:rPr>
        <w:t xml:space="preserve">"Z = "</w:t>
      </w:r>
      <w:r>
        <w:rPr>
          <w:rStyle w:val="NormalTok"/>
        </w:rPr>
        <w:t xml:space="preserve">,Z),</w:t>
      </w:r>
      <w:r>
        <w:rPr>
          <w:rStyle w:val="AttributeTok"/>
        </w:rPr>
        <w:t xml:space="preserve">col=</w:t>
      </w:r>
      <w:r>
        <w:rPr>
          <w:rStyle w:val="DecValTok"/>
        </w:rPr>
        <w:t xml:space="preserve">1</w:t>
      </w:r>
      <w:r>
        <w:rPr>
          <w:rStyle w:val="SpecialCharTok"/>
        </w:rPr>
        <w:t xml:space="preserve">:</w:t>
      </w:r>
      <w:r>
        <w:rPr>
          <w:rStyle w:val="NormalTok"/>
        </w:rPr>
        <w:t xml:space="preserve">nZ,</w:t>
      </w:r>
      <w:r>
        <w:rPr>
          <w:rStyle w:val="AttributeTok"/>
        </w:rPr>
        <w:t xml:space="preserve">lwd=</w:t>
      </w:r>
      <w:r>
        <w:rPr>
          <w:rStyle w:val="DecValTok"/>
        </w:rPr>
        <w:t xml:space="preserve">3</w:t>
      </w:r>
      <w:r>
        <w:rPr>
          <w:rStyle w:val="NormalTok"/>
        </w:rPr>
        <w:t xml:space="preserve">,  </w:t>
      </w:r>
      <w:r>
        <w:br/>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24" w:name="fig-3-6"/>
          <w:p>
            <w:pPr>
              <w:pStyle w:val="Compact"/>
              <w:jc w:val="center"/>
            </w:pPr>
            <w:r>
              <w:drawing>
                <wp:inline>
                  <wp:extent cx="4620126" cy="3696101"/>
                  <wp:effectExtent b="0" l="0" r="0" t="0"/>
                  <wp:docPr descr="" title="" id="122" name="Picture"/>
                  <a:graphic>
                    <a:graphicData uri="http://schemas.openxmlformats.org/drawingml/2006/picture">
                      <pic:pic>
                        <pic:nvPicPr>
                          <pic:cNvPr descr="03-simpopmodel_files/figure-docx/fig-3-6-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3.6: 不同总死亡率水平下的指数型种群衰退。最上方的曲线是 Z = 0.05，最陡峭的曲线是 Z = 0.55。</w:t>
            </w:r>
          </w:p>
          <w:bookmarkEnd w:id="124"/>
        </w:tc>
      </w:tr>
    </w:tbl>
    <w:bookmarkEnd w:id="125"/>
    <w:bookmarkStart w:id="135" w:name="瞬时-vs-年死亡率"/>
    <w:p>
      <w:pPr>
        <w:pStyle w:val="Heading3"/>
      </w:pPr>
      <w:r>
        <w:t xml:space="preserve">3.2.2 瞬时 Vs 年死亡率</w:t>
      </w:r>
    </w:p>
    <w:p>
      <w:pPr>
        <w:pStyle w:val="FirstParagraph"/>
      </w:pPr>
      <w:r>
        <w:t xml:space="preserve">在前一节中，我们讨论了所谓的瞬时率。它们可以用来生成残存率，即在给定瞬时死亡率的一年后预期残存的比例。瞬时死亡率的概念是指在无限小的时间段内的死亡率。</w:t>
      </w:r>
    </w:p>
    <w:p>
      <w:pPr>
        <w:pStyle w:val="BodyText"/>
      </w:pPr>
      <w:r>
        <w:t xml:space="preserve">我们已经知道每年残存的比例:</w:t>
      </w:r>
    </w:p>
    <w:p>
      <w:pPr>
        <w:pStyle w:val="BodyText"/>
      </w:pPr>
      <w:bookmarkStart w:id="126" w:name="eq-3_4"/>
      <m:oMathPara>
        <m:oMathParaPr>
          <m:jc m:val="center"/>
        </m:oMathParaPr>
        <m:oMath>
          <m:r>
            <m:t>S</m:t>
          </m:r>
          <m:r>
            <m:rPr>
              <m:sty m:val="p"/>
            </m:rPr>
            <m:t>=</m:t>
          </m:r>
          <m:sSup>
            <m:e>
              <m:r>
                <m:t>e</m:t>
              </m:r>
            </m:e>
            <m:sup>
              <m:r>
                <m:rPr>
                  <m:sty m:val="p"/>
                </m:rPr>
                <m:t>−</m:t>
              </m:r>
              <m:r>
                <m:t>Z</m:t>
              </m:r>
            </m:sup>
          </m:sSup>
          <m:r>
            <m:t>  </m:t>
          </m:r>
          <m:d>
            <m:dPr>
              <m:begChr m:val="("/>
              <m:endChr m:val=")"/>
              <m:sepChr m:val=""/>
              <m:grow/>
            </m:dPr>
            <m:e>
              <m:r>
                <m:t>3.4</m:t>
              </m:r>
            </m:e>
          </m:d>
        </m:oMath>
      </m:oMathPara>
      <w:bookmarkEnd w:id="126"/>
    </w:p>
    <w:p>
      <w:pPr>
        <w:pStyle w:val="FirstParagraph"/>
      </w:pPr>
      <w:r>
        <w:t xml:space="preserve">因此1年时间死亡率（</w:t>
      </w:r>
      <w:r>
        <w:t xml:space="preserve"> </w:t>
      </w:r>
      <m:oMath>
        <m:r>
          <m:t>A</m:t>
        </m:r>
      </m:oMath>
      <w:r>
        <w:t xml:space="preserve"> </w:t>
      </w:r>
      <w:r>
        <w:t xml:space="preserve">）表示为：</w:t>
      </w:r>
    </w:p>
    <w:p>
      <w:pPr>
        <w:pStyle w:val="BodyText"/>
      </w:pPr>
      <w:bookmarkStart w:id="127" w:name="eq-3_5"/>
      <m:oMathPara>
        <m:oMathParaPr>
          <m:jc m:val="center"/>
        </m:oMathParaPr>
        <m:oMath>
          <m:r>
            <m:t>A</m:t>
          </m:r>
          <m:r>
            <m:rPr>
              <m:sty m:val="p"/>
            </m:rPr>
            <m:t>=</m:t>
          </m:r>
          <m:r>
            <m:t>1</m:t>
          </m:r>
          <m:r>
            <m:rPr>
              <m:sty m:val="p"/>
            </m:rPr>
            <m:t>−</m:t>
          </m:r>
          <m:sSup>
            <m:e>
              <m:r>
                <m:t>e</m:t>
              </m:r>
            </m:e>
            <m:sup>
              <m:r>
                <m:rPr>
                  <m:sty m:val="p"/>
                </m:rPr>
                <m:t>−</m:t>
              </m:r>
              <m:r>
                <m:t>Z</m:t>
              </m:r>
            </m:sup>
          </m:sSup>
          <m:r>
            <m:t>  </m:t>
          </m:r>
          <m:d>
            <m:dPr>
              <m:begChr m:val="("/>
              <m:endChr m:val=")"/>
              <m:sepChr m:val=""/>
              <m:grow/>
            </m:dPr>
            <m:e>
              <m:r>
                <m:t>3.5</m:t>
              </m:r>
            </m:e>
          </m:d>
        </m:oMath>
      </m:oMathPara>
      <w:bookmarkEnd w:id="127"/>
    </w:p>
    <w:p>
      <w:pPr>
        <w:pStyle w:val="FirstParagraph"/>
      </w:pPr>
      <w:r>
        <w:t xml:space="preserve">如果只考虑瞬时捕捞死亡率</w:t>
      </w:r>
      <w:r>
        <w:t xml:space="preserve"> </w:t>
      </w:r>
      <m:oMath>
        <m:r>
          <m:t>F</m:t>
        </m:r>
      </m:oMath>
      <w:r>
        <w:t xml:space="preserve">，而忽略自然死亡率，则死亡的比例称为捕获率，</w:t>
      </w:r>
      <m:oMath>
        <m:r>
          <m:t>H</m:t>
        </m:r>
      </m:oMath>
      <w:r>
        <w:t xml:space="preserve">。</w:t>
      </w:r>
    </w:p>
    <w:p>
      <w:pPr>
        <w:pStyle w:val="BodyText"/>
      </w:pPr>
      <w:bookmarkStart w:id="128" w:name="eq-3_6"/>
      <m:oMathPara>
        <m:oMathParaPr>
          <m:jc m:val="center"/>
        </m:oMathParaPr>
        <m:oMath>
          <m:r>
            <m:t>H</m:t>
          </m:r>
          <m:r>
            <m:rPr>
              <m:sty m:val="p"/>
            </m:rPr>
            <m:t>=</m:t>
          </m:r>
          <m:r>
            <m:t>1</m:t>
          </m:r>
          <m:r>
            <m:rPr>
              <m:sty m:val="p"/>
            </m:rPr>
            <m:t>−</m:t>
          </m:r>
          <m:sSup>
            <m:e>
              <m:r>
                <m:t>e</m:t>
              </m:r>
            </m:e>
            <m:sup>
              <m:r>
                <m:rPr>
                  <m:sty m:val="p"/>
                </m:rPr>
                <m:t>−</m:t>
              </m:r>
              <m:r>
                <m:t>F</m:t>
              </m:r>
            </m:sup>
          </m:sSup>
          <m:r>
            <m:t>  </m:t>
          </m:r>
          <m:d>
            <m:dPr>
              <m:begChr m:val="("/>
              <m:endChr m:val=")"/>
              <m:sepChr m:val=""/>
              <m:grow/>
            </m:dPr>
            <m:e>
              <m:r>
                <m:t>3.6</m:t>
              </m:r>
            </m:e>
          </m:d>
        </m:oMath>
      </m:oMathPara>
      <w:bookmarkEnd w:id="128"/>
    </w:p>
    <w:p>
      <w:pPr>
        <w:pStyle w:val="FirstParagraph"/>
      </w:pPr>
      <w:r>
        <w:t xml:space="preserve">如果知道了每年的捕获率，就可以将其反向转换来估计瞬时捕捞死亡率。</w:t>
      </w:r>
    </w:p>
    <w:p>
      <w:pPr>
        <w:pStyle w:val="BodyText"/>
      </w:pPr>
      <w:bookmarkStart w:id="129" w:name="eq-3_7"/>
      <m:oMathPara>
        <m:oMathParaPr>
          <m:jc m:val="center"/>
        </m:oMathParaPr>
        <m:oMath>
          <m:r>
            <m:t>F</m:t>
          </m:r>
          <m:r>
            <m:rPr>
              <m:sty m:val="p"/>
            </m:rPr>
            <m:t>=</m:t>
          </m:r>
          <m:r>
            <m:rPr>
              <m:sty m:val="p"/>
            </m:rPr>
            <m:t>−</m:t>
          </m:r>
          <m:r>
            <m:rPr>
              <m:sty m:val="p"/>
            </m:rPr>
            <m:t>log</m:t>
          </m:r>
          <m:d>
            <m:dPr>
              <m:begChr m:val="("/>
              <m:endChr m:val=")"/>
              <m:sepChr m:val=""/>
              <m:grow/>
            </m:dPr>
            <m:e>
              <m:r>
                <m:t>1</m:t>
              </m:r>
              <m:r>
                <m:rPr>
                  <m:sty m:val="p"/>
                </m:rPr>
                <m:t>−</m:t>
              </m:r>
              <m:r>
                <m:t>H</m:t>
              </m:r>
            </m:e>
          </m:d>
          <m:r>
            <m:t>  </m:t>
          </m:r>
          <m:d>
            <m:dPr>
              <m:begChr m:val="("/>
              <m:endChr m:val=")"/>
              <m:sepChr m:val=""/>
              <m:grow/>
            </m:dPr>
            <m:e>
              <m:r>
                <m:t>3.7</m:t>
              </m:r>
            </m:e>
          </m:d>
        </m:oMath>
      </m:oMathPara>
      <w:bookmarkEnd w:id="129"/>
    </w:p>
    <w:p>
      <w:pPr>
        <w:pStyle w:val="FirstParagraph"/>
      </w:pPr>
      <w:r>
        <w:t xml:space="preserve">其中</w:t>
      </w:r>
      <w:r>
        <w:t xml:space="preserve"> </w:t>
      </w:r>
      <w:r>
        <w:rPr>
          <w:rStyle w:val="VerbatimChar"/>
        </w:rPr>
        <w:t xml:space="preserve">log</w:t>
      </w:r>
      <w:r>
        <w:t xml:space="preserve"> </w:t>
      </w:r>
      <w:r>
        <w:t xml:space="preserve">是自然对数或以</w:t>
      </w:r>
      <w:r>
        <w:t xml:space="preserve"> </w:t>
      </w:r>
      <m:oMath>
        <m:r>
          <m:t>e</m:t>
        </m:r>
      </m:oMath>
      <w:r>
        <w:t xml:space="preserve"> </w:t>
      </w:r>
      <w:r>
        <w:t xml:space="preserve">为底的对数。</w:t>
      </w:r>
    </w:p>
    <w:p>
      <w:pPr>
        <w:pStyle w:val="BodyText"/>
      </w:pPr>
      <w:r>
        <w:t xml:space="preserve">有时似乎很难直观地理解瞬时速率的含义。如果举例说明瞬时率是如何推导出来的，这个困难就会减轻。从 1000 个个体的种群开始，假设每年的移除率为</w:t>
      </w:r>
      <w:r>
        <w:t xml:space="preserve"> </w:t>
      </w:r>
      <m:oMath>
        <m:r>
          <m:t>0.5</m:t>
        </m:r>
      </m:oMath>
      <w:r>
        <w:t xml:space="preserve">，这意味着只有 500 个个体能存活一年。将年总死亡率代入最后一个方程，可估计瞬时总死亡率为</w:t>
      </w:r>
      <w:r>
        <w:t xml:space="preserve"> </w:t>
      </w:r>
      <m:oMath>
        <m:r>
          <m:rPr>
            <m:sty m:val="p"/>
          </m:rPr>
          <m:t>−</m:t>
        </m:r>
        <m:r>
          <m:rPr>
            <m:sty m:val="p"/>
          </m:rPr>
          <m:t>log</m:t>
        </m:r>
        <m:d>
          <m:dPr>
            <m:begChr m:val="("/>
            <m:endChr m:val=")"/>
            <m:sepChr m:val=""/>
            <m:grow/>
          </m:dPr>
          <m:e>
            <m:r>
              <m:t>1</m:t>
            </m:r>
            <m:r>
              <m:rPr>
                <m:sty m:val="p"/>
              </m:rPr>
              <m:t>−</m:t>
            </m:r>
            <m:r>
              <m:t>0.5</m:t>
            </m:r>
          </m:e>
        </m:d>
        <m:r>
          <m:rPr>
            <m:sty m:val="p"/>
          </m:rPr>
          <m:t>=</m:t>
        </m:r>
        <m:r>
          <m:t>0.693147</m:t>
        </m:r>
      </m:oMath>
      <w:r>
        <w:t xml:space="preserve">。如果我们使用两个 6 个月周期来近似这个水平所需的时间步长，以获得 50% 的存活率，我们需要将 0.693147 除以 2.0，并将死亡率用 2 次。类似地，如果时间步长是每月的，我们将除以 12，并将结果应用 12 次。虽然很难将每个月称为瞬时，但这将是适用近似瞬时死亡率 (0.693147/12) 的期间。这种重新缩放可以在越来越小的时间间隔中发生，直到时间间隔足够小，结果与预期的 500 个年终剩余个体没有显著差异（</w:t>
      </w:r>
      <w:r>
        <w:t xml:space="preserve"> </w:t>
      </w:r>
      <w:hyperlink w:anchor="tbl-3-3">
        <w:r>
          <w:rPr>
            <w:rStyle w:val="Hyperlink"/>
          </w:rPr>
          <w:t xml:space="preserve">表 3.3</w:t>
        </w:r>
      </w:hyperlink>
      <w:r>
        <w:t xml:space="preserve"> </w:t>
      </w:r>
      <w:r>
        <w:t xml:space="preserve">）。</w:t>
      </w:r>
    </w:p>
    <w:p>
      <w:pPr>
        <w:pStyle w:val="BodyText"/>
      </w:pPr>
      <w:r>
        <w:t xml:space="preserve">显而易见，应用近似瞬时速率的时间间隔越短，最终值就越接近预期的1000的0.5(即500)。希望这些代码能够帮助您对瞬时死亡率概念有直观的了解。</w:t>
      </w:r>
    </w:p>
    <w:p>
      <w:pPr>
        <w:pStyle w:val="BodyText"/>
      </w:pPr>
      <w:r>
        <w:t xml:space="preserve">可以根据瞬时死亡率绘制年死亡率图，以说明两者之间的差异。请注意，瞬时死亡率大约 为 0.18 时，年收捕获 率也大致相同。应该清楚的是，不可能获得大于 1.0 的捕获率(相当于捕获&gt;100%的可开发生物量)。高的捕获率开始显得难以置信，如果它们出现在适合渔业模式的情况下，那么在被接受之前，它们确实需要得到保护。另一方面，瞬时率显然可以超过 1.0，但理想情况下，这样的事件不应再被误解。</w:t>
      </w:r>
    </w:p>
    <w:p>
      <w:pPr>
        <w:pStyle w:val="SourceCode"/>
      </w:pPr>
      <w:r>
        <w:rPr>
          <w:rStyle w:val="NormalTok"/>
        </w:rPr>
        <w:t xml:space="preserve"> </w:t>
      </w:r>
      <w:r>
        <w:rPr>
          <w:rStyle w:val="CommentTok"/>
        </w:rPr>
        <w:t xml:space="preserve">#Prepare matrix of harvest rate vs time to appoximate F  </w:t>
      </w:r>
      <w:r>
        <w:br/>
      </w:r>
      <w:r>
        <w:rPr>
          <w:rStyle w:val="NormalTok"/>
        </w:rPr>
        <w:t xml:space="preserve">Z </w:t>
      </w:r>
      <w:r>
        <w:rPr>
          <w:rStyle w:val="OtherTok"/>
        </w:rPr>
        <w:t xml:space="preserve">&lt;-</w:t>
      </w:r>
      <w:r>
        <w:rPr>
          <w:rStyle w:val="NormalTok"/>
        </w:rPr>
        <w:t xml:space="preserve"> </w:t>
      </w:r>
      <w:r>
        <w:rPr>
          <w:rStyle w:val="SpecialCharTok"/>
        </w:rPr>
        <w:t xml:space="preserve">-</w:t>
      </w:r>
      <w:r>
        <w:rPr>
          <w:rStyle w:val="FunctionTok"/>
        </w:rPr>
        <w:t xml:space="preserve">log</w:t>
      </w:r>
      <w:r>
        <w:rPr>
          <w:rStyle w:val="NormalTok"/>
        </w:rPr>
        <w:t xml:space="preserve">(</w:t>
      </w:r>
      <w:r>
        <w:rPr>
          <w:rStyle w:val="FloatTok"/>
        </w:rPr>
        <w:t xml:space="preserve">0.5</w:t>
      </w:r>
      <w:r>
        <w:rPr>
          <w:rStyle w:val="NormalTok"/>
        </w:rPr>
        <w:t xml:space="preserve">)  </w:t>
      </w:r>
      <w:r>
        <w:br/>
      </w:r>
      <w:r>
        <w:rPr>
          <w:rStyle w:val="NormalTok"/>
        </w:rPr>
        <w:t xml:space="preserve">timediv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12</w:t>
      </w:r>
      <w:r>
        <w:rPr>
          <w:rStyle w:val="NormalTok"/>
        </w:rPr>
        <w:t xml:space="preserve">,</w:t>
      </w:r>
      <w:r>
        <w:rPr>
          <w:rStyle w:val="DecValTok"/>
        </w:rPr>
        <w:t xml:space="preserve">52</w:t>
      </w:r>
      <w:r>
        <w:rPr>
          <w:rStyle w:val="NormalTok"/>
        </w:rPr>
        <w:t xml:space="preserve">,</w:t>
      </w:r>
      <w:r>
        <w:rPr>
          <w:rStyle w:val="DecValTok"/>
        </w:rPr>
        <w:t xml:space="preserve">365</w:t>
      </w:r>
      <w:r>
        <w:rPr>
          <w:rStyle w:val="NormalTok"/>
        </w:rPr>
        <w:t xml:space="preserve">,</w:t>
      </w:r>
      <w:r>
        <w:rPr>
          <w:rStyle w:val="DecValTok"/>
        </w:rPr>
        <w:t xml:space="preserve">730</w:t>
      </w:r>
      <w:r>
        <w:rPr>
          <w:rStyle w:val="NormalTok"/>
        </w:rPr>
        <w:t xml:space="preserve">,</w:t>
      </w:r>
      <w:r>
        <w:rPr>
          <w:rStyle w:val="DecValTok"/>
        </w:rPr>
        <w:t xml:space="preserve">2920</w:t>
      </w:r>
      <w:r>
        <w:rPr>
          <w:rStyle w:val="NormalTok"/>
        </w:rPr>
        <w:t xml:space="preserve">,</w:t>
      </w:r>
      <w:r>
        <w:rPr>
          <w:rStyle w:val="DecValTok"/>
        </w:rPr>
        <w:t xml:space="preserve">8760</w:t>
      </w:r>
      <w:r>
        <w:rPr>
          <w:rStyle w:val="NormalTok"/>
        </w:rPr>
        <w:t xml:space="preserve">,</w:t>
      </w:r>
      <w:r>
        <w:rPr>
          <w:rStyle w:val="DecValTok"/>
        </w:rPr>
        <w:t xml:space="preserve">525600</w:t>
      </w:r>
      <w:r>
        <w:rPr>
          <w:rStyle w:val="NormalTok"/>
        </w:rPr>
        <w:t xml:space="preserve">)  </w:t>
      </w:r>
      <w:r>
        <w:br/>
      </w:r>
      <w:r>
        <w:rPr>
          <w:rStyle w:val="NormalTok"/>
        </w:rPr>
        <w:t xml:space="preserve">yrfrac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timediv  </w:t>
      </w:r>
      <w:r>
        <w:br/>
      </w:r>
      <w:r>
        <w:rPr>
          <w:rStyle w:val="FunctionTok"/>
        </w:rPr>
        <w:t xml:space="preserve">names</w:t>
      </w:r>
      <w:r>
        <w:rPr>
          <w:rStyle w:val="NormalTok"/>
        </w:rPr>
        <w:t xml:space="preserve">(yrfrac)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"6mth"</w:t>
      </w:r>
      <w:r>
        <w:rPr>
          <w:rStyle w:val="NormalTok"/>
        </w:rPr>
        <w:t xml:space="preserve">,</w:t>
      </w:r>
      <w:r>
        <w:rPr>
          <w:rStyle w:val="StringTok"/>
        </w:rPr>
        <w:t xml:space="preserve">"3mth"</w:t>
      </w:r>
      <w:r>
        <w:rPr>
          <w:rStyle w:val="NormalTok"/>
        </w:rPr>
        <w:t xml:space="preserve">,</w:t>
      </w:r>
      <w:r>
        <w:rPr>
          <w:rStyle w:val="StringTok"/>
        </w:rPr>
        <w:t xml:space="preserve">"1mth"</w:t>
      </w:r>
      <w:r>
        <w:rPr>
          <w:rStyle w:val="NormalTok"/>
        </w:rPr>
        <w:t xml:space="preserve">,</w:t>
      </w:r>
      <w:r>
        <w:rPr>
          <w:rStyle w:val="StringTok"/>
        </w:rPr>
        <w:t xml:space="preserve">"1wk"</w:t>
      </w:r>
      <w:r>
        <w:rPr>
          <w:rStyle w:val="NormalTok"/>
        </w:rPr>
        <w:t xml:space="preserve">,</w:t>
      </w:r>
      <w:r>
        <w:rPr>
          <w:rStyle w:val="StringTok"/>
        </w:rPr>
        <w:t xml:space="preserve">"1d"</w:t>
      </w:r>
      <w:r>
        <w:rPr>
          <w:rStyle w:val="NormalTok"/>
        </w:rPr>
        <w:t xml:space="preserve">,</w:t>
      </w:r>
      <w:r>
        <w:rPr>
          <w:rStyle w:val="StringTok"/>
        </w:rPr>
        <w:t xml:space="preserve">"12h"</w:t>
      </w:r>
      <w:r>
        <w:rPr>
          <w:rStyle w:val="NormalTok"/>
        </w:rPr>
        <w:t xml:space="preserve">,  </w:t>
      </w:r>
      <w:r>
        <w:br/>
      </w:r>
      <w:r>
        <w:rPr>
          <w:rStyle w:val="NormalTok"/>
        </w:rPr>
        <w:t xml:space="preserve">                   </w:t>
      </w:r>
      <w:r>
        <w:rPr>
          <w:rStyle w:val="StringTok"/>
        </w:rPr>
        <w:t xml:space="preserve">"3h"</w:t>
      </w:r>
      <w:r>
        <w:rPr>
          <w:rStyle w:val="NormalTok"/>
        </w:rPr>
        <w:t xml:space="preserve">,</w:t>
      </w:r>
      <w:r>
        <w:rPr>
          <w:rStyle w:val="StringTok"/>
        </w:rPr>
        <w:t xml:space="preserve">"1h"</w:t>
      </w:r>
      <w:r>
        <w:rPr>
          <w:rStyle w:val="NormalTok"/>
        </w:rPr>
        <w:t xml:space="preserve">,</w:t>
      </w:r>
      <w:r>
        <w:rPr>
          <w:rStyle w:val="StringTok"/>
        </w:rPr>
        <w:t xml:space="preserve">"1m"</w:t>
      </w:r>
      <w:r>
        <w:rPr>
          <w:rStyle w:val="NormalTok"/>
        </w:rPr>
        <w:t xml:space="preserve">)  </w:t>
      </w:r>
      <w:r>
        <w:br/>
      </w:r>
      <w:r>
        <w:rPr>
          <w:rStyle w:val="NormalTok"/>
        </w:rPr>
        <w:t xml:space="preserve">nfrac </w:t>
      </w:r>
      <w:r>
        <w:rPr>
          <w:rStyle w:val="OtherTok"/>
        </w:rPr>
        <w:t xml:space="preserve">&lt;-</w:t>
      </w:r>
      <w:r>
        <w:rPr>
          <w:rStyle w:val="NormalTok"/>
        </w:rPr>
        <w:t xml:space="preserve"> </w:t>
      </w:r>
      <w:r>
        <w:rPr>
          <w:rStyle w:val="FunctionTok"/>
        </w:rPr>
        <w:t xml:space="preserve">length</w:t>
      </w:r>
      <w:r>
        <w:rPr>
          <w:rStyle w:val="NormalTok"/>
        </w:rPr>
        <w:t xml:space="preserve">(yrfrac)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"yrfrac"</w:t>
      </w:r>
      <w:r>
        <w:rPr>
          <w:rStyle w:val="NormalTok"/>
        </w:rPr>
        <w:t xml:space="preserve">,</w:t>
      </w:r>
      <w:r>
        <w:rPr>
          <w:rStyle w:val="StringTok"/>
        </w:rPr>
        <w:t xml:space="preserve">"divisor"</w:t>
      </w:r>
      <w:r>
        <w:rPr>
          <w:rStyle w:val="NormalTok"/>
        </w:rPr>
        <w:t xml:space="preserve">,</w:t>
      </w:r>
      <w:r>
        <w:rPr>
          <w:rStyle w:val="StringTok"/>
        </w:rPr>
        <w:t xml:space="preserve">"yrfracH"</w:t>
      </w:r>
      <w:r>
        <w:rPr>
          <w:rStyle w:val="NormalTok"/>
        </w:rPr>
        <w:t xml:space="preserve">,</w:t>
      </w:r>
      <w:r>
        <w:rPr>
          <w:rStyle w:val="StringTok"/>
        </w:rPr>
        <w:t xml:space="preserve">"Remain"</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nfrac,</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names</w:t>
      </w:r>
      <w:r>
        <w:rPr>
          <w:rStyle w:val="NormalTok"/>
        </w:rPr>
        <w:t xml:space="preserve">(yrfrac),columns))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nfrac) {  </w:t>
      </w:r>
      <w:r>
        <w:br/>
      </w:r>
      <w:r>
        <w:rPr>
          <w:rStyle w:val="NormalTok"/>
        </w:rPr>
        <w:t xml:space="preserve">   timestepmort </w:t>
      </w:r>
      <w:r>
        <w:rPr>
          <w:rStyle w:val="OtherTok"/>
        </w:rPr>
        <w:t xml:space="preserve">&lt;-</w:t>
      </w:r>
      <w:r>
        <w:rPr>
          <w:rStyle w:val="NormalTok"/>
        </w:rPr>
        <w:t xml:space="preserve"> Z</w:t>
      </w:r>
      <w:r>
        <w:rPr>
          <w:rStyle w:val="SpecialCharTok"/>
        </w:rPr>
        <w:t xml:space="preserve">/</w:t>
      </w:r>
      <w:r>
        <w:rPr>
          <w:rStyle w:val="NormalTok"/>
        </w:rPr>
        <w:t xml:space="preserve">timediv[i]   </w:t>
      </w:r>
      <w:r>
        <w:br/>
      </w:r>
      <w:r>
        <w:rPr>
          <w:rStyle w:val="NormalTok"/>
        </w:rPr>
        <w:t xml:space="preserve">   N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timediv[i]) N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timestepmort)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(yrfrac[i],timediv[i],timestepmort,N)  </w:t>
      </w:r>
      <w:r>
        <w:br/>
      </w:r>
      <w:r>
        <w:rPr>
          <w:rStyle w:val="NormalTok"/>
        </w:rPr>
        <w:t xml:space="preserve">}  </w:t>
      </w:r>
    </w:p>
    <w:p>
      <w:pPr>
        <w:pStyle w:val="SourceCode"/>
      </w:pPr>
      <w:r>
        <w:rPr>
          <w:rStyle w:val="FunctionTok"/>
        </w:rPr>
        <w:t xml:space="preserve">kable</w:t>
      </w:r>
      <w:r>
        <w:rPr>
          <w:rStyle w:val="NormalTok"/>
        </w:rPr>
        <w:t xml:space="preserve">(result,</w:t>
      </w:r>
      <w:r>
        <w:rPr>
          <w:rStyle w:val="AttributeTok"/>
        </w:rPr>
        <w:t xml:space="preserve">digits=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0" w:name="tbl-3-3"/>
          <w:p>
            <w:pPr>
              <w:jc w:val="center"/>
            </w:pPr>
            <w:pPr>
              <w:jc w:val="start"/>
              <w:spacing w:before="200"/>
              <w:pStyle w:val="ImageCaption"/>
            </w:pPr>
            <w:r>
              <w:t xml:space="preserve">表 3.3: 将恒定的总死亡率分配到越来越短的时间段内，且这些时间段总和为一年时的结果。yrfrac 是一年的分数，Approx 是瞬时总死亡率除以除数，Remain 是一年后剩余的动物数量（从 1000 开始计算）。</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yrfrac</w:t>
                  </w:r>
                </w:p>
              </w:tc>
              <w:tc>
                <w:tcPr/>
                <w:p>
                  <w:pPr>
                    <w:pStyle w:val="Compact"/>
                    <w:jc w:val="right"/>
                    <w:jc w:val="center"/>
                  </w:pPr>
                  <w:r>
                    <w:t xml:space="preserve">divisor</w:t>
                  </w:r>
                </w:p>
              </w:tc>
              <w:tc>
                <w:tcPr/>
                <w:p>
                  <w:pPr>
                    <w:pStyle w:val="Compact"/>
                    <w:jc w:val="right"/>
                    <w:jc w:val="center"/>
                  </w:pPr>
                  <w:r>
                    <w:t xml:space="preserve">yrfracH</w:t>
                  </w:r>
                </w:p>
              </w:tc>
              <w:tc>
                <w:tcPr/>
                <w:p>
                  <w:pPr>
                    <w:pStyle w:val="Compact"/>
                    <w:jc w:val="right"/>
                    <w:jc w:val="center"/>
                  </w:pPr>
                  <w:r>
                    <w:t xml:space="preserve">Remain</w:t>
                  </w:r>
                </w:p>
              </w:tc>
            </w:tr>
            <w:tr>
              <w:tc>
                <w:tcPr/>
                <w:p>
                  <w:pPr>
                    <w:pStyle w:val="Compact"/>
                    <w:jc w:val="left"/>
                    <w:jc w:val="center"/>
                  </w:pPr>
                  <w:r>
                    <w:t xml:space="preserve">6mth</w:t>
                  </w:r>
                </w:p>
              </w:tc>
              <w:tc>
                <w:tcPr/>
                <w:p>
                  <w:pPr>
                    <w:pStyle w:val="Compact"/>
                    <w:jc w:val="right"/>
                    <w:jc w:val="center"/>
                  </w:pPr>
                  <w:r>
                    <w:t xml:space="preserve">0.5000000000</w:t>
                  </w:r>
                </w:p>
              </w:tc>
              <w:tc>
                <w:tcPr/>
                <w:p>
                  <w:pPr>
                    <w:pStyle w:val="Compact"/>
                    <w:jc w:val="right"/>
                    <w:jc w:val="center"/>
                  </w:pPr>
                  <w:r>
                    <w:t xml:space="preserve">2</w:t>
                  </w:r>
                </w:p>
              </w:tc>
              <w:tc>
                <w:tcPr/>
                <w:p>
                  <w:pPr>
                    <w:pStyle w:val="Compact"/>
                    <w:jc w:val="right"/>
                    <w:jc w:val="center"/>
                  </w:pPr>
                  <w:r>
                    <w:t xml:space="preserve">0.34657359</w:t>
                  </w:r>
                </w:p>
              </w:tc>
              <w:tc>
                <w:tcPr/>
                <w:p>
                  <w:pPr>
                    <w:pStyle w:val="Compact"/>
                    <w:jc w:val="right"/>
                    <w:jc w:val="center"/>
                  </w:pPr>
                  <w:r>
                    <w:t xml:space="preserve">426.9661</w:t>
                  </w:r>
                </w:p>
              </w:tc>
            </w:tr>
            <w:tr>
              <w:tc>
                <w:tcPr/>
                <w:p>
                  <w:pPr>
                    <w:pStyle w:val="Compact"/>
                    <w:jc w:val="left"/>
                    <w:jc w:val="center"/>
                  </w:pPr>
                  <w:r>
                    <w:t xml:space="preserve">3mth</w:t>
                  </w:r>
                </w:p>
              </w:tc>
              <w:tc>
                <w:tcPr/>
                <w:p>
                  <w:pPr>
                    <w:pStyle w:val="Compact"/>
                    <w:jc w:val="right"/>
                    <w:jc w:val="center"/>
                  </w:pPr>
                  <w:r>
                    <w:t xml:space="preserve">0.2500000000</w:t>
                  </w:r>
                </w:p>
              </w:tc>
              <w:tc>
                <w:tcPr/>
                <w:p>
                  <w:pPr>
                    <w:pStyle w:val="Compact"/>
                    <w:jc w:val="right"/>
                    <w:jc w:val="center"/>
                  </w:pPr>
                  <w:r>
                    <w:t xml:space="preserve">4</w:t>
                  </w:r>
                </w:p>
              </w:tc>
              <w:tc>
                <w:tcPr/>
                <w:p>
                  <w:pPr>
                    <w:pStyle w:val="Compact"/>
                    <w:jc w:val="right"/>
                    <w:jc w:val="center"/>
                  </w:pPr>
                  <w:r>
                    <w:t xml:space="preserve">0.17328680</w:t>
                  </w:r>
                </w:p>
              </w:tc>
              <w:tc>
                <w:tcPr/>
                <w:p>
                  <w:pPr>
                    <w:pStyle w:val="Compact"/>
                    <w:jc w:val="right"/>
                    <w:jc w:val="center"/>
                  </w:pPr>
                  <w:r>
                    <w:t xml:space="preserve">467.1104</w:t>
                  </w:r>
                </w:p>
              </w:tc>
            </w:tr>
            <w:tr>
              <w:tc>
                <w:tcPr/>
                <w:p>
                  <w:pPr>
                    <w:pStyle w:val="Compact"/>
                    <w:jc w:val="left"/>
                    <w:jc w:val="center"/>
                  </w:pPr>
                  <w:r>
                    <w:t xml:space="preserve">1mth</w:t>
                  </w:r>
                </w:p>
              </w:tc>
              <w:tc>
                <w:tcPr/>
                <w:p>
                  <w:pPr>
                    <w:pStyle w:val="Compact"/>
                    <w:jc w:val="right"/>
                    <w:jc w:val="center"/>
                  </w:pPr>
                  <w:r>
                    <w:t xml:space="preserve">0.0833333333</w:t>
                  </w:r>
                </w:p>
              </w:tc>
              <w:tc>
                <w:tcPr/>
                <w:p>
                  <w:pPr>
                    <w:pStyle w:val="Compact"/>
                    <w:jc w:val="right"/>
                    <w:jc w:val="center"/>
                  </w:pPr>
                  <w:r>
                    <w:t xml:space="preserve">12</w:t>
                  </w:r>
                </w:p>
              </w:tc>
              <w:tc>
                <w:tcPr/>
                <w:p>
                  <w:pPr>
                    <w:pStyle w:val="Compact"/>
                    <w:jc w:val="right"/>
                    <w:jc w:val="center"/>
                  </w:pPr>
                  <w:r>
                    <w:t xml:space="preserve">0.05776227</w:t>
                  </w:r>
                </w:p>
              </w:tc>
              <w:tc>
                <w:tcPr/>
                <w:p>
                  <w:pPr>
                    <w:pStyle w:val="Compact"/>
                    <w:jc w:val="right"/>
                    <w:jc w:val="center"/>
                  </w:pPr>
                  <w:r>
                    <w:t xml:space="preserve">489.6953</w:t>
                  </w:r>
                </w:p>
              </w:tc>
            </w:tr>
            <w:tr>
              <w:tc>
                <w:tcPr/>
                <w:p>
                  <w:pPr>
                    <w:pStyle w:val="Compact"/>
                    <w:jc w:val="left"/>
                    <w:jc w:val="center"/>
                  </w:pPr>
                  <w:r>
                    <w:t xml:space="preserve">1wk</w:t>
                  </w:r>
                </w:p>
              </w:tc>
              <w:tc>
                <w:tcPr/>
                <w:p>
                  <w:pPr>
                    <w:pStyle w:val="Compact"/>
                    <w:jc w:val="right"/>
                    <w:jc w:val="center"/>
                  </w:pPr>
                  <w:r>
                    <w:t xml:space="preserve">0.0192307692</w:t>
                  </w:r>
                </w:p>
              </w:tc>
              <w:tc>
                <w:tcPr/>
                <w:p>
                  <w:pPr>
                    <w:pStyle w:val="Compact"/>
                    <w:jc w:val="right"/>
                    <w:jc w:val="center"/>
                  </w:pPr>
                  <w:r>
                    <w:t xml:space="preserve">52</w:t>
                  </w:r>
                </w:p>
              </w:tc>
              <w:tc>
                <w:tcPr/>
                <w:p>
                  <w:pPr>
                    <w:pStyle w:val="Compact"/>
                    <w:jc w:val="right"/>
                    <w:jc w:val="center"/>
                  </w:pPr>
                  <w:r>
                    <w:t xml:space="preserve">0.01332975</w:t>
                  </w:r>
                </w:p>
              </w:tc>
              <w:tc>
                <w:tcPr/>
                <w:p>
                  <w:pPr>
                    <w:pStyle w:val="Compact"/>
                    <w:jc w:val="right"/>
                    <w:jc w:val="center"/>
                  </w:pPr>
                  <w:r>
                    <w:t xml:space="preserve">497.6748</w:t>
                  </w:r>
                </w:p>
              </w:tc>
            </w:tr>
            <w:tr>
              <w:tc>
                <w:tcPr/>
                <w:p>
                  <w:pPr>
                    <w:pStyle w:val="Compact"/>
                    <w:jc w:val="left"/>
                    <w:jc w:val="center"/>
                  </w:pPr>
                  <w:r>
                    <w:t xml:space="preserve">1d</w:t>
                  </w:r>
                </w:p>
              </w:tc>
              <w:tc>
                <w:tcPr/>
                <w:p>
                  <w:pPr>
                    <w:pStyle w:val="Compact"/>
                    <w:jc w:val="right"/>
                    <w:jc w:val="center"/>
                  </w:pPr>
                  <w:r>
                    <w:t xml:space="preserve">0.0027397260</w:t>
                  </w:r>
                </w:p>
              </w:tc>
              <w:tc>
                <w:tcPr/>
                <w:p>
                  <w:pPr>
                    <w:pStyle w:val="Compact"/>
                    <w:jc w:val="right"/>
                    <w:jc w:val="center"/>
                  </w:pPr>
                  <w:r>
                    <w:t xml:space="preserve">365</w:t>
                  </w:r>
                </w:p>
              </w:tc>
              <w:tc>
                <w:tcPr/>
                <w:p>
                  <w:pPr>
                    <w:pStyle w:val="Compact"/>
                    <w:jc w:val="right"/>
                    <w:jc w:val="center"/>
                  </w:pPr>
                  <w:r>
                    <w:t xml:space="preserve">0.00189903</w:t>
                  </w:r>
                </w:p>
              </w:tc>
              <w:tc>
                <w:tcPr/>
                <w:p>
                  <w:pPr>
                    <w:pStyle w:val="Compact"/>
                    <w:jc w:val="right"/>
                    <w:jc w:val="center"/>
                  </w:pPr>
                  <w:r>
                    <w:t xml:space="preserve">499.6706</w:t>
                  </w:r>
                </w:p>
              </w:tc>
            </w:tr>
            <w:tr>
              <w:tc>
                <w:tcPr/>
                <w:p>
                  <w:pPr>
                    <w:pStyle w:val="Compact"/>
                    <w:jc w:val="left"/>
                    <w:jc w:val="center"/>
                  </w:pPr>
                  <w:r>
                    <w:t xml:space="preserve">12h</w:t>
                  </w:r>
                </w:p>
              </w:tc>
              <w:tc>
                <w:tcPr/>
                <w:p>
                  <w:pPr>
                    <w:pStyle w:val="Compact"/>
                    <w:jc w:val="right"/>
                    <w:jc w:val="center"/>
                  </w:pPr>
                  <w:r>
                    <w:t xml:space="preserve">0.0013698630</w:t>
                  </w:r>
                </w:p>
              </w:tc>
              <w:tc>
                <w:tcPr/>
                <w:p>
                  <w:pPr>
                    <w:pStyle w:val="Compact"/>
                    <w:jc w:val="right"/>
                    <w:jc w:val="center"/>
                  </w:pPr>
                  <w:r>
                    <w:t xml:space="preserve">730</w:t>
                  </w:r>
                </w:p>
              </w:tc>
              <w:tc>
                <w:tcPr/>
                <w:p>
                  <w:pPr>
                    <w:pStyle w:val="Compact"/>
                    <w:jc w:val="right"/>
                    <w:jc w:val="center"/>
                  </w:pPr>
                  <w:r>
                    <w:t xml:space="preserve">0.00094952</w:t>
                  </w:r>
                </w:p>
              </w:tc>
              <w:tc>
                <w:tcPr/>
                <w:p>
                  <w:pPr>
                    <w:pStyle w:val="Compact"/>
                    <w:jc w:val="right"/>
                    <w:jc w:val="center"/>
                  </w:pPr>
                  <w:r>
                    <w:t xml:space="preserve">499.8354</w:t>
                  </w:r>
                </w:p>
              </w:tc>
            </w:tr>
            <w:tr>
              <w:tc>
                <w:tcPr/>
                <w:p>
                  <w:pPr>
                    <w:pStyle w:val="Compact"/>
                    <w:jc w:val="left"/>
                    <w:jc w:val="center"/>
                  </w:pPr>
                  <w:r>
                    <w:t xml:space="preserve">3h</w:t>
                  </w:r>
                </w:p>
              </w:tc>
              <w:tc>
                <w:tcPr/>
                <w:p>
                  <w:pPr>
                    <w:pStyle w:val="Compact"/>
                    <w:jc w:val="right"/>
                    <w:jc w:val="center"/>
                  </w:pPr>
                  <w:r>
                    <w:t xml:space="preserve">0.0003424658</w:t>
                  </w:r>
                </w:p>
              </w:tc>
              <w:tc>
                <w:tcPr/>
                <w:p>
                  <w:pPr>
                    <w:pStyle w:val="Compact"/>
                    <w:jc w:val="right"/>
                    <w:jc w:val="center"/>
                  </w:pPr>
                  <w:r>
                    <w:t xml:space="preserve">2920</w:t>
                  </w:r>
                </w:p>
              </w:tc>
              <w:tc>
                <w:tcPr/>
                <w:p>
                  <w:pPr>
                    <w:pStyle w:val="Compact"/>
                    <w:jc w:val="right"/>
                    <w:jc w:val="center"/>
                  </w:pPr>
                  <w:r>
                    <w:t xml:space="preserve">0.00023738</w:t>
                  </w:r>
                </w:p>
              </w:tc>
              <w:tc>
                <w:tcPr/>
                <w:p>
                  <w:pPr>
                    <w:pStyle w:val="Compact"/>
                    <w:jc w:val="right"/>
                    <w:jc w:val="center"/>
                  </w:pPr>
                  <w:r>
                    <w:t xml:space="preserve">499.9589</w:t>
                  </w:r>
                </w:p>
              </w:tc>
            </w:tr>
            <w:tr>
              <w:tc>
                <w:tcPr/>
                <w:p>
                  <w:pPr>
                    <w:pStyle w:val="Compact"/>
                    <w:jc w:val="left"/>
                    <w:jc w:val="center"/>
                  </w:pPr>
                  <w:r>
                    <w:t xml:space="preserve">1h</w:t>
                  </w:r>
                </w:p>
              </w:tc>
              <w:tc>
                <w:tcPr/>
                <w:p>
                  <w:pPr>
                    <w:pStyle w:val="Compact"/>
                    <w:jc w:val="right"/>
                    <w:jc w:val="center"/>
                  </w:pPr>
                  <w:r>
                    <w:t xml:space="preserve">0.0001141553</w:t>
                  </w:r>
                </w:p>
              </w:tc>
              <w:tc>
                <w:tcPr/>
                <w:p>
                  <w:pPr>
                    <w:pStyle w:val="Compact"/>
                    <w:jc w:val="right"/>
                    <w:jc w:val="center"/>
                  </w:pPr>
                  <w:r>
                    <w:t xml:space="preserve">8760</w:t>
                  </w:r>
                </w:p>
              </w:tc>
              <w:tc>
                <w:tcPr/>
                <w:p>
                  <w:pPr>
                    <w:pStyle w:val="Compact"/>
                    <w:jc w:val="right"/>
                    <w:jc w:val="center"/>
                  </w:pPr>
                  <w:r>
                    <w:t xml:space="preserve">0.00007913</w:t>
                  </w:r>
                </w:p>
              </w:tc>
              <w:tc>
                <w:tcPr/>
                <w:p>
                  <w:pPr>
                    <w:pStyle w:val="Compact"/>
                    <w:jc w:val="right"/>
                    <w:jc w:val="center"/>
                  </w:pPr>
                  <w:r>
                    <w:t xml:space="preserve">499.9863</w:t>
                  </w:r>
                </w:p>
              </w:tc>
            </w:tr>
            <w:tr>
              <w:tc>
                <w:tcPr/>
                <w:p>
                  <w:pPr>
                    <w:pStyle w:val="Compact"/>
                    <w:jc w:val="left"/>
                    <w:jc w:val="center"/>
                  </w:pPr>
                  <w:r>
                    <w:t xml:space="preserve">1m</w:t>
                  </w:r>
                </w:p>
              </w:tc>
              <w:tc>
                <w:tcPr/>
                <w:p>
                  <w:pPr>
                    <w:pStyle w:val="Compact"/>
                    <w:jc w:val="right"/>
                    <w:jc w:val="center"/>
                  </w:pPr>
                  <w:r>
                    <w:t xml:space="preserve">0.0000019026</w:t>
                  </w:r>
                </w:p>
              </w:tc>
              <w:tc>
                <w:tcPr/>
                <w:p>
                  <w:pPr>
                    <w:pStyle w:val="Compact"/>
                    <w:jc w:val="right"/>
                    <w:jc w:val="center"/>
                  </w:pPr>
                  <w:r>
                    <w:t xml:space="preserve">525600</w:t>
                  </w:r>
                </w:p>
              </w:tc>
              <w:tc>
                <w:tcPr/>
                <w:p>
                  <w:pPr>
                    <w:pStyle w:val="Compact"/>
                    <w:jc w:val="right"/>
                    <w:jc w:val="center"/>
                  </w:pPr>
                  <w:r>
                    <w:t xml:space="preserve">0.00000132</w:t>
                  </w:r>
                </w:p>
              </w:tc>
              <w:tc>
                <w:tcPr/>
                <w:p>
                  <w:pPr>
                    <w:pStyle w:val="Compact"/>
                    <w:jc w:val="right"/>
                    <w:jc w:val="center"/>
                  </w:pPr>
                  <w:r>
                    <w:t xml:space="preserve">499.9998</w:t>
                  </w:r>
                </w:p>
              </w:tc>
            </w:tr>
          </w:tbl>
          <w:bookmarkEnd w:id="130"/>
          <w:p/>
        </w:tc>
      </w:tr>
    </w:tbl>
    <w:p>
      <w:pPr>
        <w:pStyle w:val="SourceCode"/>
      </w:pPr>
      <w:r>
        <w:rPr>
          <w:rStyle w:val="CommentTok"/>
        </w:rPr>
        <w:t xml:space="preserve">#Annual harvest rate against instantaneous F, Fig 3.7  </w:t>
      </w:r>
      <w:r>
        <w:br/>
      </w:r>
      <w:r>
        <w:rPr>
          <w:rStyle w:val="NormalTok"/>
        </w:rPr>
        <w:t xml:space="preserve">Fi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0.001</w:t>
      </w:r>
      <w:r>
        <w:rPr>
          <w:rStyle w:val="NormalTok"/>
        </w:rPr>
        <w:t xml:space="preserve">,</w:t>
      </w:r>
      <w:r>
        <w:rPr>
          <w:rStyle w:val="DecValTok"/>
        </w:rPr>
        <w:t xml:space="preserve">2</w:t>
      </w:r>
      <w:r>
        <w:rPr>
          <w:rStyle w:val="NormalTok"/>
        </w:rPr>
        <w:t xml:space="preserve">,</w:t>
      </w:r>
      <w:r>
        <w:rPr>
          <w:rStyle w:val="FloatTok"/>
        </w:rPr>
        <w:t xml:space="preserve">0.001</w:t>
      </w:r>
      <w:r>
        <w:rPr>
          <w:rStyle w:val="NormalTok"/>
        </w:rPr>
        <w:t xml:space="preserve">)  </w:t>
      </w:r>
      <w:r>
        <w:br/>
      </w:r>
      <w:r>
        <w:rPr>
          <w:rStyle w:val="NormalTok"/>
        </w:rPr>
        <w:t xml:space="preserve">H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  </w:t>
      </w:r>
      <w:r>
        <w:br/>
      </w:r>
      <w:r>
        <w:rPr>
          <w:rStyle w:val="FunctionTok"/>
        </w:rPr>
        <w:t xml:space="preserve">parset</w:t>
      </w:r>
      <w:r>
        <w:rPr>
          <w:rStyle w:val="NormalTok"/>
        </w:rPr>
        <w:t xml:space="preserve">()  </w:t>
      </w:r>
      <w:r>
        <w:rPr>
          <w:rStyle w:val="CommentTok"/>
        </w:rPr>
        <w:t xml:space="preserve"># a wrapper for simplifying defining the par values  </w:t>
      </w:r>
      <w:r>
        <w:br/>
      </w:r>
      <w:r>
        <w:rPr>
          <w:rStyle w:val="FunctionTok"/>
        </w:rPr>
        <w:t xml:space="preserve">plot</w:t>
      </w:r>
      <w:r>
        <w:rPr>
          <w:rStyle w:val="NormalTok"/>
        </w:rPr>
        <w:t xml:space="preserve">(Fi,H,</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xlab=</w:t>
      </w:r>
      <w:r>
        <w:rPr>
          <w:rStyle w:val="StringTok"/>
        </w:rPr>
        <w:t xml:space="preserve">"Instantaneous Fishing Mortality F"</w:t>
      </w:r>
      <w:r>
        <w:rPr>
          <w:rStyle w:val="NormalTok"/>
        </w:rPr>
        <w:t xml:space="preserve">,  </w:t>
      </w:r>
      <w:r>
        <w:br/>
      </w:r>
      <w:r>
        <w:rPr>
          <w:rStyle w:val="NormalTok"/>
        </w:rPr>
        <w:t xml:space="preserve">     </w:t>
      </w:r>
      <w:r>
        <w:rPr>
          <w:rStyle w:val="AttributeTok"/>
        </w:rPr>
        <w:t xml:space="preserve">ylab=</w:t>
      </w:r>
      <w:r>
        <w:rPr>
          <w:rStyle w:val="StringTok"/>
        </w:rPr>
        <w:t xml:space="preserve">"Annual Proportion Mortality H"</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4" w:name="fig-3-7"/>
          <w:p>
            <w:pPr>
              <w:pStyle w:val="Compact"/>
              <w:jc w:val="center"/>
            </w:pPr>
            <w:r>
              <w:drawing>
                <wp:inline>
                  <wp:extent cx="4620126" cy="3696101"/>
                  <wp:effectExtent b="0" l="0" r="0" t="0"/>
                  <wp:docPr descr="" title="" id="132" name="Picture"/>
                  <a:graphic>
                    <a:graphicData uri="http://schemas.openxmlformats.org/drawingml/2006/picture">
                      <pic:pic>
                        <pic:nvPicPr>
                          <pic:cNvPr descr="03-simpopmodel_files/figure-docx/fig-3-7-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3.7: 瞬时捕捞死亡率（实线）与年度捕捞死亡率或年度收获率（虚线）之间的关系。在 F 值大于约 0.2 时，数值开始分离。</w:t>
            </w:r>
          </w:p>
          <w:bookmarkEnd w:id="134"/>
        </w:tc>
      </w:tr>
    </w:tbl>
    <w:bookmarkEnd w:id="135"/>
    <w:bookmarkEnd w:id="136"/>
    <w:bookmarkStart w:id="159" w:name="简单单位补充量渔获量"/>
    <w:p>
      <w:pPr>
        <w:pStyle w:val="Heading2"/>
      </w:pPr>
      <w:r>
        <w:t xml:space="preserve">3.3 简单单位补充量渔获量</w:t>
      </w:r>
    </w:p>
    <w:p>
      <w:pPr>
        <w:pStyle w:val="FirstParagraph"/>
      </w:pPr>
      <w:r>
        <w:t xml:space="preserve">我们知道，一旦某一世代补充到群体中，其数量只会减少(假设没有迁入)。注意”补充量（recruitment）</w:t>
      </w:r>
      <w:r>
        <w:t xml:space="preserve">“</w:t>
      </w:r>
      <w:r>
        <w:t xml:space="preserve">的概念，它可以指后期仔鱼进入资源后，然而，它也可以指个体变得可用或易受渔业损害。这里我们关注的是仔鱼后加入资源后的情况。当我们在下面和第</w:t>
      </w:r>
      <w:r>
        <w:t xml:space="preserve"> </w:t>
      </w:r>
      <w:hyperlink w:anchor="sec-staticmodel">
        <w:r>
          <w:rPr>
            <w:rStyle w:val="Hyperlink"/>
          </w:rPr>
          <w:t xml:space="preserve">5</w:t>
        </w:r>
      </w:hyperlink>
      <w:r>
        <w:t xml:space="preserve"> </w:t>
      </w:r>
      <w:r>
        <w:t xml:space="preserve">章“静态模型</w:t>
      </w:r>
      <w:r>
        <w:t xml:space="preserve">”</w:t>
      </w:r>
      <w:r>
        <w:t xml:space="preserve">（</w:t>
      </w:r>
      <w:r>
        <w:rPr>
          <w:iCs/>
          <w:i/>
        </w:rPr>
        <w:t xml:space="preserve">Static Models</w:t>
      </w:r>
      <w:r>
        <w:t xml:space="preserve">）的章节中考虑选择性和可用性概念时，我们将处理补充量加入到渔业。有趣的是,尽管数字预计将减少通过时间,鉴于个体体长和重量上生长，我们还不知道如果世代的质量总是随时间减少或者增加然后减少最终所有的个体死亡。</w:t>
      </w:r>
    </w:p>
    <w:p>
      <w:pPr>
        <w:pStyle w:val="BodyText"/>
      </w:pPr>
      <w:r>
        <w:t xml:space="preserve">一个世代的质量是否会在几年内增加，即使它的数量首次发现下降，因为对于捕获和努力之间的关系有一种简单但普遍的直觉。很明显，一种鱼类的渔获量总是会随着捕捞努力量的增加而增加，但这只是短期的想法。这个看似显而易见的概念在1930年之前就被驳斥了，并被</w:t>
      </w:r>
      <w:r>
        <w:t xml:space="preserve"> </w:t>
      </w:r>
      <w:r>
        <w:t xml:space="preserve">Russell (1942)</w:t>
      </w:r>
      <w:r>
        <w:t xml:space="preserve"> </w:t>
      </w:r>
      <w:r>
        <w:t xml:space="preserve">的一些出版著作很好地阐述了，他证明了一个渔业的最大持续渔获量不一定来自于最大努力量(或最大捕捞死亡)。这不仅是一个学术问题，而且直接关系到渔业的管理。一旦人们意识到过度捕捞甚至是鱼类资源崩溃的可能性，这一问题直到 20 世纪初才被正式承认 (Garstang, 1900)，那么如何最好地管理渔业就成为一个重要的问题。在管理渔业时，曾试图管理所作的全部努力量。支持这一观点的一个论点来自于单位补充量渔获量 (yield-per-recruit，YPR) 的概念，该概念以数量和质量的形式从数学上跟踪了在不同水平的强制捕捞死亡率下的世代的命运；捕捞死亡率被认为与所采取的努力量直接相关。</w:t>
      </w:r>
      <w:r>
        <w:t xml:space="preserve">“</w:t>
      </w:r>
      <w:r>
        <w:t xml:space="preserve">单位补充量</w:t>
      </w:r>
      <w:r>
        <w:t xml:space="preserve">”</w:t>
      </w:r>
      <w:r>
        <w:t xml:space="preserve">的概念意味着它遵循个体世代，并以最大化每个补充量的收益为目标。</w:t>
      </w:r>
    </w:p>
    <w:p>
      <w:pPr>
        <w:pStyle w:val="BodyText"/>
      </w:pPr>
      <w:r>
        <w:t xml:space="preserve">我们将重复</w:t>
      </w:r>
      <w:r>
        <w:t xml:space="preserve"> </w:t>
      </w:r>
      <w:r>
        <w:t xml:space="preserve">Russell (1942)</w:t>
      </w:r>
      <w:r>
        <w:t xml:space="preserve"> </w:t>
      </w:r>
      <w:r>
        <w:t xml:space="preserve">的例子来说明YPR背后的思想。Russell 的例子只涉及捕捞死亡率，这与假设没有自然死亡率（忽略了 M）是一样的。对于这个简单的 YPR 我们也会忽略自然死亡率和应用一系列常数收获率每年计算年龄-数量（numbers-at-age）(相当于式</w:t>
      </w:r>
      <w:r>
        <w:t xml:space="preserve"> </w:t>
      </w:r>
      <w:hyperlink w:anchor="eq-3_3">
        <w:r>
          <w:rPr>
            <w:rStyle w:val="Hyperlink"/>
          </w:rPr>
          <w:t xml:space="preserve">公式 3.3</w:t>
        </w:r>
      </w:hyperlink>
      <w:r>
        <w:t xml:space="preserve"> </w:t>
      </w:r>
      <w:r>
        <w:t xml:space="preserve">),我们将使用一个年龄-体重乘以年龄-数量计算年龄-渔获量的重量,从中我们可以获得总的预期渔获量。</w:t>
      </w:r>
    </w:p>
    <w:p>
      <w:pPr>
        <w:pStyle w:val="SourceCode"/>
      </w:pPr>
      <w:r>
        <w:rPr>
          <w:rStyle w:val="CommentTok"/>
        </w:rPr>
        <w:t xml:space="preserve"># Simple Yield-per-Recruit see Russell (1942)  </w:t>
      </w:r>
      <w:r>
        <w:br/>
      </w:r>
      <w:r>
        <w:rPr>
          <w:rStyle w:val="NormalTok"/>
        </w:rPr>
        <w:t xml:space="preserve">age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11</w:t>
      </w:r>
      <w:r>
        <w:rPr>
          <w:rStyle w:val="NormalTok"/>
        </w:rPr>
        <w:t xml:space="preserve">;  nage </w:t>
      </w:r>
      <w:r>
        <w:rPr>
          <w:rStyle w:val="OtherTok"/>
        </w:rPr>
        <w:t xml:space="preserve">&lt;-</w:t>
      </w:r>
      <w:r>
        <w:rPr>
          <w:rStyle w:val="NormalTok"/>
        </w:rPr>
        <w:t xml:space="preserve"> </w:t>
      </w:r>
      <w:r>
        <w:rPr>
          <w:rStyle w:val="FunctionTok"/>
        </w:rPr>
        <w:t xml:space="preserve">length</w:t>
      </w:r>
      <w:r>
        <w:rPr>
          <w:rStyle w:val="NormalTok"/>
        </w:rPr>
        <w:t xml:space="preserve">(age); N0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some definitions  </w:t>
      </w:r>
      <w:r>
        <w:br/>
      </w:r>
      <w:r>
        <w:rPr>
          <w:rStyle w:val="NormalTok"/>
        </w:rPr>
        <w:t xml:space="preserve"> </w:t>
      </w:r>
      <w:r>
        <w:rPr>
          <w:rStyle w:val="CommentTok"/>
        </w:rPr>
        <w:t xml:space="preserve"># weight-at-age values  </w:t>
      </w:r>
      <w:r>
        <w:br/>
      </w:r>
      <w:r>
        <w:rPr>
          <w:rStyle w:val="NormalTok"/>
        </w:rPr>
        <w:t xml:space="preserve">WaA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w:t>
      </w:r>
      <w:r>
        <w:rPr>
          <w:rStyle w:val="FloatTok"/>
        </w:rPr>
        <w:t xml:space="preserve">0.082</w:t>
      </w:r>
      <w:r>
        <w:rPr>
          <w:rStyle w:val="NormalTok"/>
        </w:rPr>
        <w:t xml:space="preserve">,</w:t>
      </w:r>
      <w:r>
        <w:rPr>
          <w:rStyle w:val="FloatTok"/>
        </w:rPr>
        <w:t xml:space="preserve">0.175</w:t>
      </w:r>
      <w:r>
        <w:rPr>
          <w:rStyle w:val="NormalTok"/>
        </w:rPr>
        <w:t xml:space="preserve">,</w:t>
      </w:r>
      <w:r>
        <w:rPr>
          <w:rStyle w:val="FloatTok"/>
        </w:rPr>
        <w:t xml:space="preserve">0.283</w:t>
      </w:r>
      <w:r>
        <w:rPr>
          <w:rStyle w:val="NormalTok"/>
        </w:rPr>
        <w:t xml:space="preserve">,</w:t>
      </w:r>
      <w:r>
        <w:rPr>
          <w:rStyle w:val="FloatTok"/>
        </w:rPr>
        <w:t xml:space="preserve">0.4</w:t>
      </w:r>
      <w:r>
        <w:rPr>
          <w:rStyle w:val="NormalTok"/>
        </w:rPr>
        <w:t xml:space="preserve">,</w:t>
      </w:r>
      <w:r>
        <w:rPr>
          <w:rStyle w:val="FloatTok"/>
        </w:rPr>
        <w:t xml:space="preserve">0.523</w:t>
      </w:r>
      <w:r>
        <w:rPr>
          <w:rStyle w:val="NormalTok"/>
        </w:rPr>
        <w:t xml:space="preserve">,</w:t>
      </w:r>
      <w:r>
        <w:rPr>
          <w:rStyle w:val="FloatTok"/>
        </w:rPr>
        <w:t xml:space="preserve">0.7</w:t>
      </w:r>
      <w:r>
        <w:rPr>
          <w:rStyle w:val="NormalTok"/>
        </w:rPr>
        <w:t xml:space="preserve">,</w:t>
      </w:r>
      <w:r>
        <w:rPr>
          <w:rStyle w:val="FloatTok"/>
        </w:rPr>
        <w:t xml:space="preserve">0.85</w:t>
      </w:r>
      <w:r>
        <w:rPr>
          <w:rStyle w:val="NormalTok"/>
        </w:rPr>
        <w:t xml:space="preserve">,</w:t>
      </w:r>
      <w:r>
        <w:rPr>
          <w:rStyle w:val="FloatTok"/>
        </w:rPr>
        <w:t xml:space="preserve">0.925</w:t>
      </w:r>
      <w:r>
        <w:rPr>
          <w:rStyle w:val="NormalTok"/>
        </w:rPr>
        <w:t xml:space="preserve">,</w:t>
      </w:r>
      <w:r>
        <w:rPr>
          <w:rStyle w:val="FloatTok"/>
        </w:rPr>
        <w:t xml:space="preserve">0.99</w:t>
      </w:r>
      <w:r>
        <w:rPr>
          <w:rStyle w:val="NormalTok"/>
        </w:rPr>
        <w:t xml:space="preserve">,</w:t>
      </w:r>
      <w:r>
        <w:rPr>
          <w:rStyle w:val="FloatTok"/>
        </w:rPr>
        <w:t xml:space="preserve">1.0</w:t>
      </w:r>
      <w:r>
        <w:rPr>
          <w:rStyle w:val="NormalTok"/>
        </w:rPr>
        <w:t xml:space="preserve">)  </w:t>
      </w:r>
      <w:r>
        <w:br/>
      </w:r>
      <w:r>
        <w:rPr>
          <w:rStyle w:val="NormalTok"/>
        </w:rPr>
        <w:t xml:space="preserve"> </w:t>
      </w:r>
      <w:r>
        <w:rPr>
          <w:rStyle w:val="CommentTok"/>
        </w:rPr>
        <w:t xml:space="preserve"># now the harvest rates  </w:t>
      </w:r>
      <w:r>
        <w:br/>
      </w:r>
      <w:r>
        <w:rPr>
          <w:rStyle w:val="NormalTok"/>
        </w:rPr>
        <w:t xml:space="preserve">H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0.06</w:t>
      </w:r>
      <w:r>
        <w:rPr>
          <w:rStyle w:val="NormalTok"/>
        </w:rPr>
        <w:t xml:space="preserve">,</w:t>
      </w:r>
      <w:r>
        <w:rPr>
          <w:rStyle w:val="FloatTok"/>
        </w:rPr>
        <w:t xml:space="preserve">0.11</w:t>
      </w:r>
      <w:r>
        <w:rPr>
          <w:rStyle w:val="NormalTok"/>
        </w:rPr>
        <w:t xml:space="preserve">,</w:t>
      </w:r>
      <w:r>
        <w:rPr>
          <w:rStyle w:val="FloatTok"/>
        </w:rPr>
        <w:t xml:space="preserve">0.16</w:t>
      </w:r>
      <w:r>
        <w:rPr>
          <w:rStyle w:val="NormalTok"/>
        </w:rPr>
        <w:t xml:space="preserve">,</w:t>
      </w:r>
      <w:r>
        <w:rPr>
          <w:rStyle w:val="FloatTok"/>
        </w:rPr>
        <w:t xml:space="preserve">0.21</w:t>
      </w:r>
      <w:r>
        <w:rPr>
          <w:rStyle w:val="NormalTok"/>
        </w:rPr>
        <w:t xml:space="preserve">,</w:t>
      </w:r>
      <w:r>
        <w:rPr>
          <w:rStyle w:val="FloatTok"/>
        </w:rPr>
        <w:t xml:space="preserve">0.26</w:t>
      </w:r>
      <w:r>
        <w:rPr>
          <w:rStyle w:val="NormalTok"/>
        </w:rPr>
        <w:t xml:space="preserve">,</w:t>
      </w:r>
      <w:r>
        <w:rPr>
          <w:rStyle w:val="FloatTok"/>
        </w:rPr>
        <w:t xml:space="preserve">0.31</w:t>
      </w:r>
      <w:r>
        <w:rPr>
          <w:rStyle w:val="NormalTok"/>
        </w:rPr>
        <w:t xml:space="preserve">,</w:t>
      </w:r>
      <w:r>
        <w:rPr>
          <w:rStyle w:val="FloatTok"/>
        </w:rPr>
        <w:t xml:space="preserve">0.36</w:t>
      </w:r>
      <w:r>
        <w:rPr>
          <w:rStyle w:val="NormalTok"/>
        </w:rPr>
        <w:t xml:space="preserve">,</w:t>
      </w:r>
      <w:r>
        <w:rPr>
          <w:rStyle w:val="FloatTok"/>
        </w:rPr>
        <w:t xml:space="preserve">0.55</w:t>
      </w:r>
      <w:r>
        <w:rPr>
          <w:rStyle w:val="NormalTok"/>
        </w:rPr>
        <w:t xml:space="preserve">,</w:t>
      </w:r>
      <w:r>
        <w:rPr>
          <w:rStyle w:val="FloatTok"/>
        </w:rPr>
        <w:t xml:space="preserve">0.8</w:t>
      </w:r>
      <w:r>
        <w:rPr>
          <w:rStyle w:val="NormalTok"/>
        </w:rPr>
        <w:t xml:space="preserve">)  </w:t>
      </w:r>
      <w:r>
        <w:br/>
      </w:r>
      <w:r>
        <w:rPr>
          <w:rStyle w:val="NormalTok"/>
        </w:rPr>
        <w:t xml:space="preserve">nH </w:t>
      </w:r>
      <w:r>
        <w:rPr>
          <w:rStyle w:val="OtherTok"/>
        </w:rPr>
        <w:t xml:space="preserve">&lt;-</w:t>
      </w:r>
      <w:r>
        <w:rPr>
          <w:rStyle w:val="NormalTok"/>
        </w:rPr>
        <w:t xml:space="preserve"> </w:t>
      </w:r>
      <w:r>
        <w:rPr>
          <w:rStyle w:val="FunctionTok"/>
        </w:rPr>
        <w:t xml:space="preserve">length</w:t>
      </w:r>
      <w:r>
        <w:rPr>
          <w:rStyle w:val="NormalTok"/>
        </w:rPr>
        <w:t xml:space="preserve">(H)  </w:t>
      </w:r>
      <w:r>
        <w:br/>
      </w:r>
      <w:r>
        <w:rPr>
          <w:rStyle w:val="NormalTok"/>
        </w:rPr>
        <w:t xml:space="preserve">NaA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nage,</w:t>
      </w:r>
      <w:r>
        <w:rPr>
          <w:rStyle w:val="AttributeTok"/>
        </w:rPr>
        <w:t xml:space="preserve">ncol=</w:t>
      </w:r>
      <w:r>
        <w:rPr>
          <w:rStyle w:val="NormalTok"/>
        </w:rPr>
        <w:t xml:space="preserve">nH,</w:t>
      </w:r>
      <w:r>
        <w:rPr>
          <w:rStyle w:val="AttributeTok"/>
        </w:rPr>
        <w:t xml:space="preserve">dimnames=</w:t>
      </w:r>
      <w:r>
        <w:rPr>
          <w:rStyle w:val="FunctionTok"/>
        </w:rPr>
        <w:t xml:space="preserve">list</w:t>
      </w:r>
      <w:r>
        <w:rPr>
          <w:rStyle w:val="NormalTok"/>
        </w:rPr>
        <w:t xml:space="preserve">(age,H)) </w:t>
      </w:r>
      <w:r>
        <w:rPr>
          <w:rStyle w:val="CommentTok"/>
        </w:rPr>
        <w:t xml:space="preserve"># storage  </w:t>
      </w:r>
      <w:r>
        <w:br/>
      </w:r>
      <w:r>
        <w:rPr>
          <w:rStyle w:val="NormalTok"/>
        </w:rPr>
        <w:t xml:space="preserve">CatchN </w:t>
      </w:r>
      <w:r>
        <w:rPr>
          <w:rStyle w:val="OtherTok"/>
        </w:rPr>
        <w:t xml:space="preserve">&lt;-</w:t>
      </w:r>
      <w:r>
        <w:rPr>
          <w:rStyle w:val="NormalTok"/>
        </w:rPr>
        <w:t xml:space="preserve"> NaA;  CatchW </w:t>
      </w:r>
      <w:r>
        <w:rPr>
          <w:rStyle w:val="OtherTok"/>
        </w:rPr>
        <w:t xml:space="preserve">&lt;-</w:t>
      </w:r>
      <w:r>
        <w:rPr>
          <w:rStyle w:val="NormalTok"/>
        </w:rPr>
        <w:t xml:space="preserve"> NaA      </w:t>
      </w:r>
      <w:r>
        <w:rPr>
          <w:rStyle w:val="CommentTok"/>
        </w:rPr>
        <w:t xml:space="preserve"># define some storage matrices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nH) {                </w:t>
      </w:r>
      <w:r>
        <w:rPr>
          <w:rStyle w:val="CommentTok"/>
        </w:rPr>
        <w:t xml:space="preserve"># loop through the harvest rates  </w:t>
      </w:r>
      <w:r>
        <w:br/>
      </w:r>
      <w:r>
        <w:rPr>
          <w:rStyle w:val="NormalTok"/>
        </w:rPr>
        <w:t xml:space="preserve">   NaA[</w:t>
      </w:r>
      <w:r>
        <w:rPr>
          <w:rStyle w:val="DecValTok"/>
        </w:rPr>
        <w:t xml:space="preserve">1</w:t>
      </w:r>
      <w:r>
        <w:rPr>
          <w:rStyle w:val="NormalTok"/>
        </w:rPr>
        <w:t xml:space="preserve">,i] </w:t>
      </w:r>
      <w:r>
        <w:rPr>
          <w:rStyle w:val="OtherTok"/>
        </w:rPr>
        <w:t xml:space="preserve">&lt;-</w:t>
      </w:r>
      <w:r>
        <w:rPr>
          <w:rStyle w:val="NormalTok"/>
        </w:rPr>
        <w:t xml:space="preserve"> N0  </w:t>
      </w:r>
      <w:r>
        <w:rPr>
          <w:rStyle w:val="CommentTok"/>
        </w:rPr>
        <w:t xml:space="preserve"># start each harvest rate with initial numbers  </w:t>
      </w:r>
      <w:r>
        <w:br/>
      </w:r>
      <w:r>
        <w:rPr>
          <w:rStyle w:val="NormalTok"/>
        </w:rPr>
        <w:t xml:space="preserve">   </w:t>
      </w:r>
      <w:r>
        <w:rPr>
          <w:rStyle w:val="ControlFlowTok"/>
        </w:rPr>
        <w:t xml:space="preserve">for</w:t>
      </w:r>
      <w:r>
        <w:rPr>
          <w:rStyle w:val="NormalTok"/>
        </w:rPr>
        <w:t xml:space="preserve"> (age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nage) {  </w:t>
      </w:r>
      <w:r>
        <w:rPr>
          <w:rStyle w:val="CommentTok"/>
        </w:rPr>
        <w:t xml:space="preserve"># loop through over-simplified dynamics  </w:t>
      </w:r>
      <w:r>
        <w:br/>
      </w:r>
      <w:r>
        <w:rPr>
          <w:rStyle w:val="NormalTok"/>
        </w:rPr>
        <w:t xml:space="preserve">      NaA[age,i] </w:t>
      </w:r>
      <w:r>
        <w:rPr>
          <w:rStyle w:val="OtherTok"/>
        </w:rPr>
        <w:t xml:space="preserve">&lt;-</w:t>
      </w:r>
      <w:r>
        <w:rPr>
          <w:rStyle w:val="NormalTok"/>
        </w:rPr>
        <w:t xml:space="preserve"> NaA[(age</w:t>
      </w:r>
      <w:r>
        <w:rPr>
          <w:rStyle w:val="DecValTok"/>
        </w:rPr>
        <w:t xml:space="preserve">-1</w:t>
      </w:r>
      <w:r>
        <w:rPr>
          <w:rStyle w:val="NormalTok"/>
        </w:rPr>
        <w:t xml:space="preserve">),i]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H[i])  </w:t>
      </w:r>
      <w:r>
        <w:br/>
      </w:r>
      <w:r>
        <w:rPr>
          <w:rStyle w:val="NormalTok"/>
        </w:rPr>
        <w:t xml:space="preserve">      CatchN[age,i] </w:t>
      </w:r>
      <w:r>
        <w:rPr>
          <w:rStyle w:val="OtherTok"/>
        </w:rPr>
        <w:t xml:space="preserve">&lt;-</w:t>
      </w:r>
      <w:r>
        <w:rPr>
          <w:rStyle w:val="NormalTok"/>
        </w:rPr>
        <w:t xml:space="preserve"> NaA[(age</w:t>
      </w:r>
      <w:r>
        <w:rPr>
          <w:rStyle w:val="DecValTok"/>
        </w:rPr>
        <w:t xml:space="preserve">-1</w:t>
      </w:r>
      <w:r>
        <w:rPr>
          <w:rStyle w:val="NormalTok"/>
        </w:rPr>
        <w:t xml:space="preserve">),i] </w:t>
      </w:r>
      <w:r>
        <w:rPr>
          <w:rStyle w:val="SpecialCharTok"/>
        </w:rPr>
        <w:t xml:space="preserve">-</w:t>
      </w:r>
      <w:r>
        <w:rPr>
          <w:rStyle w:val="NormalTok"/>
        </w:rPr>
        <w:t xml:space="preserve"> NaA[age,i]  </w:t>
      </w:r>
      <w:r>
        <w:br/>
      </w:r>
      <w:r>
        <w:rPr>
          <w:rStyle w:val="NormalTok"/>
        </w:rPr>
        <w:t xml:space="preserve">   }  </w:t>
      </w:r>
      <w:r>
        <w:br/>
      </w:r>
      <w:r>
        <w:rPr>
          <w:rStyle w:val="NormalTok"/>
        </w:rPr>
        <w:t xml:space="preserve">   CatchW[,i] </w:t>
      </w:r>
      <w:r>
        <w:rPr>
          <w:rStyle w:val="OtherTok"/>
        </w:rPr>
        <w:t xml:space="preserve">&lt;-</w:t>
      </w:r>
      <w:r>
        <w:rPr>
          <w:rStyle w:val="NormalTok"/>
        </w:rPr>
        <w:t xml:space="preserve"> CatchN[,i] </w:t>
      </w:r>
      <w:r>
        <w:rPr>
          <w:rStyle w:val="SpecialCharTok"/>
        </w:rPr>
        <w:t xml:space="preserve">*</w:t>
      </w:r>
      <w:r>
        <w:rPr>
          <w:rStyle w:val="NormalTok"/>
        </w:rPr>
        <w:t xml:space="preserve"> WaA  </w:t>
      </w:r>
      <w:r>
        <w:br/>
      </w:r>
      <w:r>
        <w:rPr>
          <w:rStyle w:val="NormalTok"/>
        </w:rPr>
        <w:t xml:space="preserve">}                      </w:t>
      </w:r>
      <w:r>
        <w:rPr>
          <w:rStyle w:val="CommentTok"/>
        </w:rPr>
        <w:t xml:space="preserve"># transpose the vector of total catches to  </w:t>
      </w:r>
      <w:r>
        <w:br/>
      </w:r>
      <w:r>
        <w:rPr>
          <w:rStyle w:val="NormalTok"/>
        </w:rPr>
        <w:t xml:space="preserve">totC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colSums</w:t>
      </w:r>
      <w:r>
        <w:rPr>
          <w:rStyle w:val="NormalTok"/>
        </w:rPr>
        <w:t xml:space="preserve">(CatchW,</w:t>
      </w:r>
      <w:r>
        <w:rPr>
          <w:rStyle w:val="AttributeTok"/>
        </w:rPr>
        <w:t xml:space="preserve">na.rm=</w:t>
      </w:r>
      <w:r>
        <w:rPr>
          <w:rStyle w:val="ConstantTok"/>
        </w:rPr>
        <w:t xml:space="preserve">TRUE</w:t>
      </w:r>
      <w:r>
        <w:rPr>
          <w:rStyle w:val="NormalTok"/>
        </w:rPr>
        <w:t xml:space="preserve">))   </w:t>
      </w:r>
      <w:r>
        <w:rPr>
          <w:rStyle w:val="CommentTok"/>
        </w:rPr>
        <w:t xml:space="preserve"># simplify later printing  </w:t>
      </w:r>
    </w:p>
    <w:p>
      <w:pPr>
        <w:pStyle w:val="FirstParagraph"/>
      </w:pPr>
      <w:r>
        <w:t xml:space="preserve">不同的渔获率对种群年龄结构的影响在渔获的分年龄数量和分年龄重量上都很明显。随着渔获率的增加，高年龄组的捕获数量越来越少，分年龄捕获数也越来越少。对于较高的捕获率，种群变得依赖于最近的补充量，而不是在较老的年龄组中数量和生物量的积累。</w:t>
      </w:r>
    </w:p>
    <w:p>
      <w:pPr>
        <w:pStyle w:val="SourceCode"/>
      </w:pPr>
      <w:r>
        <w:rPr>
          <w:rStyle w:val="FunctionTok"/>
        </w:rPr>
        <w:t xml:space="preserve">kable</w:t>
      </w:r>
      <w:r>
        <w:rPr>
          <w:rStyle w:val="NormalTok"/>
        </w:rPr>
        <w:t xml:space="preserve">(NaA,</w:t>
      </w:r>
      <w:r>
        <w:rPr>
          <w:rStyle w:val="AttributeTok"/>
        </w:rPr>
        <w:t xml:space="preserve">digits=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row.names=</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7" w:name="tbl-3-4"/>
          <w:p>
            <w:pPr>
              <w:jc w:val="center"/>
            </w:pPr>
            <w:pPr>
              <w:jc w:val="start"/>
              <w:spacing w:before="200"/>
              <w:pStyle w:val="ImageCaption"/>
            </w:pPr>
            <w:r>
              <w:t xml:space="preserve">表 3.4: 应用简单年龄结构模型进行单位补充量产量分析得到的10个年渔获率情形下，种群的分年龄渔获数量。</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right"/>
                    <w:jc w:val="center"/>
                  </w:pPr>
                  <w:r>
                    <w:t xml:space="preserve">0.01</w:t>
                  </w:r>
                </w:p>
              </w:tc>
              <w:tc>
                <w:tcPr/>
                <w:p>
                  <w:pPr>
                    <w:pStyle w:val="Compact"/>
                    <w:jc w:val="right"/>
                    <w:jc w:val="center"/>
                  </w:pPr>
                  <w:r>
                    <w:t xml:space="preserve">0.06</w:t>
                  </w:r>
                </w:p>
              </w:tc>
              <w:tc>
                <w:tcPr/>
                <w:p>
                  <w:pPr>
                    <w:pStyle w:val="Compact"/>
                    <w:jc w:val="right"/>
                    <w:jc w:val="center"/>
                  </w:pPr>
                  <w:r>
                    <w:t xml:space="preserve">0.11</w:t>
                  </w:r>
                </w:p>
              </w:tc>
              <w:tc>
                <w:tcPr/>
                <w:p>
                  <w:pPr>
                    <w:pStyle w:val="Compact"/>
                    <w:jc w:val="right"/>
                    <w:jc w:val="center"/>
                  </w:pPr>
                  <w:r>
                    <w:t xml:space="preserve">0.16</w:t>
                  </w:r>
                </w:p>
              </w:tc>
              <w:tc>
                <w:tcPr/>
                <w:p>
                  <w:pPr>
                    <w:pStyle w:val="Compact"/>
                    <w:jc w:val="right"/>
                    <w:jc w:val="center"/>
                  </w:pPr>
                  <w:r>
                    <w:t xml:space="preserve">0.21</w:t>
                  </w:r>
                </w:p>
              </w:tc>
              <w:tc>
                <w:tcPr/>
                <w:p>
                  <w:pPr>
                    <w:pStyle w:val="Compact"/>
                    <w:jc w:val="right"/>
                    <w:jc w:val="center"/>
                  </w:pPr>
                  <w:r>
                    <w:t xml:space="preserve">0.26</w:t>
                  </w:r>
                </w:p>
              </w:tc>
              <w:tc>
                <w:tcPr/>
                <w:p>
                  <w:pPr>
                    <w:pStyle w:val="Compact"/>
                    <w:jc w:val="right"/>
                    <w:jc w:val="center"/>
                  </w:pPr>
                  <w:r>
                    <w:t xml:space="preserve">0.31</w:t>
                  </w:r>
                </w:p>
              </w:tc>
              <w:tc>
                <w:tcPr/>
                <w:p>
                  <w:pPr>
                    <w:pStyle w:val="Compact"/>
                    <w:jc w:val="right"/>
                    <w:jc w:val="center"/>
                  </w:pPr>
                  <w:r>
                    <w:t xml:space="preserve">0.36</w:t>
                  </w:r>
                </w:p>
              </w:tc>
              <w:tc>
                <w:tcPr/>
                <w:p>
                  <w:pPr>
                    <w:pStyle w:val="Compact"/>
                    <w:jc w:val="right"/>
                    <w:jc w:val="center"/>
                  </w:pPr>
                  <w:r>
                    <w:t xml:space="preserve">0.55</w:t>
                  </w:r>
                </w:p>
              </w:tc>
              <w:tc>
                <w:tcPr/>
                <w:p>
                  <w:pPr>
                    <w:pStyle w:val="Compact"/>
                    <w:jc w:val="right"/>
                    <w:jc w:val="center"/>
                  </w:pPr>
                  <w:r>
                    <w:t xml:space="preserve">0.8</w:t>
                  </w:r>
                </w:p>
              </w:tc>
            </w:tr>
            <w:tr>
              <w:tc>
                <w:tcPr/>
                <w:p>
                  <w:pPr>
                    <w:pStyle w:val="Compact"/>
                    <w:jc w:val="left"/>
                    <w:jc w:val="center"/>
                  </w:pPr>
                  <w:r>
                    <w:t xml:space="preserve">1</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1000.0</w:t>
                  </w:r>
                </w:p>
              </w:tc>
              <w:tc>
                <w:tcPr/>
                <w:p>
                  <w:pPr>
                    <w:pStyle w:val="Compact"/>
                    <w:jc w:val="right"/>
                    <w:jc w:val="center"/>
                  </w:pPr>
                  <w:r>
                    <w:t xml:space="preserve">1000.0</w:t>
                  </w:r>
                </w:p>
              </w:tc>
            </w:tr>
            <w:tr>
              <w:tc>
                <w:tcPr/>
                <w:p>
                  <w:pPr>
                    <w:pStyle w:val="Compact"/>
                    <w:jc w:val="left"/>
                    <w:jc w:val="center"/>
                  </w:pPr>
                  <w:r>
                    <w:t xml:space="preserve">2</w:t>
                  </w:r>
                </w:p>
              </w:tc>
              <w:tc>
                <w:tcPr/>
                <w:p>
                  <w:pPr>
                    <w:pStyle w:val="Compact"/>
                    <w:jc w:val="right"/>
                    <w:jc w:val="center"/>
                  </w:pPr>
                  <w:r>
                    <w:t xml:space="preserve">990</w:t>
                  </w:r>
                </w:p>
              </w:tc>
              <w:tc>
                <w:tcPr/>
                <w:p>
                  <w:pPr>
                    <w:pStyle w:val="Compact"/>
                    <w:jc w:val="right"/>
                    <w:jc w:val="center"/>
                  </w:pPr>
                  <w:r>
                    <w:t xml:space="preserve">940</w:t>
                  </w:r>
                </w:p>
              </w:tc>
              <w:tc>
                <w:tcPr/>
                <w:p>
                  <w:pPr>
                    <w:pStyle w:val="Compact"/>
                    <w:jc w:val="right"/>
                    <w:jc w:val="center"/>
                  </w:pPr>
                  <w:r>
                    <w:t xml:space="preserve">890</w:t>
                  </w:r>
                </w:p>
              </w:tc>
              <w:tc>
                <w:tcPr/>
                <w:p>
                  <w:pPr>
                    <w:pStyle w:val="Compact"/>
                    <w:jc w:val="right"/>
                    <w:jc w:val="center"/>
                  </w:pPr>
                  <w:r>
                    <w:t xml:space="preserve">840</w:t>
                  </w:r>
                </w:p>
              </w:tc>
              <w:tc>
                <w:tcPr/>
                <w:p>
                  <w:pPr>
                    <w:pStyle w:val="Compact"/>
                    <w:jc w:val="right"/>
                    <w:jc w:val="center"/>
                  </w:pPr>
                  <w:r>
                    <w:t xml:space="preserve">790</w:t>
                  </w:r>
                </w:p>
              </w:tc>
              <w:tc>
                <w:tcPr/>
                <w:p>
                  <w:pPr>
                    <w:pStyle w:val="Compact"/>
                    <w:jc w:val="right"/>
                    <w:jc w:val="center"/>
                  </w:pPr>
                  <w:r>
                    <w:t xml:space="preserve">740</w:t>
                  </w:r>
                </w:p>
              </w:tc>
              <w:tc>
                <w:tcPr/>
                <w:p>
                  <w:pPr>
                    <w:pStyle w:val="Compact"/>
                    <w:jc w:val="right"/>
                    <w:jc w:val="center"/>
                  </w:pPr>
                  <w:r>
                    <w:t xml:space="preserve">690</w:t>
                  </w:r>
                </w:p>
              </w:tc>
              <w:tc>
                <w:tcPr/>
                <w:p>
                  <w:pPr>
                    <w:pStyle w:val="Compact"/>
                    <w:jc w:val="right"/>
                    <w:jc w:val="center"/>
                  </w:pPr>
                  <w:r>
                    <w:t xml:space="preserve">640</w:t>
                  </w:r>
                </w:p>
              </w:tc>
              <w:tc>
                <w:tcPr/>
                <w:p>
                  <w:pPr>
                    <w:pStyle w:val="Compact"/>
                    <w:jc w:val="right"/>
                    <w:jc w:val="center"/>
                  </w:pPr>
                  <w:r>
                    <w:t xml:space="preserve">450.0</w:t>
                  </w:r>
                </w:p>
              </w:tc>
              <w:tc>
                <w:tcPr/>
                <w:p>
                  <w:pPr>
                    <w:pStyle w:val="Compact"/>
                    <w:jc w:val="right"/>
                    <w:jc w:val="center"/>
                  </w:pPr>
                  <w:r>
                    <w:t xml:space="preserve">200.0</w:t>
                  </w:r>
                </w:p>
              </w:tc>
            </w:tr>
            <w:tr>
              <w:tc>
                <w:tcPr/>
                <w:p>
                  <w:pPr>
                    <w:pStyle w:val="Compact"/>
                    <w:jc w:val="left"/>
                    <w:jc w:val="center"/>
                  </w:pPr>
                  <w:r>
                    <w:t xml:space="preserve">3</w:t>
                  </w:r>
                </w:p>
              </w:tc>
              <w:tc>
                <w:tcPr/>
                <w:p>
                  <w:pPr>
                    <w:pStyle w:val="Compact"/>
                    <w:jc w:val="right"/>
                    <w:jc w:val="center"/>
                  </w:pPr>
                  <w:r>
                    <w:t xml:space="preserve">980</w:t>
                  </w:r>
                </w:p>
              </w:tc>
              <w:tc>
                <w:tcPr/>
                <w:p>
                  <w:pPr>
                    <w:pStyle w:val="Compact"/>
                    <w:jc w:val="right"/>
                    <w:jc w:val="center"/>
                  </w:pPr>
                  <w:r>
                    <w:t xml:space="preserve">884</w:t>
                  </w:r>
                </w:p>
              </w:tc>
              <w:tc>
                <w:tcPr/>
                <w:p>
                  <w:pPr>
                    <w:pStyle w:val="Compact"/>
                    <w:jc w:val="right"/>
                    <w:jc w:val="center"/>
                  </w:pPr>
                  <w:r>
                    <w:t xml:space="preserve">792</w:t>
                  </w:r>
                </w:p>
              </w:tc>
              <w:tc>
                <w:tcPr/>
                <w:p>
                  <w:pPr>
                    <w:pStyle w:val="Compact"/>
                    <w:jc w:val="right"/>
                    <w:jc w:val="center"/>
                  </w:pPr>
                  <w:r>
                    <w:t xml:space="preserve">706</w:t>
                  </w:r>
                </w:p>
              </w:tc>
              <w:tc>
                <w:tcPr/>
                <w:p>
                  <w:pPr>
                    <w:pStyle w:val="Compact"/>
                    <w:jc w:val="right"/>
                    <w:jc w:val="center"/>
                  </w:pPr>
                  <w:r>
                    <w:t xml:space="preserve">624</w:t>
                  </w:r>
                </w:p>
              </w:tc>
              <w:tc>
                <w:tcPr/>
                <w:p>
                  <w:pPr>
                    <w:pStyle w:val="Compact"/>
                    <w:jc w:val="right"/>
                    <w:jc w:val="center"/>
                  </w:pPr>
                  <w:r>
                    <w:t xml:space="preserve">548</w:t>
                  </w:r>
                </w:p>
              </w:tc>
              <w:tc>
                <w:tcPr/>
                <w:p>
                  <w:pPr>
                    <w:pStyle w:val="Compact"/>
                    <w:jc w:val="right"/>
                    <w:jc w:val="center"/>
                  </w:pPr>
                  <w:r>
                    <w:t xml:space="preserve">476</w:t>
                  </w:r>
                </w:p>
              </w:tc>
              <w:tc>
                <w:tcPr/>
                <w:p>
                  <w:pPr>
                    <w:pStyle w:val="Compact"/>
                    <w:jc w:val="right"/>
                    <w:jc w:val="center"/>
                  </w:pPr>
                  <w:r>
                    <w:t xml:space="preserve">410</w:t>
                  </w:r>
                </w:p>
              </w:tc>
              <w:tc>
                <w:tcPr/>
                <w:p>
                  <w:pPr>
                    <w:pStyle w:val="Compact"/>
                    <w:jc w:val="right"/>
                    <w:jc w:val="center"/>
                  </w:pPr>
                  <w:r>
                    <w:t xml:space="preserve">202.5</w:t>
                  </w:r>
                </w:p>
              </w:tc>
              <w:tc>
                <w:tcPr/>
                <w:p>
                  <w:pPr>
                    <w:pStyle w:val="Compact"/>
                    <w:jc w:val="right"/>
                    <w:jc w:val="center"/>
                  </w:pPr>
                  <w:r>
                    <w:t xml:space="preserve">40.0</w:t>
                  </w:r>
                </w:p>
              </w:tc>
            </w:tr>
            <w:tr>
              <w:tc>
                <w:tcPr/>
                <w:p>
                  <w:pPr>
                    <w:pStyle w:val="Compact"/>
                    <w:jc w:val="left"/>
                    <w:jc w:val="center"/>
                  </w:pPr>
                  <w:r>
                    <w:t xml:space="preserve">4</w:t>
                  </w:r>
                </w:p>
              </w:tc>
              <w:tc>
                <w:tcPr/>
                <w:p>
                  <w:pPr>
                    <w:pStyle w:val="Compact"/>
                    <w:jc w:val="right"/>
                    <w:jc w:val="center"/>
                  </w:pPr>
                  <w:r>
                    <w:t xml:space="preserve">970</w:t>
                  </w:r>
                </w:p>
              </w:tc>
              <w:tc>
                <w:tcPr/>
                <w:p>
                  <w:pPr>
                    <w:pStyle w:val="Compact"/>
                    <w:jc w:val="right"/>
                    <w:jc w:val="center"/>
                  </w:pPr>
                  <w:r>
                    <w:t xml:space="preserve">831</w:t>
                  </w:r>
                </w:p>
              </w:tc>
              <w:tc>
                <w:tcPr/>
                <w:p>
                  <w:pPr>
                    <w:pStyle w:val="Compact"/>
                    <w:jc w:val="right"/>
                    <w:jc w:val="center"/>
                  </w:pPr>
                  <w:r>
                    <w:t xml:space="preserve">705</w:t>
                  </w:r>
                </w:p>
              </w:tc>
              <w:tc>
                <w:tcPr/>
                <w:p>
                  <w:pPr>
                    <w:pStyle w:val="Compact"/>
                    <w:jc w:val="right"/>
                    <w:jc w:val="center"/>
                  </w:pPr>
                  <w:r>
                    <w:t xml:space="preserve">593</w:t>
                  </w:r>
                </w:p>
              </w:tc>
              <w:tc>
                <w:tcPr/>
                <w:p>
                  <w:pPr>
                    <w:pStyle w:val="Compact"/>
                    <w:jc w:val="right"/>
                    <w:jc w:val="center"/>
                  </w:pPr>
                  <w:r>
                    <w:t xml:space="preserve">493</w:t>
                  </w:r>
                </w:p>
              </w:tc>
              <w:tc>
                <w:tcPr/>
                <w:p>
                  <w:pPr>
                    <w:pStyle w:val="Compact"/>
                    <w:jc w:val="right"/>
                    <w:jc w:val="center"/>
                  </w:pPr>
                  <w:r>
                    <w:t xml:space="preserve">405</w:t>
                  </w:r>
                </w:p>
              </w:tc>
              <w:tc>
                <w:tcPr/>
                <w:p>
                  <w:pPr>
                    <w:pStyle w:val="Compact"/>
                    <w:jc w:val="right"/>
                    <w:jc w:val="center"/>
                  </w:pPr>
                  <w:r>
                    <w:t xml:space="preserve">329</w:t>
                  </w:r>
                </w:p>
              </w:tc>
              <w:tc>
                <w:tcPr/>
                <w:p>
                  <w:pPr>
                    <w:pStyle w:val="Compact"/>
                    <w:jc w:val="right"/>
                    <w:jc w:val="center"/>
                  </w:pPr>
                  <w:r>
                    <w:t xml:space="preserve">262</w:t>
                  </w:r>
                </w:p>
              </w:tc>
              <w:tc>
                <w:tcPr/>
                <w:p>
                  <w:pPr>
                    <w:pStyle w:val="Compact"/>
                    <w:jc w:val="right"/>
                    <w:jc w:val="center"/>
                  </w:pPr>
                  <w:r>
                    <w:t xml:space="preserve">91.1</w:t>
                  </w:r>
                </w:p>
              </w:tc>
              <w:tc>
                <w:tcPr/>
                <w:p>
                  <w:pPr>
                    <w:pStyle w:val="Compact"/>
                    <w:jc w:val="right"/>
                    <w:jc w:val="center"/>
                  </w:pPr>
                  <w:r>
                    <w:t xml:space="preserve">8.0</w:t>
                  </w:r>
                </w:p>
              </w:tc>
            </w:tr>
            <w:tr>
              <w:tc>
                <w:tcPr/>
                <w:p>
                  <w:pPr>
                    <w:pStyle w:val="Compact"/>
                    <w:jc w:val="left"/>
                    <w:jc w:val="center"/>
                  </w:pPr>
                  <w:r>
                    <w:t xml:space="preserve">5</w:t>
                  </w:r>
                </w:p>
              </w:tc>
              <w:tc>
                <w:tcPr/>
                <w:p>
                  <w:pPr>
                    <w:pStyle w:val="Compact"/>
                    <w:jc w:val="right"/>
                    <w:jc w:val="center"/>
                  </w:pPr>
                  <w:r>
                    <w:t xml:space="preserve">961</w:t>
                  </w:r>
                </w:p>
              </w:tc>
              <w:tc>
                <w:tcPr/>
                <w:p>
                  <w:pPr>
                    <w:pStyle w:val="Compact"/>
                    <w:jc w:val="right"/>
                    <w:jc w:val="center"/>
                  </w:pPr>
                  <w:r>
                    <w:t xml:space="preserve">781</w:t>
                  </w:r>
                </w:p>
              </w:tc>
              <w:tc>
                <w:tcPr/>
                <w:p>
                  <w:pPr>
                    <w:pStyle w:val="Compact"/>
                    <w:jc w:val="right"/>
                    <w:jc w:val="center"/>
                  </w:pPr>
                  <w:r>
                    <w:t xml:space="preserve">627</w:t>
                  </w:r>
                </w:p>
              </w:tc>
              <w:tc>
                <w:tcPr/>
                <w:p>
                  <w:pPr>
                    <w:pStyle w:val="Compact"/>
                    <w:jc w:val="right"/>
                    <w:jc w:val="center"/>
                  </w:pPr>
                  <w:r>
                    <w:t xml:space="preserve">498</w:t>
                  </w:r>
                </w:p>
              </w:tc>
              <w:tc>
                <w:tcPr/>
                <w:p>
                  <w:pPr>
                    <w:pStyle w:val="Compact"/>
                    <w:jc w:val="right"/>
                    <w:jc w:val="center"/>
                  </w:pPr>
                  <w:r>
                    <w:t xml:space="preserve">390</w:t>
                  </w:r>
                </w:p>
              </w:tc>
              <w:tc>
                <w:tcPr/>
                <w:p>
                  <w:pPr>
                    <w:pStyle w:val="Compact"/>
                    <w:jc w:val="right"/>
                    <w:jc w:val="center"/>
                  </w:pPr>
                  <w:r>
                    <w:t xml:space="preserve">300</w:t>
                  </w:r>
                </w:p>
              </w:tc>
              <w:tc>
                <w:tcPr/>
                <w:p>
                  <w:pPr>
                    <w:pStyle w:val="Compact"/>
                    <w:jc w:val="right"/>
                    <w:jc w:val="center"/>
                  </w:pPr>
                  <w:r>
                    <w:t xml:space="preserve">227</w:t>
                  </w:r>
                </w:p>
              </w:tc>
              <w:tc>
                <w:tcPr/>
                <w:p>
                  <w:pPr>
                    <w:pStyle w:val="Compact"/>
                    <w:jc w:val="right"/>
                    <w:jc w:val="center"/>
                  </w:pPr>
                  <w:r>
                    <w:t xml:space="preserve">168</w:t>
                  </w:r>
                </w:p>
              </w:tc>
              <w:tc>
                <w:tcPr/>
                <w:p>
                  <w:pPr>
                    <w:pStyle w:val="Compact"/>
                    <w:jc w:val="right"/>
                    <w:jc w:val="center"/>
                  </w:pPr>
                  <w:r>
                    <w:t xml:space="preserve">41.0</w:t>
                  </w:r>
                </w:p>
              </w:tc>
              <w:tc>
                <w:tcPr/>
                <w:p>
                  <w:pPr>
                    <w:pStyle w:val="Compact"/>
                    <w:jc w:val="right"/>
                    <w:jc w:val="center"/>
                  </w:pPr>
                  <w:r>
                    <w:t xml:space="preserve">1.6</w:t>
                  </w:r>
                </w:p>
              </w:tc>
            </w:tr>
            <w:tr>
              <w:tc>
                <w:tcPr/>
                <w:p>
                  <w:pPr>
                    <w:pStyle w:val="Compact"/>
                    <w:jc w:val="left"/>
                    <w:jc w:val="center"/>
                  </w:pPr>
                  <w:r>
                    <w:t xml:space="preserve">6</w:t>
                  </w:r>
                </w:p>
              </w:tc>
              <w:tc>
                <w:tcPr/>
                <w:p>
                  <w:pPr>
                    <w:pStyle w:val="Compact"/>
                    <w:jc w:val="right"/>
                    <w:jc w:val="center"/>
                  </w:pPr>
                  <w:r>
                    <w:t xml:space="preserve">951</w:t>
                  </w:r>
                </w:p>
              </w:tc>
              <w:tc>
                <w:tcPr/>
                <w:p>
                  <w:pPr>
                    <w:pStyle w:val="Compact"/>
                    <w:jc w:val="right"/>
                    <w:jc w:val="center"/>
                  </w:pPr>
                  <w:r>
                    <w:t xml:space="preserve">734</w:t>
                  </w:r>
                </w:p>
              </w:tc>
              <w:tc>
                <w:tcPr/>
                <w:p>
                  <w:pPr>
                    <w:pStyle w:val="Compact"/>
                    <w:jc w:val="right"/>
                    <w:jc w:val="center"/>
                  </w:pPr>
                  <w:r>
                    <w:t xml:space="preserve">558</w:t>
                  </w:r>
                </w:p>
              </w:tc>
              <w:tc>
                <w:tcPr/>
                <w:p>
                  <w:pPr>
                    <w:pStyle w:val="Compact"/>
                    <w:jc w:val="right"/>
                    <w:jc w:val="center"/>
                  </w:pPr>
                  <w:r>
                    <w:t xml:space="preserve">418</w:t>
                  </w:r>
                </w:p>
              </w:tc>
              <w:tc>
                <w:tcPr/>
                <w:p>
                  <w:pPr>
                    <w:pStyle w:val="Compact"/>
                    <w:jc w:val="right"/>
                    <w:jc w:val="center"/>
                  </w:pPr>
                  <w:r>
                    <w:t xml:space="preserve">308</w:t>
                  </w:r>
                </w:p>
              </w:tc>
              <w:tc>
                <w:tcPr/>
                <w:p>
                  <w:pPr>
                    <w:pStyle w:val="Compact"/>
                    <w:jc w:val="right"/>
                    <w:jc w:val="center"/>
                  </w:pPr>
                  <w:r>
                    <w:t xml:space="preserve">222</w:t>
                  </w:r>
                </w:p>
              </w:tc>
              <w:tc>
                <w:tcPr/>
                <w:p>
                  <w:pPr>
                    <w:pStyle w:val="Compact"/>
                    <w:jc w:val="right"/>
                    <w:jc w:val="center"/>
                  </w:pPr>
                  <w:r>
                    <w:t xml:space="preserve">156</w:t>
                  </w:r>
                </w:p>
              </w:tc>
              <w:tc>
                <w:tcPr/>
                <w:p>
                  <w:pPr>
                    <w:pStyle w:val="Compact"/>
                    <w:jc w:val="right"/>
                    <w:jc w:val="center"/>
                  </w:pPr>
                  <w:r>
                    <w:t xml:space="preserve">107</w:t>
                  </w:r>
                </w:p>
              </w:tc>
              <w:tc>
                <w:tcPr/>
                <w:p>
                  <w:pPr>
                    <w:pStyle w:val="Compact"/>
                    <w:jc w:val="right"/>
                    <w:jc w:val="center"/>
                  </w:pPr>
                  <w:r>
                    <w:t xml:space="preserve">18.5</w:t>
                  </w:r>
                </w:p>
              </w:tc>
              <w:tc>
                <w:tcPr/>
                <w:p>
                  <w:pPr>
                    <w:pStyle w:val="Compact"/>
                    <w:jc w:val="right"/>
                    <w:jc w:val="center"/>
                  </w:pPr>
                  <w:r>
                    <w:t xml:space="preserve">0.3</w:t>
                  </w:r>
                </w:p>
              </w:tc>
            </w:tr>
            <w:tr>
              <w:tc>
                <w:tcPr/>
                <w:p>
                  <w:pPr>
                    <w:pStyle w:val="Compact"/>
                    <w:jc w:val="left"/>
                    <w:jc w:val="center"/>
                  </w:pPr>
                  <w:r>
                    <w:t xml:space="preserve">7</w:t>
                  </w:r>
                </w:p>
              </w:tc>
              <w:tc>
                <w:tcPr/>
                <w:p>
                  <w:pPr>
                    <w:pStyle w:val="Compact"/>
                    <w:jc w:val="right"/>
                    <w:jc w:val="center"/>
                  </w:pPr>
                  <w:r>
                    <w:t xml:space="preserve">941</w:t>
                  </w:r>
                </w:p>
              </w:tc>
              <w:tc>
                <w:tcPr/>
                <w:p>
                  <w:pPr>
                    <w:pStyle w:val="Compact"/>
                    <w:jc w:val="right"/>
                    <w:jc w:val="center"/>
                  </w:pPr>
                  <w:r>
                    <w:t xml:space="preserve">690</w:t>
                  </w:r>
                </w:p>
              </w:tc>
              <w:tc>
                <w:tcPr/>
                <w:p>
                  <w:pPr>
                    <w:pStyle w:val="Compact"/>
                    <w:jc w:val="right"/>
                    <w:jc w:val="center"/>
                  </w:pPr>
                  <w:r>
                    <w:t xml:space="preserve">497</w:t>
                  </w:r>
                </w:p>
              </w:tc>
              <w:tc>
                <w:tcPr/>
                <w:p>
                  <w:pPr>
                    <w:pStyle w:val="Compact"/>
                    <w:jc w:val="right"/>
                    <w:jc w:val="center"/>
                  </w:pPr>
                  <w:r>
                    <w:t xml:space="preserve">351</w:t>
                  </w:r>
                </w:p>
              </w:tc>
              <w:tc>
                <w:tcPr/>
                <w:p>
                  <w:pPr>
                    <w:pStyle w:val="Compact"/>
                    <w:jc w:val="right"/>
                    <w:jc w:val="center"/>
                  </w:pPr>
                  <w:r>
                    <w:t xml:space="preserve">243</w:t>
                  </w:r>
                </w:p>
              </w:tc>
              <w:tc>
                <w:tcPr/>
                <w:p>
                  <w:pPr>
                    <w:pStyle w:val="Compact"/>
                    <w:jc w:val="right"/>
                    <w:jc w:val="center"/>
                  </w:pPr>
                  <w:r>
                    <w:t xml:space="preserve">164</w:t>
                  </w:r>
                </w:p>
              </w:tc>
              <w:tc>
                <w:tcPr/>
                <w:p>
                  <w:pPr>
                    <w:pStyle w:val="Compact"/>
                    <w:jc w:val="right"/>
                    <w:jc w:val="center"/>
                  </w:pPr>
                  <w:r>
                    <w:t xml:space="preserve">108</w:t>
                  </w:r>
                </w:p>
              </w:tc>
              <w:tc>
                <w:tcPr/>
                <w:p>
                  <w:pPr>
                    <w:pStyle w:val="Compact"/>
                    <w:jc w:val="right"/>
                    <w:jc w:val="center"/>
                  </w:pPr>
                  <w:r>
                    <w:t xml:space="preserve">69</w:t>
                  </w:r>
                </w:p>
              </w:tc>
              <w:tc>
                <w:tcPr/>
                <w:p>
                  <w:pPr>
                    <w:pStyle w:val="Compact"/>
                    <w:jc w:val="right"/>
                    <w:jc w:val="center"/>
                  </w:pPr>
                  <w:r>
                    <w:t xml:space="preserve">8.3</w:t>
                  </w:r>
                </w:p>
              </w:tc>
              <w:tc>
                <w:tcPr/>
                <w:p>
                  <w:pPr>
                    <w:pStyle w:val="Compact"/>
                    <w:jc w:val="right"/>
                    <w:jc w:val="center"/>
                  </w:pPr>
                  <w:r>
                    <w:t xml:space="preserve">0.1</w:t>
                  </w:r>
                </w:p>
              </w:tc>
            </w:tr>
            <w:tr>
              <w:tc>
                <w:tcPr/>
                <w:p>
                  <w:pPr>
                    <w:pStyle w:val="Compact"/>
                    <w:jc w:val="left"/>
                    <w:jc w:val="center"/>
                  </w:pPr>
                  <w:r>
                    <w:t xml:space="preserve">8</w:t>
                  </w:r>
                </w:p>
              </w:tc>
              <w:tc>
                <w:tcPr/>
                <w:p>
                  <w:pPr>
                    <w:pStyle w:val="Compact"/>
                    <w:jc w:val="right"/>
                    <w:jc w:val="center"/>
                  </w:pPr>
                  <w:r>
                    <w:t xml:space="preserve">932</w:t>
                  </w:r>
                </w:p>
              </w:tc>
              <w:tc>
                <w:tcPr/>
                <w:p>
                  <w:pPr>
                    <w:pStyle w:val="Compact"/>
                    <w:jc w:val="right"/>
                    <w:jc w:val="center"/>
                  </w:pPr>
                  <w:r>
                    <w:t xml:space="preserve">648</w:t>
                  </w:r>
                </w:p>
              </w:tc>
              <w:tc>
                <w:tcPr/>
                <w:p>
                  <w:pPr>
                    <w:pStyle w:val="Compact"/>
                    <w:jc w:val="right"/>
                    <w:jc w:val="center"/>
                  </w:pPr>
                  <w:r>
                    <w:t xml:space="preserve">442</w:t>
                  </w:r>
                </w:p>
              </w:tc>
              <w:tc>
                <w:tcPr/>
                <w:p>
                  <w:pPr>
                    <w:pStyle w:val="Compact"/>
                    <w:jc w:val="right"/>
                    <w:jc w:val="center"/>
                  </w:pPr>
                  <w:r>
                    <w:t xml:space="preserve">295</w:t>
                  </w:r>
                </w:p>
              </w:tc>
              <w:tc>
                <w:tcPr/>
                <w:p>
                  <w:pPr>
                    <w:pStyle w:val="Compact"/>
                    <w:jc w:val="right"/>
                    <w:jc w:val="center"/>
                  </w:pPr>
                  <w:r>
                    <w:t xml:space="preserve">192</w:t>
                  </w:r>
                </w:p>
              </w:tc>
              <w:tc>
                <w:tcPr/>
                <w:p>
                  <w:pPr>
                    <w:pStyle w:val="Compact"/>
                    <w:jc w:val="right"/>
                    <w:jc w:val="center"/>
                  </w:pPr>
                  <w:r>
                    <w:t xml:space="preserve">122</w:t>
                  </w:r>
                </w:p>
              </w:tc>
              <w:tc>
                <w:tcPr/>
                <w:p>
                  <w:pPr>
                    <w:pStyle w:val="Compact"/>
                    <w:jc w:val="right"/>
                    <w:jc w:val="center"/>
                  </w:pPr>
                  <w:r>
                    <w:t xml:space="preserve">74</w:t>
                  </w:r>
                </w:p>
              </w:tc>
              <w:tc>
                <w:tcPr/>
                <w:p>
                  <w:pPr>
                    <w:pStyle w:val="Compact"/>
                    <w:jc w:val="right"/>
                    <w:jc w:val="center"/>
                  </w:pPr>
                  <w:r>
                    <w:t xml:space="preserve">44</w:t>
                  </w:r>
                </w:p>
              </w:tc>
              <w:tc>
                <w:tcPr/>
                <w:p>
                  <w:pPr>
                    <w:pStyle w:val="Compact"/>
                    <w:jc w:val="right"/>
                    <w:jc w:val="center"/>
                  </w:pPr>
                  <w:r>
                    <w:t xml:space="preserve">3.7</w:t>
                  </w:r>
                </w:p>
              </w:tc>
              <w:tc>
                <w:tcPr/>
                <w:p>
                  <w:pPr>
                    <w:pStyle w:val="Compact"/>
                    <w:jc w:val="right"/>
                    <w:jc w:val="center"/>
                  </w:pPr>
                  <w:r>
                    <w:t xml:space="preserve">0.0</w:t>
                  </w:r>
                </w:p>
              </w:tc>
            </w:tr>
            <w:tr>
              <w:tc>
                <w:tcPr/>
                <w:p>
                  <w:pPr>
                    <w:pStyle w:val="Compact"/>
                    <w:jc w:val="left"/>
                    <w:jc w:val="center"/>
                  </w:pPr>
                  <w:r>
                    <w:t xml:space="preserve">9</w:t>
                  </w:r>
                </w:p>
              </w:tc>
              <w:tc>
                <w:tcPr/>
                <w:p>
                  <w:pPr>
                    <w:pStyle w:val="Compact"/>
                    <w:jc w:val="right"/>
                    <w:jc w:val="center"/>
                  </w:pPr>
                  <w:r>
                    <w:t xml:space="preserve">923</w:t>
                  </w:r>
                </w:p>
              </w:tc>
              <w:tc>
                <w:tcPr/>
                <w:p>
                  <w:pPr>
                    <w:pStyle w:val="Compact"/>
                    <w:jc w:val="right"/>
                    <w:jc w:val="center"/>
                  </w:pPr>
                  <w:r>
                    <w:t xml:space="preserve">610</w:t>
                  </w:r>
                </w:p>
              </w:tc>
              <w:tc>
                <w:tcPr/>
                <w:p>
                  <w:pPr>
                    <w:pStyle w:val="Compact"/>
                    <w:jc w:val="right"/>
                    <w:jc w:val="center"/>
                  </w:pPr>
                  <w:r>
                    <w:t xml:space="preserve">394</w:t>
                  </w:r>
                </w:p>
              </w:tc>
              <w:tc>
                <w:tcPr/>
                <w:p>
                  <w:pPr>
                    <w:pStyle w:val="Compact"/>
                    <w:jc w:val="right"/>
                    <w:jc w:val="center"/>
                  </w:pPr>
                  <w:r>
                    <w:t xml:space="preserve">248</w:t>
                  </w:r>
                </w:p>
              </w:tc>
              <w:tc>
                <w:tcPr/>
                <w:p>
                  <w:pPr>
                    <w:pStyle w:val="Compact"/>
                    <w:jc w:val="right"/>
                    <w:jc w:val="center"/>
                  </w:pPr>
                  <w:r>
                    <w:t xml:space="preserve">152</w:t>
                  </w:r>
                </w:p>
              </w:tc>
              <w:tc>
                <w:tcPr/>
                <w:p>
                  <w:pPr>
                    <w:pStyle w:val="Compact"/>
                    <w:jc w:val="right"/>
                    <w:jc w:val="center"/>
                  </w:pPr>
                  <w:r>
                    <w:t xml:space="preserve">90</w:t>
                  </w:r>
                </w:p>
              </w:tc>
              <w:tc>
                <w:tcPr/>
                <w:p>
                  <w:pPr>
                    <w:pStyle w:val="Compact"/>
                    <w:jc w:val="right"/>
                    <w:jc w:val="center"/>
                  </w:pPr>
                  <w:r>
                    <w:t xml:space="preserve">51</w:t>
                  </w:r>
                </w:p>
              </w:tc>
              <w:tc>
                <w:tcPr/>
                <w:p>
                  <w:pPr>
                    <w:pStyle w:val="Compact"/>
                    <w:jc w:val="right"/>
                    <w:jc w:val="center"/>
                  </w:pPr>
                  <w:r>
                    <w:t xml:space="preserve">28</w:t>
                  </w:r>
                </w:p>
              </w:tc>
              <w:tc>
                <w:tcPr/>
                <w:p>
                  <w:pPr>
                    <w:pStyle w:val="Compact"/>
                    <w:jc w:val="right"/>
                    <w:jc w:val="center"/>
                  </w:pPr>
                  <w:r>
                    <w:t xml:space="preserve">1.7</w:t>
                  </w:r>
                </w:p>
              </w:tc>
              <w:tc>
                <w:tcPr/>
                <w:p>
                  <w:pPr>
                    <w:pStyle w:val="Compact"/>
                    <w:jc w:val="right"/>
                    <w:jc w:val="center"/>
                  </w:pPr>
                  <w:r>
                    <w:t xml:space="preserve">0.0</w:t>
                  </w:r>
                </w:p>
              </w:tc>
            </w:tr>
            <w:tr>
              <w:tc>
                <w:tcPr/>
                <w:p>
                  <w:pPr>
                    <w:pStyle w:val="Compact"/>
                    <w:jc w:val="left"/>
                    <w:jc w:val="center"/>
                  </w:pPr>
                  <w:r>
                    <w:t xml:space="preserve">10</w:t>
                  </w:r>
                </w:p>
              </w:tc>
              <w:tc>
                <w:tcPr/>
                <w:p>
                  <w:pPr>
                    <w:pStyle w:val="Compact"/>
                    <w:jc w:val="right"/>
                    <w:jc w:val="center"/>
                  </w:pPr>
                  <w:r>
                    <w:t xml:space="preserve">914</w:t>
                  </w:r>
                </w:p>
              </w:tc>
              <w:tc>
                <w:tcPr/>
                <w:p>
                  <w:pPr>
                    <w:pStyle w:val="Compact"/>
                    <w:jc w:val="right"/>
                    <w:jc w:val="center"/>
                  </w:pPr>
                  <w:r>
                    <w:t xml:space="preserve">573</w:t>
                  </w:r>
                </w:p>
              </w:tc>
              <w:tc>
                <w:tcPr/>
                <w:p>
                  <w:pPr>
                    <w:pStyle w:val="Compact"/>
                    <w:jc w:val="right"/>
                    <w:jc w:val="center"/>
                  </w:pPr>
                  <w:r>
                    <w:t xml:space="preserve">350</w:t>
                  </w:r>
                </w:p>
              </w:tc>
              <w:tc>
                <w:tcPr/>
                <w:p>
                  <w:pPr>
                    <w:pStyle w:val="Compact"/>
                    <w:jc w:val="right"/>
                    <w:jc w:val="center"/>
                  </w:pPr>
                  <w:r>
                    <w:t xml:space="preserve">208</w:t>
                  </w:r>
                </w:p>
              </w:tc>
              <w:tc>
                <w:tcPr/>
                <w:p>
                  <w:pPr>
                    <w:pStyle w:val="Compact"/>
                    <w:jc w:val="right"/>
                    <w:jc w:val="center"/>
                  </w:pPr>
                  <w:r>
                    <w:t xml:space="preserve">120</w:t>
                  </w:r>
                </w:p>
              </w:tc>
              <w:tc>
                <w:tcPr/>
                <w:p>
                  <w:pPr>
                    <w:pStyle w:val="Compact"/>
                    <w:jc w:val="right"/>
                    <w:jc w:val="center"/>
                  </w:pPr>
                  <w:r>
                    <w:t xml:space="preserve">67</w:t>
                  </w:r>
                </w:p>
              </w:tc>
              <w:tc>
                <w:tcPr/>
                <w:p>
                  <w:pPr>
                    <w:pStyle w:val="Compact"/>
                    <w:jc w:val="right"/>
                    <w:jc w:val="center"/>
                  </w:pPr>
                  <w:r>
                    <w:t xml:space="preserve">35</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0.0</w:t>
                  </w:r>
                </w:p>
              </w:tc>
            </w:tr>
            <w:tr>
              <w:tc>
                <w:tcPr/>
                <w:p>
                  <w:pPr>
                    <w:pStyle w:val="Compact"/>
                    <w:jc w:val="left"/>
                    <w:jc w:val="center"/>
                  </w:pPr>
                  <w:r>
                    <w:t xml:space="preserve">11</w:t>
                  </w:r>
                </w:p>
              </w:tc>
              <w:tc>
                <w:tcPr/>
                <w:p>
                  <w:pPr>
                    <w:pStyle w:val="Compact"/>
                    <w:jc w:val="right"/>
                    <w:jc w:val="center"/>
                  </w:pPr>
                  <w:r>
                    <w:t xml:space="preserve">904</w:t>
                  </w:r>
                </w:p>
              </w:tc>
              <w:tc>
                <w:tcPr/>
                <w:p>
                  <w:pPr>
                    <w:pStyle w:val="Compact"/>
                    <w:jc w:val="right"/>
                    <w:jc w:val="center"/>
                  </w:pPr>
                  <w:r>
                    <w:t xml:space="preserve">539</w:t>
                  </w:r>
                </w:p>
              </w:tc>
              <w:tc>
                <w:tcPr/>
                <w:p>
                  <w:pPr>
                    <w:pStyle w:val="Compact"/>
                    <w:jc w:val="right"/>
                    <w:jc w:val="center"/>
                  </w:pPr>
                  <w:r>
                    <w:t xml:space="preserve">312</w:t>
                  </w:r>
                </w:p>
              </w:tc>
              <w:tc>
                <w:tcPr/>
                <w:p>
                  <w:pPr>
                    <w:pStyle w:val="Compact"/>
                    <w:jc w:val="right"/>
                    <w:jc w:val="center"/>
                  </w:pPr>
                  <w:r>
                    <w:t xml:space="preserve">175</w:t>
                  </w:r>
                </w:p>
              </w:tc>
              <w:tc>
                <w:tcPr/>
                <w:p>
                  <w:pPr>
                    <w:pStyle w:val="Compact"/>
                    <w:jc w:val="right"/>
                    <w:jc w:val="center"/>
                  </w:pPr>
                  <w:r>
                    <w:t xml:space="preserve">95</w:t>
                  </w:r>
                </w:p>
              </w:tc>
              <w:tc>
                <w:tcPr/>
                <w:p>
                  <w:pPr>
                    <w:pStyle w:val="Compact"/>
                    <w:jc w:val="right"/>
                    <w:jc w:val="center"/>
                  </w:pPr>
                  <w:r>
                    <w:t xml:space="preserve">49</w:t>
                  </w:r>
                </w:p>
              </w:tc>
              <w:tc>
                <w:tcPr/>
                <w:p>
                  <w:pPr>
                    <w:pStyle w:val="Compact"/>
                    <w:jc w:val="right"/>
                    <w:jc w:val="center"/>
                  </w:pPr>
                  <w:r>
                    <w:t xml:space="preserve">24</w:t>
                  </w:r>
                </w:p>
              </w:tc>
              <w:tc>
                <w:tcPr/>
                <w:p>
                  <w:pPr>
                    <w:pStyle w:val="Compact"/>
                    <w:jc w:val="right"/>
                    <w:jc w:val="center"/>
                  </w:pPr>
                  <w:r>
                    <w:t xml:space="preserve">12</w:t>
                  </w:r>
                </w:p>
              </w:tc>
              <w:tc>
                <w:tcPr/>
                <w:p>
                  <w:pPr>
                    <w:pStyle w:val="Compact"/>
                    <w:jc w:val="right"/>
                    <w:jc w:val="center"/>
                  </w:pPr>
                  <w:r>
                    <w:t xml:space="preserve">0.3</w:t>
                  </w:r>
                </w:p>
              </w:tc>
              <w:tc>
                <w:tcPr/>
                <w:p>
                  <w:pPr>
                    <w:pStyle w:val="Compact"/>
                    <w:jc w:val="right"/>
                    <w:jc w:val="center"/>
                  </w:pPr>
                  <w:r>
                    <w:t xml:space="preserve">0.0</w:t>
                  </w:r>
                </w:p>
              </w:tc>
            </w:tr>
          </w:tbl>
          <w:bookmarkEnd w:id="137"/>
          <w:p/>
        </w:tc>
      </w:tr>
    </w:tbl>
    <w:p>
      <w:pPr>
        <w:pStyle w:val="BodyText"/>
      </w:pPr>
      <w:r>
        <w:t xml:space="preserve"> </w:t>
      </w:r>
    </w:p>
    <w:p>
      <w:pPr>
        <w:pStyle w:val="SourceCode"/>
      </w:pPr>
      <w:r>
        <w:rPr>
          <w:rStyle w:val="FunctionTok"/>
        </w:rPr>
        <w:t xml:space="preserve">kable</w:t>
      </w:r>
      <w:r>
        <w:rPr>
          <w:rStyle w:val="NormalTok"/>
        </w:rPr>
        <w:t xml:space="preserve">(CatchW[</w:t>
      </w:r>
      <w:r>
        <w:rPr>
          <w:rStyle w:val="DecValTok"/>
        </w:rPr>
        <w:t xml:space="preserve">2</w:t>
      </w:r>
      <w:r>
        <w:rPr>
          <w:rStyle w:val="SpecialCharTok"/>
        </w:rPr>
        <w:t xml:space="preserve">:</w:t>
      </w:r>
      <w:r>
        <w:rPr>
          <w:rStyle w:val="DecValTok"/>
        </w:rPr>
        <w:t xml:space="preserve">11</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row.names=</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38" w:name="tbl-3-5"/>
          <w:p>
            <w:pPr>
              <w:jc w:val="center"/>
            </w:pPr>
            <w:pPr>
              <w:jc w:val="start"/>
              <w:spacing w:before="200"/>
              <w:pStyle w:val="ImageCaption"/>
            </w:pPr>
            <w:r>
              <w:t xml:space="preserve">表 3.5: 应用简单年龄结构模型进行单位补充量产量分析得到的10个年渔获率情形下，种群的分年龄渔获重量。</w:t>
            </w:r>
          </w:p>
          <w:tbl>
            <w:tblPr>
              <w:tblStyle w:val="Table"/>
              <w:tblW w:type="pct" w:w="5000"/>
              <w:tblLook w:firstRow="1" w:lastRow="0" w:firstColumn="0" w:lastColumn="0" w:noHBand="0" w:noVBand="0" w:val="0020"/>
              <w:jc w:val="start"/>
              <w:tblLayout w:type="fixed"/>
            </w:tblPr>
            <w:tblGrid>
              <w:gridCol w:w="383"/>
              <w:gridCol w:w="638"/>
              <w:gridCol w:w="766"/>
              <w:gridCol w:w="766"/>
              <w:gridCol w:w="766"/>
              <w:gridCol w:w="766"/>
              <w:gridCol w:w="766"/>
              <w:gridCol w:w="766"/>
              <w:gridCol w:w="766"/>
              <w:gridCol w:w="766"/>
              <w:gridCol w:w="766"/>
            </w:tblGrid>
            <w:tr>
              <w:trPr>
                <w:tblHeader w:val="true"/>
              </w:trPr>
              <w:tc>
                <w:tcPr/>
                <w:p>
                  <w:pPr>
                    <w:pStyle w:val="Compact"/>
                  </w:pPr>
                </w:p>
              </w:tc>
              <w:tc>
                <w:tcPr/>
                <w:p>
                  <w:pPr>
                    <w:pStyle w:val="Compact"/>
                    <w:jc w:val="right"/>
                    <w:jc w:val="center"/>
                  </w:pPr>
                  <w:r>
                    <w:t xml:space="preserve">0.01</w:t>
                  </w:r>
                </w:p>
              </w:tc>
              <w:tc>
                <w:tcPr/>
                <w:p>
                  <w:pPr>
                    <w:pStyle w:val="Compact"/>
                    <w:jc w:val="right"/>
                    <w:jc w:val="center"/>
                  </w:pPr>
                  <w:r>
                    <w:t xml:space="preserve">0.06</w:t>
                  </w:r>
                </w:p>
              </w:tc>
              <w:tc>
                <w:tcPr/>
                <w:p>
                  <w:pPr>
                    <w:pStyle w:val="Compact"/>
                    <w:jc w:val="right"/>
                    <w:jc w:val="center"/>
                  </w:pPr>
                  <w:r>
                    <w:t xml:space="preserve">0.11</w:t>
                  </w:r>
                </w:p>
              </w:tc>
              <w:tc>
                <w:tcPr/>
                <w:p>
                  <w:pPr>
                    <w:pStyle w:val="Compact"/>
                    <w:jc w:val="right"/>
                    <w:jc w:val="center"/>
                  </w:pPr>
                  <w:r>
                    <w:t xml:space="preserve">0.16</w:t>
                  </w:r>
                </w:p>
              </w:tc>
              <w:tc>
                <w:tcPr/>
                <w:p>
                  <w:pPr>
                    <w:pStyle w:val="Compact"/>
                    <w:jc w:val="right"/>
                    <w:jc w:val="center"/>
                  </w:pPr>
                  <w:r>
                    <w:t xml:space="preserve">0.21</w:t>
                  </w:r>
                </w:p>
              </w:tc>
              <w:tc>
                <w:tcPr/>
                <w:p>
                  <w:pPr>
                    <w:pStyle w:val="Compact"/>
                    <w:jc w:val="right"/>
                    <w:jc w:val="center"/>
                  </w:pPr>
                  <w:r>
                    <w:t xml:space="preserve">0.26</w:t>
                  </w:r>
                </w:p>
              </w:tc>
              <w:tc>
                <w:tcPr/>
                <w:p>
                  <w:pPr>
                    <w:pStyle w:val="Compact"/>
                    <w:jc w:val="right"/>
                    <w:jc w:val="center"/>
                  </w:pPr>
                  <w:r>
                    <w:t xml:space="preserve">0.31</w:t>
                  </w:r>
                </w:p>
              </w:tc>
              <w:tc>
                <w:tcPr/>
                <w:p>
                  <w:pPr>
                    <w:pStyle w:val="Compact"/>
                    <w:jc w:val="right"/>
                    <w:jc w:val="center"/>
                  </w:pPr>
                  <w:r>
                    <w:t xml:space="preserve">0.36</w:t>
                  </w:r>
                </w:p>
              </w:tc>
              <w:tc>
                <w:tcPr/>
                <w:p>
                  <w:pPr>
                    <w:pStyle w:val="Compact"/>
                    <w:jc w:val="right"/>
                    <w:jc w:val="center"/>
                  </w:pPr>
                  <w:r>
                    <w:t xml:space="preserve">0.55</w:t>
                  </w:r>
                </w:p>
              </w:tc>
              <w:tc>
                <w:tcPr/>
                <w:p>
                  <w:pPr>
                    <w:pStyle w:val="Compact"/>
                    <w:jc w:val="right"/>
                    <w:jc w:val="center"/>
                  </w:pPr>
                  <w:r>
                    <w:t xml:space="preserve">0.8</w:t>
                  </w:r>
                </w:p>
              </w:tc>
            </w:tr>
            <w:tr>
              <w:tc>
                <w:tcPr/>
                <w:p>
                  <w:pPr>
                    <w:pStyle w:val="Compact"/>
                    <w:jc w:val="left"/>
                    <w:jc w:val="center"/>
                  </w:pPr>
                  <w:r>
                    <w:t xml:space="preserve">2</w:t>
                  </w:r>
                </w:p>
              </w:tc>
              <w:tc>
                <w:tcPr/>
                <w:p>
                  <w:pPr>
                    <w:pStyle w:val="Compact"/>
                    <w:jc w:val="right"/>
                    <w:jc w:val="center"/>
                  </w:pPr>
                  <w:r>
                    <w:t xml:space="preserve">0.82</w:t>
                  </w:r>
                </w:p>
              </w:tc>
              <w:tc>
                <w:tcPr/>
                <w:p>
                  <w:pPr>
                    <w:pStyle w:val="Compact"/>
                    <w:jc w:val="right"/>
                    <w:jc w:val="center"/>
                  </w:pPr>
                  <w:r>
                    <w:t xml:space="preserve">4.92</w:t>
                  </w:r>
                </w:p>
              </w:tc>
              <w:tc>
                <w:tcPr/>
                <w:p>
                  <w:pPr>
                    <w:pStyle w:val="Compact"/>
                    <w:jc w:val="right"/>
                    <w:jc w:val="center"/>
                  </w:pPr>
                  <w:r>
                    <w:t xml:space="preserve">9.02</w:t>
                  </w:r>
                </w:p>
              </w:tc>
              <w:tc>
                <w:tcPr/>
                <w:p>
                  <w:pPr>
                    <w:pStyle w:val="Compact"/>
                    <w:jc w:val="right"/>
                    <w:jc w:val="center"/>
                  </w:pPr>
                  <w:r>
                    <w:t xml:space="preserve">13.12</w:t>
                  </w:r>
                </w:p>
              </w:tc>
              <w:tc>
                <w:tcPr/>
                <w:p>
                  <w:pPr>
                    <w:pStyle w:val="Compact"/>
                    <w:jc w:val="right"/>
                    <w:jc w:val="center"/>
                  </w:pPr>
                  <w:r>
                    <w:t xml:space="preserve">17.22</w:t>
                  </w:r>
                </w:p>
              </w:tc>
              <w:tc>
                <w:tcPr/>
                <w:p>
                  <w:pPr>
                    <w:pStyle w:val="Compact"/>
                    <w:jc w:val="right"/>
                    <w:jc w:val="center"/>
                  </w:pPr>
                  <w:r>
                    <w:t xml:space="preserve">21.32</w:t>
                  </w:r>
                </w:p>
              </w:tc>
              <w:tc>
                <w:tcPr/>
                <w:p>
                  <w:pPr>
                    <w:pStyle w:val="Compact"/>
                    <w:jc w:val="right"/>
                    <w:jc w:val="center"/>
                  </w:pPr>
                  <w:r>
                    <w:t xml:space="preserve">25.42</w:t>
                  </w:r>
                </w:p>
              </w:tc>
              <w:tc>
                <w:tcPr/>
                <w:p>
                  <w:pPr>
                    <w:pStyle w:val="Compact"/>
                    <w:jc w:val="right"/>
                    <w:jc w:val="center"/>
                  </w:pPr>
                  <w:r>
                    <w:t xml:space="preserve">29.52</w:t>
                  </w:r>
                </w:p>
              </w:tc>
              <w:tc>
                <w:tcPr/>
                <w:p>
                  <w:pPr>
                    <w:pStyle w:val="Compact"/>
                    <w:jc w:val="right"/>
                    <w:jc w:val="center"/>
                  </w:pPr>
                  <w:r>
                    <w:t xml:space="preserve">45.10</w:t>
                  </w:r>
                </w:p>
              </w:tc>
              <w:tc>
                <w:tcPr/>
                <w:p>
                  <w:pPr>
                    <w:pStyle w:val="Compact"/>
                    <w:jc w:val="right"/>
                    <w:jc w:val="center"/>
                  </w:pPr>
                  <w:r>
                    <w:t xml:space="preserve">65.60</w:t>
                  </w:r>
                </w:p>
              </w:tc>
            </w:tr>
            <w:tr>
              <w:tc>
                <w:tcPr/>
                <w:p>
                  <w:pPr>
                    <w:pStyle w:val="Compact"/>
                    <w:jc w:val="left"/>
                    <w:jc w:val="center"/>
                  </w:pPr>
                  <w:r>
                    <w:t xml:space="preserve">3</w:t>
                  </w:r>
                </w:p>
              </w:tc>
              <w:tc>
                <w:tcPr/>
                <w:p>
                  <w:pPr>
                    <w:pStyle w:val="Compact"/>
                    <w:jc w:val="right"/>
                    <w:jc w:val="center"/>
                  </w:pPr>
                  <w:r>
                    <w:t xml:space="preserve">1.73</w:t>
                  </w:r>
                </w:p>
              </w:tc>
              <w:tc>
                <w:tcPr/>
                <w:p>
                  <w:pPr>
                    <w:pStyle w:val="Compact"/>
                    <w:jc w:val="right"/>
                    <w:jc w:val="center"/>
                  </w:pPr>
                  <w:r>
                    <w:t xml:space="preserve">9.87</w:t>
                  </w:r>
                </w:p>
              </w:tc>
              <w:tc>
                <w:tcPr/>
                <w:p>
                  <w:pPr>
                    <w:pStyle w:val="Compact"/>
                    <w:jc w:val="right"/>
                    <w:jc w:val="center"/>
                  </w:pPr>
                  <w:r>
                    <w:t xml:space="preserve">17.13</w:t>
                  </w:r>
                </w:p>
              </w:tc>
              <w:tc>
                <w:tcPr/>
                <w:p>
                  <w:pPr>
                    <w:pStyle w:val="Compact"/>
                    <w:jc w:val="right"/>
                    <w:jc w:val="center"/>
                  </w:pPr>
                  <w:r>
                    <w:t xml:space="preserve">23.52</w:t>
                  </w:r>
                </w:p>
              </w:tc>
              <w:tc>
                <w:tcPr/>
                <w:p>
                  <w:pPr>
                    <w:pStyle w:val="Compact"/>
                    <w:jc w:val="right"/>
                    <w:jc w:val="center"/>
                  </w:pPr>
                  <w:r>
                    <w:t xml:space="preserve">29.03</w:t>
                  </w:r>
                </w:p>
              </w:tc>
              <w:tc>
                <w:tcPr/>
                <w:p>
                  <w:pPr>
                    <w:pStyle w:val="Compact"/>
                    <w:jc w:val="right"/>
                    <w:jc w:val="center"/>
                  </w:pPr>
                  <w:r>
                    <w:t xml:space="preserve">33.67</w:t>
                  </w:r>
                </w:p>
              </w:tc>
              <w:tc>
                <w:tcPr/>
                <w:p>
                  <w:pPr>
                    <w:pStyle w:val="Compact"/>
                    <w:jc w:val="right"/>
                    <w:jc w:val="center"/>
                  </w:pPr>
                  <w:r>
                    <w:t xml:space="preserve">37.43</w:t>
                  </w:r>
                </w:p>
              </w:tc>
              <w:tc>
                <w:tcPr/>
                <w:p>
                  <w:pPr>
                    <w:pStyle w:val="Compact"/>
                    <w:jc w:val="right"/>
                    <w:jc w:val="center"/>
                  </w:pPr>
                  <w:r>
                    <w:t xml:space="preserve">40.32</w:t>
                  </w:r>
                </w:p>
              </w:tc>
              <w:tc>
                <w:tcPr/>
                <w:p>
                  <w:pPr>
                    <w:pStyle w:val="Compact"/>
                    <w:jc w:val="right"/>
                    <w:jc w:val="center"/>
                  </w:pPr>
                  <w:r>
                    <w:t xml:space="preserve">43.31</w:t>
                  </w:r>
                </w:p>
              </w:tc>
              <w:tc>
                <w:tcPr/>
                <w:p>
                  <w:pPr>
                    <w:pStyle w:val="Compact"/>
                    <w:jc w:val="right"/>
                    <w:jc w:val="center"/>
                  </w:pPr>
                  <w:r>
                    <w:t xml:space="preserve">28.00</w:t>
                  </w:r>
                </w:p>
              </w:tc>
            </w:tr>
            <w:tr>
              <w:tc>
                <w:tcPr/>
                <w:p>
                  <w:pPr>
                    <w:pStyle w:val="Compact"/>
                    <w:jc w:val="left"/>
                    <w:jc w:val="center"/>
                  </w:pPr>
                  <w:r>
                    <w:t xml:space="preserve">4</w:t>
                  </w:r>
                </w:p>
              </w:tc>
              <w:tc>
                <w:tcPr/>
                <w:p>
                  <w:pPr>
                    <w:pStyle w:val="Compact"/>
                    <w:jc w:val="right"/>
                    <w:jc w:val="center"/>
                  </w:pPr>
                  <w:r>
                    <w:t xml:space="preserve">2.77</w:t>
                  </w:r>
                </w:p>
              </w:tc>
              <w:tc>
                <w:tcPr/>
                <w:p>
                  <w:pPr>
                    <w:pStyle w:val="Compact"/>
                    <w:jc w:val="right"/>
                    <w:jc w:val="center"/>
                  </w:pPr>
                  <w:r>
                    <w:t xml:space="preserve">15.00</w:t>
                  </w:r>
                </w:p>
              </w:tc>
              <w:tc>
                <w:tcPr/>
                <w:p>
                  <w:pPr>
                    <w:pStyle w:val="Compact"/>
                    <w:jc w:val="right"/>
                    <w:jc w:val="center"/>
                  </w:pPr>
                  <w:r>
                    <w:t xml:space="preserve">24.66</w:t>
                  </w:r>
                </w:p>
              </w:tc>
              <w:tc>
                <w:tcPr/>
                <w:p>
                  <w:pPr>
                    <w:pStyle w:val="Compact"/>
                    <w:jc w:val="right"/>
                    <w:jc w:val="center"/>
                  </w:pPr>
                  <w:r>
                    <w:t xml:space="preserve">31.95</w:t>
                  </w:r>
                </w:p>
              </w:tc>
              <w:tc>
                <w:tcPr/>
                <w:p>
                  <w:pPr>
                    <w:pStyle w:val="Compact"/>
                    <w:jc w:val="right"/>
                    <w:jc w:val="center"/>
                  </w:pPr>
                  <w:r>
                    <w:t xml:space="preserve">37.09</w:t>
                  </w:r>
                </w:p>
              </w:tc>
              <w:tc>
                <w:tcPr/>
                <w:p>
                  <w:pPr>
                    <w:pStyle w:val="Compact"/>
                    <w:jc w:val="right"/>
                    <w:jc w:val="center"/>
                  </w:pPr>
                  <w:r>
                    <w:t xml:space="preserve">40.29</w:t>
                  </w:r>
                </w:p>
              </w:tc>
              <w:tc>
                <w:tcPr/>
                <w:p>
                  <w:pPr>
                    <w:pStyle w:val="Compact"/>
                    <w:jc w:val="right"/>
                    <w:jc w:val="center"/>
                  </w:pPr>
                  <w:r>
                    <w:t xml:space="preserve">41.77</w:t>
                  </w:r>
                </w:p>
              </w:tc>
              <w:tc>
                <w:tcPr/>
                <w:p>
                  <w:pPr>
                    <w:pStyle w:val="Compact"/>
                    <w:jc w:val="right"/>
                    <w:jc w:val="center"/>
                  </w:pPr>
                  <w:r>
                    <w:t xml:space="preserve">41.73</w:t>
                  </w:r>
                </w:p>
              </w:tc>
              <w:tc>
                <w:tcPr/>
                <w:p>
                  <w:pPr>
                    <w:pStyle w:val="Compact"/>
                    <w:jc w:val="right"/>
                    <w:jc w:val="center"/>
                  </w:pPr>
                  <w:r>
                    <w:t xml:space="preserve">31.52</w:t>
                  </w:r>
                </w:p>
              </w:tc>
              <w:tc>
                <w:tcPr/>
                <w:p>
                  <w:pPr>
                    <w:pStyle w:val="Compact"/>
                    <w:jc w:val="right"/>
                    <w:jc w:val="center"/>
                  </w:pPr>
                  <w:r>
                    <w:t xml:space="preserve">9.06</w:t>
                  </w:r>
                </w:p>
              </w:tc>
            </w:tr>
            <w:tr>
              <w:tc>
                <w:tcPr/>
                <w:p>
                  <w:pPr>
                    <w:pStyle w:val="Compact"/>
                    <w:jc w:val="left"/>
                    <w:jc w:val="center"/>
                  </w:pPr>
                  <w:r>
                    <w:t xml:space="preserve">5</w:t>
                  </w:r>
                </w:p>
              </w:tc>
              <w:tc>
                <w:tcPr/>
                <w:p>
                  <w:pPr>
                    <w:pStyle w:val="Compact"/>
                    <w:jc w:val="right"/>
                    <w:jc w:val="center"/>
                  </w:pPr>
                  <w:r>
                    <w:t xml:space="preserve">3.88</w:t>
                  </w:r>
                </w:p>
              </w:tc>
              <w:tc>
                <w:tcPr/>
                <w:p>
                  <w:pPr>
                    <w:pStyle w:val="Compact"/>
                    <w:jc w:val="right"/>
                    <w:jc w:val="center"/>
                  </w:pPr>
                  <w:r>
                    <w:t xml:space="preserve">19.93</w:t>
                  </w:r>
                </w:p>
              </w:tc>
              <w:tc>
                <w:tcPr/>
                <w:p>
                  <w:pPr>
                    <w:pStyle w:val="Compact"/>
                    <w:jc w:val="right"/>
                    <w:jc w:val="center"/>
                  </w:pPr>
                  <w:r>
                    <w:t xml:space="preserve">31.02</w:t>
                  </w:r>
                </w:p>
              </w:tc>
              <w:tc>
                <w:tcPr/>
                <w:p>
                  <w:pPr>
                    <w:pStyle w:val="Compact"/>
                    <w:jc w:val="right"/>
                    <w:jc w:val="center"/>
                  </w:pPr>
                  <w:r>
                    <w:t xml:space="preserve">37.93</w:t>
                  </w:r>
                </w:p>
              </w:tc>
              <w:tc>
                <w:tcPr/>
                <w:p>
                  <w:pPr>
                    <w:pStyle w:val="Compact"/>
                    <w:jc w:val="right"/>
                    <w:jc w:val="center"/>
                  </w:pPr>
                  <w:r>
                    <w:t xml:space="preserve">41.42</w:t>
                  </w:r>
                </w:p>
              </w:tc>
              <w:tc>
                <w:tcPr/>
                <w:p>
                  <w:pPr>
                    <w:pStyle w:val="Compact"/>
                    <w:jc w:val="right"/>
                    <w:jc w:val="center"/>
                  </w:pPr>
                  <w:r>
                    <w:t xml:space="preserve">42.14</w:t>
                  </w:r>
                </w:p>
              </w:tc>
              <w:tc>
                <w:tcPr/>
                <w:p>
                  <w:pPr>
                    <w:pStyle w:val="Compact"/>
                    <w:jc w:val="right"/>
                    <w:jc w:val="center"/>
                  </w:pPr>
                  <w:r>
                    <w:t xml:space="preserve">40.74</w:t>
                  </w:r>
                </w:p>
              </w:tc>
              <w:tc>
                <w:tcPr/>
                <w:p>
                  <w:pPr>
                    <w:pStyle w:val="Compact"/>
                    <w:jc w:val="right"/>
                    <w:jc w:val="center"/>
                  </w:pPr>
                  <w:r>
                    <w:t xml:space="preserve">37.75</w:t>
                  </w:r>
                </w:p>
              </w:tc>
              <w:tc>
                <w:tcPr/>
                <w:p>
                  <w:pPr>
                    <w:pStyle w:val="Compact"/>
                    <w:jc w:val="right"/>
                    <w:jc w:val="center"/>
                  </w:pPr>
                  <w:r>
                    <w:t xml:space="preserve">20.05</w:t>
                  </w:r>
                </w:p>
              </w:tc>
              <w:tc>
                <w:tcPr/>
                <w:p>
                  <w:pPr>
                    <w:pStyle w:val="Compact"/>
                    <w:jc w:val="right"/>
                    <w:jc w:val="center"/>
                  </w:pPr>
                  <w:r>
                    <w:t xml:space="preserve">2.56</w:t>
                  </w:r>
                </w:p>
              </w:tc>
            </w:tr>
            <w:tr>
              <w:tc>
                <w:tcPr/>
                <w:p>
                  <w:pPr>
                    <w:pStyle w:val="Compact"/>
                    <w:jc w:val="left"/>
                    <w:jc w:val="center"/>
                  </w:pPr>
                  <w:r>
                    <w:t xml:space="preserve">6</w:t>
                  </w:r>
                </w:p>
              </w:tc>
              <w:tc>
                <w:tcPr/>
                <w:p>
                  <w:pPr>
                    <w:pStyle w:val="Compact"/>
                    <w:jc w:val="right"/>
                    <w:jc w:val="center"/>
                  </w:pPr>
                  <w:r>
                    <w:t xml:space="preserve">5.02</w:t>
                  </w:r>
                </w:p>
              </w:tc>
              <w:tc>
                <w:tcPr/>
                <w:p>
                  <w:pPr>
                    <w:pStyle w:val="Compact"/>
                    <w:jc w:val="right"/>
                    <w:jc w:val="center"/>
                  </w:pPr>
                  <w:r>
                    <w:t xml:space="preserve">24.50</w:t>
                  </w:r>
                </w:p>
              </w:tc>
              <w:tc>
                <w:tcPr/>
                <w:p>
                  <w:pPr>
                    <w:pStyle w:val="Compact"/>
                    <w:jc w:val="right"/>
                    <w:jc w:val="center"/>
                  </w:pPr>
                  <w:r>
                    <w:t xml:space="preserve">36.10</w:t>
                  </w:r>
                </w:p>
              </w:tc>
              <w:tc>
                <w:tcPr/>
                <w:p>
                  <w:pPr>
                    <w:pStyle w:val="Compact"/>
                    <w:jc w:val="right"/>
                    <w:jc w:val="center"/>
                  </w:pPr>
                  <w:r>
                    <w:t xml:space="preserve">41.66</w:t>
                  </w:r>
                </w:p>
              </w:tc>
              <w:tc>
                <w:tcPr/>
                <w:p>
                  <w:pPr>
                    <w:pStyle w:val="Compact"/>
                    <w:jc w:val="right"/>
                    <w:jc w:val="center"/>
                  </w:pPr>
                  <w:r>
                    <w:t xml:space="preserve">42.78</w:t>
                  </w:r>
                </w:p>
              </w:tc>
              <w:tc>
                <w:tcPr/>
                <w:p>
                  <w:pPr>
                    <w:pStyle w:val="Compact"/>
                    <w:jc w:val="right"/>
                    <w:jc w:val="center"/>
                  </w:pPr>
                  <w:r>
                    <w:t xml:space="preserve">40.78</w:t>
                  </w:r>
                </w:p>
              </w:tc>
              <w:tc>
                <w:tcPr/>
                <w:p>
                  <w:pPr>
                    <w:pStyle w:val="Compact"/>
                    <w:jc w:val="right"/>
                    <w:jc w:val="center"/>
                  </w:pPr>
                  <w:r>
                    <w:t xml:space="preserve">36.75</w:t>
                  </w:r>
                </w:p>
              </w:tc>
              <w:tc>
                <w:tcPr/>
                <w:p>
                  <w:pPr>
                    <w:pStyle w:val="Compact"/>
                    <w:jc w:val="right"/>
                    <w:jc w:val="center"/>
                  </w:pPr>
                  <w:r>
                    <w:t xml:space="preserve">31.59</w:t>
                  </w:r>
                </w:p>
              </w:tc>
              <w:tc>
                <w:tcPr/>
                <w:p>
                  <w:pPr>
                    <w:pStyle w:val="Compact"/>
                    <w:jc w:val="right"/>
                    <w:jc w:val="center"/>
                  </w:pPr>
                  <w:r>
                    <w:t xml:space="preserve">11.80</w:t>
                  </w:r>
                </w:p>
              </w:tc>
              <w:tc>
                <w:tcPr/>
                <w:p>
                  <w:pPr>
                    <w:pStyle w:val="Compact"/>
                    <w:jc w:val="right"/>
                    <w:jc w:val="center"/>
                  </w:pPr>
                  <w:r>
                    <w:t xml:space="preserve">0.67</w:t>
                  </w:r>
                </w:p>
              </w:tc>
            </w:tr>
            <w:tr>
              <w:tc>
                <w:tcPr/>
                <w:p>
                  <w:pPr>
                    <w:pStyle w:val="Compact"/>
                    <w:jc w:val="left"/>
                    <w:jc w:val="center"/>
                  </w:pPr>
                  <w:r>
                    <w:t xml:space="preserve">7</w:t>
                  </w:r>
                </w:p>
              </w:tc>
              <w:tc>
                <w:tcPr/>
                <w:p>
                  <w:pPr>
                    <w:pStyle w:val="Compact"/>
                    <w:jc w:val="right"/>
                    <w:jc w:val="center"/>
                  </w:pPr>
                  <w:r>
                    <w:t xml:space="preserve">6.66</w:t>
                  </w:r>
                </w:p>
              </w:tc>
              <w:tc>
                <w:tcPr/>
                <w:p>
                  <w:pPr>
                    <w:pStyle w:val="Compact"/>
                    <w:jc w:val="right"/>
                    <w:jc w:val="center"/>
                  </w:pPr>
                  <w:r>
                    <w:t xml:space="preserve">30.82</w:t>
                  </w:r>
                </w:p>
              </w:tc>
              <w:tc>
                <w:tcPr/>
                <w:p>
                  <w:pPr>
                    <w:pStyle w:val="Compact"/>
                    <w:jc w:val="right"/>
                    <w:jc w:val="center"/>
                  </w:pPr>
                  <w:r>
                    <w:t xml:space="preserve">43.00</w:t>
                  </w:r>
                </w:p>
              </w:tc>
              <w:tc>
                <w:tcPr/>
                <w:p>
                  <w:pPr>
                    <w:pStyle w:val="Compact"/>
                    <w:jc w:val="right"/>
                    <w:jc w:val="center"/>
                  </w:pPr>
                  <w:r>
                    <w:t xml:space="preserve">46.84</w:t>
                  </w:r>
                </w:p>
              </w:tc>
              <w:tc>
                <w:tcPr/>
                <w:p>
                  <w:pPr>
                    <w:pStyle w:val="Compact"/>
                    <w:jc w:val="right"/>
                    <w:jc w:val="center"/>
                  </w:pPr>
                  <w:r>
                    <w:t xml:space="preserve">45.23</w:t>
                  </w:r>
                </w:p>
              </w:tc>
              <w:tc>
                <w:tcPr/>
                <w:p>
                  <w:pPr>
                    <w:pStyle w:val="Compact"/>
                    <w:jc w:val="right"/>
                    <w:jc w:val="center"/>
                  </w:pPr>
                  <w:r>
                    <w:t xml:space="preserve">40.39</w:t>
                  </w:r>
                </w:p>
              </w:tc>
              <w:tc>
                <w:tcPr/>
                <w:p>
                  <w:pPr>
                    <w:pStyle w:val="Compact"/>
                    <w:jc w:val="right"/>
                    <w:jc w:val="center"/>
                  </w:pPr>
                  <w:r>
                    <w:t xml:space="preserve">33.94</w:t>
                  </w:r>
                </w:p>
              </w:tc>
              <w:tc>
                <w:tcPr/>
                <w:p>
                  <w:pPr>
                    <w:pStyle w:val="Compact"/>
                    <w:jc w:val="right"/>
                    <w:jc w:val="center"/>
                  </w:pPr>
                  <w:r>
                    <w:t xml:space="preserve">27.06</w:t>
                  </w:r>
                </w:p>
              </w:tc>
              <w:tc>
                <w:tcPr/>
                <w:p>
                  <w:pPr>
                    <w:pStyle w:val="Compact"/>
                    <w:jc w:val="right"/>
                    <w:jc w:val="center"/>
                  </w:pPr>
                  <w:r>
                    <w:t xml:space="preserve">7.10</w:t>
                  </w:r>
                </w:p>
              </w:tc>
              <w:tc>
                <w:tcPr/>
                <w:p>
                  <w:pPr>
                    <w:pStyle w:val="Compact"/>
                    <w:jc w:val="right"/>
                    <w:jc w:val="center"/>
                  </w:pPr>
                  <w:r>
                    <w:t xml:space="preserve">0.18</w:t>
                  </w:r>
                </w:p>
              </w:tc>
            </w:tr>
            <w:tr>
              <w:tc>
                <w:tcPr/>
                <w:p>
                  <w:pPr>
                    <w:pStyle w:val="Compact"/>
                    <w:jc w:val="left"/>
                    <w:jc w:val="center"/>
                  </w:pPr>
                  <w:r>
                    <w:t xml:space="preserve">8</w:t>
                  </w:r>
                </w:p>
              </w:tc>
              <w:tc>
                <w:tcPr/>
                <w:p>
                  <w:pPr>
                    <w:pStyle w:val="Compact"/>
                    <w:jc w:val="right"/>
                    <w:jc w:val="center"/>
                  </w:pPr>
                  <w:r>
                    <w:t xml:space="preserve">8.00</w:t>
                  </w:r>
                </w:p>
              </w:tc>
              <w:tc>
                <w:tcPr/>
                <w:p>
                  <w:pPr>
                    <w:pStyle w:val="Compact"/>
                    <w:jc w:val="right"/>
                    <w:jc w:val="center"/>
                  </w:pPr>
                  <w:r>
                    <w:t xml:space="preserve">35.18</w:t>
                  </w:r>
                </w:p>
              </w:tc>
              <w:tc>
                <w:tcPr/>
                <w:p>
                  <w:pPr>
                    <w:pStyle w:val="Compact"/>
                    <w:jc w:val="right"/>
                    <w:jc w:val="center"/>
                  </w:pPr>
                  <w:r>
                    <w:t xml:space="preserve">46.47</w:t>
                  </w:r>
                </w:p>
              </w:tc>
              <w:tc>
                <w:tcPr/>
                <w:p>
                  <w:pPr>
                    <w:pStyle w:val="Compact"/>
                    <w:jc w:val="right"/>
                    <w:jc w:val="center"/>
                  </w:pPr>
                  <w:r>
                    <w:t xml:space="preserve">47.78</w:t>
                  </w:r>
                </w:p>
              </w:tc>
              <w:tc>
                <w:tcPr/>
                <w:p>
                  <w:pPr>
                    <w:pStyle w:val="Compact"/>
                    <w:jc w:val="right"/>
                    <w:jc w:val="center"/>
                  </w:pPr>
                  <w:r>
                    <w:t xml:space="preserve">43.39</w:t>
                  </w:r>
                </w:p>
              </w:tc>
              <w:tc>
                <w:tcPr/>
                <w:p>
                  <w:pPr>
                    <w:pStyle w:val="Compact"/>
                    <w:jc w:val="right"/>
                    <w:jc w:val="center"/>
                  </w:pPr>
                  <w:r>
                    <w:t xml:space="preserve">36.29</w:t>
                  </w:r>
                </w:p>
              </w:tc>
              <w:tc>
                <w:tcPr/>
                <w:p>
                  <w:pPr>
                    <w:pStyle w:val="Compact"/>
                    <w:jc w:val="right"/>
                    <w:jc w:val="center"/>
                  </w:pPr>
                  <w:r>
                    <w:t xml:space="preserve">28.44</w:t>
                  </w:r>
                </w:p>
              </w:tc>
              <w:tc>
                <w:tcPr/>
                <w:p>
                  <w:pPr>
                    <w:pStyle w:val="Compact"/>
                    <w:jc w:val="right"/>
                    <w:jc w:val="center"/>
                  </w:pPr>
                  <w:r>
                    <w:t xml:space="preserve">21.03</w:t>
                  </w:r>
                </w:p>
              </w:tc>
              <w:tc>
                <w:tcPr/>
                <w:p>
                  <w:pPr>
                    <w:pStyle w:val="Compact"/>
                    <w:jc w:val="right"/>
                    <w:jc w:val="center"/>
                  </w:pPr>
                  <w:r>
                    <w:t xml:space="preserve">3.88</w:t>
                  </w:r>
                </w:p>
              </w:tc>
              <w:tc>
                <w:tcPr/>
                <w:p>
                  <w:pPr>
                    <w:pStyle w:val="Compact"/>
                    <w:jc w:val="right"/>
                    <w:jc w:val="center"/>
                  </w:pPr>
                  <w:r>
                    <w:t xml:space="preserve">0.04</w:t>
                  </w:r>
                </w:p>
              </w:tc>
            </w:tr>
            <w:tr>
              <w:tc>
                <w:tcPr/>
                <w:p>
                  <w:pPr>
                    <w:pStyle w:val="Compact"/>
                    <w:jc w:val="left"/>
                    <w:jc w:val="center"/>
                  </w:pPr>
                  <w:r>
                    <w:t xml:space="preserve">9</w:t>
                  </w:r>
                </w:p>
              </w:tc>
              <w:tc>
                <w:tcPr/>
                <w:p>
                  <w:pPr>
                    <w:pStyle w:val="Compact"/>
                    <w:jc w:val="right"/>
                    <w:jc w:val="center"/>
                  </w:pPr>
                  <w:r>
                    <w:t xml:space="preserve">8.62</w:t>
                  </w:r>
                </w:p>
              </w:tc>
              <w:tc>
                <w:tcPr/>
                <w:p>
                  <w:pPr>
                    <w:pStyle w:val="Compact"/>
                    <w:jc w:val="right"/>
                    <w:jc w:val="center"/>
                  </w:pPr>
                  <w:r>
                    <w:t xml:space="preserve">35.99</w:t>
                  </w:r>
                </w:p>
              </w:tc>
              <w:tc>
                <w:tcPr/>
                <w:p>
                  <w:pPr>
                    <w:pStyle w:val="Compact"/>
                    <w:jc w:val="right"/>
                    <w:jc w:val="center"/>
                  </w:pPr>
                  <w:r>
                    <w:t xml:space="preserve">45.01</w:t>
                  </w:r>
                </w:p>
              </w:tc>
              <w:tc>
                <w:tcPr/>
                <w:p>
                  <w:pPr>
                    <w:pStyle w:val="Compact"/>
                    <w:jc w:val="right"/>
                    <w:jc w:val="center"/>
                  </w:pPr>
                  <w:r>
                    <w:t xml:space="preserve">43.67</w:t>
                  </w:r>
                </w:p>
              </w:tc>
              <w:tc>
                <w:tcPr/>
                <w:p>
                  <w:pPr>
                    <w:pStyle w:val="Compact"/>
                    <w:jc w:val="right"/>
                    <w:jc w:val="center"/>
                  </w:pPr>
                  <w:r>
                    <w:t xml:space="preserve">37.30</w:t>
                  </w:r>
                </w:p>
              </w:tc>
              <w:tc>
                <w:tcPr/>
                <w:p>
                  <w:pPr>
                    <w:pStyle w:val="Compact"/>
                    <w:jc w:val="right"/>
                    <w:jc w:val="center"/>
                  </w:pPr>
                  <w:r>
                    <w:t xml:space="preserve">29.22</w:t>
                  </w:r>
                </w:p>
              </w:tc>
              <w:tc>
                <w:tcPr/>
                <w:p>
                  <w:pPr>
                    <w:pStyle w:val="Compact"/>
                    <w:jc w:val="right"/>
                    <w:jc w:val="center"/>
                  </w:pPr>
                  <w:r>
                    <w:t xml:space="preserve">21.35</w:t>
                  </w:r>
                </w:p>
              </w:tc>
              <w:tc>
                <w:tcPr/>
                <w:p>
                  <w:pPr>
                    <w:pStyle w:val="Compact"/>
                    <w:jc w:val="right"/>
                    <w:jc w:val="center"/>
                  </w:pPr>
                  <w:r>
                    <w:t xml:space="preserve">14.65</w:t>
                  </w:r>
                </w:p>
              </w:tc>
              <w:tc>
                <w:tcPr/>
                <w:p>
                  <w:pPr>
                    <w:pStyle w:val="Compact"/>
                    <w:jc w:val="right"/>
                    <w:jc w:val="center"/>
                  </w:pPr>
                  <w:r>
                    <w:t xml:space="preserve">1.90</w:t>
                  </w:r>
                </w:p>
              </w:tc>
              <w:tc>
                <w:tcPr/>
                <w:p>
                  <w:pPr>
                    <w:pStyle w:val="Compact"/>
                    <w:jc w:val="right"/>
                    <w:jc w:val="center"/>
                  </w:pPr>
                  <w:r>
                    <w:t xml:space="preserve">0.01</w:t>
                  </w:r>
                </w:p>
              </w:tc>
            </w:tr>
            <w:tr>
              <w:tc>
                <w:tcPr/>
                <w:p>
                  <w:pPr>
                    <w:pStyle w:val="Compact"/>
                    <w:jc w:val="left"/>
                    <w:jc w:val="center"/>
                  </w:pPr>
                  <w:r>
                    <w:t xml:space="preserve">10</w:t>
                  </w:r>
                </w:p>
              </w:tc>
              <w:tc>
                <w:tcPr/>
                <w:p>
                  <w:pPr>
                    <w:pStyle w:val="Compact"/>
                    <w:jc w:val="right"/>
                    <w:jc w:val="center"/>
                  </w:pPr>
                  <w:r>
                    <w:t xml:space="preserve">9.14</w:t>
                  </w:r>
                </w:p>
              </w:tc>
              <w:tc>
                <w:tcPr/>
                <w:p>
                  <w:pPr>
                    <w:pStyle w:val="Compact"/>
                    <w:jc w:val="right"/>
                    <w:jc w:val="center"/>
                  </w:pPr>
                  <w:r>
                    <w:t xml:space="preserve">36.21</w:t>
                  </w:r>
                </w:p>
              </w:tc>
              <w:tc>
                <w:tcPr/>
                <w:p>
                  <w:pPr>
                    <w:pStyle w:val="Compact"/>
                    <w:jc w:val="right"/>
                    <w:jc w:val="center"/>
                  </w:pPr>
                  <w:r>
                    <w:t xml:space="preserve">42.87</w:t>
                  </w:r>
                </w:p>
              </w:tc>
              <w:tc>
                <w:tcPr/>
                <w:p>
                  <w:pPr>
                    <w:pStyle w:val="Compact"/>
                    <w:jc w:val="right"/>
                    <w:jc w:val="center"/>
                  </w:pPr>
                  <w:r>
                    <w:t xml:space="preserve">39.26</w:t>
                  </w:r>
                </w:p>
              </w:tc>
              <w:tc>
                <w:tcPr/>
                <w:p>
                  <w:pPr>
                    <w:pStyle w:val="Compact"/>
                    <w:jc w:val="right"/>
                    <w:jc w:val="center"/>
                  </w:pPr>
                  <w:r>
                    <w:t xml:space="preserve">31.54</w:t>
                  </w:r>
                </w:p>
              </w:tc>
              <w:tc>
                <w:tcPr/>
                <w:p>
                  <w:pPr>
                    <w:pStyle w:val="Compact"/>
                    <w:jc w:val="right"/>
                    <w:jc w:val="center"/>
                  </w:pPr>
                  <w:r>
                    <w:t xml:space="preserve">23.15</w:t>
                  </w:r>
                </w:p>
              </w:tc>
              <w:tc>
                <w:tcPr/>
                <w:p>
                  <w:pPr>
                    <w:pStyle w:val="Compact"/>
                    <w:jc w:val="right"/>
                    <w:jc w:val="center"/>
                  </w:pPr>
                  <w:r>
                    <w:t xml:space="preserve">15.77</w:t>
                  </w:r>
                </w:p>
              </w:tc>
              <w:tc>
                <w:tcPr/>
                <w:p>
                  <w:pPr>
                    <w:pStyle w:val="Compact"/>
                    <w:jc w:val="right"/>
                    <w:jc w:val="center"/>
                  </w:pPr>
                  <w:r>
                    <w:t xml:space="preserve">10.03</w:t>
                  </w:r>
                </w:p>
              </w:tc>
              <w:tc>
                <w:tcPr/>
                <w:p>
                  <w:pPr>
                    <w:pStyle w:val="Compact"/>
                    <w:jc w:val="right"/>
                    <w:jc w:val="center"/>
                  </w:pPr>
                  <w:r>
                    <w:t xml:space="preserve">0.92</w:t>
                  </w:r>
                </w:p>
              </w:tc>
              <w:tc>
                <w:tcPr/>
                <w:p>
                  <w:pPr>
                    <w:pStyle w:val="Compact"/>
                    <w:jc w:val="right"/>
                    <w:jc w:val="center"/>
                  </w:pPr>
                  <w:r>
                    <w:t xml:space="preserve">0.00</w:t>
                  </w:r>
                </w:p>
              </w:tc>
            </w:tr>
            <w:tr>
              <w:tc>
                <w:tcPr/>
                <w:p>
                  <w:pPr>
                    <w:pStyle w:val="Compact"/>
                    <w:jc w:val="left"/>
                    <w:jc w:val="center"/>
                  </w:pPr>
                  <w:r>
                    <w:t xml:space="preserve">11</w:t>
                  </w:r>
                </w:p>
              </w:tc>
              <w:tc>
                <w:tcPr/>
                <w:p>
                  <w:pPr>
                    <w:pStyle w:val="Compact"/>
                    <w:jc w:val="right"/>
                    <w:jc w:val="center"/>
                  </w:pPr>
                  <w:r>
                    <w:t xml:space="preserve">9.14</w:t>
                  </w:r>
                </w:p>
              </w:tc>
              <w:tc>
                <w:tcPr/>
                <w:p>
                  <w:pPr>
                    <w:pStyle w:val="Compact"/>
                    <w:jc w:val="right"/>
                    <w:jc w:val="center"/>
                  </w:pPr>
                  <w:r>
                    <w:t xml:space="preserve">34.38</w:t>
                  </w:r>
                </w:p>
              </w:tc>
              <w:tc>
                <w:tcPr/>
                <w:p>
                  <w:pPr>
                    <w:pStyle w:val="Compact"/>
                    <w:jc w:val="right"/>
                    <w:jc w:val="center"/>
                  </w:pPr>
                  <w:r>
                    <w:t xml:space="preserve">38.54</w:t>
                  </w:r>
                </w:p>
              </w:tc>
              <w:tc>
                <w:tcPr/>
                <w:p>
                  <w:pPr>
                    <w:pStyle w:val="Compact"/>
                    <w:jc w:val="right"/>
                    <w:jc w:val="center"/>
                  </w:pPr>
                  <w:r>
                    <w:t xml:space="preserve">33.31</w:t>
                  </w:r>
                </w:p>
              </w:tc>
              <w:tc>
                <w:tcPr/>
                <w:p>
                  <w:pPr>
                    <w:pStyle w:val="Compact"/>
                    <w:jc w:val="right"/>
                    <w:jc w:val="center"/>
                  </w:pPr>
                  <w:r>
                    <w:t xml:space="preserve">25.17</w:t>
                  </w:r>
                </w:p>
              </w:tc>
              <w:tc>
                <w:tcPr/>
                <w:p>
                  <w:pPr>
                    <w:pStyle w:val="Compact"/>
                    <w:jc w:val="right"/>
                    <w:jc w:val="center"/>
                  </w:pPr>
                  <w:r>
                    <w:t xml:space="preserve">17.30</w:t>
                  </w:r>
                </w:p>
              </w:tc>
              <w:tc>
                <w:tcPr/>
                <w:p>
                  <w:pPr>
                    <w:pStyle w:val="Compact"/>
                    <w:jc w:val="right"/>
                    <w:jc w:val="center"/>
                  </w:pPr>
                  <w:r>
                    <w:t xml:space="preserve">10.99</w:t>
                  </w:r>
                </w:p>
              </w:tc>
              <w:tc>
                <w:tcPr/>
                <w:p>
                  <w:pPr>
                    <w:pStyle w:val="Compact"/>
                    <w:jc w:val="right"/>
                    <w:jc w:val="center"/>
                  </w:pPr>
                  <w:r>
                    <w:t xml:space="preserve">6.49</w:t>
                  </w:r>
                </w:p>
              </w:tc>
              <w:tc>
                <w:tcPr/>
                <w:p>
                  <w:pPr>
                    <w:pStyle w:val="Compact"/>
                    <w:jc w:val="right"/>
                    <w:jc w:val="center"/>
                  </w:pPr>
                  <w:r>
                    <w:t xml:space="preserve">0.42</w:t>
                  </w:r>
                </w:p>
              </w:tc>
              <w:tc>
                <w:tcPr/>
                <w:p>
                  <w:pPr>
                    <w:pStyle w:val="Compact"/>
                    <w:jc w:val="right"/>
                    <w:jc w:val="center"/>
                  </w:pPr>
                  <w:r>
                    <w:t xml:space="preserve">0.00</w:t>
                  </w:r>
                </w:p>
              </w:tc>
            </w:tr>
          </w:tbl>
          <w:bookmarkEnd w:id="138"/>
          <w:p/>
        </w:tc>
      </w:tr>
    </w:tbl>
    <w:p>
      <w:pPr>
        <w:pStyle w:val="BodyText"/>
      </w:pPr>
      <w:r>
        <w:t xml:space="preserve"> </w:t>
      </w:r>
    </w:p>
    <w:p>
      <w:pPr>
        <w:pStyle w:val="SourceCode"/>
      </w:pPr>
      <w:r>
        <w:rPr>
          <w:rStyle w:val="FunctionTok"/>
        </w:rPr>
        <w:t xml:space="preserve">kable</w:t>
      </w:r>
      <w:r>
        <w:rPr>
          <w:rStyle w:val="NormalTok"/>
        </w:rPr>
        <w:t xml:space="preserve">(totC,</w:t>
      </w:r>
      <w:r>
        <w:rPr>
          <w:rStyle w:val="AttributeTok"/>
        </w:rPr>
        <w:t xml:space="preserve">digits=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9" w:name="tbl-3-6"/>
          <w:p>
            <w:pPr>
              <w:jc w:val="center"/>
            </w:pPr>
            <w:pPr>
              <w:jc w:val="start"/>
              <w:spacing w:before="200"/>
              <w:pStyle w:val="ImageCaption"/>
            </w:pPr>
            <w:r>
              <w:t xml:space="preserve">表 3.6: 应用简单年龄结构模型进行单位补充量产量分析得到的10个年渔获率情形下种群的渔获量。</w:t>
            </w:r>
          </w:p>
          <w:tbl>
            <w:tblPr>
              <w:tblStyle w:val="Table"/>
              <w:tblW w:type="auto" w:w="0"/>
              <w:tblLook w:firstRow="1" w:lastRow="0" w:firstColumn="0" w:lastColumn="0" w:noHBand="0" w:noVBand="0" w:val="0020"/>
              <w:jc w:val="start"/>
            </w:tblPr>
            <w:tblGrid>
              <w:gridCol w:w="792"/>
              <w:gridCol w:w="792"/>
              <w:gridCol w:w="792"/>
              <w:gridCol w:w="792"/>
              <w:gridCol w:w="792"/>
              <w:gridCol w:w="792"/>
              <w:gridCol w:w="792"/>
              <w:gridCol w:w="792"/>
              <w:gridCol w:w="792"/>
              <w:gridCol w:w="792"/>
            </w:tblGrid>
            <w:tr>
              <w:trPr>
                <w:tblHeader w:val="true"/>
              </w:trPr>
              <w:tc>
                <w:tcPr/>
                <w:p>
                  <w:pPr>
                    <w:pStyle w:val="Compact"/>
                    <w:jc w:val="right"/>
                    <w:jc w:val="center"/>
                  </w:pPr>
                  <w:r>
                    <w:t xml:space="preserve">0.01</w:t>
                  </w:r>
                </w:p>
              </w:tc>
              <w:tc>
                <w:tcPr/>
                <w:p>
                  <w:pPr>
                    <w:pStyle w:val="Compact"/>
                    <w:jc w:val="right"/>
                    <w:jc w:val="center"/>
                  </w:pPr>
                  <w:r>
                    <w:t xml:space="preserve">0.06</w:t>
                  </w:r>
                </w:p>
              </w:tc>
              <w:tc>
                <w:tcPr/>
                <w:p>
                  <w:pPr>
                    <w:pStyle w:val="Compact"/>
                    <w:jc w:val="right"/>
                    <w:jc w:val="center"/>
                  </w:pPr>
                  <w:r>
                    <w:t xml:space="preserve">0.11</w:t>
                  </w:r>
                </w:p>
              </w:tc>
              <w:tc>
                <w:tcPr/>
                <w:p>
                  <w:pPr>
                    <w:pStyle w:val="Compact"/>
                    <w:jc w:val="right"/>
                    <w:jc w:val="center"/>
                  </w:pPr>
                  <w:r>
                    <w:t xml:space="preserve">0.16</w:t>
                  </w:r>
                </w:p>
              </w:tc>
              <w:tc>
                <w:tcPr/>
                <w:p>
                  <w:pPr>
                    <w:pStyle w:val="Compact"/>
                    <w:jc w:val="right"/>
                    <w:jc w:val="center"/>
                  </w:pPr>
                  <w:r>
                    <w:t xml:space="preserve">0.21</w:t>
                  </w:r>
                </w:p>
              </w:tc>
              <w:tc>
                <w:tcPr/>
                <w:p>
                  <w:pPr>
                    <w:pStyle w:val="Compact"/>
                    <w:jc w:val="right"/>
                    <w:jc w:val="center"/>
                  </w:pPr>
                  <w:r>
                    <w:t xml:space="preserve">0.26</w:t>
                  </w:r>
                </w:p>
              </w:tc>
              <w:tc>
                <w:tcPr/>
                <w:p>
                  <w:pPr>
                    <w:pStyle w:val="Compact"/>
                    <w:jc w:val="right"/>
                    <w:jc w:val="center"/>
                  </w:pPr>
                  <w:r>
                    <w:t xml:space="preserve">0.31</w:t>
                  </w:r>
                </w:p>
              </w:tc>
              <w:tc>
                <w:tcPr/>
                <w:p>
                  <w:pPr>
                    <w:pStyle w:val="Compact"/>
                    <w:jc w:val="right"/>
                    <w:jc w:val="center"/>
                  </w:pPr>
                  <w:r>
                    <w:t xml:space="preserve">0.36</w:t>
                  </w:r>
                </w:p>
              </w:tc>
              <w:tc>
                <w:tcPr/>
                <w:p>
                  <w:pPr>
                    <w:pStyle w:val="Compact"/>
                    <w:jc w:val="right"/>
                    <w:jc w:val="center"/>
                  </w:pPr>
                  <w:r>
                    <w:t xml:space="preserve">0.55</w:t>
                  </w:r>
                </w:p>
              </w:tc>
              <w:tc>
                <w:tcPr/>
                <w:p>
                  <w:pPr>
                    <w:pStyle w:val="Compact"/>
                    <w:jc w:val="right"/>
                    <w:jc w:val="center"/>
                  </w:pPr>
                  <w:r>
                    <w:t xml:space="preserve">0.8</w:t>
                  </w:r>
                </w:p>
              </w:tc>
            </w:tr>
            <w:tr>
              <w:tc>
                <w:tcPr/>
                <w:p>
                  <w:pPr>
                    <w:pStyle w:val="Compact"/>
                    <w:jc w:val="right"/>
                    <w:jc w:val="center"/>
                  </w:pPr>
                  <w:r>
                    <w:t xml:space="preserve">55.8</w:t>
                  </w:r>
                </w:p>
              </w:tc>
              <w:tc>
                <w:tcPr/>
                <w:p>
                  <w:pPr>
                    <w:pStyle w:val="Compact"/>
                    <w:jc w:val="right"/>
                    <w:jc w:val="center"/>
                  </w:pPr>
                  <w:r>
                    <w:t xml:space="preserve">246.8</w:t>
                  </w:r>
                </w:p>
              </w:tc>
              <w:tc>
                <w:tcPr/>
                <w:p>
                  <w:pPr>
                    <w:pStyle w:val="Compact"/>
                    <w:jc w:val="right"/>
                    <w:jc w:val="center"/>
                  </w:pPr>
                  <w:r>
                    <w:t xml:space="preserve">333.8</w:t>
                  </w:r>
                </w:p>
              </w:tc>
              <w:tc>
                <w:tcPr/>
                <w:p>
                  <w:pPr>
                    <w:pStyle w:val="Compact"/>
                    <w:jc w:val="right"/>
                    <w:jc w:val="center"/>
                  </w:pPr>
                  <w:r>
                    <w:t xml:space="preserve">359.1</w:t>
                  </w:r>
                </w:p>
              </w:tc>
              <w:tc>
                <w:tcPr/>
                <w:p>
                  <w:pPr>
                    <w:pStyle w:val="Compact"/>
                    <w:jc w:val="right"/>
                    <w:jc w:val="center"/>
                  </w:pPr>
                  <w:r>
                    <w:t xml:space="preserve">350.2</w:t>
                  </w:r>
                </w:p>
              </w:tc>
              <w:tc>
                <w:tcPr/>
                <w:p>
                  <w:pPr>
                    <w:pStyle w:val="Compact"/>
                    <w:jc w:val="right"/>
                    <w:jc w:val="center"/>
                  </w:pPr>
                  <w:r>
                    <w:t xml:space="preserve">324.5</w:t>
                  </w:r>
                </w:p>
              </w:tc>
              <w:tc>
                <w:tcPr/>
                <w:p>
                  <w:pPr>
                    <w:pStyle w:val="Compact"/>
                    <w:jc w:val="right"/>
                    <w:jc w:val="center"/>
                  </w:pPr>
                  <w:r>
                    <w:t xml:space="preserve">292.6</w:t>
                  </w:r>
                </w:p>
              </w:tc>
              <w:tc>
                <w:tcPr/>
                <w:p>
                  <w:pPr>
                    <w:pStyle w:val="Compact"/>
                    <w:jc w:val="right"/>
                    <w:jc w:val="center"/>
                  </w:pPr>
                  <w:r>
                    <w:t xml:space="preserve">260.2</w:t>
                  </w:r>
                </w:p>
              </w:tc>
              <w:tc>
                <w:tcPr/>
                <w:p>
                  <w:pPr>
                    <w:pStyle w:val="Compact"/>
                    <w:jc w:val="right"/>
                    <w:jc w:val="center"/>
                  </w:pPr>
                  <w:r>
                    <w:t xml:space="preserve">166</w:t>
                  </w:r>
                </w:p>
              </w:tc>
              <w:tc>
                <w:tcPr/>
                <w:p>
                  <w:pPr>
                    <w:pStyle w:val="Compact"/>
                    <w:jc w:val="right"/>
                    <w:jc w:val="center"/>
                  </w:pPr>
                  <w:r>
                    <w:t xml:space="preserve">106.1</w:t>
                  </w:r>
                </w:p>
              </w:tc>
            </w:tr>
          </w:tbl>
          <w:bookmarkEnd w:id="139"/>
          <w:p/>
        </w:tc>
      </w:tr>
    </w:tbl>
    <w:p>
      <w:pPr>
        <w:pStyle w:val="BodyText"/>
      </w:pPr>
      <w:r>
        <w:t xml:space="preserve">如果使用</w:t>
      </w:r>
      <w:r>
        <w:t xml:space="preserve"> </w:t>
      </w:r>
      <w:r>
        <w:rPr>
          <w:bCs/>
          <w:b/>
        </w:rPr>
        <w:t xml:space="preserve">MQMF</w:t>
      </w:r>
      <w:r>
        <w:t xml:space="preserve"> </w:t>
      </w:r>
      <w:r>
        <w:t xml:space="preserve">中的</w:t>
      </w:r>
      <w:r>
        <w:t xml:space="preserve"> </w:t>
      </w:r>
      <w:r>
        <w:rPr>
          <w:rStyle w:val="VerbatimChar"/>
        </w:rPr>
        <w:t xml:space="preserve">plot1()</w:t>
      </w:r>
      <w:r>
        <w:t xml:space="preserve">函数绘制渔获总重量对捕获率的图，我们可以立即看到，在产量方面确实存在一个最佳渔获率，而不是最大利用率。如果让努力量增加，渔获量并不总是增加。如果捕获率很低，那么捕获的鱼类太少，不足以弥补显著的捕获量。然而，产量随着捕获率的增加而迅速增加，而当超过产生最大产量的捕获率时，产量下降得更慢。</w:t>
      </w:r>
    </w:p>
    <w:p>
      <w:pPr>
        <w:pStyle w:val="SourceCode"/>
      </w:pPr>
      <w:r>
        <w:rPr>
          <w:rStyle w:val="NormalTok"/>
        </w:rPr>
        <w:t xml:space="preserve"> </w:t>
      </w:r>
      <w:r>
        <w:rPr>
          <w:rStyle w:val="CommentTok"/>
        </w:rPr>
        <w:t xml:space="preserve">#Use MQMF::plot1 for a quick plot of the total catches. Figure 3.8  </w:t>
      </w:r>
      <w:r>
        <w:br/>
      </w:r>
      <w:r>
        <w:rPr>
          <w:rStyle w:val="FunctionTok"/>
        </w:rPr>
        <w:t xml:space="preserve">plot1</w:t>
      </w:r>
      <w:r>
        <w:rPr>
          <w:rStyle w:val="NormalTok"/>
        </w:rPr>
        <w:t xml:space="preserve">(H,totC,</w:t>
      </w:r>
      <w:r>
        <w:rPr>
          <w:rStyle w:val="AttributeTok"/>
        </w:rPr>
        <w:t xml:space="preserve">xlab=</w:t>
      </w:r>
      <w:r>
        <w:rPr>
          <w:rStyle w:val="StringTok"/>
        </w:rPr>
        <w:t xml:space="preserve">"Harvest Rate"</w:t>
      </w:r>
      <w:r>
        <w:rPr>
          <w:rStyle w:val="NormalTok"/>
        </w:rPr>
        <w:t xml:space="preserve">,</w:t>
      </w:r>
      <w:r>
        <w:rPr>
          <w:rStyle w:val="AttributeTok"/>
        </w:rPr>
        <w:t xml:space="preserve">ylab=</w:t>
      </w:r>
      <w:r>
        <w:rPr>
          <w:rStyle w:val="StringTok"/>
        </w:rPr>
        <w:t xml:space="preserve">"Total Yield"</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43" w:name="fig-3-8"/>
          <w:p>
            <w:pPr>
              <w:pStyle w:val="Compact"/>
              <w:jc w:val="center"/>
            </w:pPr>
            <w:r>
              <w:drawing>
                <wp:inline>
                  <wp:extent cx="4620126" cy="3696101"/>
                  <wp:effectExtent b="0" l="0" r="0" t="0"/>
                  <wp:docPr descr="" title="" id="141" name="Picture"/>
                  <a:graphic>
                    <a:graphicData uri="http://schemas.openxmlformats.org/drawingml/2006/picture">
                      <pic:pic>
                        <pic:nvPicPr>
                          <pic:cNvPr descr="03-simpopmodel_files/figure-docx/fig-3-8-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3.8: 忽略自然死亡率、年龄选择性或任何其他影响的简化单位补充量-渔获量分析。该分析使用了 Russell（1942）的部分年龄-体重数据，尽管 Russell 仅考察了两种捕捞率，但本分析考察了更广泛的捕捞率。</w:t>
            </w:r>
          </w:p>
          <w:bookmarkEnd w:id="143"/>
        </w:tc>
      </w:tr>
    </w:tbl>
    <w:p>
      <w:pPr>
        <w:pStyle w:val="BodyText"/>
      </w:pPr>
      <w:r>
        <w:t xml:space="preserve">为了快速说明不同捕获率的影响，这个例子在 1942 年获得了成功。对单位补充量渔获量的更全面的处理需要考虑动态中的自然死亡率和网具选择性带来的年龄死亡率差异。</w:t>
      </w:r>
    </w:p>
    <w:bookmarkStart w:id="149" w:name="sec-ypr_selectivity"/>
    <w:p>
      <w:pPr>
        <w:pStyle w:val="Heading3"/>
      </w:pPr>
      <w:r>
        <w:t xml:space="preserve">3.3.1 单位补充量渔获量中的选择性</w:t>
      </w:r>
    </w:p>
    <w:p>
      <w:pPr>
        <w:pStyle w:val="FirstParagraph"/>
      </w:pPr>
      <w:r>
        <w:t xml:space="preserve">通常，在完全年龄结构的渔业模型中，人们会用一个选择性函数来描述每个年龄组(或体长组)对特定捕捞网具的不同脆弱性。随着鱼的年龄增加(或变大)，鱼会越来越多地补充到渔业中，直到它们完全易于受到捕捞的影响。通常，这种选择性曲线的参数是在将年龄结构模型与渔业数据拟合的过程中获得的。然而，在这里，我们将仅仅是给定了属性值(参见第</w:t>
      </w:r>
      <w:r>
        <w:t xml:space="preserve"> </w:t>
      </w:r>
      <w:hyperlink w:anchor="sec-staticmodel">
        <w:r>
          <w:rPr>
            <w:rStyle w:val="Hyperlink"/>
          </w:rPr>
          <w:t xml:space="preserve">5</w:t>
        </w:r>
      </w:hyperlink>
      <w:r>
        <w:t xml:space="preserve">章“静态模型”（</w:t>
      </w:r>
      <w:r>
        <w:rPr>
          <w:iCs/>
          <w:i/>
        </w:rPr>
        <w:t xml:space="preserve">static Models</w:t>
      </w:r>
      <w:r>
        <w:t xml:space="preserve">）中选择性的更多细节)。早期的 YPR 分析经常使用所谓的刀刃选择性，这意味着鱼类在特定年龄 100% 容易受到渔具的攻击。然而，在这里，我们将实现一个更现实、但更简单的脆弱性随年龄的选择性曲线。有许多不同的方程用来描述不同渔具的选择性特性，但拖网渔具使用的一个非常常见的方程是标准 logistic 或 s 形曲线，它也可以有许多公式化的表达式。一个常用来描述随年龄</w:t>
      </w:r>
      <w:r>
        <w:t xml:space="preserve"> </w:t>
      </w:r>
      <m:oMath>
        <m:sSub>
          <m:e>
            <m:r>
              <m:t>S</m:t>
            </m:r>
          </m:e>
          <m:sub>
            <m:r>
              <m:t>a</m:t>
            </m:r>
          </m:sub>
        </m:sSub>
      </m:oMath>
      <w:r>
        <w:t xml:space="preserve"> </w:t>
      </w:r>
      <w:r>
        <w:t xml:space="preserve">或体长变化，选择性 logistic 形状 ，以及年龄或体长的成熟度定义为:</w:t>
      </w:r>
    </w:p>
    <w:p>
      <w:pPr>
        <w:pStyle w:val="BodyText"/>
      </w:pPr>
      <w:bookmarkStart w:id="144" w:name="eq-3_8"/>
      <m:oMathPara>
        <m:oMathParaPr>
          <m:jc m:val="center"/>
        </m:oMathParaPr>
        <m:oMath>
          <m:sSub>
            <m:e>
              <m:r>
                <m:t>S</m:t>
              </m:r>
            </m:e>
            <m:sub>
              <m:r>
                <m:t>a</m:t>
              </m:r>
            </m:sub>
          </m:sSub>
          <m:r>
            <m:rPr>
              <m:sty m:val="p"/>
            </m:rPr>
            <m:t>=</m:t>
          </m:r>
          <m:f>
            <m:fPr>
              <m:type m:val="bar"/>
            </m:fPr>
            <m:num>
              <m:r>
                <m:t>1</m:t>
              </m:r>
            </m:num>
            <m:den>
              <m:r>
                <m:t>1</m:t>
              </m:r>
              <m:r>
                <m:rPr>
                  <m:sty m:val="p"/>
                </m:rPr>
                <m:t>+</m:t>
              </m:r>
              <m:sSup>
                <m:e>
                  <m:d>
                    <m:dPr>
                      <m:begChr m:val="("/>
                      <m:endChr m:val=")"/>
                      <m:sepChr m:val=""/>
                      <m:grow/>
                    </m:dPr>
                    <m:e>
                      <m:sSup>
                        <m:e>
                          <m:r>
                            <m:t>e</m:t>
                          </m:r>
                        </m:e>
                        <m:sup>
                          <m:d>
                            <m:dPr>
                              <m:begChr m:val="("/>
                              <m:endChr m:val=")"/>
                              <m:sepChr m:val=""/>
                              <m:grow/>
                            </m:dPr>
                            <m:e>
                              <m:r>
                                <m:t>α</m:t>
                              </m:r>
                              <m:r>
                                <m:rPr>
                                  <m:sty m:val="p"/>
                                </m:rPr>
                                <m:t>+</m:t>
                              </m:r>
                              <m:r>
                                <m:t>β</m:t>
                              </m:r>
                              <m:r>
                                <m:t>a</m:t>
                              </m:r>
                            </m:e>
                          </m:d>
                        </m:sup>
                      </m:sSup>
                    </m:e>
                  </m:d>
                </m:e>
                <m:sup>
                  <m:r>
                    <m:rPr>
                      <m:sty m:val="p"/>
                    </m:rPr>
                    <m:t>−</m:t>
                  </m:r>
                  <m:r>
                    <m:t>1</m:t>
                  </m:r>
                </m:sup>
              </m:sSup>
            </m:den>
          </m:f>
          <m:r>
            <m:rPr>
              <m:sty m:val="p"/>
            </m:rPr>
            <m:t>=</m:t>
          </m:r>
          <m:f>
            <m:fPr>
              <m:type m:val="bar"/>
            </m:fPr>
            <m:num>
              <m:sSup>
                <m:e>
                  <m:r>
                    <m:t>e</m:t>
                  </m:r>
                </m:e>
                <m:sup>
                  <m:d>
                    <m:dPr>
                      <m:begChr m:val="("/>
                      <m:endChr m:val=")"/>
                      <m:sepChr m:val=""/>
                      <m:grow/>
                    </m:dPr>
                    <m:e>
                      <m:r>
                        <m:t>α</m:t>
                      </m:r>
                      <m:r>
                        <m:rPr>
                          <m:sty m:val="p"/>
                        </m:rPr>
                        <m:t>+</m:t>
                      </m:r>
                      <m:r>
                        <m:t>β</m:t>
                      </m:r>
                      <m:r>
                        <m:t>a</m:t>
                      </m:r>
                    </m:e>
                  </m:d>
                </m:sup>
              </m:sSup>
            </m:num>
            <m:den>
              <m:r>
                <m:t>1</m:t>
              </m:r>
              <m:r>
                <m:rPr>
                  <m:sty m:val="p"/>
                </m:rPr>
                <m:t>+</m:t>
              </m:r>
              <m:sSup>
                <m:e>
                  <m:r>
                    <m:t>e</m:t>
                  </m:r>
                </m:e>
                <m:sup>
                  <m:d>
                    <m:dPr>
                      <m:begChr m:val="("/>
                      <m:endChr m:val=")"/>
                      <m:sepChr m:val=""/>
                      <m:grow/>
                    </m:dPr>
                    <m:e>
                      <m:r>
                        <m:t>α</m:t>
                      </m:r>
                      <m:r>
                        <m:rPr>
                          <m:sty m:val="p"/>
                        </m:rPr>
                        <m:t>+</m:t>
                      </m:r>
                      <m:r>
                        <m:t>β</m:t>
                      </m:r>
                      <m:r>
                        <m:t>a</m:t>
                      </m:r>
                    </m:e>
                  </m:d>
                </m:sup>
              </m:sSup>
            </m:den>
          </m:f>
          <m:r>
            <m:t>  </m:t>
          </m:r>
          <m:d>
            <m:dPr>
              <m:begChr m:val="("/>
              <m:endChr m:val=")"/>
              <m:sepChr m:val=""/>
              <m:grow/>
            </m:dPr>
            <m:e>
              <m:r>
                <m:t>3.8</m:t>
              </m:r>
            </m:e>
          </m:d>
        </m:oMath>
      </m:oMathPara>
      <w:bookmarkEnd w:id="144"/>
    </w:p>
    <w:p>
      <w:pPr>
        <w:pStyle w:val="FirstParagraph"/>
      </w:pPr>
      <w:r>
        <w:t xml:space="preserve">式中</w:t>
      </w:r>
      <w:r>
        <w:t xml:space="preserve"> </w:t>
      </w:r>
      <m:oMath>
        <m:r>
          <m:t>α</m:t>
        </m:r>
      </m:oMath>
      <w:r>
        <w:t xml:space="preserve"> </w:t>
      </w:r>
      <w:r>
        <w:t xml:space="preserve">和</w:t>
      </w:r>
      <w:r>
        <w:t xml:space="preserve"> </w:t>
      </w:r>
      <m:oMath>
        <m:r>
          <m:t>β</m:t>
        </m:r>
      </m:oMath>
      <w:r>
        <w:t xml:space="preserve"> </w:t>
      </w:r>
      <w:r>
        <w:t xml:space="preserve">为 logistic 参数，</w:t>
      </w:r>
      <m:oMath>
        <m:r>
          <m:rPr>
            <m:sty m:val="p"/>
          </m:rPr>
          <m:t>−</m:t>
        </m:r>
        <m:r>
          <m:t>α</m:t>
        </m:r>
        <m:r>
          <m:rPr>
            <m:sty m:val="p"/>
          </m:rPr>
          <m:t>/</m:t>
        </m:r>
        <m:r>
          <m:t>β</m:t>
        </m:r>
      </m:oMath>
      <w:r>
        <w:t xml:space="preserve"> </w:t>
      </w:r>
      <w:r>
        <w:t xml:space="preserve">为 0.5（50%）选择性处的年龄。四分位数之间的距离(字面上分位数的25%到75%；logistic曲线梯度的度量)定义为</w:t>
      </w:r>
      <w:r>
        <w:t xml:space="preserve"> </w:t>
      </w:r>
      <m:oMath>
        <m:r>
          <m:t>I</m:t>
        </m:r>
        <m:r>
          <m:t>Q</m:t>
        </m:r>
        <m:r>
          <m:rPr>
            <m:sty m:val="p"/>
          </m:rPr>
          <m:t>=</m:t>
        </m:r>
        <m:r>
          <m:t>2</m:t>
        </m:r>
        <m:r>
          <m:rPr>
            <m:sty m:val="p"/>
          </m:rPr>
          <m:t>log</m:t>
        </m:r>
        <m:d>
          <m:dPr>
            <m:begChr m:val="("/>
            <m:endChr m:val=")"/>
            <m:sepChr m:val=""/>
            <m:grow/>
          </m:dPr>
          <m:e>
            <m:r>
              <m:t>3</m:t>
            </m:r>
          </m:e>
        </m:d>
        <m:r>
          <m:rPr>
            <m:sty m:val="p"/>
          </m:rPr>
          <m:t>/</m:t>
        </m:r>
        <m:r>
          <m:t>β</m:t>
        </m:r>
      </m:oMath>
      <w:r>
        <w:t xml:space="preserve">（参见</w:t>
      </w:r>
      <w:r>
        <w:t xml:space="preserve"> </w:t>
      </w:r>
      <w:r>
        <w:rPr>
          <w:bCs/>
          <w:b/>
        </w:rPr>
        <w:t xml:space="preserve">MQMF</w:t>
      </w:r>
      <w:r>
        <w:t xml:space="preserve"> </w:t>
      </w:r>
      <w:r>
        <w:t xml:space="preserve">函数</w:t>
      </w:r>
      <w:r>
        <w:t xml:space="preserve"> </w:t>
      </w:r>
      <w:r>
        <w:rPr>
          <w:rStyle w:val="VerbatimChar"/>
        </w:rPr>
        <w:t xml:space="preserve">mature()</w:t>
      </w:r>
      <w:r>
        <w:t xml:space="preserve"> </w:t>
      </w:r>
      <w:r>
        <w:t xml:space="preserve">用于该函数的执行）。一般来说，在年龄结构模型中，需要长度或年龄组成数据，以便直接估计网具选择性和渔业可用性。在计算单位补充量渔获量时，通常的理由是要包括一种形式的选择性，以确定开始应用捕捞死亡率的最佳年龄。在管理方面，这可以用来确定拖网或刺网的网眼尺寸。这就是为什么刀刃选择性经常被使用的原因，它可以识别年龄在什么年龄以下没有选择，在什么年龄以上有 100% 的选择。这在</w:t>
      </w:r>
      <w:r>
        <w:t xml:space="preserve"> </w:t>
      </w:r>
      <w:r>
        <w:rPr>
          <w:bCs/>
          <w:b/>
        </w:rPr>
        <w:t xml:space="preserve">MQMF</w:t>
      </w:r>
      <w:r>
        <w:t xml:space="preserve"> </w:t>
      </w:r>
      <w:r>
        <w:t xml:space="preserve">函数</w:t>
      </w:r>
      <w:r>
        <w:t xml:space="preserve"> </w:t>
      </w:r>
      <w:r>
        <w:rPr>
          <w:rStyle w:val="VerbatimChar"/>
        </w:rPr>
        <w:t xml:space="preserve">logistic()</w:t>
      </w:r>
      <w:r>
        <w:t xml:space="preserve"> </w:t>
      </w:r>
      <w:r>
        <w:t xml:space="preserve">中实现（使用不同的公式），但在</w:t>
      </w:r>
      <w:r>
        <w:t xml:space="preserve"> </w:t>
      </w:r>
      <w:r>
        <w:rPr>
          <w:rStyle w:val="VerbatimChar"/>
        </w:rPr>
        <w:t xml:space="preserve">mature()</w:t>
      </w:r>
      <w:r>
        <w:t xml:space="preserve"> </w:t>
      </w:r>
      <w:r>
        <w:t xml:space="preserve">中没有实现。刀刃选择性并不倾向于在完整的年龄结构种群评估模型中使用。</w:t>
      </w:r>
    </w:p>
    <w:p>
      <w:pPr>
        <w:pStyle w:val="SourceCode"/>
      </w:pPr>
      <w:r>
        <w:rPr>
          <w:rStyle w:val="NormalTok"/>
        </w:rPr>
        <w:t xml:space="preserve"> </w:t>
      </w:r>
      <w:r>
        <w:rPr>
          <w:rStyle w:val="CommentTok"/>
        </w:rPr>
        <w:t xml:space="preserve">#Logistic S shaped cureve for maturity  </w:t>
      </w:r>
      <w:r>
        <w:br/>
      </w:r>
      <w:r>
        <w:rPr>
          <w:rStyle w:val="NormalTok"/>
        </w:rPr>
        <w:t xml:space="preserve">ages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w:t>
      </w:r>
      <w:r>
        <w:rPr>
          <w:rStyle w:val="DecValTok"/>
        </w:rPr>
        <w:t xml:space="preserve">1</w:t>
      </w:r>
      <w:r>
        <w:rPr>
          <w:rStyle w:val="NormalTok"/>
        </w:rPr>
        <w:t xml:space="preserve">)  </w:t>
      </w:r>
      <w:r>
        <w:br/>
      </w:r>
      <w:r>
        <w:rPr>
          <w:rStyle w:val="NormalTok"/>
        </w:rPr>
        <w:t xml:space="preserve">sel1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FloatTok"/>
        </w:rPr>
        <w:t xml:space="preserve">3.650425</w:t>
      </w:r>
      <w:r>
        <w:rPr>
          <w:rStyle w:val="NormalTok"/>
        </w:rPr>
        <w:t xml:space="preserve">,</w:t>
      </w:r>
      <w:r>
        <w:rPr>
          <w:rStyle w:val="FloatTok"/>
        </w:rPr>
        <w:t xml:space="preserve">0.146017</w:t>
      </w:r>
      <w:r>
        <w:rPr>
          <w:rStyle w:val="NormalTok"/>
        </w:rPr>
        <w:t xml:space="preserve">,</w:t>
      </w:r>
      <w:r>
        <w:rPr>
          <w:rStyle w:val="AttributeTok"/>
        </w:rPr>
        <w:t xml:space="preserve">sizeage=</w:t>
      </w:r>
      <w:r>
        <w:rPr>
          <w:rStyle w:val="NormalTok"/>
        </w:rPr>
        <w:t xml:space="preserve">ages) </w:t>
      </w:r>
      <w:r>
        <w:rPr>
          <w:rStyle w:val="CommentTok"/>
        </w:rPr>
        <w:t xml:space="preserve">#-3.65/0.146=25  </w:t>
      </w:r>
      <w:r>
        <w:br/>
      </w:r>
      <w:r>
        <w:rPr>
          <w:rStyle w:val="NormalTok"/>
        </w:rPr>
        <w:t xml:space="preserve">sel2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DecValTok"/>
        </w:rPr>
        <w:t xml:space="preserve">6</w:t>
      </w:r>
      <w:r>
        <w:rPr>
          <w:rStyle w:val="NormalTok"/>
        </w:rPr>
        <w:t xml:space="preserve">,</w:t>
      </w:r>
      <w:r>
        <w:rPr>
          <w:rStyle w:val="FloatTok"/>
        </w:rPr>
        <w:t xml:space="preserve">0.2</w:t>
      </w:r>
      <w:r>
        <w:rPr>
          <w:rStyle w:val="NormalTok"/>
        </w:rPr>
        <w:t xml:space="preserve">,ages)  </w:t>
      </w:r>
      <w:r>
        <w:br/>
      </w:r>
      <w:r>
        <w:rPr>
          <w:rStyle w:val="NormalTok"/>
        </w:rPr>
        <w:t xml:space="preserve">sel3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DecValTok"/>
        </w:rPr>
        <w:t xml:space="preserve">6</w:t>
      </w:r>
      <w:r>
        <w:rPr>
          <w:rStyle w:val="NormalTok"/>
        </w:rPr>
        <w:t xml:space="preserve">,</w:t>
      </w:r>
      <w:r>
        <w:rPr>
          <w:rStyle w:val="FloatTok"/>
        </w:rPr>
        <w:t xml:space="preserve">0.24</w:t>
      </w:r>
      <w:r>
        <w:rPr>
          <w:rStyle w:val="NormalTok"/>
        </w:rPr>
        <w:t xml:space="preserve">,ages)  </w:t>
      </w:r>
      <w:r>
        <w:br/>
      </w:r>
      <w:r>
        <w:rPr>
          <w:rStyle w:val="FunctionTok"/>
        </w:rPr>
        <w:t xml:space="preserve">plot1</w:t>
      </w:r>
      <w:r>
        <w:rPr>
          <w:rStyle w:val="NormalTok"/>
        </w:rPr>
        <w:t xml:space="preserve">(ages,sel1,</w:t>
      </w:r>
      <w:r>
        <w:rPr>
          <w:rStyle w:val="AttributeTok"/>
        </w:rPr>
        <w:t xml:space="preserve">xlab=</w:t>
      </w:r>
      <w:r>
        <w:rPr>
          <w:rStyle w:val="StringTok"/>
        </w:rPr>
        <w:t xml:space="preserve">"Age Yrs"</w:t>
      </w:r>
      <w:r>
        <w:rPr>
          <w:rStyle w:val="NormalTok"/>
        </w:rPr>
        <w:t xml:space="preserve">,</w:t>
      </w:r>
      <w:r>
        <w:rPr>
          <w:rStyle w:val="AttributeTok"/>
        </w:rPr>
        <w:t xml:space="preserve">ylab=</w:t>
      </w:r>
      <w:r>
        <w:rPr>
          <w:rStyle w:val="StringTok"/>
        </w:rPr>
        <w:t xml:space="preserve">"Selectivity"</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lines</w:t>
      </w:r>
      <w:r>
        <w:rPr>
          <w:rStyle w:val="NormalTok"/>
        </w:rPr>
        <w:t xml:space="preserve">(ages,sel2,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(ages,sel3,</w:t>
      </w:r>
      <w:r>
        <w:rPr>
          <w:rStyle w:val="AttributeTok"/>
        </w:rPr>
        <w:t xml:space="preserve">col=</w:t>
      </w:r>
      <w:r>
        <w:rPr>
          <w:rStyle w:val="DecValTok"/>
        </w:rPr>
        <w:t xml:space="preserve">3</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DecValTok"/>
        </w:rPr>
        <w:t xml:space="preserve">25</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c</w:t>
      </w:r>
      <w:r>
        <w:rPr>
          <w:rStyle w:val="NormalTok"/>
        </w:rPr>
        <w:t xml:space="preserve">(</w:t>
      </w:r>
      <w:r>
        <w:rPr>
          <w:rStyle w:val="StringTok"/>
        </w:rPr>
        <w:t xml:space="preserve">"25_15.04"</w:t>
      </w:r>
      <w:r>
        <w:rPr>
          <w:rStyle w:val="NormalTok"/>
        </w:rPr>
        <w:t xml:space="preserve">,</w:t>
      </w:r>
      <w:r>
        <w:rPr>
          <w:rStyle w:val="StringTok"/>
        </w:rPr>
        <w:t xml:space="preserve">"30_10.986"</w:t>
      </w:r>
      <w:r>
        <w:rPr>
          <w:rStyle w:val="NormalTok"/>
        </w:rPr>
        <w:t xml:space="preserve">,</w:t>
      </w:r>
      <w:r>
        <w:rPr>
          <w:rStyle w:val="StringTok"/>
        </w:rPr>
        <w:t xml:space="preserve">"25_9.155"</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48" w:name="fig-3-9"/>
          <w:p>
            <w:pPr>
              <w:pStyle w:val="Compact"/>
              <w:jc w:val="center"/>
            </w:pPr>
            <w:r>
              <w:drawing>
                <wp:inline>
                  <wp:extent cx="4620126" cy="3696101"/>
                  <wp:effectExtent b="0" l="0" r="0" t="0"/>
                  <wp:docPr descr="" title="" id="146" name="Picture"/>
                  <a:graphic>
                    <a:graphicData uri="http://schemas.openxmlformats.org/drawingml/2006/picture">
                      <pic:pic>
                        <pic:nvPicPr>
                          <pic:cNvPr descr="03-simpopmodel_files/figure-docx/fig-3-9-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3.9: 使用 mature() 函数的逻辑斯蒂 S 形曲线示例。图例包含每条曲线的 L50 和 IQ，其参数在代码中定义。</w:t>
            </w:r>
          </w:p>
          <w:bookmarkEnd w:id="148"/>
        </w:tc>
      </w:tr>
    </w:tbl>
    <w:bookmarkEnd w:id="149"/>
    <w:bookmarkStart w:id="155" w:name="baranov-渔获量方程"/>
    <w:p>
      <w:pPr>
        <w:pStyle w:val="Heading3"/>
      </w:pPr>
      <w:r>
        <w:t xml:space="preserve">3.3.2 Baranov 渔获量方程</w:t>
      </w:r>
    </w:p>
    <w:p>
      <w:pPr>
        <w:pStyle w:val="FirstParagraph"/>
      </w:pPr>
      <w:hyperlink w:anchor="eq-3_4">
        <w:r>
          <w:rPr>
            <w:rStyle w:val="Hyperlink"/>
          </w:rPr>
          <w:t xml:space="preserve">公式 3.4</w:t>
        </w:r>
      </w:hyperlink>
      <w:r>
        <w:t xml:space="preserve"> </w:t>
      </w:r>
      <w:r>
        <w:t xml:space="preserve">描述了结合捕捞和自然死亡后的残存率，但简单的总死亡率</w:t>
      </w:r>
      <w:r>
        <w:t xml:space="preserve"> </w:t>
      </w:r>
      <m:oMath>
        <m:r>
          <m:t>Z</m:t>
        </m:r>
      </m:oMath>
      <w:r>
        <w:t xml:space="preserve">意味着所有鱼的捕捞死亡率相同。如果我们要考虑选择性，那么我们需要考虑年龄的捕捞死亡率。</w:t>
      </w:r>
    </w:p>
    <w:p>
      <w:pPr>
        <w:pStyle w:val="BodyText"/>
      </w:pPr>
      <w:bookmarkStart w:id="150" w:name="eq-3_9"/>
      <m:oMathPara>
        <m:oMathParaPr>
          <m:jc m:val="center"/>
        </m:oMathParaPr>
        <m:oMath>
          <m:sSub>
            <m:e>
              <m:r>
                <m:t>S</m:t>
              </m:r>
            </m:e>
            <m:sub>
              <m:r>
                <m:t>a</m:t>
              </m:r>
              <m:r>
                <m:rPr>
                  <m:sty m:val="p"/>
                </m:rPr>
                <m:t>,</m:t>
              </m:r>
              <m:r>
                <m:t>t</m:t>
              </m:r>
            </m:sub>
          </m:sSub>
          <m:r>
            <m:rPr>
              <m:sty m:val="p"/>
            </m:rPr>
            <m:t>=</m:t>
          </m:r>
          <m:sSup>
            <m:e>
              <m:r>
                <m:t>e</m:t>
              </m:r>
            </m:e>
            <m:sup>
              <m:r>
                <m:rPr>
                  <m:sty m:val="p"/>
                </m:rPr>
                <m:t>−</m:t>
              </m:r>
              <m:d>
                <m:dPr>
                  <m:begChr m:val="("/>
                  <m:endChr m:val=")"/>
                  <m:sepChr m:val=""/>
                  <m:grow/>
                </m:dPr>
                <m:e>
                  <m:r>
                    <m:t>M</m:t>
                  </m:r>
                  <m:r>
                    <m:rPr>
                      <m:sty m:val="p"/>
                    </m:rPr>
                    <m:t>+</m:t>
                  </m:r>
                  <m:sSub>
                    <m:e>
                      <m:r>
                        <m:t>s</m:t>
                      </m:r>
                    </m:e>
                    <m:sub>
                      <m:r>
                        <m:t>a</m:t>
                      </m:r>
                    </m:sub>
                  </m:sSub>
                  <m:sSub>
                    <m:e>
                      <m:r>
                        <m:t>F</m:t>
                      </m:r>
                    </m:e>
                    <m:sub>
                      <m:r>
                        <m:t>t</m:t>
                      </m:r>
                    </m:sub>
                  </m:sSub>
                </m:e>
              </m:d>
            </m:sup>
          </m:sSup>
          <m:r>
            <m:t>  </m:t>
          </m:r>
          <m:d>
            <m:dPr>
              <m:begChr m:val="("/>
              <m:endChr m:val=")"/>
              <m:sepChr m:val=""/>
              <m:grow/>
            </m:dPr>
            <m:e>
              <m:r>
                <m:t>3.9</m:t>
              </m:r>
            </m:e>
          </m:d>
        </m:oMath>
      </m:oMathPara>
      <w:bookmarkEnd w:id="150"/>
    </w:p>
    <w:p>
      <w:pPr>
        <w:pStyle w:val="FirstParagraph"/>
      </w:pPr>
      <w:r>
        <w:t xml:space="preserve">其中</w:t>
      </w:r>
      <w:r>
        <w:t xml:space="preserve"> </w:t>
      </w:r>
      <m:oMath>
        <m:sSub>
          <m:e>
            <m:r>
              <m:t>S</m:t>
            </m:r>
          </m:e>
          <m:sub>
            <m:r>
              <m:t>a</m:t>
            </m:r>
            <m:r>
              <m:rPr>
                <m:sty m:val="p"/>
              </m:rPr>
              <m:t>,</m:t>
            </m:r>
            <m:r>
              <m:t>t</m:t>
            </m:r>
          </m:sub>
        </m:sSub>
      </m:oMath>
      <w:r>
        <w:t xml:space="preserve"> </w:t>
      </w:r>
      <w:r>
        <w:t xml:space="preserve">为</w:t>
      </w:r>
      <w:r>
        <w:t xml:space="preserve"> </w:t>
      </w:r>
      <m:oMath>
        <m:r>
          <m:t>t</m:t>
        </m:r>
      </m:oMath>
      <w:r>
        <w:t xml:space="preserve"> </w:t>
      </w:r>
      <w:r>
        <w:t xml:space="preserve">年</w:t>
      </w:r>
      <w:r>
        <w:t xml:space="preserve"> </w:t>
      </w:r>
      <m:oMath>
        <m:r>
          <m:t>a</m:t>
        </m:r>
      </m:oMath>
      <w:r>
        <w:t xml:space="preserve"> </w:t>
      </w:r>
      <w:r>
        <w:t xml:space="preserve">龄鱼的残存率，</w:t>
      </w:r>
      <m:oMath>
        <m:r>
          <m:t>M</m:t>
        </m:r>
      </m:oMath>
      <w:r>
        <w:t xml:space="preserve"> </w:t>
      </w:r>
      <w:r>
        <w:t xml:space="preserve">为自然死亡系数（假设随时间不变），</w:t>
      </w:r>
      <m:oMath>
        <m:sSub>
          <m:e>
            <m:r>
              <m:t>s</m:t>
            </m:r>
          </m:e>
          <m:sub>
            <m:r>
              <m:t>a</m:t>
            </m:r>
          </m:sub>
        </m:sSub>
      </m:oMath>
      <w:r>
        <w:t xml:space="preserve"> </w:t>
      </w:r>
      <w:r>
        <w:t xml:space="preserve">为年龄</w:t>
      </w:r>
      <w:r>
        <w:t xml:space="preserve"> </w:t>
      </w:r>
      <m:oMath>
        <m:r>
          <m:t>a</m:t>
        </m:r>
      </m:oMath>
      <w:r>
        <w:t xml:space="preserve"> </w:t>
      </w:r>
      <w:r>
        <w:t xml:space="preserve">的选择性，</w:t>
      </w:r>
      <m:oMath>
        <m:sSub>
          <m:e>
            <m:r>
              <m:t>F</m:t>
            </m:r>
          </m:e>
          <m:sub>
            <m:r>
              <m:t>t</m:t>
            </m:r>
          </m:sub>
        </m:sSub>
      </m:oMath>
      <w:r>
        <w:t xml:space="preserve"> </w:t>
      </w:r>
      <w:r>
        <w:t xml:space="preserve">已知，</w:t>
      </w:r>
      <m:oMath>
        <m:r>
          <m:t>t</m:t>
        </m:r>
      </m:oMath>
      <w:r>
        <w:t xml:space="preserve"> </w:t>
      </w:r>
      <w:r>
        <w:t xml:space="preserve">年完全选择的捕捞死亡系数。</w:t>
      </w:r>
    </w:p>
    <w:p>
      <w:pPr>
        <w:pStyle w:val="BodyText"/>
      </w:pPr>
      <w:r>
        <w:t xml:space="preserve">一旦残存数量</w:t>
      </w:r>
      <w:r>
        <w:t xml:space="preserve"> </w:t>
      </w:r>
      <m:oMath>
        <m:sSub>
          <m:e>
            <m:r>
              <m:t>S</m:t>
            </m:r>
          </m:e>
          <m:sub>
            <m:r>
              <m:t>t</m:t>
            </m:r>
          </m:sub>
        </m:sSub>
        <m:sSub>
          <m:e>
            <m:r>
              <m:t>N</m:t>
            </m:r>
          </m:e>
          <m:sub>
            <m:r>
              <m:t>t</m:t>
            </m:r>
          </m:sub>
        </m:sSub>
      </m:oMath>
      <w:r>
        <w:t xml:space="preserve"> </w:t>
      </w:r>
      <w:r>
        <w:t xml:space="preserve">已知，那么死亡的数量显然不同时期存在差异。从一个时间段到下一个时间段一个世代的死亡总数量可以表示为:</w:t>
      </w:r>
    </w:p>
    <w:p>
      <w:pPr>
        <w:pStyle w:val="BodyText"/>
      </w:pPr>
      <w:bookmarkStart w:id="151" w:name="eq-3_10"/>
      <m:oMathPara>
        <m:oMathParaPr>
          <m:jc m:val="center"/>
        </m:oMathParaPr>
        <m:oMath>
          <m:sSub>
            <m:e>
              <m:r>
                <m:t>N</m:t>
              </m:r>
            </m:e>
            <m:sub>
              <m:r>
                <m:t>z</m:t>
              </m:r>
            </m:sub>
          </m:sSub>
          <m:r>
            <m:rPr>
              <m:sty m:val="p"/>
            </m:rPr>
            <m:t>=</m:t>
          </m:r>
          <m:sSub>
            <m:e>
              <m:r>
                <m:t>N</m:t>
              </m:r>
            </m:e>
            <m:sub>
              <m:r>
                <m:t>t</m:t>
              </m:r>
            </m:sub>
          </m:sSub>
          <m:r>
            <m:rPr>
              <m:sty m:val="p"/>
            </m:rPr>
            <m:t>−</m:t>
          </m:r>
          <m:sSub>
            <m:e>
              <m:r>
                <m:t>N</m:t>
              </m:r>
            </m:e>
            <m:sub>
              <m:r>
                <m:t>t</m:t>
              </m:r>
              <m:r>
                <m:rPr>
                  <m:sty m:val="p"/>
                </m:rPr>
                <m:t>+</m:t>
              </m:r>
              <m:r>
                <m:t>1</m:t>
              </m:r>
            </m:sub>
          </m:sSub>
          <m:r>
            <m:t>  </m:t>
          </m:r>
          <m:d>
            <m:dPr>
              <m:begChr m:val="("/>
              <m:endChr m:val=")"/>
              <m:sepChr m:val=""/>
              <m:grow/>
            </m:dPr>
            <m:e>
              <m:r>
                <m:t>3.10</m:t>
              </m:r>
            </m:e>
          </m:d>
        </m:oMath>
      </m:oMathPara>
      <w:bookmarkEnd w:id="151"/>
    </w:p>
    <w:p>
      <w:pPr>
        <w:pStyle w:val="FirstParagraph"/>
      </w:pPr>
      <w:r>
        <w:t xml:space="preserve">如果用残存等式代替</w:t>
      </w:r>
      <w:r>
        <w:t xml:space="preserve"> </w:t>
      </w:r>
      <m:oMath>
        <m:sSub>
          <m:e>
            <m:r>
              <m:t>N</m:t>
            </m:r>
          </m:e>
          <m:sub>
            <m:sSub>
              <m:e>
                <m:r>
                  <m:t>t</m:t>
                </m:r>
              </m:e>
              <m:sub>
                <m:r>
                  <m:t>1</m:t>
                </m:r>
              </m:sub>
            </m:sSub>
          </m:sub>
        </m:sSub>
      </m:oMath>
      <w:r>
        <w:t xml:space="preserve">，就可得到残存的补偿方程，其描述了时间段间总死亡数量：</w:t>
      </w:r>
    </w:p>
    <w:p>
      <w:pPr>
        <w:pStyle w:val="BodyText"/>
      </w:pPr>
      <w:bookmarkStart w:id="152" w:name="eq-3_11"/>
      <m:oMathPara>
        <m:oMathParaPr>
          <m:jc m:val="center"/>
        </m:oMathParaPr>
        <m:oMath>
          <m:sSub>
            <m:e>
              <m:r>
                <m:t>N</m:t>
              </m:r>
            </m:e>
            <m:sub>
              <m:r>
                <m:t>a</m:t>
              </m:r>
              <m:r>
                <m:rPr>
                  <m:sty m:val="p"/>
                </m:rPr>
                <m:t>,</m:t>
              </m:r>
              <m:r>
                <m:t>z</m:t>
              </m:r>
            </m:sub>
          </m:sSub>
          <m:r>
            <m:rPr>
              <m:sty m:val="p"/>
            </m:rPr>
            <m:t>=</m:t>
          </m:r>
          <m:sSub>
            <m:e>
              <m:r>
                <m:t>N</m:t>
              </m:r>
            </m:e>
            <m:sub>
              <m:r>
                <m:t>a</m:t>
              </m:r>
              <m:r>
                <m:rPr>
                  <m:sty m:val="p"/>
                </m:rPr>
                <m:t>,</m:t>
              </m:r>
              <m:r>
                <m:t>t</m:t>
              </m:r>
            </m:sub>
          </m:sSub>
          <m:r>
            <m:rPr>
              <m:sty m:val="p"/>
            </m:rPr>
            <m:t>−</m:t>
          </m:r>
          <m:sSub>
            <m:e>
              <m:r>
                <m:t>N</m:t>
              </m:r>
            </m:e>
            <m:sub>
              <m:r>
                <m:t>a</m:t>
              </m:r>
              <m:r>
                <m:rPr>
                  <m:sty m:val="p"/>
                </m:rPr>
                <m:t>,</m:t>
              </m:r>
              <m:r>
                <m:t>t</m:t>
              </m:r>
            </m:sub>
          </m:sSub>
          <m:sSup>
            <m:e>
              <m:r>
                <m:t>e</m:t>
              </m:r>
            </m:e>
            <m:sup>
              <m:r>
                <m:rPr>
                  <m:sty m:val="p"/>
                </m:rPr>
                <m:t>−</m:t>
              </m:r>
              <m:d>
                <m:dPr>
                  <m:begChr m:val="("/>
                  <m:endChr m:val=")"/>
                  <m:sepChr m:val=""/>
                  <m:grow/>
                </m:dPr>
                <m:e>
                  <m:r>
                    <m:t>M</m:t>
                  </m:r>
                  <m:r>
                    <m:rPr>
                      <m:sty m:val="p"/>
                    </m:rPr>
                    <m:t>+</m:t>
                  </m:r>
                  <m:sSub>
                    <m:e>
                      <m:r>
                        <m:t>s</m:t>
                      </m:r>
                    </m:e>
                    <m:sub>
                      <m:r>
                        <m:t>a</m:t>
                      </m:r>
                    </m:sub>
                  </m:sSub>
                  <m:sSub>
                    <m:e>
                      <m:r>
                        <m:t>F</m:t>
                      </m:r>
                    </m:e>
                    <m:sub>
                      <m:r>
                        <m:t>t</m:t>
                      </m:r>
                    </m:sub>
                  </m:sSub>
                </m:e>
              </m:d>
            </m:sup>
          </m:sSup>
          <m:r>
            <m:rPr>
              <m:sty m:val="p"/>
            </m:rPr>
            <m:t>=</m:t>
          </m:r>
          <m:sSub>
            <m:e>
              <m:r>
                <m:t>N</m:t>
              </m:r>
            </m:e>
            <m:sub>
              <m:r>
                <m:t>a</m:t>
              </m:r>
              <m:r>
                <m:rPr>
                  <m:sty m:val="p"/>
                </m:rPr>
                <m:t>,</m:t>
              </m:r>
              <m:r>
                <m:t>t</m:t>
              </m:r>
            </m:sub>
          </m:sSub>
          <m:d>
            <m:dPr>
              <m:begChr m:val="("/>
              <m:endChr m:val=")"/>
              <m:sepChr m:val=""/>
              <m:grow/>
            </m:dPr>
            <m:e>
              <m:r>
                <m:t>1</m:t>
              </m:r>
              <m:r>
                <m:rPr>
                  <m:sty m:val="p"/>
                </m:rPr>
                <m:t>−</m:t>
              </m:r>
              <m:sSup>
                <m:e>
                  <m:r>
                    <m:t>e</m:t>
                  </m:r>
                </m:e>
                <m:sup>
                  <m:r>
                    <m:rPr>
                      <m:sty m:val="p"/>
                    </m:rPr>
                    <m:t>−</m:t>
                  </m:r>
                  <m:d>
                    <m:dPr>
                      <m:begChr m:val="("/>
                      <m:endChr m:val=")"/>
                      <m:sepChr m:val=""/>
                      <m:grow/>
                    </m:dPr>
                    <m:e>
                      <m:r>
                        <m:t>M</m:t>
                      </m:r>
                      <m:r>
                        <m:rPr>
                          <m:sty m:val="p"/>
                        </m:rPr>
                        <m:t>+</m:t>
                      </m:r>
                      <m:sSub>
                        <m:e>
                          <m:r>
                            <m:t>s</m:t>
                          </m:r>
                        </m:e>
                        <m:sub>
                          <m:r>
                            <m:t>a</m:t>
                          </m:r>
                        </m:sub>
                      </m:sSub>
                      <m:sSub>
                        <m:e>
                          <m:r>
                            <m:t>F</m:t>
                          </m:r>
                        </m:e>
                        <m:sub>
                          <m:r>
                            <m:t>t</m:t>
                          </m:r>
                        </m:sub>
                      </m:sSub>
                    </m:e>
                  </m:d>
                </m:sup>
              </m:sSup>
            </m:e>
          </m:d>
          <m:r>
            <m:t>  </m:t>
          </m:r>
          <m:d>
            <m:dPr>
              <m:begChr m:val="("/>
              <m:endChr m:val=")"/>
              <m:sepChr m:val=""/>
              <m:grow/>
            </m:dPr>
            <m:e>
              <m:r>
                <m:t>3.11</m:t>
              </m:r>
            </m:e>
          </m:d>
        </m:oMath>
      </m:oMathPara>
      <w:bookmarkEnd w:id="152"/>
    </w:p>
    <w:p>
      <w:pPr>
        <w:pStyle w:val="FirstParagraph"/>
      </w:pPr>
      <w:r>
        <w:t xml:space="preserve">这里</w:t>
      </w:r>
      <w:r>
        <w:t xml:space="preserve"> </w:t>
      </w:r>
      <m:oMath>
        <m:sSub>
          <m:e>
            <m:r>
              <m:t>N</m:t>
            </m:r>
          </m:e>
          <m:sub>
            <m:r>
              <m:t>a</m:t>
            </m:r>
            <m:r>
              <m:rPr>
                <m:sty m:val="p"/>
              </m:rPr>
              <m:t>,</m:t>
            </m:r>
            <m:r>
              <m:t>z</m:t>
            </m:r>
          </m:sub>
        </m:sSub>
      </m:oMath>
      <w:r>
        <w:t xml:space="preserve"> </w:t>
      </w:r>
      <w:r>
        <w:t xml:space="preserve">为年龄</w:t>
      </w:r>
      <w:r>
        <w:t xml:space="preserve"> </w:t>
      </w:r>
      <m:oMath>
        <m:r>
          <m:t>a</m:t>
        </m:r>
      </m:oMath>
      <w:r>
        <w:t xml:space="preserve"> </w:t>
      </w:r>
      <w:r>
        <w:t xml:space="preserve">死亡的数量。当然，不是所有死亡的鱼都作为渔获，一些是自然死亡的，但也出现捕捞一些自然死亡的个体的现象。将死亡率分为</w:t>
      </w:r>
      <w:r>
        <w:t xml:space="preserve"> </w:t>
      </w:r>
      <m:oMath>
        <m:r>
          <m:t>M</m:t>
        </m:r>
      </m:oMath>
      <w:r>
        <w:t xml:space="preserve">（假设不同年龄的自然死亡系数不变）和</w:t>
      </w:r>
      <w:r>
        <w:t xml:space="preserve"> </w:t>
      </w:r>
      <m:oMath>
        <m:sSub>
          <m:e>
            <m:r>
              <m:t>F</m:t>
            </m:r>
          </m:e>
          <m:sub>
            <m:r>
              <m:t>t</m:t>
            </m:r>
          </m:sub>
        </m:sSub>
      </m:oMath>
      <w:r>
        <w:t xml:space="preserve"> </w:t>
      </w:r>
      <w:r>
        <w:t xml:space="preserve">(捕捞努力量引起的完全选择死亡)，它可以随时间</w:t>
      </w:r>
      <w:r>
        <w:t xml:space="preserve"> </w:t>
      </w:r>
      <m:oMath>
        <m:r>
          <m:t>t</m:t>
        </m:r>
      </m:oMath>
      <w:r>
        <w:t xml:space="preserve"> </w:t>
      </w:r>
      <w:r>
        <w:t xml:space="preserve">而变化，可以计算渔获量和残存量。可以将</w:t>
      </w:r>
      <w:r>
        <w:t xml:space="preserve"> </w:t>
      </w:r>
      <m:oMath>
        <m:sSub>
          <m:e>
            <m:r>
              <m:t>s</m:t>
            </m:r>
          </m:e>
          <m:sub>
            <m:r>
              <m:t>a</m:t>
            </m:r>
          </m:sub>
        </m:sSub>
        <m:sSub>
          <m:e>
            <m:r>
              <m:t>F</m:t>
            </m:r>
          </m:e>
          <m:sub>
            <m:r>
              <m:t>t</m:t>
            </m:r>
          </m:sub>
        </m:sSub>
      </m:oMath>
      <w:r>
        <w:t xml:space="preserve"> </w:t>
      </w:r>
      <w:r>
        <w:t xml:space="preserve">简化为</w:t>
      </w:r>
      <w:r>
        <w:t xml:space="preserve"> </w:t>
      </w:r>
      <m:oMath>
        <m:sSub>
          <m:e>
            <m:r>
              <m:t>F</m:t>
            </m:r>
          </m:e>
          <m:sub>
            <m:r>
              <m:t>a</m:t>
            </m:r>
            <m:r>
              <m:rPr>
                <m:sty m:val="p"/>
              </m:rPr>
              <m:t>,</m:t>
            </m:r>
            <m:r>
              <m:t>t</m:t>
            </m:r>
          </m:sub>
        </m:sSub>
      </m:oMath>
      <w:r>
        <w:t xml:space="preserve">。有可能进行这种分开的假设是年龄结构和体长结构的种群评估模型的一个重要组成部分。使用瞬时率，由于捕捞死亡而非自然死亡的数量用分数</w:t>
      </w:r>
      <w:r>
        <w:t xml:space="preserve"> </w:t>
      </w:r>
      <m:oMath>
        <m:sSub>
          <m:e>
            <m:r>
              <m:t>F</m:t>
            </m:r>
          </m:e>
          <m:sub>
            <m:r>
              <m:t>a</m:t>
            </m:r>
            <m:r>
              <m:rPr>
                <m:sty m:val="p"/>
              </m:rPr>
              <m:t>,</m:t>
            </m:r>
            <m:r>
              <m:t>t</m:t>
            </m:r>
          </m:sub>
        </m:sSub>
        <m:r>
          <m:rPr>
            <m:sty m:val="p"/>
          </m:rPr>
          <m:t>/</m:t>
        </m:r>
        <m:d>
          <m:dPr>
            <m:begChr m:val="("/>
            <m:endChr m:val=")"/>
            <m:sepChr m:val=""/>
            <m:grow/>
          </m:dPr>
          <m:e>
            <m:r>
              <m:t>M</m:t>
            </m:r>
            <m:r>
              <m:rPr>
                <m:sty m:val="p"/>
              </m:rPr>
              <m:t>+</m:t>
            </m:r>
            <m:sSub>
              <m:e>
                <m:r>
                  <m:t>F</m:t>
                </m:r>
              </m:e>
              <m:sub>
                <m:r>
                  <m:t>a</m:t>
                </m:r>
                <m:r>
                  <m:rPr>
                    <m:sty m:val="p"/>
                  </m:rPr>
                  <m:t>,</m:t>
                </m:r>
                <m:r>
                  <m:t>t</m:t>
                </m:r>
              </m:sub>
            </m:sSub>
          </m:e>
        </m:d>
      </m:oMath>
      <w:r>
        <w:t xml:space="preserve"> </w:t>
      </w:r>
      <w:r>
        <w:t xml:space="preserve">来描述，如果将其包含到</w:t>
      </w:r>
      <w:r>
        <w:t xml:space="preserve"> </w:t>
      </w:r>
      <w:hyperlink w:anchor="eq-3_11">
        <w:r>
          <w:rPr>
            <w:rStyle w:val="Hyperlink"/>
          </w:rPr>
          <w:t xml:space="preserve">公式 3.11</w:t>
        </w:r>
      </w:hyperlink>
      <w:r>
        <w:t xml:space="preserve"> </w:t>
      </w:r>
      <w:r>
        <w:t xml:space="preserve">中，我们发现我们已经推导出了所谓的 Baranov 渔获量方程</w:t>
      </w:r>
      <w:r>
        <w:t xml:space="preserve"> </w:t>
      </w:r>
      <w:r>
        <w:t xml:space="preserve">(QUINN 2003; Quinn 和 Deriso 1999)</w:t>
      </w:r>
      <w:r>
        <w:t xml:space="preserve"> </w:t>
      </w:r>
      <w:r>
        <w:t xml:space="preserve">，现在通常用于渔业建模，以估计渔获中的数量。它被用来追踪单个世代的命运，如果将所有年龄段相加，就能得出总的渔获量:</w:t>
      </w:r>
    </w:p>
    <w:p>
      <w:pPr>
        <w:pStyle w:val="BodyText"/>
      </w:pPr>
      <w:bookmarkStart w:id="153" w:name="eq-3_12"/>
      <m:oMathPara>
        <m:oMathParaPr>
          <m:jc m:val="center"/>
        </m:oMathParaPr>
        <m:oMath>
          <m:sSub>
            <m:e>
              <m:acc>
                <m:accPr>
                  <m:chr m:val="̂"/>
                </m:accPr>
                <m:e>
                  <m:r>
                    <m:t>C</m:t>
                  </m:r>
                </m:e>
              </m:acc>
            </m:e>
            <m:sub>
              <m:r>
                <m:t>a</m:t>
              </m:r>
              <m:r>
                <m:rPr>
                  <m:sty m:val="p"/>
                </m:rPr>
                <m:t>,</m:t>
              </m:r>
              <m:r>
                <m:t>t</m:t>
              </m:r>
            </m:sub>
          </m:sSub>
          <m:r>
            <m:rPr>
              <m:sty m:val="p"/>
            </m:rPr>
            <m:t>=</m:t>
          </m:r>
          <m:f>
            <m:fPr>
              <m:type m:val="bar"/>
            </m:fPr>
            <m:num>
              <m:sSub>
                <m:e>
                  <m:r>
                    <m:t>F</m:t>
                  </m:r>
                </m:e>
                <m:sub>
                  <m:r>
                    <m:t>a</m:t>
                  </m:r>
                  <m:r>
                    <m:rPr>
                      <m:sty m:val="p"/>
                    </m:rPr>
                    <m:t>,</m:t>
                  </m:r>
                  <m:r>
                    <m:t>t</m:t>
                  </m:r>
                </m:sub>
              </m:sSub>
            </m:num>
            <m:den>
              <m:r>
                <m:t>M</m:t>
              </m:r>
              <m:r>
                <m:rPr>
                  <m:sty m:val="p"/>
                </m:rPr>
                <m:t>+</m:t>
              </m:r>
              <m:sSub>
                <m:e>
                  <m:r>
                    <m:t>F</m:t>
                  </m:r>
                </m:e>
                <m:sub>
                  <m:r>
                    <m:t>a</m:t>
                  </m:r>
                  <m:r>
                    <m:rPr>
                      <m:sty m:val="p"/>
                    </m:rPr>
                    <m:t>,</m:t>
                  </m:r>
                  <m:r>
                    <m:t>t</m:t>
                  </m:r>
                </m:sub>
              </m:sSub>
            </m:den>
          </m:f>
          <m:sSub>
            <m:e>
              <m:r>
                <m:t>N</m:t>
              </m:r>
            </m:e>
            <m:sub>
              <m:r>
                <m:t>a</m:t>
              </m:r>
              <m:r>
                <m:rPr>
                  <m:sty m:val="p"/>
                </m:rPr>
                <m:t>,</m:t>
              </m:r>
              <m:r>
                <m:t>t</m:t>
              </m:r>
            </m:sub>
          </m:sSub>
          <m:d>
            <m:dPr>
              <m:begChr m:val="("/>
              <m:endChr m:val=")"/>
              <m:sepChr m:val=""/>
              <m:grow/>
            </m:dPr>
            <m:e>
              <m:r>
                <m:t>1</m:t>
              </m:r>
              <m:r>
                <m:rPr>
                  <m:sty m:val="p"/>
                </m:rPr>
                <m:t>−</m:t>
              </m:r>
              <m:sSup>
                <m:e>
                  <m:r>
                    <m:t>e</m:t>
                  </m:r>
                </m:e>
                <m:sup>
                  <m:r>
                    <m:rPr>
                      <m:sty m:val="p"/>
                    </m:rPr>
                    <m:t>−</m:t>
                  </m:r>
                  <m:d>
                    <m:dPr>
                      <m:begChr m:val="("/>
                      <m:endChr m:val=")"/>
                      <m:sepChr m:val=""/>
                      <m:grow/>
                    </m:dPr>
                    <m:e>
                      <m:r>
                        <m:t>M</m:t>
                      </m:r>
                      <m:r>
                        <m:rPr>
                          <m:sty m:val="p"/>
                        </m:rPr>
                        <m:t>+</m:t>
                      </m:r>
                      <m:sSub>
                        <m:e>
                          <m:r>
                            <m:t>F</m:t>
                          </m:r>
                        </m:e>
                        <m:sub>
                          <m:r>
                            <m:t>a</m:t>
                          </m:r>
                          <m:r>
                            <m:rPr>
                              <m:sty m:val="p"/>
                            </m:rPr>
                            <m:t>,</m:t>
                          </m:r>
                          <m:r>
                            <m:t>t</m:t>
                          </m:r>
                        </m:sub>
                      </m:sSub>
                    </m:e>
                  </m:d>
                </m:sup>
              </m:sSup>
            </m:e>
          </m:d>
          <m:r>
            <m:t>  </m:t>
          </m:r>
          <m:d>
            <m:dPr>
              <m:begChr m:val="("/>
              <m:endChr m:val=")"/>
              <m:sepChr m:val=""/>
              <m:grow/>
            </m:dPr>
            <m:e>
              <m:r>
                <m:t>3.12</m:t>
              </m:r>
            </m:e>
          </m:d>
        </m:oMath>
      </m:oMathPara>
      <w:bookmarkEnd w:id="153"/>
    </w:p>
    <w:p>
      <w:pPr>
        <w:pStyle w:val="FirstParagraph"/>
      </w:pPr>
      <w:r>
        <w:t xml:space="preserve">其中</w:t>
      </w:r>
      <m:oMath>
        <m:sSub>
          <m:e>
            <m:acc>
              <m:accPr>
                <m:chr m:val="̂"/>
              </m:accPr>
              <m:e>
                <m:r>
                  <m:t>C</m:t>
                </m:r>
              </m:e>
            </m:acc>
          </m:e>
          <m:sub>
            <m:r>
              <m:t>a</m:t>
            </m:r>
            <m:r>
              <m:rPr>
                <m:sty m:val="p"/>
              </m:rPr>
              <m:t>,</m:t>
            </m:r>
            <m:r>
              <m:t>t</m:t>
            </m:r>
          </m:sub>
        </m:sSub>
      </m:oMath>
      <w:r>
        <w:t xml:space="preserve">为</w:t>
      </w:r>
      <m:oMath>
        <m:r>
          <m:t>t</m:t>
        </m:r>
      </m:oMath>
      <w:r>
        <w:t xml:space="preserve">年年龄</w:t>
      </w:r>
      <m:oMath>
        <m:r>
          <m:t>a</m:t>
        </m:r>
      </m:oMath>
      <w:r>
        <w:t xml:space="preserve">的期望渔获，</w:t>
      </w:r>
      <m:oMath>
        <m:sSub>
          <m:e>
            <m:r>
              <m:t>F</m:t>
            </m:r>
          </m:e>
          <m:sub>
            <m:r>
              <m:t>a</m:t>
            </m:r>
            <m:r>
              <m:rPr>
                <m:sty m:val="p"/>
              </m:rPr>
              <m:t>,</m:t>
            </m:r>
            <m:r>
              <m:t>t</m:t>
            </m:r>
          </m:sub>
        </m:sSub>
      </m:oMath>
      <w:r>
        <w:t xml:space="preserve">为</w:t>
      </w:r>
      <m:oMath>
        <m:r>
          <m:t>t</m:t>
        </m:r>
      </m:oMath>
      <w:r>
        <w:t xml:space="preserve">年年龄</w:t>
      </w:r>
      <m:oMath>
        <m:r>
          <m:t>a</m:t>
        </m:r>
      </m:oMath>
      <w:r>
        <w:t xml:space="preserve">的瞬时捕捞死亡系率（</w:t>
      </w:r>
      <m:oMath>
        <m:sSub>
          <m:e>
            <m:r>
              <m:t>s</m:t>
            </m:r>
          </m:e>
          <m:sub>
            <m:r>
              <m:t>a</m:t>
            </m:r>
          </m:sub>
        </m:sSub>
        <m:sSub>
          <m:e>
            <m:r>
              <m:t>F</m:t>
            </m:r>
          </m:e>
          <m:sub>
            <m:r>
              <m:t>t</m:t>
            </m:r>
          </m:sub>
        </m:sSub>
      </m:oMath>
      <w:r>
        <w:t xml:space="preserve">），</w:t>
      </w:r>
      <m:oMath>
        <m:r>
          <m:t>M</m:t>
        </m:r>
      </m:oMath>
      <w:r>
        <w:t xml:space="preserve">为自然死亡率（假设年龄间不变），</w:t>
      </w:r>
      <m:oMath>
        <m:sSub>
          <m:e>
            <m:r>
              <m:t>N</m:t>
            </m:r>
          </m:e>
          <m:sub>
            <m:r>
              <m:t>a</m:t>
            </m:r>
            <m:r>
              <m:rPr>
                <m:sty m:val="p"/>
              </m:rPr>
              <m:t>,</m:t>
            </m:r>
            <m:r>
              <m:t>t</m:t>
            </m:r>
          </m:sub>
        </m:sSub>
      </m:oMath>
      <w:r>
        <w:t xml:space="preserve">为</w:t>
      </w:r>
      <m:oMath>
        <m:r>
          <m:t>t</m:t>
        </m:r>
      </m:oMath>
      <w:r>
        <w:t xml:space="preserve">年年龄</w:t>
      </w:r>
      <m:oMath>
        <m:r>
          <m:t>a</m:t>
        </m:r>
      </m:oMath>
      <w:r>
        <w:t xml:space="preserve">的数量。该方程可用</w:t>
      </w:r>
      <w:r>
        <w:rPr>
          <w:bCs/>
          <w:b/>
        </w:rPr>
        <w:t xml:space="preserve">MQMF</w:t>
      </w:r>
      <w:r>
        <w:t xml:space="preserve">的函数</w:t>
      </w:r>
      <w:r>
        <w:rPr>
          <w:rStyle w:val="VerbatimChar"/>
        </w:rPr>
        <w:t xml:space="preserve">bce()</w:t>
      </w:r>
      <w:r>
        <w:t xml:space="preserve">运行。</w:t>
      </w:r>
    </w:p>
    <w:p>
      <w:pPr>
        <w:pStyle w:val="SourceCode"/>
      </w:pPr>
      <w:r>
        <w:rPr>
          <w:rStyle w:val="NormalTok"/>
        </w:rPr>
        <w:t xml:space="preserve"> </w:t>
      </w:r>
      <w:r>
        <w:rPr>
          <w:rStyle w:val="CommentTok"/>
        </w:rPr>
        <w:t xml:space="preserve"># Baranov catch equation  </w:t>
      </w:r>
      <w:r>
        <w:br/>
      </w:r>
      <w:r>
        <w:rPr>
          <w:rStyle w:val="NormalTok"/>
        </w:rPr>
        <w:t xml:space="preserve">age </w:t>
      </w:r>
      <w:r>
        <w:rPr>
          <w:rStyle w:val="OtherTok"/>
        </w:rPr>
        <w:t xml:space="preserve">&lt;-</w:t>
      </w:r>
      <w:r>
        <w:rPr>
          <w:rStyle w:val="NormalTok"/>
        </w:rPr>
        <w:t xml:space="preserve"> </w:t>
      </w:r>
      <w:r>
        <w:rPr>
          <w:rStyle w:val="DecValTok"/>
        </w:rPr>
        <w:t xml:space="preserve">0</w:t>
      </w:r>
      <w:r>
        <w:rPr>
          <w:rStyle w:val="SpecialCharTok"/>
        </w:rPr>
        <w:t xml:space="preserve">:</w:t>
      </w:r>
      <w:r>
        <w:rPr>
          <w:rStyle w:val="DecValTok"/>
        </w:rPr>
        <w:t xml:space="preserve">12</w:t>
      </w:r>
      <w:r>
        <w:rPr>
          <w:rStyle w:val="NormalTok"/>
        </w:rPr>
        <w:t xml:space="preserve">;  nage </w:t>
      </w:r>
      <w:r>
        <w:rPr>
          <w:rStyle w:val="OtherTok"/>
        </w:rPr>
        <w:t xml:space="preserve">&lt;-</w:t>
      </w:r>
      <w:r>
        <w:rPr>
          <w:rStyle w:val="NormalTok"/>
        </w:rPr>
        <w:t xml:space="preserve"> </w:t>
      </w:r>
      <w:r>
        <w:rPr>
          <w:rStyle w:val="FunctionTok"/>
        </w:rPr>
        <w:t xml:space="preserve">length</w:t>
      </w:r>
      <w:r>
        <w:rPr>
          <w:rStyle w:val="NormalTok"/>
        </w:rPr>
        <w:t xml:space="preserve">(age)   </w:t>
      </w:r>
      <w:r>
        <w:br/>
      </w:r>
      <w:r>
        <w:rPr>
          <w:rStyle w:val="NormalTok"/>
        </w:rPr>
        <w:t xml:space="preserve">sa </w:t>
      </w:r>
      <w:r>
        <w:rPr>
          <w:rStyle w:val="OtherTok"/>
        </w:rPr>
        <w:t xml:space="preserve">&lt;-</w:t>
      </w:r>
      <w:r>
        <w:rPr>
          <w:rStyle w:val="FunctionTok"/>
        </w:rPr>
        <w:t xml:space="preserve">mature</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,age) </w:t>
      </w:r>
      <w:r>
        <w:rPr>
          <w:rStyle w:val="CommentTok"/>
        </w:rPr>
        <w:t xml:space="preserve">#selectivity-at-age  </w:t>
      </w:r>
      <w:r>
        <w:br/>
      </w:r>
      <w:r>
        <w:rPr>
          <w:rStyle w:val="NormalTok"/>
        </w:rPr>
        <w:t xml:space="preserve">H </w:t>
      </w:r>
      <w:r>
        <w:rPr>
          <w:rStyle w:val="OtherTok"/>
        </w:rPr>
        <w:t xml:space="preserve">&lt;-</w:t>
      </w:r>
      <w:r>
        <w:rPr>
          <w:rStyle w:val="NormalTok"/>
        </w:rPr>
        <w:t xml:space="preserve"> </w:t>
      </w:r>
      <w:r>
        <w:rPr>
          <w:rStyle w:val="FloatTok"/>
        </w:rPr>
        <w:t xml:space="preserve">0.2</w:t>
      </w:r>
      <w:r>
        <w:rPr>
          <w:rStyle w:val="NormalTok"/>
        </w:rPr>
        <w:t xml:space="preserve">;  M </w:t>
      </w:r>
      <w:r>
        <w:rPr>
          <w:rStyle w:val="OtherTok"/>
        </w:rPr>
        <w:t xml:space="preserve">&lt;-</w:t>
      </w:r>
      <w:r>
        <w:rPr>
          <w:rStyle w:val="NormalTok"/>
        </w:rPr>
        <w:t xml:space="preserve"> </w:t>
      </w:r>
      <w:r>
        <w:rPr>
          <w:rStyle w:val="FloatTok"/>
        </w:rPr>
        <w:t xml:space="preserve">0.35</w:t>
      </w:r>
      <w:r>
        <w:rPr>
          <w:rStyle w:val="NormalTok"/>
        </w:rPr>
        <w:t xml:space="preserve">  </w:t>
      </w:r>
      <w:r>
        <w:br/>
      </w:r>
      <w:r>
        <w:rPr>
          <w:rStyle w:val="NormalTok"/>
        </w:rPr>
        <w:t xml:space="preserve">FF </w:t>
      </w:r>
      <w:r>
        <w:rPr>
          <w:rStyle w:val="OtherTok"/>
        </w:rPr>
        <w:t xml:space="preserve">&lt;-</w:t>
      </w:r>
      <w:r>
        <w:rPr>
          <w:rStyle w:val="NormalTok"/>
        </w:rPr>
        <w:t xml:space="preserve"> </w:t>
      </w:r>
      <w:r>
        <w:rPr>
          <w:rStyle w:val="SpecialCharTok"/>
        </w:rPr>
        <w:t xml:space="preserve">-</w:t>
      </w:r>
      <w:r>
        <w:rPr>
          <w:rStyle w:val="FunctionTok"/>
        </w:rPr>
        <w:t xml:space="preserve">log</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H)</w:t>
      </w:r>
      <w:r>
        <w:rPr>
          <w:rStyle w:val="CommentTok"/>
        </w:rPr>
        <w:t xml:space="preserve">#Fully selected instantaneous fishing mortality  </w:t>
      </w:r>
      <w:r>
        <w:br/>
      </w:r>
      <w:r>
        <w:rPr>
          <w:rStyle w:val="NormalTok"/>
        </w:rPr>
        <w:t xml:space="preserve">Ft </w:t>
      </w:r>
      <w:r>
        <w:rPr>
          <w:rStyle w:val="OtherTok"/>
        </w:rPr>
        <w:t xml:space="preserve">&lt;-</w:t>
      </w:r>
      <w:r>
        <w:rPr>
          <w:rStyle w:val="NormalTok"/>
        </w:rPr>
        <w:t xml:space="preserve"> sa </w:t>
      </w:r>
      <w:r>
        <w:rPr>
          <w:rStyle w:val="SpecialCharTok"/>
        </w:rPr>
        <w:t xml:space="preserve">*</w:t>
      </w:r>
      <w:r>
        <w:rPr>
          <w:rStyle w:val="NormalTok"/>
        </w:rPr>
        <w:t xml:space="preserve"> FF     </w:t>
      </w:r>
      <w:r>
        <w:rPr>
          <w:rStyle w:val="CommentTok"/>
        </w:rPr>
        <w:t xml:space="preserve"># instantaneous Fishing mortality-at-age  </w:t>
      </w:r>
      <w:r>
        <w:br/>
      </w:r>
      <w:r>
        <w:rPr>
          <w:rStyle w:val="NormalTok"/>
        </w:rPr>
        <w:t xml:space="preserve">N0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out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bce</w:t>
      </w:r>
      <w:r>
        <w:rPr>
          <w:rStyle w:val="NormalTok"/>
        </w:rPr>
        <w:t xml:space="preserve">(M,Ft,N0,age),</w:t>
      </w:r>
      <w:r>
        <w:rPr>
          <w:rStyle w:val="StringTok"/>
        </w:rPr>
        <w:t xml:space="preserve">"Select"</w:t>
      </w:r>
      <w:r>
        <w:rPr>
          <w:rStyle w:val="OtherTok"/>
        </w:rPr>
        <w:t xml:space="preserve">=</w:t>
      </w:r>
      <w:r>
        <w:rPr>
          <w:rStyle w:val="NormalTok"/>
        </w:rPr>
        <w:t xml:space="preserve">sa)  </w:t>
      </w:r>
      <w:r>
        <w:rPr>
          <w:rStyle w:val="CommentTok"/>
        </w:rPr>
        <w:t xml:space="preserve"># out becomes Table 3.7  </w:t>
      </w:r>
    </w:p>
    <w:p>
      <w:pPr>
        <w:pStyle w:val="SourceCode"/>
      </w:pPr>
      <w:r>
        <w:rPr>
          <w:rStyle w:val="FunctionTok"/>
        </w:rPr>
        <w:t xml:space="preserve">kable</w:t>
      </w:r>
      <w:r>
        <w:rPr>
          <w:rStyle w:val="NormalTok"/>
        </w:rPr>
        <w:t xml:space="preserve">(out,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54" w:name="tbl-3-7"/>
          <w:p>
            <w:pPr>
              <w:jc w:val="center"/>
            </w:pPr>
            <w:pPr>
              <w:jc w:val="start"/>
              <w:spacing w:before="200"/>
              <w:pStyle w:val="ImageCaption"/>
            </w:pPr>
            <w:r>
              <w:t xml:space="preserve">表 3.7: 将巴拉诺夫捕捞方程应用于年捕捞率为 0.2 且瞬时自然死亡率为 0.3 的种群。</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Nt</w:t>
                  </w:r>
                </w:p>
              </w:tc>
              <w:tc>
                <w:tcPr/>
                <w:p>
                  <w:pPr>
                    <w:pStyle w:val="Compact"/>
                    <w:jc w:val="right"/>
                    <w:jc w:val="center"/>
                  </w:pPr>
                  <w:r>
                    <w:t xml:space="preserve">N-Dying</w:t>
                  </w:r>
                </w:p>
              </w:tc>
              <w:tc>
                <w:tcPr/>
                <w:p>
                  <w:pPr>
                    <w:pStyle w:val="Compact"/>
                    <w:jc w:val="right"/>
                    <w:jc w:val="center"/>
                  </w:pPr>
                  <w:r>
                    <w:t xml:space="preserve">Catch</w:t>
                  </w:r>
                </w:p>
              </w:tc>
              <w:tc>
                <w:tcPr/>
                <w:p>
                  <w:pPr>
                    <w:pStyle w:val="Compact"/>
                    <w:jc w:val="right"/>
                    <w:jc w:val="center"/>
                  </w:pPr>
                  <w:r>
                    <w:t xml:space="preserve">Select</w:t>
                  </w:r>
                </w:p>
              </w:tc>
            </w:tr>
            <w:tr>
              <w:tc>
                <w:tcPr/>
                <w:p>
                  <w:pPr>
                    <w:pStyle w:val="Compact"/>
                    <w:jc w:val="left"/>
                    <w:jc w:val="center"/>
                  </w:pPr>
                  <w:r>
                    <w:t xml:space="preserve">0</w:t>
                  </w:r>
                </w:p>
              </w:tc>
              <w:tc>
                <w:tcPr/>
                <w:p>
                  <w:pPr>
                    <w:pStyle w:val="Compact"/>
                    <w:jc w:val="right"/>
                    <w:jc w:val="center"/>
                  </w:pPr>
                  <w:r>
                    <w:t xml:space="preserve">1000.000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0.018</w:t>
                  </w:r>
                </w:p>
              </w:tc>
            </w:tr>
            <w:tr>
              <w:tc>
                <w:tcPr/>
                <w:p>
                  <w:pPr>
                    <w:pStyle w:val="Compact"/>
                    <w:jc w:val="left"/>
                    <w:jc w:val="center"/>
                  </w:pPr>
                  <w:r>
                    <w:t xml:space="preserve">1</w:t>
                  </w:r>
                </w:p>
              </w:tc>
              <w:tc>
                <w:tcPr/>
                <w:p>
                  <w:pPr>
                    <w:pStyle w:val="Compact"/>
                    <w:jc w:val="right"/>
                    <w:jc w:val="center"/>
                  </w:pPr>
                  <w:r>
                    <w:t xml:space="preserve">686.191</w:t>
                  </w:r>
                </w:p>
              </w:tc>
              <w:tc>
                <w:tcPr/>
                <w:p>
                  <w:pPr>
                    <w:pStyle w:val="Compact"/>
                    <w:jc w:val="right"/>
                    <w:jc w:val="center"/>
                  </w:pPr>
                  <w:r>
                    <w:t xml:space="preserve">291.645</w:t>
                  </w:r>
                </w:p>
              </w:tc>
              <w:tc>
                <w:tcPr/>
                <w:p>
                  <w:pPr>
                    <w:pStyle w:val="Compact"/>
                    <w:jc w:val="right"/>
                    <w:jc w:val="center"/>
                  </w:pPr>
                  <w:r>
                    <w:t xml:space="preserve">22.164</w:t>
                  </w:r>
                </w:p>
              </w:tc>
              <w:tc>
                <w:tcPr/>
                <w:p>
                  <w:pPr>
                    <w:pStyle w:val="Compact"/>
                    <w:jc w:val="right"/>
                    <w:jc w:val="center"/>
                  </w:pPr>
                  <w:r>
                    <w:t xml:space="preserve">0.119</w:t>
                  </w:r>
                </w:p>
              </w:tc>
            </w:tr>
            <w:tr>
              <w:tc>
                <w:tcPr/>
                <w:p>
                  <w:pPr>
                    <w:pStyle w:val="Compact"/>
                    <w:jc w:val="left"/>
                    <w:jc w:val="center"/>
                  </w:pPr>
                  <w:r>
                    <w:t xml:space="preserve">2</w:t>
                  </w:r>
                </w:p>
              </w:tc>
              <w:tc>
                <w:tcPr/>
                <w:p>
                  <w:pPr>
                    <w:pStyle w:val="Compact"/>
                    <w:jc w:val="right"/>
                    <w:jc w:val="center"/>
                  </w:pPr>
                  <w:r>
                    <w:t xml:space="preserve">432.501</w:t>
                  </w:r>
                </w:p>
              </w:tc>
              <w:tc>
                <w:tcPr/>
                <w:p>
                  <w:pPr>
                    <w:pStyle w:val="Compact"/>
                    <w:jc w:val="right"/>
                    <w:jc w:val="center"/>
                  </w:pPr>
                  <w:r>
                    <w:t xml:space="preserve">192.368</w:t>
                  </w:r>
                </w:p>
              </w:tc>
              <w:tc>
                <w:tcPr/>
                <w:p>
                  <w:pPr>
                    <w:pStyle w:val="Compact"/>
                    <w:jc w:val="right"/>
                    <w:jc w:val="center"/>
                  </w:pPr>
                  <w:r>
                    <w:t xml:space="preserve">61.322</w:t>
                  </w:r>
                </w:p>
              </w:tc>
              <w:tc>
                <w:tcPr/>
                <w:p>
                  <w:pPr>
                    <w:pStyle w:val="Compact"/>
                    <w:jc w:val="right"/>
                    <w:jc w:val="center"/>
                  </w:pPr>
                  <w:r>
                    <w:t xml:space="preserve">0.500</w:t>
                  </w:r>
                </w:p>
              </w:tc>
            </w:tr>
            <w:tr>
              <w:tc>
                <w:tcPr/>
                <w:p>
                  <w:pPr>
                    <w:pStyle w:val="Compact"/>
                    <w:jc w:val="left"/>
                    <w:jc w:val="center"/>
                  </w:pPr>
                  <w:r>
                    <w:t xml:space="preserve">3</w:t>
                  </w:r>
                </w:p>
              </w:tc>
              <w:tc>
                <w:tcPr/>
                <w:p>
                  <w:pPr>
                    <w:pStyle w:val="Compact"/>
                    <w:jc w:val="right"/>
                    <w:jc w:val="center"/>
                  </w:pPr>
                  <w:r>
                    <w:t xml:space="preserve">250.395</w:t>
                  </w:r>
                </w:p>
              </w:tc>
              <w:tc>
                <w:tcPr/>
                <w:p>
                  <w:pPr>
                    <w:pStyle w:val="Compact"/>
                    <w:jc w:val="right"/>
                    <w:jc w:val="center"/>
                  </w:pPr>
                  <w:r>
                    <w:t xml:space="preserve">116.618</w:t>
                  </w:r>
                </w:p>
              </w:tc>
              <w:tc>
                <w:tcPr/>
                <w:p>
                  <w:pPr>
                    <w:pStyle w:val="Compact"/>
                    <w:jc w:val="right"/>
                    <w:jc w:val="center"/>
                  </w:pPr>
                  <w:r>
                    <w:t xml:space="preserve">65.488</w:t>
                  </w:r>
                </w:p>
              </w:tc>
              <w:tc>
                <w:tcPr/>
                <w:p>
                  <w:pPr>
                    <w:pStyle w:val="Compact"/>
                    <w:jc w:val="right"/>
                    <w:jc w:val="center"/>
                  </w:pPr>
                  <w:r>
                    <w:t xml:space="preserve">0.881</w:t>
                  </w:r>
                </w:p>
              </w:tc>
            </w:tr>
            <w:tr>
              <w:tc>
                <w:tcPr/>
                <w:p>
                  <w:pPr>
                    <w:pStyle w:val="Compact"/>
                    <w:jc w:val="left"/>
                    <w:jc w:val="center"/>
                  </w:pPr>
                  <w:r>
                    <w:t xml:space="preserve">4</w:t>
                  </w:r>
                </w:p>
              </w:tc>
              <w:tc>
                <w:tcPr/>
                <w:p>
                  <w:pPr>
                    <w:pStyle w:val="Compact"/>
                    <w:jc w:val="right"/>
                    <w:jc w:val="center"/>
                  </w:pPr>
                  <w:r>
                    <w:t xml:space="preserve">141.728</w:t>
                  </w:r>
                </w:p>
              </w:tc>
              <w:tc>
                <w:tcPr/>
                <w:p>
                  <w:pPr>
                    <w:pStyle w:val="Compact"/>
                    <w:jc w:val="right"/>
                    <w:jc w:val="center"/>
                  </w:pPr>
                  <w:r>
                    <w:t xml:space="preserve">66.827</w:t>
                  </w:r>
                </w:p>
              </w:tc>
              <w:tc>
                <w:tcPr/>
                <w:p>
                  <w:pPr>
                    <w:pStyle w:val="Compact"/>
                    <w:jc w:val="right"/>
                    <w:jc w:val="center"/>
                  </w:pPr>
                  <w:r>
                    <w:t xml:space="preserve">41.840</w:t>
                  </w:r>
                </w:p>
              </w:tc>
              <w:tc>
                <w:tcPr/>
                <w:p>
                  <w:pPr>
                    <w:pStyle w:val="Compact"/>
                    <w:jc w:val="right"/>
                    <w:jc w:val="center"/>
                  </w:pPr>
                  <w:r>
                    <w:t xml:space="preserve">0.982</w:t>
                  </w:r>
                </w:p>
              </w:tc>
            </w:tr>
            <w:tr>
              <w:tc>
                <w:tcPr/>
                <w:p>
                  <w:pPr>
                    <w:pStyle w:val="Compact"/>
                    <w:jc w:val="left"/>
                    <w:jc w:val="center"/>
                  </w:pPr>
                  <w:r>
                    <w:t xml:space="preserve">5</w:t>
                  </w:r>
                </w:p>
              </w:tc>
              <w:tc>
                <w:tcPr/>
                <w:p>
                  <w:pPr>
                    <w:pStyle w:val="Compact"/>
                    <w:jc w:val="right"/>
                    <w:jc w:val="center"/>
                  </w:pPr>
                  <w:r>
                    <w:t xml:space="preserve">79.943</w:t>
                  </w:r>
                </w:p>
              </w:tc>
              <w:tc>
                <w:tcPr/>
                <w:p>
                  <w:pPr>
                    <w:pStyle w:val="Compact"/>
                    <w:jc w:val="right"/>
                    <w:jc w:val="center"/>
                  </w:pPr>
                  <w:r>
                    <w:t xml:space="preserve">37.766</w:t>
                  </w:r>
                </w:p>
              </w:tc>
              <w:tc>
                <w:tcPr/>
                <w:p>
                  <w:pPr>
                    <w:pStyle w:val="Compact"/>
                    <w:jc w:val="right"/>
                    <w:jc w:val="center"/>
                  </w:pPr>
                  <w:r>
                    <w:t xml:space="preserve">24.018</w:t>
                  </w:r>
                </w:p>
              </w:tc>
              <w:tc>
                <w:tcPr/>
                <w:p>
                  <w:pPr>
                    <w:pStyle w:val="Compact"/>
                    <w:jc w:val="right"/>
                    <w:jc w:val="center"/>
                  </w:pPr>
                  <w:r>
                    <w:t xml:space="preserve">0.998</w:t>
                  </w:r>
                </w:p>
              </w:tc>
            </w:tr>
            <w:tr>
              <w:tc>
                <w:tcPr/>
                <w:p>
                  <w:pPr>
                    <w:pStyle w:val="Compact"/>
                    <w:jc w:val="left"/>
                    <w:jc w:val="center"/>
                  </w:pPr>
                  <w:r>
                    <w:t xml:space="preserve">6</w:t>
                  </w:r>
                </w:p>
              </w:tc>
              <w:tc>
                <w:tcPr/>
                <w:p>
                  <w:pPr>
                    <w:pStyle w:val="Compact"/>
                    <w:jc w:val="right"/>
                    <w:jc w:val="center"/>
                  </w:pPr>
                  <w:r>
                    <w:t xml:space="preserve">45.071</w:t>
                  </w:r>
                </w:p>
              </w:tc>
              <w:tc>
                <w:tcPr/>
                <w:p>
                  <w:pPr>
                    <w:pStyle w:val="Compact"/>
                    <w:jc w:val="right"/>
                    <w:jc w:val="center"/>
                  </w:pPr>
                  <w:r>
                    <w:t xml:space="preserve">21.298</w:t>
                  </w:r>
                </w:p>
              </w:tc>
              <w:tc>
                <w:tcPr/>
                <w:p>
                  <w:pPr>
                    <w:pStyle w:val="Compact"/>
                    <w:jc w:val="right"/>
                    <w:jc w:val="center"/>
                  </w:pPr>
                  <w:r>
                    <w:t xml:space="preserve">13.574</w:t>
                  </w:r>
                </w:p>
              </w:tc>
              <w:tc>
                <w:tcPr/>
                <w:p>
                  <w:pPr>
                    <w:pStyle w:val="Compact"/>
                    <w:jc w:val="right"/>
                    <w:jc w:val="center"/>
                  </w:pPr>
                  <w:r>
                    <w:t xml:space="preserve">1.000</w:t>
                  </w:r>
                </w:p>
              </w:tc>
            </w:tr>
            <w:tr>
              <w:tc>
                <w:tcPr/>
                <w:p>
                  <w:pPr>
                    <w:pStyle w:val="Compact"/>
                    <w:jc w:val="left"/>
                    <w:jc w:val="center"/>
                  </w:pPr>
                  <w:r>
                    <w:t xml:space="preserve">7</w:t>
                  </w:r>
                </w:p>
              </w:tc>
              <w:tc>
                <w:tcPr/>
                <w:p>
                  <w:pPr>
                    <w:pStyle w:val="Compact"/>
                    <w:jc w:val="right"/>
                    <w:jc w:val="center"/>
                  </w:pPr>
                  <w:r>
                    <w:t xml:space="preserve">25.409</w:t>
                  </w:r>
                </w:p>
              </w:tc>
              <w:tc>
                <w:tcPr/>
                <w:p>
                  <w:pPr>
                    <w:pStyle w:val="Compact"/>
                    <w:jc w:val="right"/>
                    <w:jc w:val="center"/>
                  </w:pPr>
                  <w:r>
                    <w:t xml:space="preserve">12.007</w:t>
                  </w:r>
                </w:p>
              </w:tc>
              <w:tc>
                <w:tcPr/>
                <w:p>
                  <w:pPr>
                    <w:pStyle w:val="Compact"/>
                    <w:jc w:val="right"/>
                    <w:jc w:val="center"/>
                  </w:pPr>
                  <w:r>
                    <w:t xml:space="preserve">7.655</w:t>
                  </w:r>
                </w:p>
              </w:tc>
              <w:tc>
                <w:tcPr/>
                <w:p>
                  <w:pPr>
                    <w:pStyle w:val="Compact"/>
                    <w:jc w:val="right"/>
                    <w:jc w:val="center"/>
                  </w:pPr>
                  <w:r>
                    <w:t xml:space="preserve">1.000</w:t>
                  </w:r>
                </w:p>
              </w:tc>
            </w:tr>
            <w:tr>
              <w:tc>
                <w:tcPr/>
                <w:p>
                  <w:pPr>
                    <w:pStyle w:val="Compact"/>
                    <w:jc w:val="left"/>
                    <w:jc w:val="center"/>
                  </w:pPr>
                  <w:r>
                    <w:t xml:space="preserve">8</w:t>
                  </w:r>
                </w:p>
              </w:tc>
              <w:tc>
                <w:tcPr/>
                <w:p>
                  <w:pPr>
                    <w:pStyle w:val="Compact"/>
                    <w:jc w:val="right"/>
                    <w:jc w:val="center"/>
                  </w:pPr>
                  <w:r>
                    <w:t xml:space="preserve">14.325</w:t>
                  </w:r>
                </w:p>
              </w:tc>
              <w:tc>
                <w:tcPr/>
                <w:p>
                  <w:pPr>
                    <w:pStyle w:val="Compact"/>
                    <w:jc w:val="right"/>
                    <w:jc w:val="center"/>
                  </w:pPr>
                  <w:r>
                    <w:t xml:space="preserve">6.769</w:t>
                  </w:r>
                </w:p>
              </w:tc>
              <w:tc>
                <w:tcPr/>
                <w:p>
                  <w:pPr>
                    <w:pStyle w:val="Compact"/>
                    <w:jc w:val="right"/>
                    <w:jc w:val="center"/>
                  </w:pPr>
                  <w:r>
                    <w:t xml:space="preserve">4.316</w:t>
                  </w:r>
                </w:p>
              </w:tc>
              <w:tc>
                <w:tcPr/>
                <w:p>
                  <w:pPr>
                    <w:pStyle w:val="Compact"/>
                    <w:jc w:val="right"/>
                    <w:jc w:val="center"/>
                  </w:pPr>
                  <w:r>
                    <w:t xml:space="preserve">1.000</w:t>
                  </w:r>
                </w:p>
              </w:tc>
            </w:tr>
            <w:tr>
              <w:tc>
                <w:tcPr/>
                <w:p>
                  <w:pPr>
                    <w:pStyle w:val="Compact"/>
                    <w:jc w:val="left"/>
                    <w:jc w:val="center"/>
                  </w:pPr>
                  <w:r>
                    <w:t xml:space="preserve">9</w:t>
                  </w:r>
                </w:p>
              </w:tc>
              <w:tc>
                <w:tcPr/>
                <w:p>
                  <w:pPr>
                    <w:pStyle w:val="Compact"/>
                    <w:jc w:val="right"/>
                    <w:jc w:val="center"/>
                  </w:pPr>
                  <w:r>
                    <w:t xml:space="preserve">8.075</w:t>
                  </w:r>
                </w:p>
              </w:tc>
              <w:tc>
                <w:tcPr/>
                <w:p>
                  <w:pPr>
                    <w:pStyle w:val="Compact"/>
                    <w:jc w:val="right"/>
                    <w:jc w:val="center"/>
                  </w:pPr>
                  <w:r>
                    <w:t xml:space="preserve">3.816</w:t>
                  </w:r>
                </w:p>
              </w:tc>
              <w:tc>
                <w:tcPr/>
                <w:p>
                  <w:pPr>
                    <w:pStyle w:val="Compact"/>
                    <w:jc w:val="right"/>
                    <w:jc w:val="center"/>
                  </w:pPr>
                  <w:r>
                    <w:t xml:space="preserve">2.433</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4.553</w:t>
                  </w:r>
                </w:p>
              </w:tc>
              <w:tc>
                <w:tcPr/>
                <w:p>
                  <w:pPr>
                    <w:pStyle w:val="Compact"/>
                    <w:jc w:val="right"/>
                    <w:jc w:val="center"/>
                  </w:pPr>
                  <w:r>
                    <w:t xml:space="preserve">2.151</w:t>
                  </w:r>
                </w:p>
              </w:tc>
              <w:tc>
                <w:tcPr/>
                <w:p>
                  <w:pPr>
                    <w:pStyle w:val="Compact"/>
                    <w:jc w:val="right"/>
                    <w:jc w:val="center"/>
                  </w:pPr>
                  <w:r>
                    <w:t xml:space="preserve">1.372</w:t>
                  </w:r>
                </w:p>
              </w:tc>
              <w:tc>
                <w:tcPr/>
                <w:p>
                  <w:pPr>
                    <w:pStyle w:val="Compact"/>
                    <w:jc w:val="right"/>
                    <w:jc w:val="center"/>
                  </w:pPr>
                  <w:r>
                    <w:t xml:space="preserve">1.000</w:t>
                  </w:r>
                </w:p>
              </w:tc>
            </w:tr>
            <w:tr>
              <w:tc>
                <w:tcPr/>
                <w:p>
                  <w:pPr>
                    <w:pStyle w:val="Compact"/>
                    <w:jc w:val="left"/>
                    <w:jc w:val="center"/>
                  </w:pPr>
                  <w:r>
                    <w:t xml:space="preserve">11</w:t>
                  </w:r>
                </w:p>
              </w:tc>
              <w:tc>
                <w:tcPr/>
                <w:p>
                  <w:pPr>
                    <w:pStyle w:val="Compact"/>
                    <w:jc w:val="right"/>
                    <w:jc w:val="center"/>
                  </w:pPr>
                  <w:r>
                    <w:t xml:space="preserve">2.567</w:t>
                  </w:r>
                </w:p>
              </w:tc>
              <w:tc>
                <w:tcPr/>
                <w:p>
                  <w:pPr>
                    <w:pStyle w:val="Compact"/>
                    <w:jc w:val="right"/>
                    <w:jc w:val="center"/>
                  </w:pPr>
                  <w:r>
                    <w:t xml:space="preserve">1.213</w:t>
                  </w:r>
                </w:p>
              </w:tc>
              <w:tc>
                <w:tcPr/>
                <w:p>
                  <w:pPr>
                    <w:pStyle w:val="Compact"/>
                    <w:jc w:val="right"/>
                    <w:jc w:val="center"/>
                  </w:pPr>
                  <w:r>
                    <w:t xml:space="preserve">0.773</w:t>
                  </w:r>
                </w:p>
              </w:tc>
              <w:tc>
                <w:tcPr/>
                <w:p>
                  <w:pPr>
                    <w:pStyle w:val="Compact"/>
                    <w:jc w:val="right"/>
                    <w:jc w:val="center"/>
                  </w:pPr>
                  <w:r>
                    <w:t xml:space="preserve">1.000</w:t>
                  </w:r>
                </w:p>
              </w:tc>
            </w:tr>
            <w:tr>
              <w:tc>
                <w:tcPr/>
                <w:p>
                  <w:pPr>
                    <w:pStyle w:val="Compact"/>
                    <w:jc w:val="left"/>
                    <w:jc w:val="center"/>
                  </w:pPr>
                  <w:r>
                    <w:t xml:space="preserve">12</w:t>
                  </w:r>
                </w:p>
              </w:tc>
              <w:tc>
                <w:tcPr/>
                <w:p>
                  <w:pPr>
                    <w:pStyle w:val="Compact"/>
                    <w:jc w:val="right"/>
                    <w:jc w:val="center"/>
                  </w:pPr>
                  <w:r>
                    <w:t xml:space="preserve">1.447</w:t>
                  </w:r>
                </w:p>
              </w:tc>
              <w:tc>
                <w:tcPr/>
                <w:p>
                  <w:pPr>
                    <w:pStyle w:val="Compact"/>
                    <w:jc w:val="right"/>
                    <w:jc w:val="center"/>
                  </w:pPr>
                  <w:r>
                    <w:t xml:space="preserve">0.684</w:t>
                  </w:r>
                </w:p>
              </w:tc>
              <w:tc>
                <w:tcPr/>
                <w:p>
                  <w:pPr>
                    <w:pStyle w:val="Compact"/>
                    <w:jc w:val="right"/>
                    <w:jc w:val="center"/>
                  </w:pPr>
                  <w:r>
                    <w:t xml:space="preserve">0.436</w:t>
                  </w:r>
                </w:p>
              </w:tc>
              <w:tc>
                <w:tcPr/>
                <w:p>
                  <w:pPr>
                    <w:pStyle w:val="Compact"/>
                    <w:jc w:val="right"/>
                    <w:jc w:val="center"/>
                  </w:pPr>
                  <w:r>
                    <w:t xml:space="preserve">1.000</w:t>
                  </w:r>
                </w:p>
              </w:tc>
            </w:tr>
          </w:tbl>
          <w:bookmarkEnd w:id="154"/>
          <w:p/>
        </w:tc>
      </w:tr>
    </w:tbl>
    <w:bookmarkEnd w:id="155"/>
    <w:bookmarkStart w:id="158" w:name="生长和各年龄体重"/>
    <w:p>
      <w:pPr>
        <w:pStyle w:val="Heading3"/>
      </w:pPr>
      <w:r>
        <w:t xml:space="preserve">3.3.3 生长和各年龄体重</w:t>
      </w:r>
    </w:p>
    <w:p>
      <w:pPr>
        <w:pStyle w:val="FirstParagraph"/>
      </w:pPr>
      <w:r>
        <w:t xml:space="preserve">为了获得渔获量的质量(即渔获量的重量)，需要将渔获量中的各年龄数量乘以各年龄重量。各年龄体重可以是特定年份特定渔业的平均体重观测值的向量</w:t>
      </w:r>
      <w:r>
        <w:t xml:space="preserve"> </w:t>
      </w:r>
      <w:r>
        <w:t xml:space="preserve">(Beverton 和 Holt 1993)</w:t>
      </w:r>
      <w:r>
        <w:t xml:space="preserve"> </w:t>
      </w:r>
      <w:r>
        <w:t xml:space="preserve">，或者，更常见的是，从 von Bertalanffy 生长曲线推导出的标准年龄体重方程，它从各年龄长度开始。</w:t>
      </w:r>
    </w:p>
    <w:p>
      <w:pPr>
        <w:pStyle w:val="BodyText"/>
      </w:pPr>
      <w:bookmarkStart w:id="156" w:name="eq-3_13"/>
      <m:oMathPara>
        <m:oMathParaPr>
          <m:jc m:val="center"/>
        </m:oMathParaPr>
        <m:oMath>
          <m:sSub>
            <m:e>
              <m:r>
                <m:t>L</m:t>
              </m:r>
            </m:e>
            <m:sub>
              <m:r>
                <m:t>a</m:t>
              </m:r>
            </m:sub>
          </m:sSub>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a</m:t>
                          </m:r>
                          <m:r>
                            <m:rPr>
                              <m:sty m:val="p"/>
                            </m:rPr>
                            <m:t>−</m:t>
                          </m:r>
                          <m:sSub>
                            <m:e>
                              <m:r>
                                <m:t>t</m:t>
                              </m:r>
                            </m:e>
                            <m:sub>
                              <m:r>
                                <m:t>0</m:t>
                              </m:r>
                            </m:sub>
                          </m:sSub>
                        </m:e>
                      </m:d>
                    </m:e>
                  </m:d>
                </m:sup>
              </m:sSup>
            </m:e>
          </m:d>
          <m:r>
            <m:t>  </m:t>
          </m:r>
          <m:d>
            <m:dPr>
              <m:begChr m:val="("/>
              <m:endChr m:val=")"/>
              <m:sepChr m:val=""/>
              <m:grow/>
            </m:dPr>
            <m:e>
              <m:r>
                <m:t>3.13</m:t>
              </m:r>
            </m:e>
          </m:d>
        </m:oMath>
      </m:oMathPara>
      <w:bookmarkEnd w:id="156"/>
    </w:p>
    <w:p>
      <w:pPr>
        <w:pStyle w:val="FirstParagraph"/>
      </w:pPr>
      <w:r>
        <w:t xml:space="preserve">其中，</w:t>
      </w:r>
      <m:oMath>
        <m:sSub>
          <m:e>
            <m:r>
              <m:t>L</m:t>
            </m:r>
          </m:e>
          <m:sub>
            <m:r>
              <m:t>a</m:t>
            </m:r>
          </m:sub>
        </m:sSub>
      </m:oMath>
      <w:r>
        <w:t xml:space="preserve">为年龄</w:t>
      </w:r>
      <m:oMath>
        <m:r>
          <m:t>a</m:t>
        </m:r>
      </m:oMath>
      <w:r>
        <w:t xml:space="preserve">的长度，</w:t>
      </w:r>
      <m:oMath>
        <m:sSub>
          <m:e>
            <m:r>
              <m:t>L</m:t>
            </m:r>
          </m:e>
          <m:sub>
            <m:r>
              <m:rPr>
                <m:sty m:val="p"/>
              </m:rPr>
              <m:t>∞</m:t>
            </m:r>
          </m:sub>
        </m:sSub>
      </m:oMath>
      <w:r>
        <w:t xml:space="preserve">为平均最大年龄长度，</w:t>
      </w:r>
      <m:oMath>
        <m:r>
          <m:t>K</m:t>
        </m:r>
      </m:oMath>
      <w:r>
        <w:t xml:space="preserve">为系数，它决定了如何快速达到</w:t>
      </w:r>
      <w:r>
        <w:t xml:space="preserve"> </w:t>
      </w:r>
      <m:oMath>
        <m:sSub>
          <m:e>
            <m:r>
              <m:t>L</m:t>
            </m:r>
          </m:e>
          <m:sub>
            <m:r>
              <m:rPr>
                <m:sty m:val="p"/>
              </m:rPr>
              <m:t>∞</m:t>
            </m:r>
          </m:sub>
        </m:sSub>
      </m:oMath>
      <w:r>
        <w:t xml:space="preserve">，</w:t>
      </w:r>
      <m:oMath>
        <m:sSub>
          <m:e>
            <m:r>
              <m:t>t</m:t>
            </m:r>
          </m:e>
          <m:sub>
            <m:r>
              <m:t>0</m:t>
            </m:r>
          </m:sub>
        </m:sSub>
      </m:oMath>
      <w:r>
        <w:t xml:space="preserve"> </w:t>
      </w:r>
      <w:r>
        <w:t xml:space="preserve">为长度为 0 时的假设年龄。用</w:t>
      </w:r>
      <w:r>
        <w:t xml:space="preserve"> </w:t>
      </w:r>
      <w:r>
        <w:rPr>
          <w:bCs/>
          <w:b/>
        </w:rPr>
        <w:t xml:space="preserve">MQMF</w:t>
      </w:r>
      <w:r>
        <w:t xml:space="preserve"> </w:t>
      </w:r>
      <w:r>
        <w:t xml:space="preserve">的函数</w:t>
      </w:r>
      <w:r>
        <w:t xml:space="preserve"> </w:t>
      </w:r>
      <w:r>
        <w:rPr>
          <w:rStyle w:val="VerbatimChar"/>
        </w:rPr>
        <w:t xml:space="preserve">vB()</w:t>
      </w:r>
      <w:r>
        <w:t xml:space="preserve">运行。假设各年龄长度和各年龄体重之间存在幂次关系，因此增加了两个参数:</w:t>
      </w:r>
    </w:p>
    <w:p>
      <w:pPr>
        <w:pStyle w:val="BodyText"/>
      </w:pPr>
      <w:bookmarkStart w:id="157" w:name="eq-3_14"/>
      <m:oMathPara>
        <m:oMathParaPr>
          <m:jc m:val="center"/>
        </m:oMathParaPr>
        <m:oMath>
          <m:m>
            <m:mPr>
              <m:baseJc m:val="center"/>
              <m:plcHide m:val="on"/>
              <m:mcs>
                <m:mc>
                  <m:mcPr>
                    <m:mcJc m:val="right"/>
                    <m:count m:val="1"/>
                  </m:mcPr>
                </m:mc>
                <m:mc>
                  <m:mcPr>
                    <m:mcJc m:val="left"/>
                    <m:count m:val="1"/>
                  </m:mcPr>
                </m:mc>
              </m:mcs>
            </m:mPr>
            <m:mr>
              <m:e>
                <m:sSub>
                  <m:e>
                    <m:r>
                      <m:t>W</m:t>
                    </m:r>
                  </m:e>
                  <m:sub>
                    <m:r>
                      <m:t>a</m:t>
                    </m:r>
                  </m:sub>
                </m:sSub>
              </m:e>
              <m:e>
                <m:r>
                  <m:rPr>
                    <m:sty m:val="p"/>
                  </m:rPr>
                  <m:t>=</m:t>
                </m:r>
                <m:r>
                  <m:t>α</m:t>
                </m:r>
                <m:sSup>
                  <m:e>
                    <m:sSub>
                      <m:e>
                        <m:r>
                          <m:t>L</m:t>
                        </m:r>
                      </m:e>
                      <m:sub>
                        <m:r>
                          <m:t>a</m:t>
                        </m:r>
                      </m:sub>
                    </m:sSub>
                  </m:e>
                  <m:sup>
                    <m:r>
                      <m:t>b</m:t>
                    </m:r>
                  </m:sup>
                </m:sSup>
                <m:r>
                  <m:rPr>
                    <m:sty m:val="p"/>
                  </m:rPr>
                  <m:t>=</m:t>
                </m:r>
                <m:sSub>
                  <m:e>
                    <m:r>
                      <m:t>w</m:t>
                    </m:r>
                  </m:e>
                  <m:sub>
                    <m:r>
                      <m:t>a</m:t>
                    </m:r>
                  </m:sub>
                </m:sSub>
                <m:sSup>
                  <m:e>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a</m:t>
                                    </m:r>
                                    <m:r>
                                      <m:rPr>
                                        <m:sty m:val="p"/>
                                      </m:rPr>
                                      <m:t>−</m:t>
                                    </m:r>
                                    <m:sSub>
                                      <m:e>
                                        <m:r>
                                          <m:t>t</m:t>
                                        </m:r>
                                      </m:e>
                                      <m:sub>
                                        <m:r>
                                          <m:t>0</m:t>
                                        </m:r>
                                      </m:sub>
                                    </m:sSub>
                                  </m:e>
                                </m:d>
                              </m:e>
                            </m:d>
                          </m:sup>
                        </m:sSup>
                      </m:e>
                    </m:d>
                  </m:e>
                  <m:sup>
                    <m:r>
                      <m:t>b</m:t>
                    </m:r>
                  </m:sup>
                </m:sSup>
              </m:e>
            </m:mr>
            <m:mr>
              <m:e>
                <m:r>
                  <m:rPr>
                    <m:sty m:val="p"/>
                  </m:rPr>
                  <m:t>log</m:t>
                </m:r>
                <m:d>
                  <m:dPr>
                    <m:begChr m:val="("/>
                    <m:endChr m:val=")"/>
                    <m:sepChr m:val=""/>
                    <m:grow/>
                  </m:dPr>
                  <m:e>
                    <m:sSub>
                      <m:e>
                        <m:r>
                          <m:t>W</m:t>
                        </m:r>
                      </m:e>
                      <m:sub>
                        <m:r>
                          <m:t>a</m:t>
                        </m:r>
                      </m:sub>
                    </m:sSub>
                  </m:e>
                </m:d>
              </m:e>
              <m:e>
                <m:r>
                  <m:rPr>
                    <m:sty m:val="p"/>
                  </m:rPr>
                  <m:t>=</m:t>
                </m:r>
                <m:r>
                  <m:rPr>
                    <m:sty m:val="p"/>
                  </m:rPr>
                  <m:t>log</m:t>
                </m:r>
                <m:d>
                  <m:dPr>
                    <m:begChr m:val="("/>
                    <m:endChr m:val=")"/>
                    <m:sepChr m:val=""/>
                    <m:grow/>
                  </m:dPr>
                  <m:e>
                    <m:r>
                      <m:t>α</m:t>
                    </m:r>
                  </m:e>
                </m:d>
                <m:r>
                  <m:rPr>
                    <m:sty m:val="p"/>
                  </m:rPr>
                  <m:t>+</m:t>
                </m:r>
                <m:r>
                  <m:t>b</m:t>
                </m:r>
                <m:sSub>
                  <m:e>
                    <m:r>
                      <m:t>L</m:t>
                    </m:r>
                  </m:e>
                  <m:sub>
                    <m:r>
                      <m:t>a</m:t>
                    </m:r>
                  </m:sub>
                </m:sSub>
              </m:e>
            </m:mr>
          </m:m>
          <m:r>
            <m:t>  </m:t>
          </m:r>
          <m:d>
            <m:dPr>
              <m:begChr m:val="("/>
              <m:endChr m:val=")"/>
              <m:sepChr m:val=""/>
              <m:grow/>
            </m:dPr>
            <m:e>
              <m:r>
                <m:t>3.14</m:t>
              </m:r>
            </m:e>
          </m:d>
        </m:oMath>
      </m:oMathPara>
      <w:bookmarkEnd w:id="157"/>
    </w:p>
    <w:p>
      <w:pPr>
        <w:pStyle w:val="FirstParagraph"/>
      </w:pPr>
      <w:r>
        <w:t xml:space="preserve">其中，</w:t>
      </w:r>
      <m:oMath>
        <m:r>
          <m:t>α</m:t>
        </m:r>
      </m:oMath>
      <w:r>
        <w:t xml:space="preserve"> </w:t>
      </w:r>
      <w:r>
        <w:t xml:space="preserve">为恒定值，</w:t>
      </w:r>
      <m:oMath>
        <m:sSub>
          <m:e>
            <m:r>
              <m:t>w</m:t>
            </m:r>
          </m:e>
          <m:sub>
            <m:r>
              <m:t>a</m:t>
            </m:r>
          </m:sub>
        </m:sSub>
      </m:oMath>
      <w:r>
        <w:t xml:space="preserve"> </w:t>
      </w:r>
      <w:r>
        <w:t xml:space="preserve">为</w:t>
      </w:r>
      <w:r>
        <w:t xml:space="preserve"> </w:t>
      </w:r>
      <m:oMath>
        <m:d>
          <m:dPr>
            <m:begChr m:val="("/>
            <m:endChr m:val=")"/>
            <m:sepChr m:val=""/>
            <m:grow/>
          </m:dPr>
          <m:e>
            <m:r>
              <m:t>α</m:t>
            </m:r>
            <m:sSub>
              <m:e>
                <m:r>
                  <m:t>L</m:t>
                </m:r>
              </m:e>
              <m:sub>
                <m:r>
                  <m:rPr>
                    <m:sty m:val="p"/>
                  </m:rPr>
                  <m:t>∞</m:t>
                </m:r>
              </m:sub>
            </m:sSub>
          </m:e>
        </m:d>
      </m:oMath>
      <w:r>
        <w:t xml:space="preserve">，</w:t>
      </w:r>
      <m:oMath>
        <m:r>
          <m:t>b</m:t>
        </m:r>
      </m:oMath>
      <w:r>
        <w:t xml:space="preserve"> </w:t>
      </w:r>
      <w:r>
        <w:t xml:space="preserve">为指数，近似为 3.0（大小是二维的，而重量是三维的）。对数变换形式当然是线性的。在第</w:t>
      </w:r>
      <w:r>
        <w:t xml:space="preserve"> </w:t>
      </w:r>
      <w:hyperlink w:anchor="sec-staticmodel">
        <w:r>
          <w:rPr>
            <w:rStyle w:val="Hyperlink"/>
          </w:rPr>
          <w:t xml:space="preserve">5</w:t>
        </w:r>
      </w:hyperlink>
      <w:r>
        <w:t xml:space="preserve">章“静态模型”（</w:t>
      </w:r>
      <w:r>
        <w:rPr>
          <w:iCs/>
          <w:i/>
        </w:rPr>
        <w:t xml:space="preserve">Static Models</w:t>
      </w:r>
      <w:r>
        <w:t xml:space="preserve">）中，我们将看到如何估计这些模型的参数。</w:t>
      </w:r>
    </w:p>
    <w:bookmarkEnd w:id="158"/>
    <w:bookmarkEnd w:id="159"/>
    <w:bookmarkStart w:id="165" w:name="完整的单位补充量产量"/>
    <w:p>
      <w:pPr>
        <w:pStyle w:val="Heading2"/>
      </w:pPr>
      <w:r>
        <w:t xml:space="preserve">3.4 完整的单位补充量产量</w:t>
      </w:r>
    </w:p>
    <w:p>
      <w:pPr>
        <w:pStyle w:val="FirstParagraph"/>
      </w:pPr>
      <w:r>
        <w:t xml:space="preserve">把所有这些整合在一起，意味着我们可以产生一个更完整的单位补充量产量（YPR）分析。标准的 YPR 分析假设恒定的补充量，这意味着我们可以跟踪单个世代的命运，并仍然捕捉所需的细节。当然，补充量不是一个常数，所以这种方法被认为是基于长期或平衡条件。以这种方式忽略变化和随机性意味着，任何关于潜在生产力和由此产生的管理决策的结论都需要谨慎对待（事实上，非常谨慎）。但这些方法是在渔业分析都是确定性的，并假定处于平衡状态时发展起来的，不确定性的含义尚未被探索</w:t>
      </w:r>
      <w:r>
        <w:t xml:space="preserve"> </w:t>
      </w:r>
      <w:r>
        <w:t xml:space="preserve">(Beverton 和 Holt 1993)</w:t>
      </w:r>
      <w:r>
        <w:t xml:space="preserve"> </w:t>
      </w:r>
      <w:r>
        <w:t xml:space="preserve">。</w:t>
      </w:r>
    </w:p>
    <w:p>
      <w:pPr>
        <w:pStyle w:val="BodyText"/>
      </w:pPr>
      <w:r>
        <w:t xml:space="preserve">当目标是最大化产量时，这样的分析是有意义的。但是，恒定补充量的假设和对不确定性的忽视意味着这些分析通常不是保守的。人们尝试改进 YPR 分析提出的建议，其中比较有用的是</w:t>
      </w:r>
      <w:r>
        <w:t xml:space="preserve"> </w:t>
      </w:r>
      <m:oMath>
        <m:sSub>
          <m:e>
            <m:r>
              <m:t>F</m:t>
            </m:r>
          </m:e>
          <m:sub>
            <m:r>
              <m:t>0.1</m:t>
            </m:r>
          </m:sub>
        </m:sSub>
      </m:oMath>
      <w:r>
        <w:t xml:space="preserve"> </w:t>
      </w:r>
      <w:r>
        <w:t xml:space="preserve">的出现(发音为 F zero point one)。定义为产量曲线起点处产量增长率 1/10 的渔获率</w:t>
      </w:r>
      <w:r>
        <w:t xml:space="preserve"> </w:t>
      </w:r>
      <w:r>
        <w:t xml:space="preserve">(Hilborn 和 Walters 1992)</w:t>
      </w:r>
      <w:r>
        <w:t xml:space="preserve">。</w:t>
      </w:r>
      <m:oMath>
        <m:sSub>
          <m:e>
            <m:r>
              <m:t>F</m:t>
            </m:r>
          </m:e>
          <m:sub>
            <m:r>
              <m:t>0.1</m:t>
            </m:r>
          </m:sub>
        </m:sSub>
      </m:oMath>
      <w:r>
        <w:t xml:space="preserve"> </w:t>
      </w:r>
      <w:r>
        <w:t xml:space="preserve">的优势这是捕捞努力量的相对 大幅下降，只会导致产量的很小损失。这可以提高渔业的经济效益和可持续性。然而，本质上使用</w:t>
      </w:r>
      <w:r>
        <w:t xml:space="preserve"> </w:t>
      </w:r>
      <m:oMath>
        <m:sSub>
          <m:e>
            <m:r>
              <m:t>F</m:t>
            </m:r>
          </m:e>
          <m:sub>
            <m:r>
              <m:t>0.1</m:t>
            </m:r>
          </m:sub>
        </m:sSub>
      </m:oMath>
      <w:r>
        <w:t xml:space="preserve"> </w:t>
      </w:r>
      <w:r>
        <w:t xml:space="preserve">仍然是一个经验规则，它在实践中比</w:t>
      </w:r>
      <w:r>
        <w:t xml:space="preserve"> </w:t>
      </w:r>
      <m:oMath>
        <m:sSub>
          <m:e>
            <m:r>
              <m:t>F</m:t>
            </m:r>
          </m:e>
          <m:sub>
            <m:r>
              <m:t>m</m:t>
            </m:r>
            <m:r>
              <m:t>a</m:t>
            </m:r>
            <m:r>
              <m:t>x</m:t>
            </m:r>
          </m:sub>
        </m:sSub>
      </m:oMath>
      <w:r>
        <w:t xml:space="preserve"> </w:t>
      </w:r>
      <w:r>
        <w:t xml:space="preserve">（最高产量点）更可持续，通常比</w:t>
      </w:r>
      <w:r>
        <w:t xml:space="preserve"> </w:t>
      </w:r>
      <m:oMath>
        <m:sSub>
          <m:e>
            <m:r>
              <m:t>F</m:t>
            </m:r>
          </m:e>
          <m:sub>
            <m:r>
              <m:t>m</m:t>
            </m:r>
            <m:r>
              <m:t>s</m:t>
            </m:r>
            <m:r>
              <m:t>y</m:t>
            </m:r>
          </m:sub>
        </m:sSub>
      </m:oMath>
      <w:r>
        <w:t xml:space="preserve"> </w:t>
      </w:r>
      <w:r>
        <w:t xml:space="preserve">(平衡时可产生 MSY 的捕捞死亡率)更好。</w:t>
      </w:r>
    </w:p>
    <w:p>
      <w:pPr>
        <w:pStyle w:val="SourceCode"/>
      </w:pPr>
      <w:r>
        <w:rPr>
          <w:rStyle w:val="CommentTok"/>
        </w:rPr>
        <w:t xml:space="preserve"># A more complete YPR analysis  </w:t>
      </w:r>
      <w:r>
        <w:br/>
      </w:r>
      <w:r>
        <w:rPr>
          <w:rStyle w:val="NormalTok"/>
        </w:rPr>
        <w:t xml:space="preserve">age </w:t>
      </w:r>
      <w:r>
        <w:rPr>
          <w:rStyle w:val="OtherTok"/>
        </w:rPr>
        <w:t xml:space="preserve">&lt;-</w:t>
      </w:r>
      <w:r>
        <w:rPr>
          <w:rStyle w:val="NormalTok"/>
        </w:rPr>
        <w:t xml:space="preserve"> </w:t>
      </w:r>
      <w:r>
        <w:rPr>
          <w:rStyle w:val="DecValTok"/>
        </w:rPr>
        <w:t xml:space="preserve">0</w:t>
      </w:r>
      <w:r>
        <w:rPr>
          <w:rStyle w:val="SpecialCharTok"/>
        </w:rPr>
        <w:t xml:space="preserve">:</w:t>
      </w:r>
      <w:r>
        <w:rPr>
          <w:rStyle w:val="DecValTok"/>
        </w:rPr>
        <w:t xml:space="preserve">20</w:t>
      </w:r>
      <w:r>
        <w:rPr>
          <w:rStyle w:val="NormalTok"/>
        </w:rPr>
        <w:t xml:space="preserve">;  nage </w:t>
      </w:r>
      <w:r>
        <w:rPr>
          <w:rStyle w:val="OtherTok"/>
        </w:rPr>
        <w:t xml:space="preserve">&lt;-</w:t>
      </w:r>
      <w:r>
        <w:rPr>
          <w:rStyle w:val="NormalTok"/>
        </w:rPr>
        <w:t xml:space="preserve"> </w:t>
      </w:r>
      <w:r>
        <w:rPr>
          <w:rStyle w:val="FunctionTok"/>
        </w:rPr>
        <w:t xml:space="preserve">length</w:t>
      </w:r>
      <w:r>
        <w:rPr>
          <w:rStyle w:val="NormalTok"/>
        </w:rPr>
        <w:t xml:space="preserve">(age) </w:t>
      </w:r>
      <w:r>
        <w:rPr>
          <w:rStyle w:val="CommentTok"/>
        </w:rPr>
        <w:t xml:space="preserve">#storage vectors and matrices  </w:t>
      </w:r>
      <w:r>
        <w:br/>
      </w:r>
      <w:r>
        <w:rPr>
          <w:rStyle w:val="NormalTok"/>
        </w:rPr>
        <w:t xml:space="preserve">laa </w:t>
      </w:r>
      <w:r>
        <w:rPr>
          <w:rStyle w:val="OtherTok"/>
        </w:rPr>
        <w:t xml:space="preserve">&lt;-</w:t>
      </w:r>
      <w:r>
        <w:rPr>
          <w:rStyle w:val="NormalTok"/>
        </w:rPr>
        <w:t xml:space="preserve"> </w:t>
      </w:r>
      <w:r>
        <w:rPr>
          <w:rStyle w:val="FunctionTok"/>
        </w:rPr>
        <w:t xml:space="preserve">vB</w:t>
      </w:r>
      <w:r>
        <w:rPr>
          <w:rStyle w:val="NormalTok"/>
        </w:rPr>
        <w:t xml:space="preserve">(</w:t>
      </w:r>
      <w:r>
        <w:rPr>
          <w:rStyle w:val="FunctionTok"/>
        </w:rPr>
        <w:t xml:space="preserve">c</w:t>
      </w:r>
      <w:r>
        <w:rPr>
          <w:rStyle w:val="NormalTok"/>
        </w:rPr>
        <w:t xml:space="preserve">(</w:t>
      </w:r>
      <w:r>
        <w:rPr>
          <w:rStyle w:val="FloatTok"/>
        </w:rPr>
        <w:t xml:space="preserve">50.0</w:t>
      </w:r>
      <w:r>
        <w:rPr>
          <w:rStyle w:val="NormalTok"/>
        </w:rPr>
        <w:t xml:space="preserve">,</w:t>
      </w:r>
      <w:r>
        <w:rPr>
          <w:rStyle w:val="FloatTok"/>
        </w:rPr>
        <w:t xml:space="preserve">0.25</w:t>
      </w:r>
      <w:r>
        <w:rPr>
          <w:rStyle w:val="NormalTok"/>
        </w:rPr>
        <w:t xml:space="preserve">,</w:t>
      </w:r>
      <w:r>
        <w:rPr>
          <w:rStyle w:val="SpecialCharTok"/>
        </w:rPr>
        <w:t xml:space="preserve">-</w:t>
      </w:r>
      <w:r>
        <w:rPr>
          <w:rStyle w:val="FloatTok"/>
        </w:rPr>
        <w:t xml:space="preserve">1.5</w:t>
      </w:r>
      <w:r>
        <w:rPr>
          <w:rStyle w:val="NormalTok"/>
        </w:rPr>
        <w:t xml:space="preserve">),age) </w:t>
      </w:r>
      <w:r>
        <w:rPr>
          <w:rStyle w:val="CommentTok"/>
        </w:rPr>
        <w:t xml:space="preserve"># length-at-age  </w:t>
      </w:r>
      <w:r>
        <w:br/>
      </w:r>
      <w:r>
        <w:rPr>
          <w:rStyle w:val="NormalTok"/>
        </w:rPr>
        <w:t xml:space="preserve">WaA </w:t>
      </w:r>
      <w:r>
        <w:rPr>
          <w:rStyle w:val="OtherTok"/>
        </w:rPr>
        <w:t xml:space="preserve">&lt;-</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laa </w:t>
      </w:r>
      <w:r>
        <w:rPr>
          <w:rStyle w:val="SpecialCharTok"/>
        </w:rPr>
        <w:t xml:space="preserve">^</w:t>
      </w:r>
      <w:r>
        <w:rPr>
          <w:rStyle w:val="NormalTok"/>
        </w:rPr>
        <w:t xml:space="preserve"> </w:t>
      </w:r>
      <w:r>
        <w:rPr>
          <w:rStyle w:val="FloatTok"/>
        </w:rPr>
        <w:t xml:space="preserve">3.0</w:t>
      </w:r>
      <w:r>
        <w:rPr>
          <w:rStyle w:val="NormalTok"/>
        </w:rPr>
        <w:t xml:space="preserve">)</w:t>
      </w:r>
      <w:r>
        <w:rPr>
          <w:rStyle w:val="SpecialCharTok"/>
        </w:rPr>
        <w:t xml:space="preserve">/</w:t>
      </w:r>
      <w:r>
        <w:rPr>
          <w:rStyle w:val="DecValTok"/>
        </w:rPr>
        <w:t xml:space="preserve">1000</w:t>
      </w:r>
      <w:r>
        <w:rPr>
          <w:rStyle w:val="NormalTok"/>
        </w:rPr>
        <w:t xml:space="preserve">  </w:t>
      </w:r>
      <w:r>
        <w:rPr>
          <w:rStyle w:val="CommentTok"/>
        </w:rPr>
        <w:t xml:space="preserve"># weight-at-age as kg  </w:t>
      </w:r>
      <w:r>
        <w:br/>
      </w:r>
      <w:r>
        <w:rPr>
          <w:rStyle w:val="NormalTok"/>
        </w:rPr>
        <w:t xml:space="preserve">H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0.01</w:t>
      </w:r>
      <w:r>
        <w:rPr>
          <w:rStyle w:val="NormalTok"/>
        </w:rPr>
        <w:t xml:space="preserve">,</w:t>
      </w:r>
      <w:r>
        <w:rPr>
          <w:rStyle w:val="FloatTok"/>
        </w:rPr>
        <w:t xml:space="preserve">0.65</w:t>
      </w:r>
      <w:r>
        <w:rPr>
          <w:rStyle w:val="NormalTok"/>
        </w:rPr>
        <w:t xml:space="preserve">,</w:t>
      </w:r>
      <w:r>
        <w:rPr>
          <w:rStyle w:val="FloatTok"/>
        </w:rPr>
        <w:t xml:space="preserve">0.05</w:t>
      </w:r>
      <w:r>
        <w:rPr>
          <w:rStyle w:val="NormalTok"/>
        </w:rPr>
        <w:t xml:space="preserve">);  nH </w:t>
      </w:r>
      <w:r>
        <w:rPr>
          <w:rStyle w:val="OtherTok"/>
        </w:rPr>
        <w:t xml:space="preserve">&lt;-</w:t>
      </w:r>
      <w:r>
        <w:rPr>
          <w:rStyle w:val="NormalTok"/>
        </w:rPr>
        <w:t xml:space="preserve"> </w:t>
      </w:r>
      <w:r>
        <w:rPr>
          <w:rStyle w:val="FunctionTok"/>
        </w:rPr>
        <w:t xml:space="preserve">length</w:t>
      </w:r>
      <w:r>
        <w:rPr>
          <w:rStyle w:val="NormalTok"/>
        </w:rPr>
        <w:t xml:space="preserve">(H)     </w:t>
      </w:r>
      <w:r>
        <w:br/>
      </w:r>
      <w:r>
        <w:rPr>
          <w:rStyle w:val="NormalTok"/>
        </w:rPr>
        <w:t xml:space="preserve">FF </w:t>
      </w:r>
      <w:r>
        <w:rPr>
          <w:rStyle w:val="OtherTok"/>
        </w:rPr>
        <w:t xml:space="preserve">&lt;-</w:t>
      </w:r>
      <w:r>
        <w:rPr>
          <w:rStyle w:val="NormalTok"/>
        </w:rPr>
        <w:t xml:space="preserve"> </w:t>
      </w:r>
      <w:r>
        <w:rPr>
          <w:rStyle w:val="FunctionTok"/>
        </w:rPr>
        <w:t xml:space="preserve">round</w:t>
      </w:r>
      <w:r>
        <w:rPr>
          <w:rStyle w:val="NormalTok"/>
        </w:rPr>
        <w:t xml:space="preserve">(</w:t>
      </w:r>
      <w:r>
        <w:rPr>
          <w:rStyle w:val="SpecialCharTok"/>
        </w:rPr>
        <w:t xml:space="preserve">-</w:t>
      </w:r>
      <w:r>
        <w:rPr>
          <w:rStyle w:val="FunctionTok"/>
        </w:rPr>
        <w:t xml:space="preserve">log</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H),</w:t>
      </w:r>
      <w:r>
        <w:rPr>
          <w:rStyle w:val="DecValTok"/>
        </w:rPr>
        <w:t xml:space="preserve">5</w:t>
      </w:r>
      <w:r>
        <w:rPr>
          <w:rStyle w:val="NormalTok"/>
        </w:rPr>
        <w:t xml:space="preserve">)  </w:t>
      </w:r>
      <w:r>
        <w:rPr>
          <w:rStyle w:val="CommentTok"/>
        </w:rPr>
        <w:t xml:space="preserve"># Fully selected fishing mortality  </w:t>
      </w:r>
      <w:r>
        <w:br/>
      </w:r>
      <w:r>
        <w:rPr>
          <w:rStyle w:val="NormalTok"/>
        </w:rPr>
        <w:t xml:space="preserve">N0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M </w:t>
      </w:r>
      <w:r>
        <w:rPr>
          <w:rStyle w:val="OtherTok"/>
        </w:rPr>
        <w:t xml:space="preserve">&lt;-</w:t>
      </w:r>
      <w:r>
        <w:rPr>
          <w:rStyle w:val="NormalTok"/>
        </w:rPr>
        <w:t xml:space="preserve"> </w:t>
      </w:r>
      <w:r>
        <w:rPr>
          <w:rStyle w:val="FloatTok"/>
        </w:rPr>
        <w:t xml:space="preserve">0.1</w:t>
      </w:r>
      <w:r>
        <w:rPr>
          <w:rStyle w:val="NormalTok"/>
        </w:rPr>
        <w:t xml:space="preserve">  </w:t>
      </w:r>
      <w:r>
        <w:br/>
      </w:r>
      <w:r>
        <w:rPr>
          <w:rStyle w:val="NormalTok"/>
        </w:rPr>
        <w:t xml:space="preserve">numt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nage,</w:t>
      </w:r>
      <w:r>
        <w:rPr>
          <w:rStyle w:val="AttributeTok"/>
        </w:rPr>
        <w:t xml:space="preserve">ncol=</w:t>
      </w:r>
      <w:r>
        <w:rPr>
          <w:rStyle w:val="NormalTok"/>
        </w:rPr>
        <w:t xml:space="preserve">nH,</w:t>
      </w:r>
      <w:r>
        <w:rPr>
          <w:rStyle w:val="AttributeTok"/>
        </w:rPr>
        <w:t xml:space="preserve">dimnames=</w:t>
      </w:r>
      <w:r>
        <w:rPr>
          <w:rStyle w:val="FunctionTok"/>
        </w:rPr>
        <w:t xml:space="preserve">list</w:t>
      </w:r>
      <w:r>
        <w:rPr>
          <w:rStyle w:val="NormalTok"/>
        </w:rPr>
        <w:t xml:space="preserve">(age,FF))  </w:t>
      </w:r>
      <w:r>
        <w:br/>
      </w:r>
      <w:r>
        <w:rPr>
          <w:rStyle w:val="NormalTok"/>
        </w:rPr>
        <w:t xml:space="preserve">catchN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nage,</w:t>
      </w:r>
      <w:r>
        <w:rPr>
          <w:rStyle w:val="AttributeTok"/>
        </w:rPr>
        <w:t xml:space="preserve">ncol=</w:t>
      </w:r>
      <w:r>
        <w:rPr>
          <w:rStyle w:val="NormalTok"/>
        </w:rPr>
        <w:t xml:space="preserve">nH,</w:t>
      </w:r>
      <w:r>
        <w:rPr>
          <w:rStyle w:val="AttributeTok"/>
        </w:rPr>
        <w:t xml:space="preserve">dimnames=</w:t>
      </w:r>
      <w:r>
        <w:rPr>
          <w:rStyle w:val="FunctionTok"/>
        </w:rPr>
        <w:t xml:space="preserve">list</w:t>
      </w:r>
      <w:r>
        <w:rPr>
          <w:rStyle w:val="NormalTok"/>
        </w:rPr>
        <w:t xml:space="preserve">(age,FF))  </w:t>
      </w:r>
      <w:r>
        <w:br/>
      </w:r>
      <w:r>
        <w:rPr>
          <w:rStyle w:val="NormalTok"/>
        </w:rPr>
        <w:t xml:space="preserve">as50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yield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nH,</w:t>
      </w:r>
      <w:r>
        <w:rPr>
          <w:rStyle w:val="AttributeTok"/>
        </w:rPr>
        <w:t xml:space="preserve">ncol=</w:t>
      </w:r>
      <w:r>
        <w:rPr>
          <w:rStyle w:val="FunctionTok"/>
        </w:rPr>
        <w:t xml:space="preserve">length</w:t>
      </w:r>
      <w:r>
        <w:rPr>
          <w:rStyle w:val="NormalTok"/>
        </w:rPr>
        <w:t xml:space="preserve">(as50),</w:t>
      </w:r>
      <w:r>
        <w:rPr>
          <w:rStyle w:val="AttributeTok"/>
        </w:rPr>
        <w:t xml:space="preserve">dimnames=</w:t>
      </w:r>
      <w:r>
        <w:rPr>
          <w:rStyle w:val="FunctionTok"/>
        </w:rPr>
        <w:t xml:space="preserve">list</w:t>
      </w:r>
      <w:r>
        <w:rPr>
          <w:rStyle w:val="NormalTok"/>
        </w:rPr>
        <w:t xml:space="preserve">(H,as50))  </w:t>
      </w:r>
      <w:r>
        <w:br/>
      </w:r>
      <w:r>
        <w:rPr>
          <w:rStyle w:val="ControlFlowTok"/>
        </w:rPr>
        <w:t xml:space="preserve">for</w:t>
      </w:r>
      <w:r>
        <w:rPr>
          <w:rStyle w:val="NormalTok"/>
        </w:rPr>
        <w:t xml:space="preserve"> (sel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(as50)) {  </w:t>
      </w:r>
      <w:r>
        <w:br/>
      </w:r>
      <w:r>
        <w:rPr>
          <w:rStyle w:val="NormalTok"/>
        </w:rPr>
        <w:t xml:space="preserve">   sa </w:t>
      </w:r>
      <w:r>
        <w:rPr>
          <w:rStyle w:val="OtherTok"/>
        </w:rPr>
        <w:t xml:space="preserve">&lt;-</w:t>
      </w:r>
      <w:r>
        <w:rPr>
          <w:rStyle w:val="NormalTok"/>
        </w:rPr>
        <w:t xml:space="preserve"> </w:t>
      </w:r>
      <w:r>
        <w:rPr>
          <w:rStyle w:val="FunctionTok"/>
        </w:rPr>
        <w:t xml:space="preserve">logist</w:t>
      </w:r>
      <w:r>
        <w:rPr>
          <w:rStyle w:val="NormalTok"/>
        </w:rPr>
        <w:t xml:space="preserve">(as50[sel],</w:t>
      </w:r>
      <w:r>
        <w:rPr>
          <w:rStyle w:val="FloatTok"/>
        </w:rPr>
        <w:t xml:space="preserve">1.0</w:t>
      </w:r>
      <w:r>
        <w:rPr>
          <w:rStyle w:val="NormalTok"/>
        </w:rPr>
        <w:t xml:space="preserve">,age)  </w:t>
      </w:r>
      <w:r>
        <w:rPr>
          <w:rStyle w:val="CommentTok"/>
        </w:rPr>
        <w:t xml:space="preserve"># selectivity-at-age  </w:t>
      </w:r>
      <w:r>
        <w:br/>
      </w:r>
      <w:r>
        <w:rPr>
          <w:rStyle w:val="NormalTok"/>
        </w:rPr>
        <w:t xml:space="preserve">   </w:t>
      </w:r>
      <w:r>
        <w:rPr>
          <w:rStyle w:val="ControlFlowTok"/>
        </w:rPr>
        <w:t xml:space="preserve">for</w:t>
      </w:r>
      <w:r>
        <w:rPr>
          <w:rStyle w:val="NormalTok"/>
        </w:rPr>
        <w:t xml:space="preserve"> (harv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nH) {  </w:t>
      </w:r>
      <w:r>
        <w:br/>
      </w:r>
      <w:r>
        <w:rPr>
          <w:rStyle w:val="NormalTok"/>
        </w:rPr>
        <w:t xml:space="preserve">      Ft </w:t>
      </w:r>
      <w:r>
        <w:rPr>
          <w:rStyle w:val="OtherTok"/>
        </w:rPr>
        <w:t xml:space="preserve">&lt;-</w:t>
      </w:r>
      <w:r>
        <w:rPr>
          <w:rStyle w:val="NormalTok"/>
        </w:rPr>
        <w:t xml:space="preserve"> sa </w:t>
      </w:r>
      <w:r>
        <w:rPr>
          <w:rStyle w:val="SpecialCharTok"/>
        </w:rPr>
        <w:t xml:space="preserve">*</w:t>
      </w:r>
      <w:r>
        <w:rPr>
          <w:rStyle w:val="NormalTok"/>
        </w:rPr>
        <w:t xml:space="preserve"> FF[harv]      </w:t>
      </w:r>
      <w:r>
        <w:rPr>
          <w:rStyle w:val="CommentTok"/>
        </w:rPr>
        <w:t xml:space="preserve"># Fishing mortality-at-age  </w:t>
      </w:r>
      <w:r>
        <w:br/>
      </w:r>
      <w:r>
        <w:rPr>
          <w:rStyle w:val="NormalTok"/>
        </w:rPr>
        <w:t xml:space="preserve">      out </w:t>
      </w:r>
      <w:r>
        <w:rPr>
          <w:rStyle w:val="OtherTok"/>
        </w:rPr>
        <w:t xml:space="preserve">&lt;-</w:t>
      </w:r>
      <w:r>
        <w:rPr>
          <w:rStyle w:val="NormalTok"/>
        </w:rPr>
        <w:t xml:space="preserve"> </w:t>
      </w:r>
      <w:r>
        <w:rPr>
          <w:rStyle w:val="FunctionTok"/>
        </w:rPr>
        <w:t xml:space="preserve">bce</w:t>
      </w:r>
      <w:r>
        <w:rPr>
          <w:rStyle w:val="NormalTok"/>
        </w:rPr>
        <w:t xml:space="preserve">(M,Ft,N0,age)  </w:t>
      </w:r>
      <w:r>
        <w:br/>
      </w:r>
      <w:r>
        <w:rPr>
          <w:rStyle w:val="NormalTok"/>
        </w:rPr>
        <w:t xml:space="preserve">      numt[,harv] </w:t>
      </w:r>
      <w:r>
        <w:rPr>
          <w:rStyle w:val="OtherTok"/>
        </w:rPr>
        <w:t xml:space="preserve">&lt;-</w:t>
      </w:r>
      <w:r>
        <w:rPr>
          <w:rStyle w:val="NormalTok"/>
        </w:rPr>
        <w:t xml:space="preserve"> out[,</w:t>
      </w:r>
      <w:r>
        <w:rPr>
          <w:rStyle w:val="StringTok"/>
        </w:rPr>
        <w:t xml:space="preserve">"Nt"</w:t>
      </w:r>
      <w:r>
        <w:rPr>
          <w:rStyle w:val="NormalTok"/>
        </w:rPr>
        <w:t xml:space="preserve">]  </w:t>
      </w:r>
      <w:r>
        <w:br/>
      </w:r>
      <w:r>
        <w:rPr>
          <w:rStyle w:val="NormalTok"/>
        </w:rPr>
        <w:t xml:space="preserve">      catchN[,harv] </w:t>
      </w:r>
      <w:r>
        <w:rPr>
          <w:rStyle w:val="OtherTok"/>
        </w:rPr>
        <w:t xml:space="preserve">&lt;-</w:t>
      </w:r>
      <w:r>
        <w:rPr>
          <w:rStyle w:val="NormalTok"/>
        </w:rPr>
        <w:t xml:space="preserve"> out[,</w:t>
      </w:r>
      <w:r>
        <w:rPr>
          <w:rStyle w:val="StringTok"/>
        </w:rPr>
        <w:t xml:space="preserve">"Catch"</w:t>
      </w:r>
      <w:r>
        <w:rPr>
          <w:rStyle w:val="NormalTok"/>
        </w:rPr>
        <w:t xml:space="preserve">]  </w:t>
      </w:r>
      <w:r>
        <w:br/>
      </w:r>
      <w:r>
        <w:rPr>
          <w:rStyle w:val="NormalTok"/>
        </w:rPr>
        <w:t xml:space="preserve">      yield[harv,sel] </w:t>
      </w:r>
      <w:r>
        <w:rPr>
          <w:rStyle w:val="OtherTok"/>
        </w:rPr>
        <w:t xml:space="preserve">&lt;-</w:t>
      </w:r>
      <w:r>
        <w:rPr>
          <w:rStyle w:val="NormalTok"/>
        </w:rPr>
        <w:t xml:space="preserve"> </w:t>
      </w:r>
      <w:r>
        <w:rPr>
          <w:rStyle w:val="FunctionTok"/>
        </w:rPr>
        <w:t xml:space="preserve">sum</w:t>
      </w:r>
      <w:r>
        <w:rPr>
          <w:rStyle w:val="NormalTok"/>
        </w:rPr>
        <w:t xml:space="preserve">(out[,</w:t>
      </w:r>
      <w:r>
        <w:rPr>
          <w:rStyle w:val="StringTok"/>
        </w:rPr>
        <w:t xml:space="preserve">"Catch"</w:t>
      </w:r>
      <w:r>
        <w:rPr>
          <w:rStyle w:val="NormalTok"/>
        </w:rPr>
        <w:t xml:space="preserve">] </w:t>
      </w:r>
      <w:r>
        <w:rPr>
          <w:rStyle w:val="SpecialCharTok"/>
        </w:rPr>
        <w:t xml:space="preserve">*</w:t>
      </w:r>
      <w:r>
        <w:rPr>
          <w:rStyle w:val="NormalTok"/>
        </w:rPr>
        <w:t xml:space="preserve"> WaA,</w:t>
      </w:r>
      <w:r>
        <w:rPr>
          <w:rStyle w:val="AttributeTok"/>
        </w:rPr>
        <w:t xml:space="preserve">na.rm=</w:t>
      </w:r>
      <w:r>
        <w:rPr>
          <w:rStyle w:val="ConstantTok"/>
        </w:rPr>
        <w:t xml:space="preserve">TRUE</w:t>
      </w:r>
      <w:r>
        <w:rPr>
          <w:rStyle w:val="NormalTok"/>
        </w:rPr>
        <w:t xml:space="preserve">)  </w:t>
      </w:r>
      <w:r>
        <w:br/>
      </w:r>
      <w:r>
        <w:rPr>
          <w:rStyle w:val="NormalTok"/>
        </w:rPr>
        <w:t xml:space="preserve">   } </w:t>
      </w:r>
      <w:r>
        <w:rPr>
          <w:rStyle w:val="CommentTok"/>
        </w:rPr>
        <w:t xml:space="preserve"># end of harv loop  </w:t>
      </w:r>
      <w:r>
        <w:br/>
      </w:r>
      <w:r>
        <w:rPr>
          <w:rStyle w:val="NormalTok"/>
        </w:rPr>
        <w:t xml:space="preserve">} </w:t>
      </w:r>
      <w:r>
        <w:rPr>
          <w:rStyle w:val="CommentTok"/>
        </w:rPr>
        <w:t xml:space="preserve"># end of sel loop  </w:t>
      </w:r>
    </w:p>
    <w:p>
      <w:pPr>
        <w:pStyle w:val="SourceCode"/>
      </w:pPr>
      <w:r>
        <w:rPr>
          <w:rStyle w:val="CommentTok"/>
        </w:rPr>
        <w:t xml:space="preserve">#A full YPR analysis  Figure 3.10  </w:t>
      </w:r>
      <w:r>
        <w:br/>
      </w:r>
      <w:r>
        <w:rPr>
          <w:rStyle w:val="FunctionTok"/>
        </w:rPr>
        <w:t xml:space="preserve">plot1</w:t>
      </w:r>
      <w:r>
        <w:rPr>
          <w:rStyle w:val="NormalTok"/>
        </w:rPr>
        <w:t xml:space="preserve">(H,yield[,</w:t>
      </w:r>
      <w:r>
        <w:rPr>
          <w:rStyle w:val="DecValTok"/>
        </w:rPr>
        <w:t xml:space="preserve">3</w:t>
      </w:r>
      <w:r>
        <w:rPr>
          <w:rStyle w:val="NormalTok"/>
        </w:rPr>
        <w:t xml:space="preserve">],</w:t>
      </w:r>
      <w:r>
        <w:rPr>
          <w:rStyle w:val="AttributeTok"/>
        </w:rPr>
        <w:t xml:space="preserve">xlab=</w:t>
      </w:r>
      <w:r>
        <w:rPr>
          <w:rStyle w:val="StringTok"/>
        </w:rPr>
        <w:t xml:space="preserve">"Harvest Rate"</w:t>
      </w:r>
      <w:r>
        <w:rPr>
          <w:rStyle w:val="NormalTok"/>
        </w:rPr>
        <w:t xml:space="preserve">,</w:t>
      </w:r>
      <w:r>
        <w:rPr>
          <w:rStyle w:val="AttributeTok"/>
        </w:rPr>
        <w:t xml:space="preserve">ylab=</w:t>
      </w:r>
      <w:r>
        <w:rPr>
          <w:rStyle w:val="StringTok"/>
        </w:rPr>
        <w:t xml:space="preserve">"Yield"</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lines</w:t>
      </w:r>
      <w:r>
        <w:rPr>
          <w:rStyle w:val="NormalTok"/>
        </w:rPr>
        <w:t xml:space="preserve">(H,yield[,</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(H,yield[,</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w:t>
      </w:r>
      <w:r>
        <w:rPr>
          <w:rStyle w:val="NormalTok"/>
        </w:rPr>
        <w:t xml:space="preserve">as50,</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r>
        <w:br/>
      </w:r>
      <w:r>
        <w:rPr>
          <w:rStyle w:val="NormalTok"/>
        </w:rPr>
        <w:t xml:space="preserve">       </w:t>
      </w:r>
      <w:r>
        <w:rPr>
          <w:rStyle w:val="AttributeTok"/>
        </w:rPr>
        <w:t xml:space="preserve">cex=</w:t>
      </w:r>
      <w:r>
        <w:rPr>
          <w:rStyle w:val="FloatTok"/>
        </w:rPr>
        <w:t xml:space="preserve">1.0</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63" w:name="fig-3-10"/>
          <w:p>
            <w:pPr>
              <w:pStyle w:val="Compact"/>
              <w:jc w:val="center"/>
            </w:pPr>
            <w:r>
              <w:drawing>
                <wp:inline>
                  <wp:extent cx="4620126" cy="3696101"/>
                  <wp:effectExtent b="0" l="0" r="0" t="0"/>
                  <wp:docPr descr="" title="" id="161" name="Picture"/>
                  <a:graphic>
                    <a:graphicData uri="http://schemas.openxmlformats.org/drawingml/2006/picture">
                      <pic:pic>
                        <pic:nvPicPr>
                          <pic:cNvPr descr="03-simpopmodel_files/figure-docx/fig-3-10-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3.10: 不同捕捞强度和不同初次开发年龄对总平衡产量的影响。图例标明了不同的初次开发年龄。</w:t>
            </w:r>
          </w:p>
          <w:bookmarkEnd w:id="163"/>
        </w:tc>
      </w:tr>
    </w:tbl>
    <w:p>
      <w:pPr>
        <w:pStyle w:val="BodyText"/>
      </w:pPr>
      <w:r>
        <w:t xml:space="preserve">这些详细的分析考虑了选择性、年龄体重和自然死亡率，提供了一个渔场在不同条件下的潜在产量的更准确的表示，尽管仍然是确定性的。一旦考虑到不确定性和自然变化，即使只是近似地使用</w:t>
      </w:r>
      <m:oMath>
        <m:sSub>
          <m:e>
            <m:r>
              <m:t>F</m:t>
            </m:r>
          </m:e>
          <m:sub>
            <m:r>
              <m:t>0.1</m:t>
            </m:r>
          </m:sub>
        </m:sSub>
      </m:oMath>
      <w:r>
        <w:t xml:space="preserve"> </w:t>
      </w:r>
      <w:r>
        <w:t xml:space="preserve">，那么YPR分析仍然可以为了解特定渔业的生产能力提供一些有用的见解。当然，如今onbe更有可能进行单位补充量的利润分析，但原则是不变的。</w:t>
      </w:r>
    </w:p>
    <w:p>
      <w:pPr>
        <w:pStyle w:val="SourceCode"/>
      </w:pPr>
      <w:r>
        <w:rPr>
          <w:rStyle w:val="FunctionTok"/>
        </w:rPr>
        <w:t xml:space="preserve">kable</w:t>
      </w:r>
      <w:r>
        <w:rPr>
          <w:rStyle w:val="NormalTok"/>
        </w:rPr>
        <w:t xml:space="preserve">(yield,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64" w:name="tbl-3-8"/>
          <w:p>
            <w:pPr>
              <w:jc w:val="center"/>
            </w:pPr>
            <w:pPr>
              <w:jc w:val="start"/>
              <w:spacing w:before="200"/>
              <w:pStyle w:val="ImageCaption"/>
            </w:pPr>
            <w:r>
              <w:t xml:space="preserve">表 3.8: 不同捕捞率（行）和不同首次开发年龄（列）对总平衡产量的影响。</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pPr>
                </w:p>
              </w:tc>
              <w:tc>
                <w:tcPr/>
                <w:p>
                  <w:pPr>
                    <w:pStyle w:val="Compact"/>
                    <w:jc w:val="right"/>
                    <w:jc w:val="center"/>
                  </w:pPr>
                  <w:r>
                    <w:t xml:space="preserve">1</w:t>
                  </w:r>
                </w:p>
              </w:tc>
              <w:tc>
                <w:tcPr/>
                <w:p>
                  <w:pPr>
                    <w:pStyle w:val="Compact"/>
                    <w:jc w:val="right"/>
                    <w:jc w:val="center"/>
                  </w:pPr>
                  <w:r>
                    <w:t xml:space="preserve">2</w:t>
                  </w:r>
                </w:p>
              </w:tc>
              <w:tc>
                <w:tcPr/>
                <w:p>
                  <w:pPr>
                    <w:pStyle w:val="Compact"/>
                    <w:jc w:val="right"/>
                    <w:jc w:val="center"/>
                  </w:pPr>
                  <w:r>
                    <w:t xml:space="preserve">3</w:t>
                  </w:r>
                </w:p>
              </w:tc>
            </w:tr>
            <w:tr>
              <w:tc>
                <w:tcPr/>
                <w:p>
                  <w:pPr>
                    <w:pStyle w:val="Compact"/>
                    <w:jc w:val="left"/>
                    <w:jc w:val="center"/>
                  </w:pPr>
                  <w:r>
                    <w:t xml:space="preserve">0.01</w:t>
                  </w:r>
                </w:p>
              </w:tc>
              <w:tc>
                <w:tcPr/>
                <w:p>
                  <w:pPr>
                    <w:pStyle w:val="Compact"/>
                    <w:jc w:val="right"/>
                    <w:jc w:val="center"/>
                  </w:pPr>
                  <w:r>
                    <w:t xml:space="preserve">85.825</w:t>
                  </w:r>
                </w:p>
              </w:tc>
              <w:tc>
                <w:tcPr/>
                <w:p>
                  <w:pPr>
                    <w:pStyle w:val="Compact"/>
                    <w:jc w:val="right"/>
                    <w:jc w:val="center"/>
                  </w:pPr>
                  <w:r>
                    <w:t xml:space="preserve">84.152</w:t>
                  </w:r>
                </w:p>
              </w:tc>
              <w:tc>
                <w:tcPr/>
                <w:p>
                  <w:pPr>
                    <w:pStyle w:val="Compact"/>
                    <w:jc w:val="right"/>
                    <w:jc w:val="center"/>
                  </w:pPr>
                  <w:r>
                    <w:t xml:space="preserve">81.136</w:t>
                  </w:r>
                </w:p>
              </w:tc>
            </w:tr>
            <w:tr>
              <w:tc>
                <w:tcPr/>
                <w:p>
                  <w:pPr>
                    <w:pStyle w:val="Compact"/>
                    <w:jc w:val="left"/>
                    <w:jc w:val="center"/>
                  </w:pPr>
                  <w:r>
                    <w:t xml:space="preserve">0.06</w:t>
                  </w:r>
                </w:p>
              </w:tc>
              <w:tc>
                <w:tcPr/>
                <w:p>
                  <w:pPr>
                    <w:pStyle w:val="Compact"/>
                    <w:jc w:val="right"/>
                    <w:jc w:val="center"/>
                  </w:pPr>
                  <w:r>
                    <w:t xml:space="preserve">347.125</w:t>
                  </w:r>
                </w:p>
              </w:tc>
              <w:tc>
                <w:tcPr/>
                <w:p>
                  <w:pPr>
                    <w:pStyle w:val="Compact"/>
                    <w:jc w:val="right"/>
                    <w:jc w:val="center"/>
                  </w:pPr>
                  <w:r>
                    <w:t xml:space="preserve">352.465</w:t>
                  </w:r>
                </w:p>
              </w:tc>
              <w:tc>
                <w:tcPr/>
                <w:p>
                  <w:pPr>
                    <w:pStyle w:val="Compact"/>
                    <w:jc w:val="right"/>
                    <w:jc w:val="center"/>
                  </w:pPr>
                  <w:r>
                    <w:t xml:space="preserve">350.567</w:t>
                  </w:r>
                </w:p>
              </w:tc>
            </w:tr>
            <w:tr>
              <w:tc>
                <w:tcPr/>
                <w:p>
                  <w:pPr>
                    <w:pStyle w:val="Compact"/>
                    <w:jc w:val="left"/>
                    <w:jc w:val="center"/>
                  </w:pPr>
                  <w:r>
                    <w:t xml:space="preserve">0.11</w:t>
                  </w:r>
                </w:p>
              </w:tc>
              <w:tc>
                <w:tcPr/>
                <w:p>
                  <w:pPr>
                    <w:pStyle w:val="Compact"/>
                    <w:jc w:val="right"/>
                    <w:jc w:val="center"/>
                  </w:pPr>
                  <w:r>
                    <w:t xml:space="preserve">447.067</w:t>
                  </w:r>
                </w:p>
              </w:tc>
              <w:tc>
                <w:tcPr/>
                <w:p>
                  <w:pPr>
                    <w:pStyle w:val="Compact"/>
                    <w:jc w:val="right"/>
                    <w:jc w:val="center"/>
                  </w:pPr>
                  <w:r>
                    <w:t xml:space="preserve">469.250</w:t>
                  </w:r>
                </w:p>
              </w:tc>
              <w:tc>
                <w:tcPr/>
                <w:p>
                  <w:pPr>
                    <w:pStyle w:val="Compact"/>
                    <w:jc w:val="right"/>
                    <w:jc w:val="center"/>
                  </w:pPr>
                  <w:r>
                    <w:t xml:space="preserve">480.134</w:t>
                  </w:r>
                </w:p>
              </w:tc>
            </w:tr>
            <w:tr>
              <w:tc>
                <w:tcPr/>
                <w:p>
                  <w:pPr>
                    <w:pStyle w:val="Compact"/>
                    <w:jc w:val="left"/>
                    <w:jc w:val="center"/>
                  </w:pPr>
                  <w:r>
                    <w:t xml:space="preserve">0.16</w:t>
                  </w:r>
                </w:p>
              </w:tc>
              <w:tc>
                <w:tcPr/>
                <w:p>
                  <w:pPr>
                    <w:pStyle w:val="Compact"/>
                    <w:jc w:val="right"/>
                    <w:jc w:val="center"/>
                  </w:pPr>
                  <w:r>
                    <w:t xml:space="preserve">475.149</w:t>
                  </w:r>
                </w:p>
              </w:tc>
              <w:tc>
                <w:tcPr/>
                <w:p>
                  <w:pPr>
                    <w:pStyle w:val="Compact"/>
                    <w:jc w:val="right"/>
                    <w:jc w:val="center"/>
                  </w:pPr>
                  <w:r>
                    <w:t xml:space="preserve">514.595</w:t>
                  </w:r>
                </w:p>
              </w:tc>
              <w:tc>
                <w:tcPr/>
                <w:p>
                  <w:pPr>
                    <w:pStyle w:val="Compact"/>
                    <w:jc w:val="right"/>
                    <w:jc w:val="center"/>
                  </w:pPr>
                  <w:r>
                    <w:t xml:space="preserve">540.249</w:t>
                  </w:r>
                </w:p>
              </w:tc>
            </w:tr>
            <w:tr>
              <w:tc>
                <w:tcPr/>
                <w:p>
                  <w:pPr>
                    <w:pStyle w:val="Compact"/>
                    <w:jc w:val="left"/>
                    <w:jc w:val="center"/>
                  </w:pPr>
                  <w:r>
                    <w:t xml:space="preserve">0.21</w:t>
                  </w:r>
                </w:p>
              </w:tc>
              <w:tc>
                <w:tcPr/>
                <w:p>
                  <w:pPr>
                    <w:pStyle w:val="Compact"/>
                    <w:jc w:val="right"/>
                    <w:jc w:val="center"/>
                  </w:pPr>
                  <w:r>
                    <w:t xml:space="preserve">471.987</w:t>
                  </w:r>
                </w:p>
              </w:tc>
              <w:tc>
                <w:tcPr/>
                <w:p>
                  <w:pPr>
                    <w:pStyle w:val="Compact"/>
                    <w:jc w:val="right"/>
                    <w:jc w:val="center"/>
                  </w:pPr>
                  <w:r>
                    <w:t xml:space="preserve">526.522</w:t>
                  </w:r>
                </w:p>
              </w:tc>
              <w:tc>
                <w:tcPr/>
                <w:p>
                  <w:pPr>
                    <w:pStyle w:val="Compact"/>
                    <w:jc w:val="right"/>
                    <w:jc w:val="center"/>
                  </w:pPr>
                  <w:r>
                    <w:t xml:space="preserve">565.880</w:t>
                  </w:r>
                </w:p>
              </w:tc>
            </w:tr>
            <w:tr>
              <w:tc>
                <w:tcPr/>
                <w:p>
                  <w:pPr>
                    <w:pStyle w:val="Compact"/>
                    <w:jc w:val="left"/>
                    <w:jc w:val="center"/>
                  </w:pPr>
                  <w:r>
                    <w:t xml:space="preserve">0.26</w:t>
                  </w:r>
                </w:p>
              </w:tc>
              <w:tc>
                <w:tcPr/>
                <w:p>
                  <w:pPr>
                    <w:pStyle w:val="Compact"/>
                    <w:jc w:val="right"/>
                    <w:jc w:val="center"/>
                  </w:pPr>
                  <w:r>
                    <w:t xml:space="preserve">455.843</w:t>
                  </w:r>
                </w:p>
              </w:tc>
              <w:tc>
                <w:tcPr/>
                <w:p>
                  <w:pPr>
                    <w:pStyle w:val="Compact"/>
                    <w:jc w:val="right"/>
                    <w:jc w:val="center"/>
                  </w:pPr>
                  <w:r>
                    <w:t xml:space="preserve">522.962</w:t>
                  </w:r>
                </w:p>
              </w:tc>
              <w:tc>
                <w:tcPr/>
                <w:p>
                  <w:pPr>
                    <w:pStyle w:val="Compact"/>
                    <w:jc w:val="right"/>
                    <w:jc w:val="center"/>
                  </w:pPr>
                  <w:r>
                    <w:t xml:space="preserve">574.288</w:t>
                  </w:r>
                </w:p>
              </w:tc>
            </w:tr>
            <w:tr>
              <w:tc>
                <w:tcPr/>
                <w:p>
                  <w:pPr>
                    <w:pStyle w:val="Compact"/>
                    <w:jc w:val="left"/>
                    <w:jc w:val="center"/>
                  </w:pPr>
                  <w:r>
                    <w:t xml:space="preserve">0.31</w:t>
                  </w:r>
                </w:p>
              </w:tc>
              <w:tc>
                <w:tcPr/>
                <w:p>
                  <w:pPr>
                    <w:pStyle w:val="Compact"/>
                    <w:jc w:val="right"/>
                    <w:jc w:val="center"/>
                  </w:pPr>
                  <w:r>
                    <w:t xml:space="preserve">434.880</w:t>
                  </w:r>
                </w:p>
              </w:tc>
              <w:tc>
                <w:tcPr/>
                <w:p>
                  <w:pPr>
                    <w:pStyle w:val="Compact"/>
                    <w:jc w:val="right"/>
                    <w:jc w:val="center"/>
                  </w:pPr>
                  <w:r>
                    <w:t xml:space="preserve">512.360</w:t>
                  </w:r>
                </w:p>
              </w:tc>
              <w:tc>
                <w:tcPr/>
                <w:p>
                  <w:pPr>
                    <w:pStyle w:val="Compact"/>
                    <w:jc w:val="right"/>
                    <w:jc w:val="center"/>
                  </w:pPr>
                  <w:r>
                    <w:t xml:space="preserve">573.986</w:t>
                  </w:r>
                </w:p>
              </w:tc>
            </w:tr>
            <w:tr>
              <w:tc>
                <w:tcPr/>
                <w:p>
                  <w:pPr>
                    <w:pStyle w:val="Compact"/>
                    <w:jc w:val="left"/>
                    <w:jc w:val="center"/>
                  </w:pPr>
                  <w:r>
                    <w:t xml:space="preserve">0.36</w:t>
                  </w:r>
                </w:p>
              </w:tc>
              <w:tc>
                <w:tcPr/>
                <w:p>
                  <w:pPr>
                    <w:pStyle w:val="Compact"/>
                    <w:jc w:val="right"/>
                    <w:jc w:val="center"/>
                  </w:pPr>
                  <w:r>
                    <w:t xml:space="preserve">412.718</w:t>
                  </w:r>
                </w:p>
              </w:tc>
              <w:tc>
                <w:tcPr/>
                <w:p>
                  <w:pPr>
                    <w:pStyle w:val="Compact"/>
                    <w:jc w:val="right"/>
                    <w:jc w:val="center"/>
                  </w:pPr>
                  <w:r>
                    <w:t xml:space="preserve">498.720</w:t>
                  </w:r>
                </w:p>
              </w:tc>
              <w:tc>
                <w:tcPr/>
                <w:p>
                  <w:pPr>
                    <w:pStyle w:val="Compact"/>
                    <w:jc w:val="right"/>
                    <w:jc w:val="center"/>
                  </w:pPr>
                  <w:r>
                    <w:t xml:space="preserve">569.223</w:t>
                  </w:r>
                </w:p>
              </w:tc>
            </w:tr>
            <w:tr>
              <w:tc>
                <w:tcPr/>
                <w:p>
                  <w:pPr>
                    <w:pStyle w:val="Compact"/>
                    <w:jc w:val="left"/>
                    <w:jc w:val="center"/>
                  </w:pPr>
                  <w:r>
                    <w:t xml:space="preserve">0.41</w:t>
                  </w:r>
                </w:p>
              </w:tc>
              <w:tc>
                <w:tcPr/>
                <w:p>
                  <w:pPr>
                    <w:pStyle w:val="Compact"/>
                    <w:jc w:val="right"/>
                    <w:jc w:val="center"/>
                  </w:pPr>
                  <w:r>
                    <w:t xml:space="preserve">390.958</w:t>
                  </w:r>
                </w:p>
              </w:tc>
              <w:tc>
                <w:tcPr/>
                <w:p>
                  <w:pPr>
                    <w:pStyle w:val="Compact"/>
                    <w:jc w:val="right"/>
                    <w:jc w:val="center"/>
                  </w:pPr>
                  <w:r>
                    <w:t xml:space="preserve">483.969</w:t>
                  </w:r>
                </w:p>
              </w:tc>
              <w:tc>
                <w:tcPr/>
                <w:p>
                  <w:pPr>
                    <w:pStyle w:val="Compact"/>
                    <w:jc w:val="right"/>
                    <w:jc w:val="center"/>
                  </w:pPr>
                  <w:r>
                    <w:t xml:space="preserve">562.163</w:t>
                  </w:r>
                </w:p>
              </w:tc>
            </w:tr>
            <w:tr>
              <w:tc>
                <w:tcPr/>
                <w:p>
                  <w:pPr>
                    <w:pStyle w:val="Compact"/>
                    <w:jc w:val="left"/>
                    <w:jc w:val="center"/>
                  </w:pPr>
                  <w:r>
                    <w:t xml:space="preserve">0.46</w:t>
                  </w:r>
                </w:p>
              </w:tc>
              <w:tc>
                <w:tcPr/>
                <w:p>
                  <w:pPr>
                    <w:pStyle w:val="Compact"/>
                    <w:jc w:val="right"/>
                    <w:jc w:val="center"/>
                  </w:pPr>
                  <w:r>
                    <w:t xml:space="preserve">370.252</w:t>
                  </w:r>
                </w:p>
              </w:tc>
              <w:tc>
                <w:tcPr/>
                <w:p>
                  <w:pPr>
                    <w:pStyle w:val="Compact"/>
                    <w:jc w:val="right"/>
                    <w:jc w:val="center"/>
                  </w:pPr>
                  <w:r>
                    <w:t xml:space="preserve">469.031</w:t>
                  </w:r>
                </w:p>
              </w:tc>
              <w:tc>
                <w:tcPr/>
                <w:p>
                  <w:pPr>
                    <w:pStyle w:val="Compact"/>
                    <w:jc w:val="right"/>
                    <w:jc w:val="center"/>
                  </w:pPr>
                  <w:r>
                    <w:t xml:space="preserve">553.935</w:t>
                  </w:r>
                </w:p>
              </w:tc>
            </w:tr>
            <w:tr>
              <w:tc>
                <w:tcPr/>
                <w:p>
                  <w:pPr>
                    <w:pStyle w:val="Compact"/>
                    <w:jc w:val="left"/>
                    <w:jc w:val="center"/>
                  </w:pPr>
                  <w:r>
                    <w:t xml:space="preserve">0.51</w:t>
                  </w:r>
                </w:p>
              </w:tc>
              <w:tc>
                <w:tcPr/>
                <w:p>
                  <w:pPr>
                    <w:pStyle w:val="Compact"/>
                    <w:jc w:val="right"/>
                    <w:jc w:val="center"/>
                  </w:pPr>
                  <w:r>
                    <w:t xml:space="preserve">350.834</w:t>
                  </w:r>
                </w:p>
              </w:tc>
              <w:tc>
                <w:tcPr/>
                <w:p>
                  <w:pPr>
                    <w:pStyle w:val="Compact"/>
                    <w:jc w:val="right"/>
                    <w:jc w:val="center"/>
                  </w:pPr>
                  <w:r>
                    <w:t xml:space="preserve">454.348</w:t>
                  </w:r>
                </w:p>
              </w:tc>
              <w:tc>
                <w:tcPr/>
                <w:p>
                  <w:pPr>
                    <w:pStyle w:val="Compact"/>
                    <w:jc w:val="right"/>
                    <w:jc w:val="center"/>
                  </w:pPr>
                  <w:r>
                    <w:t xml:space="preserve">545.146</w:t>
                  </w:r>
                </w:p>
              </w:tc>
            </w:tr>
            <w:tr>
              <w:tc>
                <w:tcPr/>
                <w:p>
                  <w:pPr>
                    <w:pStyle w:val="Compact"/>
                    <w:jc w:val="left"/>
                    <w:jc w:val="center"/>
                  </w:pPr>
                  <w:r>
                    <w:t xml:space="preserve">0.56</w:t>
                  </w:r>
                </w:p>
              </w:tc>
              <w:tc>
                <w:tcPr/>
                <w:p>
                  <w:pPr>
                    <w:pStyle w:val="Compact"/>
                    <w:jc w:val="right"/>
                    <w:jc w:val="center"/>
                  </w:pPr>
                  <w:r>
                    <w:t xml:space="preserve">332.715</w:t>
                  </w:r>
                </w:p>
              </w:tc>
              <w:tc>
                <w:tcPr/>
                <w:p>
                  <w:pPr>
                    <w:pStyle w:val="Compact"/>
                    <w:jc w:val="right"/>
                    <w:jc w:val="center"/>
                  </w:pPr>
                  <w:r>
                    <w:t xml:space="preserve">440.100</w:t>
                  </w:r>
                </w:p>
              </w:tc>
              <w:tc>
                <w:tcPr/>
                <w:p>
                  <w:pPr>
                    <w:pStyle w:val="Compact"/>
                    <w:jc w:val="right"/>
                    <w:jc w:val="center"/>
                  </w:pPr>
                  <w:r>
                    <w:t xml:space="preserve">536.113</w:t>
                  </w:r>
                </w:p>
              </w:tc>
            </w:tr>
            <w:tr>
              <w:tc>
                <w:tcPr/>
                <w:p>
                  <w:pPr>
                    <w:pStyle w:val="Compact"/>
                    <w:jc w:val="left"/>
                    <w:jc w:val="center"/>
                  </w:pPr>
                  <w:r>
                    <w:t xml:space="preserve">0.61</w:t>
                  </w:r>
                </w:p>
              </w:tc>
              <w:tc>
                <w:tcPr/>
                <w:p>
                  <w:pPr>
                    <w:pStyle w:val="Compact"/>
                    <w:jc w:val="right"/>
                    <w:jc w:val="center"/>
                  </w:pPr>
                  <w:r>
                    <w:t xml:space="preserve">315.808</w:t>
                  </w:r>
                </w:p>
              </w:tc>
              <w:tc>
                <w:tcPr/>
                <w:p>
                  <w:pPr>
                    <w:pStyle w:val="Compact"/>
                    <w:jc w:val="right"/>
                    <w:jc w:val="center"/>
                  </w:pPr>
                  <w:r>
                    <w:t xml:space="preserve">426.329</w:t>
                  </w:r>
                </w:p>
              </w:tc>
              <w:tc>
                <w:tcPr/>
                <w:p>
                  <w:pPr>
                    <w:pStyle w:val="Compact"/>
                    <w:jc w:val="right"/>
                    <w:jc w:val="center"/>
                  </w:pPr>
                  <w:r>
                    <w:t xml:space="preserve">526.995</w:t>
                  </w:r>
                </w:p>
              </w:tc>
            </w:tr>
          </w:tbl>
          <w:bookmarkEnd w:id="164"/>
          <w:p/>
        </w:tc>
      </w:tr>
    </w:tbl>
    <w:bookmarkEnd w:id="165"/>
    <w:bookmarkStart w:id="166" w:name="结束语-1"/>
    <w:p>
      <w:pPr>
        <w:pStyle w:val="Heading2"/>
      </w:pPr>
      <w:r>
        <w:t xml:space="preserve">3.5 结束语</w:t>
      </w:r>
    </w:p>
    <w:p>
      <w:pPr>
        <w:pStyle w:val="FirstParagraph"/>
      </w:pPr>
      <w:r>
        <w:t xml:space="preserve">我们使用了相对简单的种群模型来说明渔业和生态学中的许多观点。重要的是，重点是模拟模型，而不是将模型与数据拟合(见下一章“模型参数估计”)。模拟模型通常包括模型参数值的不确定性，但是，由于许多题目在这里只作了介绍性的处理，更彻底的处理本身需要一本书。然而，通过探索在考虑的各种模型上施加一系列参数值的含义，这些模型的属性和隐含的动力学可以被揭示出来。因此，模拟研究是对任何自然过程建模的重要工具。然而，同样重要的是，使用这些参数的合理或现实的组合进行模拟。理解所有模型的数学性质是很有用的，但是，自然地，最重要的兴趣是当模型具有现实值并可能在自然界中找到时。</w:t>
      </w:r>
    </w:p>
    <w:p>
      <w:pPr>
        <w:pStyle w:val="BodyText"/>
      </w:pPr>
      <w:r>
        <w:t xml:space="preserve">在使用任何种群模型或其组成部分时获得的直觉对理解任何未来的工作都有价值，但是，当然，所说明的每个模型(特别是相对简单的模型)中的上下文和假设总是要记住的。令人惊讶的是，即使是简单的模型有时也能提供对各种自然过程的洞察。</w:t>
      </w:r>
    </w:p>
    <w:p>
      <w:pPr>
        <w:pStyle w:val="BodyText"/>
      </w:pPr>
      <w:r>
        <w:t xml:space="preserve">在本章中，我们只考虑了简单的种群模型，但我们也可以很好地使用 R 来探索物种之间在竞争、捕食、寄生、共生等过程中的相互作用。所有的早期模型(Lotka，1925；Wolterra，1927；Gause，1934)考虑了没有空间结构的种群。使用 R 会相对直接地增加这种模型的复杂性，并包括空间细节，如 Huffaker(1958) 的实验探索。Huffaker 后来的一些实验性捕食者-补捕食者安排持续了 490 天。在这种情况下，模拟研究对于扩展探索的可能性非常有用。这样有趣的工作将需要成为另一本书的一部分，因为在渔业领域，我们还有许多其他领域需要探索和讨论。</w:t>
      </w:r>
    </w:p>
    <w:p>
      <w:pPr>
        <w:pStyle w:val="BodyText"/>
      </w:pPr>
      <w:r>
        <w:t xml:space="preserve">使用 R 作为进行此类模拟的工具，使得分析比在电子表格上布置参数操作更抽象。然而，代码块和已开发函数的可重用性，以及更复杂模型和函数的增量开发的潜力所带来的优势，超过了编程环境的更抽象的本质。使用 R 作为一种编程语言来开发这些不同的分析非常适合渔业和生态建模工作。</w:t>
      </w:r>
    </w:p>
    <w:bookmarkEnd w:id="166"/>
    <w:bookmarkEnd w:id="167"/>
    <w:bookmarkStart w:id="358" w:name="sec-paraestimat"/>
    <w:p>
      <w:pPr>
        <w:pStyle w:val="Heading1"/>
      </w:pPr>
      <w:r>
        <w:t xml:space="preserve">4. 模型参数估算</w:t>
      </w:r>
    </w:p>
    <w:bookmarkStart w:id="169" w:name="引言"/>
    <w:p>
      <w:pPr>
        <w:pStyle w:val="Heading2"/>
      </w:pPr>
      <w:r>
        <w:t xml:space="preserve">4.1 引言</w:t>
      </w:r>
    </w:p>
    <w:p>
      <w:pPr>
        <w:pStyle w:val="FirstParagraph"/>
      </w:pPr>
      <w:r>
        <w:t xml:space="preserve">生态学和渔业学学建模的一个更重要的方面涉及到模型与数据的拟合。这种模型拟合需要:</w:t>
      </w:r>
    </w:p>
    <w:p>
      <w:pPr>
        <w:numPr>
          <w:ilvl w:val="0"/>
          <w:numId w:val="1003"/>
        </w:numPr>
      </w:pPr>
      <w:r>
        <w:t xml:space="preserve">从对自然感兴趣的过程中获得的数据（样本、观测），</w:t>
      </w:r>
    </w:p>
    <w:p>
      <w:pPr>
        <w:numPr>
          <w:ilvl w:val="0"/>
          <w:numId w:val="1003"/>
        </w:numPr>
      </w:pPr>
      <w:r>
        <w:t xml:space="preserve">明确地选择一个适合手头任务的模型结构（模型设计，然后选择——大的主题本身），</w:t>
      </w:r>
    </w:p>
    <w:p>
      <w:pPr>
        <w:numPr>
          <w:ilvl w:val="0"/>
          <w:numId w:val="1003"/>
        </w:numPr>
      </w:pPr>
      <w:r>
        <w:t xml:space="preserve">明确地选择概率密度函数来表示当比较时，模拟过程的预测将如何不同于自然观测的预期分布(选择残差结构) ，最后,</w:t>
      </w:r>
    </w:p>
    <w:p>
      <w:pPr>
        <w:numPr>
          <w:ilvl w:val="0"/>
          <w:numId w:val="1003"/>
        </w:numPr>
      </w:pPr>
      <w:r>
        <w:t xml:space="preserve">寻找模型参数，优化之间的预测模型和任何观测数据(模型拟合的准则)匹配。</w:t>
      </w:r>
    </w:p>
    <w:p>
      <w:pPr>
        <w:pStyle w:val="FirstParagraph"/>
      </w:pPr>
      <w:r>
        <w:t xml:space="preserve">在上面的最后一个需求中，将模型与数据相匹配时所涉及的许多技巧/诡计/魔术都集中在那个看起来无害的单词或概念上进行</w:t>
      </w:r>
      <w:r>
        <w:rPr>
          <w:bCs/>
          <w:b/>
        </w:rPr>
        <w:t xml:space="preserve">优化</w:t>
      </w:r>
      <w:r>
        <w:t xml:space="preserve">。这是一个几乎是恶作剧的想法，有时会导致一个人陷入麻烦，虽然它也是一个挑战，往往是有趣的。生成所谓</w:t>
      </w:r>
      <w:r>
        <w:rPr>
          <w:iCs/>
          <w:i/>
        </w:rPr>
        <w:t xml:space="preserve">最佳拟合</w:t>
      </w:r>
      <w:r>
        <w:t xml:space="preserve">模型的不同方法是本章的重点。它围绕着在描述模型的质量拟合可用数据时使用什么标准的想法，以及如何实现明确选择的标准。</w:t>
      </w:r>
    </w:p>
    <w:p>
      <w:pPr>
        <w:pStyle w:val="BodyText"/>
      </w:pPr>
      <w:r>
        <w:t xml:space="preserve">我一直使用”显式”这个词，并且有很好的理由，但是需要一些解释。很多人都有过对数据进行线性回归拟合的经验，但是，根据我的经验，很少有人意识到，当他们拟合这样一个模型时，他们假设使用了加性正态随机残差(正态误差) ，并且他们正在最小化这些残差的平方和。根据上述四个要求，当将一个线性回归应用到一个数据集时，线性关系的假设回答了第二个要求，正态误差的使用(附加常数方差的假设)回答了第三个要求，平方和的最小化是满足第四个要求的选择。通常情况下，最好是明确地了解自己在做什么，而不是仅仅出于习惯或模仿他人。为了对这些模型拟合需求做出最合适的选择(即做出可以辩护的选择) ，分析师还需要了解被建模的自然过程。一个人可以假设和断言几乎任何事情，但只有这样的选择可以得到有效的辩护。作为一个更一般的陈述，如果一个人不能为一组选择辩护，那么他就不应该做出这些选择。</w:t>
      </w:r>
    </w:p>
    <w:bookmarkStart w:id="168" w:name="最优化"/>
    <w:p>
      <w:pPr>
        <w:pStyle w:val="Heading3"/>
      </w:pPr>
      <w:r>
        <w:t xml:space="preserve">4.1.1 最优化</w:t>
      </w:r>
    </w:p>
    <w:p>
      <w:pPr>
        <w:pStyle w:val="FirstParagraph"/>
      </w:pPr>
      <w:r>
        <w:t xml:space="preserve">在 Microsoft Excel 中，当对数据进行模型拟合时，使用内置的Excel解算器找到最佳模型参数。这包括设置电子表格，使最佳拟合标准（平方和、最大似然等，见下文）由一个单元格的内容表示，而模型参数和使用的数据则包含在其他相互关联的单元格中。改变一个模型的参数会改变产生的预测值，这反过来又会改变最佳拟合的标准值。一个</w:t>
      </w:r>
      <w:r>
        <w:t xml:space="preserve"> </w:t>
      </w:r>
      <w:r>
        <w:t xml:space="preserve">“</w:t>
      </w:r>
      <w:r>
        <w:t xml:space="preserve">最佳</w:t>
      </w:r>
      <w:r>
        <w:t xml:space="preserve">”</w:t>
      </w:r>
      <w:r>
        <w:t xml:space="preserve">参数集可以通过寻找能优化观察值和预测值之间的匹配的参数来找到。这听起来很简单，但实际上是一门艺术，其中要做许多假设和决定。在 Excel 求解器中，人们确定了包含模型参数的单元格，然后求解器的内部代码将修改这些值，同时监测</w:t>
      </w:r>
      <w:r>
        <w:t xml:space="preserve"> </w:t>
      </w:r>
      <w:r>
        <w:t xml:space="preserve">“</w:t>
      </w:r>
      <w:r>
        <w:t xml:space="preserve">最佳拟合标准</w:t>
      </w:r>
      <w:r>
        <w:t xml:space="preserve">”</w:t>
      </w:r>
      <w:r>
        <w:t xml:space="preserve">单元格，直到找到一个最小（或最大）值（或遇到一个例外）。实际上，这样的电子表格设置构成了在Excel中使用求解器的语法。我们将在 R 中使用求解器或优化函数，它们也有一个必要的语法，但它并不比设置电子表格更复杂，只是更抽象而已。</w:t>
      </w:r>
    </w:p>
    <w:p>
      <w:pPr>
        <w:pStyle w:val="BodyText"/>
      </w:pPr>
      <w:r>
        <w:t xml:space="preserve">当对单一数据集（如年龄-长度）用2至6个参数进行非动态过程建模时，模型拟合通常是相对简单的。然而，当处理一个种群的动态过程时，可能会变得更加复杂，涉及到补充、个体生长、自然死亡和多个捕鱼船队的捕捞死亡。可能有许多类型的数据，可能有多于几十个甚至几百个参数。在这种情况下，为了调整预测值与观测值的拟合质量，必须使用某种形式的自动优化或非线性求解器。</w:t>
      </w:r>
    </w:p>
    <w:p>
      <w:pPr>
        <w:pStyle w:val="BodyText"/>
      </w:pPr>
      <w:r>
        <w:t xml:space="preserve">优化是一个非常大的研究课题，在CRAN任务视图中详细讨论了许多可用的选项。在 CRAN 任务视图：优化和数学编程中可以找到详细的讨论，网址是</w:t>
      </w:r>
      <w:hyperlink r:id="rId24">
        <w:r>
          <w:rPr>
            <w:rStyle w:val="Hyperlink"/>
          </w:rPr>
          <w:t xml:space="preserve">https://cran.r-project.org/</w:t>
        </w:r>
      </w:hyperlink>
      <w:r>
        <w:t xml:space="preserve">。在本章的学习中，我们将主要使用内置的函数</w:t>
      </w:r>
      <w:r>
        <w:t xml:space="preserve"> </w:t>
      </w:r>
      <w:r>
        <w:rPr>
          <w:rStyle w:val="VerbatimChar"/>
        </w:rPr>
        <w:t xml:space="preserve">nlm()</w:t>
      </w:r>
      <w:r>
        <w:t xml:space="preserve">(尝试</w:t>
      </w:r>
      <w:r>
        <w:t xml:space="preserve"> </w:t>
      </w:r>
      <w:r>
        <w:rPr>
          <w:rStyle w:val="VerbatimChar"/>
        </w:rPr>
        <w:t xml:space="preserve">?nlm</w:t>
      </w:r>
      <w:r>
        <w:t xml:space="preserve">)，但也有许多替代方法（包括</w:t>
      </w:r>
      <w:r>
        <w:t xml:space="preserve"> </w:t>
      </w:r>
      <w:r>
        <w:rPr>
          <w:rStyle w:val="VerbatimChar"/>
        </w:rPr>
        <w:t xml:space="preserve">nlminb()</w:t>
      </w:r>
      <w:r>
        <w:t xml:space="preserve">、</w:t>
      </w:r>
      <w:r>
        <w:rPr>
          <w:rStyle w:val="VerbatimChar"/>
        </w:rPr>
        <w:t xml:space="preserve">optim()</w:t>
      </w:r>
      <w:r>
        <w:t xml:space="preserve">等）。如果你要参与模型拟合，那么真的值得阅读 R-CRAN 上关于优化的任务视图，并且作为第一步，探索</w:t>
      </w:r>
      <w:r>
        <w:t xml:space="preserve"> </w:t>
      </w:r>
      <w:r>
        <w:rPr>
          <w:rStyle w:val="VerbatimChar"/>
        </w:rPr>
        <w:t xml:space="preserve">nlm()</w:t>
      </w:r>
      <w:r>
        <w:t xml:space="preserve"> </w:t>
      </w:r>
      <w:r>
        <w:t xml:space="preserve">和</w:t>
      </w:r>
      <w:r>
        <w:t xml:space="preserve"> </w:t>
      </w:r>
      <w:r>
        <w:rPr>
          <w:rStyle w:val="VerbatimChar"/>
        </w:rPr>
        <w:t xml:space="preserve">optim()</w:t>
      </w:r>
      <w:r>
        <w:t xml:space="preserve"> </w:t>
      </w:r>
      <w:r>
        <w:t xml:space="preserve">函数的帮助和例子。</w:t>
      </w:r>
    </w:p>
    <w:p>
      <w:pPr>
        <w:pStyle w:val="BodyText"/>
      </w:pPr>
      <w:r>
        <w:t xml:space="preserve">有时有可能猜测出一组参数，产生看似合理的可视拟合，至少对简单的静态模型来说是如此。然而，虽然这种通过</w:t>
      </w:r>
      <w:r>
        <w:rPr>
          <w:iCs/>
          <w:i/>
        </w:rPr>
        <w:t xml:space="preserve">目测拟合</w:t>
      </w:r>
      <w:r>
        <w:t xml:space="preserve">（fitting-by-eye）可以为估计模型的参数提供可用的起点，但它并不构成将模型与数据拟合的可辩护的标准。这是因为我的</w:t>
      </w:r>
      <w:r>
        <w:t xml:space="preserve"> </w:t>
      </w:r>
      <w:r>
        <w:t xml:space="preserve">“</w:t>
      </w:r>
      <w:r>
        <w:t xml:space="preserve">目测拟合</w:t>
      </w:r>
      <w:r>
        <w:t xml:space="preserve">”</w:t>
      </w:r>
      <w:r>
        <w:t xml:space="preserve">（或称</w:t>
      </w:r>
      <w:r>
        <w:t xml:space="preserve"> </w:t>
      </w:r>
      <w:r>
        <w:t xml:space="preserve">“</w:t>
      </w:r>
      <w:r>
        <w:t xml:space="preserve">黑暗中的狂刺</w:t>
      </w:r>
      <w:r>
        <w:t xml:space="preserve">”</w:t>
      </w:r>
      <w:r>
        <w:t xml:space="preserve">）很可能与你的</w:t>
      </w:r>
      <w:r>
        <w:t xml:space="preserve"> </w:t>
      </w:r>
      <w:r>
        <w:t xml:space="preserve">“</w:t>
      </w:r>
      <w:r>
        <w:t xml:space="preserve">目测拟合</w:t>
      </w:r>
      <w:r>
        <w:t xml:space="preserve">”</w:t>
      </w:r>
      <w:r>
        <w:t xml:space="preserve">（或称</w:t>
      </w:r>
      <w:r>
        <w:t xml:space="preserve"> </w:t>
      </w:r>
      <w:r>
        <w:t xml:space="preserve">“</w:t>
      </w:r>
      <w:r>
        <w:t xml:space="preserve">有根据的猜测</w:t>
      </w:r>
      <w:r>
        <w:t xml:space="preserve">”</w:t>
      </w:r>
      <w:r>
        <w:t xml:space="preserve">）不同。与其使用这样的观点，不如使用一些更正式定义的模型与数据拟合质量的标准。</w:t>
      </w:r>
    </w:p>
    <w:p>
      <w:pPr>
        <w:pStyle w:val="BodyText"/>
      </w:pPr>
      <w:r>
        <w:t xml:space="preserve">这里的重点是如何设置 R 代码，以便使用最小二乘法或最大似然法进行模型参数估计，特别是后者。我们以后对贝叶斯方法的考虑将主要集中在对不确定性的描述上。我们将通过重复的例子和相关的解释来说明模型的拟合过程。目的是阅读本节应该使读者能够建立自己的模型来解决参数值。我们将尝试以一种一般的方式来做这件事，它应该适合于许多问题的调整。</w:t>
      </w:r>
    </w:p>
    <w:bookmarkEnd w:id="168"/>
    <w:bookmarkEnd w:id="169"/>
    <w:bookmarkStart w:id="173" w:name="最佳拟合标准"/>
    <w:p>
      <w:pPr>
        <w:pStyle w:val="Heading2"/>
      </w:pPr>
      <w:r>
        <w:t xml:space="preserve">4.2 最佳拟合标准</w:t>
      </w:r>
    </w:p>
    <w:p>
      <w:pPr>
        <w:pStyle w:val="FirstParagraph"/>
      </w:pPr>
      <w:r>
        <w:t xml:space="preserve">确定什么是数据的最佳模型拟合通常有三种方法。</w:t>
      </w:r>
    </w:p>
    <w:p>
      <w:pPr>
        <w:pStyle w:val="BodyText"/>
      </w:pPr>
      <w:r>
        <w:t xml:space="preserve">一般来讲，模型拟合包括观测变量</w:t>
      </w:r>
      <w:r>
        <w:t xml:space="preserve"> </w:t>
      </w:r>
      <m:oMath>
        <m:r>
          <m:t>x</m:t>
        </m:r>
      </m:oMath>
      <w:r>
        <w:t xml:space="preserve"> </w:t>
      </w:r>
      <w:r>
        <w:t xml:space="preserve">与为描述建模过程而提出候选模型所预测值</w:t>
      </w:r>
      <w:r>
        <w:t xml:space="preserve"> </w:t>
      </w:r>
      <m:oMath>
        <m:acc>
          <m:accPr>
            <m:chr m:val="̂"/>
          </m:accPr>
          <m:e>
            <m:r>
              <m:t>x</m:t>
            </m:r>
          </m:e>
        </m:acc>
      </m:oMath>
      <w:r>
        <w:t xml:space="preserve"> </w:t>
      </w:r>
      <w:r>
        <w:t xml:space="preserve">之间残差平方的最小化（</w:t>
      </w:r>
      <w:r>
        <w:rPr>
          <w:rStyle w:val="VerbatimChar"/>
        </w:rPr>
        <w:t xml:space="preserve">ssq()</w:t>
      </w:r>
      <w:r>
        <w:t xml:space="preserve">）：</w:t>
      </w:r>
    </w:p>
    <w:p>
      <w:pPr>
        <w:pStyle w:val="BodyText"/>
      </w:pPr>
      <w:bookmarkStart w:id="170" w:name="eq-4_1"/>
      <m:oMathPara>
        <m:oMathParaPr>
          <m:jc m:val="center"/>
        </m:oMathParaPr>
        <m:oMath>
          <m:r>
            <m:t>s</m:t>
          </m:r>
          <m:r>
            <m:t>s</m:t>
          </m:r>
          <m:r>
            <m:t>q</m:t>
          </m:r>
          <m:r>
            <m:rPr>
              <m:sty m:val="p"/>
            </m:rPr>
            <m:t>=</m:t>
          </m:r>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e>
          </m:nary>
          <m:r>
            <m:t>  </m:t>
          </m:r>
          <m:d>
            <m:dPr>
              <m:begChr m:val="("/>
              <m:endChr m:val=")"/>
              <m:sepChr m:val=""/>
              <m:grow/>
            </m:dPr>
            <m:e>
              <m:r>
                <m:t>4.1</m:t>
              </m:r>
            </m:e>
          </m:d>
        </m:oMath>
      </m:oMathPara>
      <w:bookmarkEnd w:id="170"/>
    </w:p>
    <w:p>
      <w:pPr>
        <w:pStyle w:val="FirstParagraph"/>
      </w:pPr>
      <w:r>
        <w:t xml:space="preserve">其中</w:t>
      </w:r>
      <w:r>
        <w:t xml:space="preserve"> </w:t>
      </w:r>
      <m:oMath>
        <m:sSub>
          <m:e>
            <m:r>
              <m:t>x</m:t>
            </m:r>
          </m:e>
          <m:sub>
            <m:r>
              <m:t>i</m:t>
            </m:r>
          </m:sub>
        </m:sSub>
      </m:oMath>
      <w:r>
        <w:t xml:space="preserve"> </w:t>
      </w:r>
      <w:r>
        <w:t xml:space="preserve">是</w:t>
      </w:r>
      <w:r>
        <w:t xml:space="preserve"> </w:t>
      </w:r>
      <m:oMath>
        <m:r>
          <m:t>n</m:t>
        </m:r>
      </m:oMath>
      <w:r>
        <w:t xml:space="preserve"> </w:t>
      </w:r>
      <w:r>
        <w:t xml:space="preserve">个观测中的第</w:t>
      </w:r>
      <w:r>
        <w:t xml:space="preserve"> </w:t>
      </w:r>
      <m:oMath>
        <m:r>
          <m:t>i</m:t>
        </m:r>
      </m:oMath>
      <w:r>
        <w:t xml:space="preserve"> </w:t>
      </w:r>
      <w:r>
        <w:t xml:space="preserve">个观测值，</w:t>
      </w:r>
      <m:oMath>
        <m:sSub>
          <m:e>
            <m:acc>
              <m:accPr>
                <m:chr m:val="̂"/>
              </m:accPr>
              <m:e>
                <m:r>
                  <m:t>x</m:t>
                </m:r>
              </m:e>
            </m:acc>
          </m:e>
          <m:sub>
            <m:r>
              <m:t>i</m:t>
            </m:r>
          </m:sub>
        </m:sSub>
      </m:oMath>
      <w:r>
        <w:t xml:space="preserve"> </w:t>
      </w:r>
      <w:r>
        <w:t xml:space="preserve">是给定观测值</w:t>
      </w:r>
      <w:r>
        <w:t xml:space="preserve"> </w:t>
      </w:r>
      <m:oMath>
        <m:r>
          <m:t>i</m:t>
        </m:r>
      </m:oMath>
      <w:r>
        <w:t xml:space="preserve"> </w:t>
      </w:r>
      <w:r>
        <w:t xml:space="preserve">的模型预测值（例如，如果</w:t>
      </w:r>
      <w:r>
        <w:t xml:space="preserve"> </w:t>
      </w:r>
      <m:oMath>
        <m:sSub>
          <m:e>
            <m:r>
              <m:t>x</m:t>
            </m:r>
          </m:e>
          <m:sub>
            <m:r>
              <m:t>i</m:t>
            </m:r>
          </m:sub>
        </m:sSub>
      </m:oMath>
      <w:r>
        <w:t xml:space="preserve"> </w:t>
      </w:r>
      <w:r>
        <w:t xml:space="preserve">为鱼</w:t>
      </w:r>
      <w:r>
        <w:t xml:space="preserve"> </w:t>
      </w:r>
      <m:oMath>
        <m:r>
          <m:t>i</m:t>
        </m:r>
      </m:oMath>
      <w:r>
        <w:t xml:space="preserve"> </w:t>
      </w:r>
      <w:r>
        <w:t xml:space="preserve">的年龄-体长，则</w:t>
      </w:r>
      <w:r>
        <w:t xml:space="preserve"> </w:t>
      </w:r>
      <m:oMath>
        <m:sSub>
          <m:e>
            <m:acc>
              <m:accPr>
                <m:chr m:val="̂"/>
              </m:accPr>
              <m:e>
                <m:r>
                  <m:t>x</m:t>
                </m:r>
              </m:e>
            </m:acc>
          </m:e>
          <m:sub>
            <m:r>
              <m:t>i</m:t>
            </m:r>
          </m:sub>
        </m:sSub>
      </m:oMath>
      <w:r>
        <w:t xml:space="preserve"> </w:t>
      </w:r>
      <w:r>
        <w:t xml:space="preserve">为一些候选生长模型中得到的鱼</w:t>
      </w:r>
      <w:r>
        <w:t xml:space="preserve"> </w:t>
      </w:r>
      <m:oMath>
        <m:r>
          <m:t>i</m:t>
        </m:r>
      </m:oMath>
      <w:r>
        <w:t xml:space="preserve"> </w:t>
      </w:r>
      <w:r>
        <w:t xml:space="preserve">的年龄-体长预测值）。</w:t>
      </w:r>
      <m:oMath>
        <m:acc>
          <m:accPr>
            <m:chr m:val="̂"/>
          </m:accPr>
          <m:e>
            <m:r>
              <m:t>x</m:t>
            </m:r>
          </m:e>
        </m:acc>
      </m:oMath>
      <w:r>
        <w:t xml:space="preserve"> </w:t>
      </w:r>
      <w:r>
        <w:t xml:space="preserve">中的</w:t>
      </w:r>
      <w:r>
        <w:t xml:space="preserve"> </w:t>
      </w:r>
      <m:oMath>
        <m:acc>
          <m:accPr>
            <m:chr m:val="̂"/>
          </m:accPr>
          <m:e>
            <m:r>
              <m:t>​</m:t>
            </m:r>
          </m:e>
        </m:acc>
      </m:oMath>
      <w:r>
        <w:t xml:space="preserve"> </w:t>
      </w:r>
      <w:r>
        <w:t xml:space="preserve">表示</w:t>
      </w:r>
      <w:r>
        <w:t xml:space="preserve"> </w:t>
      </w:r>
      <m:oMath>
        <m:r>
          <m:t>x</m:t>
        </m:r>
      </m:oMath>
      <w:r>
        <w:t xml:space="preserve"> </w:t>
      </w:r>
      <w:r>
        <w:t xml:space="preserve">的预测值。</w:t>
      </w:r>
    </w:p>
    <w:p>
      <w:pPr>
        <w:pStyle w:val="BodyText"/>
      </w:pPr>
      <w:r>
        <w:t xml:space="preserve">或者，模型拟合可以涉及最小化负对数似然（在本书中为</w:t>
      </w:r>
      <w:r>
        <w:rPr>
          <w:rStyle w:val="VerbatimChar"/>
        </w:rPr>
        <w:t xml:space="preserve">-veLL</w:t>
      </w:r>
      <w:r>
        <w:t xml:space="preserve"> </w:t>
      </w:r>
      <w:r>
        <w:t xml:space="preserve">或</w:t>
      </w:r>
      <w:r>
        <w:t xml:space="preserve"> </w:t>
      </w:r>
      <w:r>
        <w:rPr>
          <w:rStyle w:val="VerbatimChar"/>
        </w:rPr>
        <w:t xml:space="preserve">negLL</w:t>
      </w:r>
      <w:r>
        <w:t xml:space="preserve">），这需要确定1）定义的模型结构，2）一组模型参数和 3）残差的期望概率分布的情况下，每个观测数据点的似然有多大。最小化负对数似然相当于最大化所有似然的乘积或所有数据点的对数似然总和。给定一个观测值</w:t>
      </w:r>
      <w:r>
        <w:t xml:space="preserve"> </w:t>
      </w:r>
      <m:oMath>
        <m:r>
          <m:t>x</m:t>
        </m:r>
      </m:oMath>
      <w:r>
        <w:t xml:space="preserve"> </w:t>
      </w:r>
      <w:r>
        <w:t xml:space="preserve">的集合，一个可以预测</w:t>
      </w:r>
      <w:r>
        <w:t xml:space="preserve"> </w:t>
      </w:r>
      <m:oMath>
        <m:acc>
          <m:accPr>
            <m:chr m:val="̂"/>
          </m:accPr>
          <m:e>
            <m:r>
              <m:t>x</m:t>
            </m:r>
          </m:e>
        </m:acc>
      </m:oMath>
      <w:r>
        <w:t xml:space="preserve"> </w:t>
      </w:r>
      <w:r>
        <w:t xml:space="preserve">的模型结构，以及一组模型参数</w:t>
      </w:r>
      <w:r>
        <w:t xml:space="preserve"> </w:t>
      </w:r>
      <m:oMath>
        <m:r>
          <m:t>θ</m:t>
        </m:r>
      </m:oMath>
      <w:r>
        <w:t xml:space="preserve"> </w:t>
      </w:r>
      <w:r>
        <w:t xml:space="preserve">，那么这些观测值的总似然定义为：</w:t>
      </w:r>
    </w:p>
    <w:p>
      <w:pPr>
        <w:pStyle w:val="BodyText"/>
      </w:pPr>
      <w:bookmarkStart w:id="171" w:name="eq-4_2"/>
      <m:oMathPara>
        <m:oMathParaPr>
          <m:jc m:val="center"/>
        </m:oMathParaPr>
        <m:oMath>
          <m:m>
            <m:mPr>
              <m:baseJc m:val="center"/>
              <m:plcHide m:val="on"/>
              <m:mcs>
                <m:mc>
                  <m:mcPr>
                    <m:mcJc m:val="right"/>
                    <m:count m:val="1"/>
                  </m:mcPr>
                </m:mc>
                <m:mc>
                  <m:mcPr>
                    <m:mcJc m:val="left"/>
                    <m:count m:val="1"/>
                  </m:mcPr>
                </m:mc>
              </m:mcs>
            </m:mPr>
            <m:mr>
              <m:e>
                <m:r>
                  <m:t>L</m:t>
                </m:r>
              </m:e>
              <m:e>
                <m:r>
                  <m:rPr>
                    <m:sty m:val="p"/>
                  </m:rPr>
                  <m:t>=</m:t>
                </m:r>
                <m:nary>
                  <m:naryPr>
                    <m:chr m:val="∏"/>
                    <m:limLoc m:val="undOvr"/>
                    <m:subHide m:val="off"/>
                    <m:supHide m:val="off"/>
                  </m:naryPr>
                  <m:sub>
                    <m:r>
                      <m:t>i</m:t>
                    </m:r>
                    <m:r>
                      <m:rPr>
                        <m:sty m:val="p"/>
                      </m:rPr>
                      <m:t>=</m:t>
                    </m:r>
                    <m:r>
                      <m:t>1</m:t>
                    </m:r>
                  </m:sub>
                  <m:sup>
                    <m:r>
                      <m:t>n</m:t>
                    </m:r>
                  </m:sup>
                  <m:e>
                    <m:r>
                      <m:t>L</m:t>
                    </m:r>
                    <m:d>
                      <m:dPr>
                        <m:begChr m:val="("/>
                        <m:endChr m:val=")"/>
                        <m:sepChr m:val=""/>
                        <m:grow/>
                      </m:dPr>
                      <m:e>
                        <m:sSub>
                          <m:e>
                            <m:r>
                              <m:t>x</m:t>
                            </m:r>
                          </m:e>
                          <m:sub>
                            <m:r>
                              <m:t>i</m:t>
                            </m:r>
                          </m:sub>
                        </m:sSub>
                        <m:r>
                          <m:rPr>
                            <m:sty m:val="p"/>
                          </m:rPr>
                          <m:t>|</m:t>
                        </m:r>
                        <m:r>
                          <m:t>θ</m:t>
                        </m:r>
                      </m:e>
                    </m:d>
                  </m:e>
                </m:nary>
              </m:e>
            </m:mr>
            <m:mr>
              <m:e>
                <m:r>
                  <m:rPr>
                    <m:sty m:val="p"/>
                  </m:rPr>
                  <m:t>−</m:t>
                </m:r>
                <m:r>
                  <m:t>v</m:t>
                </m:r>
                <m:r>
                  <m:t>e</m:t>
                </m:r>
                <m:r>
                  <m:t>L</m:t>
                </m:r>
                <m:r>
                  <m:t>L</m:t>
                </m:r>
              </m:e>
              <m:e>
                <m:r>
                  <m:rPr>
                    <m:sty m:val="p"/>
                  </m:rPr>
                  <m:t>=</m:t>
                </m:r>
                <m:r>
                  <m:rPr>
                    <m:sty m:val="p"/>
                  </m:rPr>
                  <m:t>−</m:t>
                </m:r>
                <m:nary>
                  <m:naryPr>
                    <m:chr m:val="∑"/>
                    <m:limLoc m:val="undOvr"/>
                    <m:subHide m:val="off"/>
                    <m:supHide m:val="off"/>
                  </m:naryPr>
                  <m:sub>
                    <m:r>
                      <m:t>i</m:t>
                    </m:r>
                    <m:r>
                      <m:rPr>
                        <m:sty m:val="p"/>
                      </m:rPr>
                      <m:t>=</m:t>
                    </m:r>
                    <m:r>
                      <m:t>1</m:t>
                    </m:r>
                  </m:sub>
                  <m:sup>
                    <m:r>
                      <m:t>n</m:t>
                    </m:r>
                  </m:sup>
                  <m:e>
                    <m:r>
                      <m:rPr>
                        <m:sty m:val="p"/>
                      </m:rPr>
                      <m:t>log</m:t>
                    </m:r>
                    <m:r>
                      <m:rPr>
                        <m:sty m:val="p"/>
                      </m:rPr>
                      <m:t>(</m:t>
                    </m:r>
                    <m:r>
                      <m:t>L</m:t>
                    </m:r>
                    <m:d>
                      <m:dPr>
                        <m:begChr m:val="("/>
                        <m:endChr m:val=")"/>
                        <m:sepChr m:val=""/>
                        <m:grow/>
                      </m:dPr>
                      <m:e>
                        <m:sSub>
                          <m:e>
                            <m:r>
                              <m:t>x</m:t>
                            </m:r>
                          </m:e>
                          <m:sub>
                            <m:r>
                              <m:t>i</m:t>
                            </m:r>
                          </m:sub>
                        </m:sSub>
                        <m:r>
                          <m:rPr>
                            <m:sty m:val="p"/>
                          </m:rPr>
                          <m:t>|</m:t>
                        </m:r>
                        <m:r>
                          <m:t>θ</m:t>
                        </m:r>
                      </m:e>
                    </m:d>
                    <m:r>
                      <m:rPr>
                        <m:sty m:val="p"/>
                      </m:rPr>
                      <m:t>)</m:t>
                    </m:r>
                  </m:e>
                </m:nary>
              </m:e>
            </m:mr>
          </m:m>
          <m:r>
            <m:t>  </m:t>
          </m:r>
          <m:d>
            <m:dPr>
              <m:begChr m:val="("/>
              <m:endChr m:val=")"/>
              <m:sepChr m:val=""/>
              <m:grow/>
            </m:dPr>
            <m:e>
              <m:r>
                <m:t>4.2</m:t>
              </m:r>
            </m:e>
          </m:d>
        </m:oMath>
      </m:oMathPara>
      <w:bookmarkEnd w:id="171"/>
    </w:p>
    <w:p>
      <w:pPr>
        <w:pStyle w:val="FirstParagraph"/>
      </w:pPr>
      <w:r>
        <w:t xml:space="preserve">其中</w:t>
      </w:r>
      <w:r>
        <w:t xml:space="preserve"> </w:t>
      </w:r>
      <m:oMath>
        <m:r>
          <m:t>L</m:t>
        </m:r>
      </m:oMath>
      <w:r>
        <w:t xml:space="preserve"> </w:t>
      </w:r>
      <w:r>
        <w:t xml:space="preserve">为总似然，等于</w:t>
      </w:r>
      <m:oMath>
        <m:r>
          <m:rPr>
            <m:sty m:val="p"/>
          </m:rPr>
          <m:t>∏</m:t>
        </m:r>
        <m:r>
          <m:t>L</m:t>
        </m:r>
        <m:d>
          <m:dPr>
            <m:begChr m:val="("/>
            <m:endChr m:val=")"/>
            <m:sepChr m:val=""/>
            <m:grow/>
          </m:dPr>
          <m:e>
            <m:r>
              <m:t>x</m:t>
            </m:r>
            <m:r>
              <m:rPr>
                <m:sty m:val="p"/>
              </m:rPr>
              <m:t>|</m:t>
            </m:r>
            <m:r>
              <m:t>θ</m:t>
            </m:r>
          </m:e>
        </m:d>
      </m:oMath>
      <w:r>
        <w:t xml:space="preserve"> </w:t>
      </w:r>
      <w:r>
        <w:t xml:space="preserve">或给定参数值</w:t>
      </w:r>
      <w:r>
        <w:t xml:space="preserve"> </w:t>
      </w:r>
      <m:oMath>
        <m:r>
          <m:t>θ</m:t>
        </m:r>
      </m:oMath>
      <w:r>
        <w:t xml:space="preserve"> </w:t>
      </w:r>
      <w:r>
        <w:t xml:space="preserve">每个观测值</w:t>
      </w:r>
      <w:r>
        <w:t xml:space="preserve"> </w:t>
      </w:r>
      <m:oMath>
        <m:r>
          <m:t>x</m:t>
        </m:r>
      </m:oMath>
      <w:r>
        <w:t xml:space="preserve"> </w:t>
      </w:r>
      <w:r>
        <w:t xml:space="preserve">的概率密度（似然）积（在每种情况下，离期望值</w:t>
      </w:r>
      <w:r>
        <w:t xml:space="preserve"> </w:t>
      </w:r>
      <m:oMath>
        <m:acc>
          <m:accPr>
            <m:chr m:val="̂"/>
          </m:accPr>
          <m:e>
            <m:r>
              <m:t>x</m:t>
            </m:r>
          </m:e>
        </m:acc>
      </m:oMath>
      <w:r>
        <w:t xml:space="preserve"> </w:t>
      </w:r>
      <w:r>
        <w:t xml:space="preserve">越远，似然越低）。</w:t>
      </w:r>
      <w:r>
        <w:rPr>
          <w:iCs/>
          <w:i/>
        </w:rPr>
        <w:t xml:space="preserve">-veLL</w:t>
      </w:r>
      <w:r>
        <w:t xml:space="preserve"> </w:t>
      </w:r>
      <w:r>
        <w:t xml:space="preserve">是给定候选模型参数</w:t>
      </w:r>
      <w:r>
        <w:t xml:space="preserve"> </w:t>
      </w:r>
      <m:oMath>
        <m:r>
          <m:t>θ</m:t>
        </m:r>
      </m:oMath>
      <w:r>
        <w:t xml:space="preserve"> </w:t>
      </w:r>
      <w:r>
        <w:t xml:space="preserve">时观测值</w:t>
      </w:r>
      <w:r>
        <w:t xml:space="preserve"> </w:t>
      </w:r>
      <m:oMath>
        <m:r>
          <m:t>x</m:t>
        </m:r>
      </m:oMath>
      <w:r>
        <w:t xml:space="preserve"> </w:t>
      </w:r>
      <w:r>
        <w:t xml:space="preserve">的总负对数似然，每个观测点</w:t>
      </w:r>
      <w:r>
        <w:t xml:space="preserve"> </w:t>
      </w:r>
      <m:oMath>
        <m:r>
          <m:t>x</m:t>
        </m:r>
      </m:oMath>
      <w:r>
        <w:t xml:space="preserve"> </w:t>
      </w:r>
      <w:r>
        <w:t xml:space="preserve">的</w:t>
      </w:r>
      <w:r>
        <w:t xml:space="preserve"> </w:t>
      </w:r>
      <m:oMath>
        <m:r>
          <m:t>n</m:t>
        </m:r>
      </m:oMath>
      <w:r>
        <w:t xml:space="preserve"> </w:t>
      </w:r>
      <w:r>
        <w:t xml:space="preserve">对数似然的负数和。 我们使用对数似然，因为大多数似然是非常小的数值，当与许多其他非常小的数字相乘时，会变得非常小，以至于有可能导致浮点溢出的计算机错误。对数变换将乘法变为加法，避免了这种风险(</w:t>
      </w:r>
      <w:r>
        <w:t xml:space="preserve"> </w:t>
      </w:r>
      <m:oMath>
        <m:r>
          <m:rPr>
            <m:sty m:val="p"/>
          </m:rPr>
          <m:t>∏</m:t>
        </m:r>
      </m:oMath>
      <w:r>
        <w:t xml:space="preserve"> </w:t>
      </w:r>
      <w:r>
        <w:t xml:space="preserve">转变为</w:t>
      </w:r>
      <w:r>
        <w:t xml:space="preserve"> </w:t>
      </w:r>
      <m:oMath>
        <m:r>
          <m:t>Σ</m:t>
        </m:r>
      </m:oMath>
      <w:r>
        <w:t xml:space="preserve"> </w:t>
      </w:r>
      <w:r>
        <w:t xml:space="preserve">）。</w:t>
      </w:r>
    </w:p>
    <w:p>
      <w:pPr>
        <w:pStyle w:val="BodyText"/>
      </w:pPr>
      <w:r>
        <w:t xml:space="preserve">第三种方法是使用贝叶斯方法，该方法使用先验概率，即在模型拟合中给予每个备选参数向量的初始相对权重。贝叶斯方法结合并更新任何关于最可能的模型参数的先验知识（先验概率），以及在不同的候选参数向量</w:t>
      </w:r>
      <w:r>
        <w:t xml:space="preserve"> </w:t>
      </w:r>
      <m:oMath>
        <m:r>
          <m:t>θ</m:t>
        </m:r>
      </m:oMath>
      <w:r>
        <w:t xml:space="preserve"> </w:t>
      </w:r>
      <w:r>
        <w:t xml:space="preserve">下任何新数据的似然。就我们的目的而言，贝叶斯方法和最大似然法之间的两个关键区别是包含先验似然和重新缩放数值，以便使后验概率的总和达到1.0。重要的一点是，将给定一组参数的数据似然转换为给定数据参数的真实概率。给定数据</w:t>
      </w:r>
      <w:r>
        <w:t xml:space="preserve"> </w:t>
      </w:r>
      <m:oMath>
        <m:r>
          <m:t>x</m:t>
        </m:r>
      </m:oMath>
      <w:r>
        <w:t xml:space="preserve"> </w:t>
      </w:r>
      <w:r>
        <w:t xml:space="preserve">的特定参数集</w:t>
      </w:r>
      <w:r>
        <w:t xml:space="preserve"> </w:t>
      </w:r>
      <m:oMath>
        <m:r>
          <m:t>θ</m:t>
        </m:r>
      </m:oMath>
      <w:r>
        <w:t xml:space="preserve"> </w:t>
      </w:r>
      <w:r>
        <w:t xml:space="preserve">的后验概率定义为：</w:t>
      </w:r>
    </w:p>
    <w:p>
      <w:pPr>
        <w:pStyle w:val="BodyText"/>
      </w:pPr>
      <w:bookmarkStart w:id="172" w:name="eq-4_3"/>
      <m:oMathPara>
        <m:oMathParaPr>
          <m:jc m:val="center"/>
        </m:oMathParaPr>
        <m:oMath>
          <m:r>
            <m:t>P</m:t>
          </m:r>
          <m:d>
            <m:dPr>
              <m:begChr m:val="("/>
              <m:endChr m:val=")"/>
              <m:sepChr m:val=""/>
              <m:grow/>
            </m:dPr>
            <m:e>
              <m:r>
                <m:t>θ</m:t>
              </m:r>
              <m:r>
                <m:rPr>
                  <m:sty m:val="p"/>
                </m:rPr>
                <m:t>|</m:t>
              </m:r>
              <m:r>
                <m:t>x</m:t>
              </m:r>
            </m:e>
          </m:d>
          <m:r>
            <m:rPr>
              <m:sty m:val="p"/>
            </m:rPr>
            <m:t>=</m:t>
          </m:r>
          <m:f>
            <m:fPr>
              <m:type m:val="bar"/>
            </m:fPr>
            <m:num>
              <m:r>
                <m:t>L</m:t>
              </m:r>
              <m:d>
                <m:dPr>
                  <m:begChr m:val="("/>
                  <m:endChr m:val=")"/>
                  <m:sepChr m:val=""/>
                  <m:grow/>
                </m:dPr>
                <m:e>
                  <m:r>
                    <m:t>x</m:t>
                  </m:r>
                  <m:r>
                    <m:rPr>
                      <m:sty m:val="p"/>
                    </m:rPr>
                    <m:t>|</m:t>
                  </m:r>
                  <m:r>
                    <m:t>θ</m:t>
                  </m:r>
                </m:e>
              </m:d>
              <m:r>
                <m:t>P</m:t>
              </m:r>
              <m:d>
                <m:dPr>
                  <m:begChr m:val="("/>
                  <m:endChr m:val=")"/>
                  <m:sepChr m:val=""/>
                  <m:grow/>
                </m:dPr>
                <m:e>
                  <m:r>
                    <m:t>θ</m:t>
                  </m:r>
                </m:e>
              </m:d>
            </m:num>
            <m:den>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sSub>
                            <m:e>
                              <m:r>
                                <m:t>x</m:t>
                              </m:r>
                            </m:e>
                            <m:sub>
                              <m:r>
                                <m:t>i</m:t>
                              </m:r>
                            </m:sub>
                          </m:sSub>
                          <m:r>
                            <m:rPr>
                              <m:sty m:val="p"/>
                            </m:rPr>
                            <m:t>|</m:t>
                          </m:r>
                          <m:r>
                            <m:t>θ</m:t>
                          </m:r>
                        </m:e>
                      </m:d>
                      <m:r>
                        <m:t>P</m:t>
                      </m:r>
                      <m:d>
                        <m:dPr>
                          <m:begChr m:val="("/>
                          <m:endChr m:val=")"/>
                          <m:sepChr m:val=""/>
                          <m:grow/>
                        </m:dPr>
                        <m:e>
                          <m:r>
                            <m:t>θ</m:t>
                          </m:r>
                        </m:e>
                      </m:d>
                    </m:e>
                  </m:d>
                </m:e>
              </m:nary>
            </m:den>
          </m:f>
          <m:r>
            <m:t>  </m:t>
          </m:r>
          <m:d>
            <m:dPr>
              <m:begChr m:val="("/>
              <m:endChr m:val=")"/>
              <m:sepChr m:val=""/>
              <m:grow/>
            </m:dPr>
            <m:e>
              <m:r>
                <m:t>4.3</m:t>
              </m:r>
            </m:e>
          </m:d>
        </m:oMath>
      </m:oMathPara>
      <w:bookmarkEnd w:id="172"/>
    </w:p>
    <w:p>
      <w:pPr>
        <w:pStyle w:val="FirstParagraph"/>
      </w:pPr>
      <w:r>
        <w:t xml:space="preserve">其中</w:t>
      </w:r>
      <w:r>
        <w:t xml:space="preserve"> </w:t>
      </w:r>
      <m:oMath>
        <m:r>
          <m:t>P</m:t>
        </m:r>
        <m:d>
          <m:dPr>
            <m:begChr m:val="("/>
            <m:endChr m:val=")"/>
            <m:sepChr m:val=""/>
            <m:grow/>
          </m:dPr>
          <m:e>
            <m:r>
              <m:t>θ</m:t>
            </m:r>
          </m:e>
        </m:d>
      </m:oMath>
      <w:r>
        <w:t xml:space="preserve"> </w:t>
      </w:r>
      <w:r>
        <w:t xml:space="preserve">为参数集</w:t>
      </w:r>
      <w:r>
        <w:t xml:space="preserve"> </w:t>
      </w:r>
      <m:oMath>
        <m:r>
          <m:t>θ</m:t>
        </m:r>
      </m:oMath>
      <w:r>
        <w:t xml:space="preserve"> </w:t>
      </w:r>
      <w:r>
        <w:t xml:space="preserve">的先验概率，通过给定参数</w:t>
      </w:r>
      <w:r>
        <w:t xml:space="preserve"> </w:t>
      </w:r>
      <m:oMath>
        <m:r>
          <m:t>θ</m:t>
        </m:r>
      </m:oMath>
      <w:r>
        <w:t xml:space="preserve"> </w:t>
      </w:r>
      <w:r>
        <w:t xml:space="preserve">的数据</w:t>
      </w:r>
      <w:r>
        <w:t xml:space="preserve"> </w:t>
      </w:r>
      <m:oMath>
        <m:r>
          <m:t>x</m:t>
        </m:r>
      </m:oMath>
      <w:r>
        <w:t xml:space="preserve"> </w:t>
      </w:r>
      <w:r>
        <w:t xml:space="preserve">似然、</w:t>
      </w:r>
      <m:oMath>
        <m:r>
          <m:t>L</m:t>
        </m:r>
        <m:d>
          <m:dPr>
            <m:begChr m:val="("/>
            <m:endChr m:val=")"/>
            <m:sepChr m:val=""/>
            <m:grow/>
          </m:dPr>
          <m:e>
            <m:r>
              <m:t>x</m:t>
            </m:r>
            <m:r>
              <m:rPr>
                <m:sty m:val="p"/>
              </m:rPr>
              <m:t>|</m:t>
            </m:r>
            <m:r>
              <m:t>θ</m:t>
            </m:r>
          </m:e>
        </m:d>
        <m:r>
          <m:t>p</m:t>
        </m:r>
        <m:d>
          <m:dPr>
            <m:begChr m:val="("/>
            <m:endChr m:val=")"/>
            <m:sepChr m:val=""/>
            <m:grow/>
          </m:dPr>
          <m:e>
            <m:r>
              <m:t>θ</m:t>
            </m:r>
          </m:e>
        </m:d>
      </m:oMath>
      <w:r>
        <w:t xml:space="preserve"> </w:t>
      </w:r>
      <w:r>
        <w:t xml:space="preserve">进行更新，除数</w:t>
      </w:r>
      <w:r>
        <w:t xml:space="preserve"> </w:t>
      </w:r>
      <m:oMath>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sSub>
                      <m:e>
                        <m:r>
                          <m:t>x</m:t>
                        </m:r>
                      </m:e>
                      <m:sub>
                        <m:r>
                          <m:t>i</m:t>
                        </m:r>
                      </m:sub>
                    </m:sSub>
                    <m:r>
                      <m:rPr>
                        <m:sty m:val="p"/>
                      </m:rPr>
                      <m:t>|</m:t>
                    </m:r>
                    <m:r>
                      <m:t>θ</m:t>
                    </m:r>
                  </m:e>
                </m:d>
                <m:r>
                  <m:t>P</m:t>
                </m:r>
                <m:d>
                  <m:dPr>
                    <m:begChr m:val="("/>
                    <m:endChr m:val=")"/>
                    <m:sepChr m:val=""/>
                    <m:grow/>
                  </m:dPr>
                  <m:e>
                    <m:r>
                      <m:t>θ</m:t>
                    </m:r>
                  </m:e>
                </m:d>
              </m:e>
            </m:d>
          </m:e>
        </m:nary>
      </m:oMath>
      <w:r>
        <w:t xml:space="preserve"> </w:t>
      </w:r>
      <w:r>
        <w:t xml:space="preserve">对结果重新缩放或归一化，因此在给定数据的情况下，所有参数向量</w:t>
      </w:r>
      <w:r>
        <w:t xml:space="preserve"> </w:t>
      </w:r>
      <m:oMath>
        <m:r>
          <m:rPr>
            <m:sty m:val="p"/>
          </m:rPr>
          <m:t>∑</m:t>
        </m:r>
        <m:r>
          <m:t>P</m:t>
        </m:r>
        <m:d>
          <m:dPr>
            <m:begChr m:val="("/>
            <m:endChr m:val=")"/>
            <m:sepChr m:val=""/>
            <m:grow/>
          </m:dPr>
          <m:e>
            <m:r>
              <m:t>θ</m:t>
            </m:r>
            <m:r>
              <m:rPr>
                <m:sty m:val="p"/>
              </m:rPr>
              <m:t>|</m:t>
            </m:r>
            <m:r>
              <m:t>x</m:t>
            </m:r>
          </m:e>
        </m:d>
      </m:oMath>
      <w:r>
        <w:t xml:space="preserve"> </w:t>
      </w:r>
      <w:r>
        <w:t xml:space="preserve">的后验概率之和为 1.0。最终</w:t>
      </w:r>
      <w:r>
        <w:t xml:space="preserve"> </w:t>
      </w:r>
      <w:hyperlink w:anchor="eq-4_3">
        <w:r>
          <w:rPr>
            <w:rStyle w:val="Hyperlink"/>
          </w:rPr>
          <w:t xml:space="preserve">公式 4.3</w:t>
        </w:r>
      </w:hyperlink>
      <w:r>
        <w:t xml:space="preserve"> </w:t>
      </w:r>
      <w:r>
        <w:t xml:space="preserve">是一个近似值，因为除数中的总和实际上应该是一个连续分布的积分，但在实践中，近似值就足够了，而且是处理复杂渔业模型参数时的唯一实际选择，其后验分布没有简单的分析解。</w:t>
      </w:r>
    </w:p>
    <w:p>
      <w:pPr>
        <w:pStyle w:val="BodyText"/>
      </w:pPr>
      <w:r>
        <w:t xml:space="preserve">这里我们将主要关注负对数似然的最小化（相当于最大似然）。尽管其他方法也会得到一些关注。当我们探讨不确定性的特征时，贝叶斯方法将得到更多的关注。</w:t>
      </w:r>
    </w:p>
    <w:p>
      <w:pPr>
        <w:pStyle w:val="BodyText"/>
      </w:pPr>
      <w:r>
        <w:t xml:space="preserve">微软的Excel在很多方面都是很好的软件，但是实现最大似然法，特别是贝叶斯法往往是缓慢和笨拙的，它们更适合于在R中实现。</w:t>
      </w:r>
    </w:p>
    <w:p>
      <w:pPr>
        <w:pStyle w:val="BodyText"/>
      </w:pPr>
      <w:r>
        <w:t xml:space="preserve">识别平方残差之和、最大似然法和贝叶斯法并不是一个详尽的清单，它是在对数据进行模型拟合时可能使用的标准。例如，可以使用</w:t>
      </w:r>
      <w:r>
        <w:t xml:space="preserve"> </w:t>
      </w:r>
      <w:r>
        <w:t xml:space="preserve">“</w:t>
      </w:r>
      <w:r>
        <w:t xml:space="preserve">绝对残差之和</w:t>
      </w:r>
      <w:r>
        <w:t xml:space="preserve">”</w:t>
      </w:r>
      <w:r>
        <w:t xml:space="preserve">（sum of absolute residuals, SAR），它通过使用残差的绝对值而不是将其平方化来避免合并正负残差的问题</w:t>
      </w:r>
      <w:r>
        <w:t xml:space="preserve"> </w:t>
      </w:r>
      <w:r>
        <w:t xml:space="preserve">(Birkes 和 Dodge 1993)</w:t>
      </w:r>
      <w:r>
        <w:t xml:space="preserve">。尽管存在这种最佳模型拟合的替代标准，我们将只关注上述三种。其他更常用的替代方法包括所谓的稳健方法，这些方法致力于减少现有数据中的离群值，或极端的、被认为是不典型的值的影响。如前所述，优化是一个庞大而详细的研究领域，我向你推荐它的研究，并祝你好运。</w:t>
      </w:r>
    </w:p>
    <w:bookmarkEnd w:id="173"/>
    <w:bookmarkStart w:id="184" w:name="r语言中的模型拟合"/>
    <w:p>
      <w:pPr>
        <w:pStyle w:val="Heading2"/>
      </w:pPr>
      <w:r>
        <w:t xml:space="preserve">4.3 R语言中的模型拟合</w:t>
      </w:r>
    </w:p>
    <w:p>
      <w:pPr>
        <w:pStyle w:val="FirstParagraph"/>
      </w:pPr>
      <w:r>
        <w:t xml:space="preserve">虽然覆盖参数空间的网格搜索可能是寻找最佳参数集的一种可能的方法，但随着参数数量增加到两个以上，它将变得越来越难操作，直到最后变得不可行。我们将不再考虑这种可能性。相反，为了便于寻找最佳参数集，我们需要一个用软件实现的非线性优化器。</w:t>
      </w:r>
    </w:p>
    <w:p>
      <w:pPr>
        <w:pStyle w:val="BodyText"/>
      </w:pPr>
      <w:r>
        <w:t xml:space="preserve">R系统有一系列不同的优化函数，每个函数都使用不同的算法（请参见CRAN任务中关于优化的内容）。解算函数（</w:t>
      </w:r>
      <w:r>
        <w:rPr>
          <w:rStyle w:val="VerbatimChar"/>
        </w:rPr>
        <w:t xml:space="preserve">nlm()</w:t>
      </w:r>
      <w:r>
        <w:t xml:space="preserve">）和其他函数一样，需要给出一个参数值的初始猜测，然后这些初始参数值由优化函数改变，在每次改变时，预测值会像</w:t>
      </w:r>
      <w:r>
        <w:rPr>
          <w:rStyle w:val="VerbatimChar"/>
        </w:rPr>
        <w:t xml:space="preserve">ssq()</w:t>
      </w:r>
      <w:r>
        <w:t xml:space="preserve"> </w:t>
      </w:r>
      <w:r>
        <w:t xml:space="preserve">或</w:t>
      </w:r>
      <w:r>
        <w:rPr>
          <w:rStyle w:val="VerbatimChar"/>
        </w:rPr>
        <w:t xml:space="preserve">negLL()</w:t>
      </w:r>
      <w:r>
        <w:t xml:space="preserve"> </w:t>
      </w:r>
      <w:r>
        <w:t xml:space="preserve">一样重新计算。优化函数，如</w:t>
      </w:r>
      <w:r>
        <w:rPr>
          <w:rStyle w:val="VerbatimChar"/>
        </w:rPr>
        <w:t xml:space="preserve">nlm()</w:t>
      </w:r>
      <w:r>
        <w:t xml:space="preserve">，继续改变参数值（它们如何做到这一点是算法不同的地方），直到找到一个组合，根据所选择的任何标准被定义为</w:t>
      </w:r>
      <w:r>
        <w:t xml:space="preserve"> </w:t>
      </w:r>
      <w:r>
        <w:t xml:space="preserve">“</w:t>
      </w:r>
      <w:r>
        <w:t xml:space="preserve">最适合</w:t>
      </w:r>
      <w:r>
        <w:t xml:space="preserve">”</w:t>
      </w:r>
      <w:r>
        <w:t xml:space="preserve">（或无法找到进一步的改进）。渔业种群评估模型通常有许多参数，数量在10或100个左右（一些有更多的参数，需要更多的专业软件，例如</w:t>
      </w:r>
      <w:r>
        <w:t xml:space="preserve"> </w:t>
      </w:r>
      <w:r>
        <w:t xml:space="preserve">Daid A. Fournier, Hampton, 和 Sibert (1998)</w:t>
      </w:r>
      <w:r>
        <w:t xml:space="preserve">;</w:t>
      </w:r>
      <w:r>
        <w:t xml:space="preserve"> </w:t>
      </w:r>
      <w:r>
        <w:t xml:space="preserve">David A. Fournier 等 (2012)</w:t>
      </w:r>
      <w:r>
        <w:t xml:space="preserve">;</w:t>
      </w:r>
      <w:r>
        <w:t xml:space="preserve"> </w:t>
      </w:r>
      <w:r>
        <w:t xml:space="preserve">Kristensen 等 (2016)</w:t>
      </w:r>
      <w:r>
        <w:t xml:space="preserve"> </w:t>
      </w:r>
      <w:r>
        <w:t xml:space="preserve">）。在本书中，我们不会估计大量的参数，但无论数量多少，其原理都是相似的。</w:t>
      </w:r>
    </w:p>
    <w:bookmarkStart w:id="178" w:name="模型需求"/>
    <w:p>
      <w:pPr>
        <w:pStyle w:val="Heading3"/>
      </w:pPr>
      <w:r>
        <w:t xml:space="preserve">4.3.1 模型需求</w:t>
      </w:r>
    </w:p>
    <w:p>
      <w:pPr>
        <w:pStyle w:val="FirstParagraph"/>
      </w:pPr>
      <w:r>
        <w:t xml:space="preserve">讨论模型拟合的理论是有帮助的，但并没有阐明如何在 R 中实现在实践中拟合模型。优化软件用于改变参数向量内的值，但我们需要为其提供重复计算预测值的方法，该预测值将用于与观测值进行多次比较以找到最佳解决方案（如果成功的）。我们需要开发可以重复调用的代码块，这正是设计 R 语言函数的目的。为了在 R语言 中实现对现实世界问题的模型拟合，我们需要考虑四个形式要求：</w:t>
      </w:r>
    </w:p>
    <w:p>
      <w:pPr>
        <w:numPr>
          <w:ilvl w:val="0"/>
          <w:numId w:val="1004"/>
        </w:numPr>
      </w:pPr>
      <w:r>
        <w:t xml:space="preserve">来自所研究系统的观测（数据）。这可能是渔业中一个具有观测到的渔获量、cpue、渔获量的年龄和长度组成等，或者它可能是更简单的东西，例如鱼样本的观测到的长度和相关的年龄（但是如何将其放入 R ?),</w:t>
      </w:r>
    </w:p>
    <w:p>
      <w:pPr>
        <w:numPr>
          <w:ilvl w:val="0"/>
          <w:numId w:val="1004"/>
        </w:numPr>
      </w:pPr>
      <w:r>
        <w:t xml:space="preserve">第一个 R语言函数，表示系统的候选模型，当提供参数向量时，该函数用于计算预测值，以便与任何可用的观测值进行比较，</w:t>
      </w:r>
    </w:p>
    <w:p>
      <w:pPr>
        <w:numPr>
          <w:ilvl w:val="0"/>
          <w:numId w:val="1004"/>
        </w:numPr>
      </w:pPr>
      <w:r>
        <w:t xml:space="preserve">第二个 R语言 函数，计算选定的最佳拟合标准、最小化最小二乘或最小化负对数似然，以便将观测值与预测值进行比较。这需要能够返回单个值，反映输入参数和数据，然后可以通过最终所需的函数最小化，即</w:t>
      </w:r>
    </w:p>
    <w:p>
      <w:pPr>
        <w:numPr>
          <w:ilvl w:val="0"/>
          <w:numId w:val="1004"/>
        </w:numPr>
      </w:pPr>
      <w:r>
        <w:t xml:space="preserve">第三个R 语言函数（我们将倾向于使用</w:t>
      </w:r>
      <w:r>
        <w:t xml:space="preserve"> </w:t>
      </w:r>
      <w:r>
        <w:rPr>
          <w:rStyle w:val="VerbatimChar"/>
        </w:rPr>
        <w:t xml:space="preserve">nlm()</w:t>
      </w:r>
      <w:r>
        <w:t xml:space="preserve">）来自动优化所选最佳拟合标准的值。</w:t>
      </w:r>
    </w:p>
    <w:p>
      <w:pPr>
        <w:pStyle w:val="FirstParagraph"/>
      </w:pPr>
      <w:r>
        <w:t xml:space="preserve">因此，需要输入数据和三个函数（</w:t>
      </w:r>
      <w:r>
        <w:t xml:space="preserve"> </w:t>
      </w:r>
      <w:hyperlink w:anchor="fig-4-1">
        <w:r>
          <w:rPr>
            <w:rStyle w:val="Hyperlink"/>
          </w:rPr>
          <w:t xml:space="preserve">图 4.1</w:t>
        </w:r>
      </w:hyperlink>
      <w:r>
        <w:t xml:space="preserve"> </w:t>
      </w:r>
      <w:r>
        <w:t xml:space="preserve">）但是，因为我们可以使用内置函数来进行优化，模型拟合通常需要编写最多两个函数，一个用于从使用的任何模型计算预测值另一个用于计算拟合标准（有时，在更简单的练习中，这两个可以组合成一个函数）。</w:t>
      </w:r>
    </w:p>
    <w:p>
      <w:pPr>
        <w:pStyle w:val="BodyText"/>
      </w:pPr>
      <w:r>
        <w:t xml:space="preserve">我们在本书中假设读者至少熟悉模型拟合背后的概念，如拟合线性回归，因此我们将直接转向非线性模型拟合。这些相对简单的示例的主要目的是介绍 R 中可用求解器的使用和语法。</w:t>
      </w:r>
    </w:p>
    <w:tbl>
      <w:tblPr>
        <w:tblStyle w:val="Table"/>
        <w:tblW w:type="pct" w:w="5000"/>
        <w:tblLook w:firstRow="0" w:lastRow="0" w:firstColumn="0" w:lastColumn="0" w:noHBand="0" w:noVBand="0" w:val="0000"/>
        <w:jc w:val="start"/>
        <w:tblLayout w:type="fixed"/>
      </w:tblPr>
      <w:tblGrid>
        <w:gridCol w:w="7920"/>
      </w:tblGrid>
      <w:tr>
        <w:tc>
          <w:tcPr/>
          <w:bookmarkStart w:id="177" w:name="fig-4-1"/>
          <w:p>
            <w:pPr>
              <w:pStyle w:val="Compact"/>
              <w:jc w:val="center"/>
            </w:pPr>
            <w:r>
              <w:drawing>
                <wp:inline>
                  <wp:extent cx="2667000" cy="1333500"/>
                  <wp:effectExtent b="0" l="0" r="0" t="0"/>
                  <wp:docPr descr="" title="" id="175" name="Picture"/>
                  <a:graphic>
                    <a:graphicData uri="http://schemas.openxmlformats.org/drawingml/2006/picture">
                      <pic:pic>
                        <pic:nvPicPr>
                          <pic:cNvPr descr="f401-1.png" id="176" name="Picture"/>
                          <pic:cNvPicPr>
                            <a:picLocks noChangeArrowheads="1" noChangeAspect="1"/>
                          </pic:cNvPicPr>
                        </pic:nvPicPr>
                        <pic:blipFill>
                          <a:blip r:embed="rId174"/>
                          <a:stretch>
                            <a:fillRect/>
                          </a:stretch>
                        </pic:blipFill>
                        <pic:spPr bwMode="auto">
                          <a:xfrm>
                            <a:off x="0" y="0"/>
                            <a:ext cx="266700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图 4.1: 将模型拟合到数据时的输入、功能需求和输出。优化函数（此处为</w:t>
            </w:r>
            <w:r>
              <w:t xml:space="preserve"> </w:t>
            </w:r>
            <w:r>
              <w:rPr>
                <w:rStyle w:val="VerbatimChar"/>
              </w:rPr>
              <w:t xml:space="preserve">nlm()</w:t>
            </w:r>
            <w:r>
              <w:t xml:space="preserve"> </w:t>
            </w:r>
            <w:r>
              <w:t xml:space="preserve">）最小化负对数似然（或平方和）并需要一个初始参数向量开始。此外，优化器需要一个函数（可能是</w:t>
            </w:r>
            <w:r>
              <w:t xml:space="preserve"> </w:t>
            </w:r>
            <w:r>
              <w:rPr>
                <w:rStyle w:val="VerbatimChar"/>
              </w:rPr>
              <w:t xml:space="preserve">negLL()</w:t>
            </w:r>
            <w:r>
              <w:t xml:space="preserve"> </w:t>
            </w:r>
            <w:r>
              <w:t xml:space="preserve">）来计算它在搜索最小值时产生的每个参数向量的对应负对数似然。 要计算负对数似然需要一个函数（可能是</w:t>
            </w:r>
            <w:r>
              <w:t xml:space="preserve"> </w:t>
            </w:r>
            <w:r>
              <w:rPr>
                <w:rStyle w:val="VerbatimChar"/>
              </w:rPr>
              <w:t xml:space="preserve">vB()</w:t>
            </w:r>
            <w:r>
              <w:t xml:space="preserve"> </w:t>
            </w:r>
            <w:r>
              <w:t xml:space="preserve">）来生成预测值，以便与输入的观测值进行比较。</w:t>
            </w:r>
          </w:p>
          <w:bookmarkEnd w:id="177"/>
        </w:tc>
      </w:tr>
    </w:tbl>
    <w:bookmarkEnd w:id="178"/>
    <w:bookmarkStart w:id="180" w:name="年龄-体长示例"/>
    <w:p>
      <w:pPr>
        <w:pStyle w:val="Heading3"/>
      </w:pPr>
      <w:r>
        <w:t xml:space="preserve">4.3.2 年龄-体长示例</w:t>
      </w:r>
    </w:p>
    <w:p>
      <w:pPr>
        <w:pStyle w:val="FirstParagraph"/>
      </w:pPr>
      <w:r>
        <w:t xml:space="preserve">将模型拟合到数据仅仅意味着估计模型的参数，以便其预测与观测结果相匹配，以及根据选择的最佳拟合标准。作为在 R 中将模型拟合到数据的第一个说明，我们将使用一个简单的示例用著名的 von Bertalanffy 生长曲线 (von Bertalanffy, 1938) 拟合一组年龄-长度数据。这样的数据集包含在 R 包</w:t>
      </w:r>
      <w:r>
        <w:t xml:space="preserve"> </w:t>
      </w:r>
      <w:r>
        <w:rPr>
          <w:bCs/>
          <w:b/>
        </w:rPr>
        <w:t xml:space="preserve">MQMF</w:t>
      </w:r>
      <w:r>
        <w:t xml:space="preserve">（尝试</w:t>
      </w:r>
      <w:r>
        <w:t xml:space="preserve"> </w:t>
      </w:r>
      <w:r>
        <w:rPr>
          <w:rStyle w:val="VerbatimChar"/>
        </w:rPr>
        <w:t xml:space="preserve">?LatA</w:t>
      </w:r>
      <w:r>
        <w:t xml:space="preserve">）中。要使用您自己的数据，一种选择是生成一个逗号分隔的变量 (csv) 文件，其中包含最少的年龄和长度列，每个列都有一个列名（LatA 仅有年龄和长度列；请参阅其帮助页面）。可以使用</w:t>
      </w:r>
      <w:r>
        <w:t xml:space="preserve"> </w:t>
      </w:r>
      <w:r>
        <w:rPr>
          <w:rStyle w:val="VerbatimChar"/>
        </w:rPr>
        <w:t xml:space="preserve">laa &lt;- read.csv(file="filename.csv", header=TRUE)</w:t>
      </w:r>
      <w:r>
        <w:t xml:space="preserve"> </w:t>
      </w:r>
      <w:r>
        <w:t xml:space="preserve">将此 csv 文件读入 R中。</w:t>
      </w:r>
    </w:p>
    <w:p>
      <w:pPr>
        <w:pStyle w:val="BodyText"/>
      </w:pPr>
      <w:r>
        <w:t xml:space="preserve">von Bertalanffy 长度-年龄生长曲线表示为：</w:t>
      </w:r>
    </w:p>
    <w:p>
      <w:pPr>
        <w:pStyle w:val="BodyText"/>
      </w:pPr>
      <w:bookmarkStart w:id="179" w:name="eq-4_4"/>
      <m:oMathPara>
        <m:oMathParaPr>
          <m:jc m:val="center"/>
        </m:oMathParaPr>
        <m:oMath>
          <m:m>
            <m:mPr>
              <m:baseJc m:val="center"/>
              <m:plcHide m:val="on"/>
              <m:mcs>
                <m:mc>
                  <m:mcPr>
                    <m:mcJc m:val="right"/>
                    <m:count m:val="1"/>
                  </m:mcPr>
                </m:mc>
                <m:mc>
                  <m:mcPr>
                    <m:mcJc m:val="left"/>
                    <m:count m:val="1"/>
                  </m:mcPr>
                </m:mc>
              </m:mcs>
            </m:mPr>
            <m:mr>
              <m:e/>
              <m:e>
                <m:sSub>
                  <m:e>
                    <m:acc>
                      <m:accPr>
                        <m:chr m:val="̂"/>
                      </m:accPr>
                      <m:e>
                        <m:r>
                          <m:t>L</m:t>
                        </m:r>
                      </m:e>
                    </m:acc>
                  </m:e>
                  <m:sub>
                    <m:r>
                      <m:t>t</m:t>
                    </m:r>
                  </m:sub>
                </m:sSub>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e>
            </m:mr>
            <m:mr>
              <m:e/>
              <m:e>
                <m:sSub>
                  <m:e>
                    <m:r>
                      <m:t>L</m:t>
                    </m:r>
                  </m:e>
                  <m:sub>
                    <m:r>
                      <m:t>t</m:t>
                    </m:r>
                  </m:sub>
                </m:sSub>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r>
                  <m:rPr>
                    <m:sty m:val="p"/>
                  </m:rPr>
                  <m:t>+</m:t>
                </m:r>
                <m:r>
                  <m:t>ε</m:t>
                </m:r>
              </m:e>
            </m:mr>
            <m:mr>
              <m:e/>
              <m:e>
                <m:sSub>
                  <m:e>
                    <m:r>
                      <m:t>L</m:t>
                    </m:r>
                  </m:e>
                  <m:sub>
                    <m:r>
                      <m:t>t</m:t>
                    </m:r>
                  </m:sub>
                </m:sSub>
                <m:r>
                  <m:rPr>
                    <m:sty m:val="p"/>
                  </m:rPr>
                  <m:t>=</m:t>
                </m:r>
                <m:sSub>
                  <m:e>
                    <m:acc>
                      <m:accPr>
                        <m:chr m:val="̂"/>
                      </m:accPr>
                      <m:e>
                        <m:r>
                          <m:t>L</m:t>
                        </m:r>
                      </m:e>
                    </m:acc>
                  </m:e>
                  <m:sub>
                    <m:r>
                      <m:t>t</m:t>
                    </m:r>
                  </m:sub>
                </m:sSub>
                <m:r>
                  <m:rPr>
                    <m:sty m:val="p"/>
                  </m:rPr>
                  <m:t>+</m:t>
                </m:r>
                <m:r>
                  <m:t>ε</m:t>
                </m:r>
              </m:e>
            </m:mr>
          </m:m>
          <m:r>
            <m:t>  </m:t>
          </m:r>
          <m:d>
            <m:dPr>
              <m:begChr m:val="("/>
              <m:endChr m:val=")"/>
              <m:sepChr m:val=""/>
              <m:grow/>
            </m:dPr>
            <m:e>
              <m:r>
                <m:t>4.4</m:t>
              </m:r>
            </m:e>
          </m:d>
        </m:oMath>
      </m:oMathPara>
      <w:bookmarkEnd w:id="179"/>
    </w:p>
    <w:p>
      <w:pPr>
        <w:pStyle w:val="FirstParagraph"/>
      </w:pPr>
      <w:r>
        <w:t xml:space="preserve">其中</w:t>
      </w:r>
      <w:r>
        <w:t xml:space="preserve"> </w:t>
      </w:r>
      <m:oMath>
        <m:sSub>
          <m:e>
            <m:acc>
              <m:accPr>
                <m:chr m:val="̂"/>
              </m:accPr>
              <m:e>
                <m:r>
                  <m:t>L</m:t>
                </m:r>
              </m:e>
            </m:acc>
          </m:e>
          <m:sub>
            <m:r>
              <m:t>t</m:t>
            </m:r>
          </m:sub>
        </m:sSub>
      </m:oMath>
      <w:r>
        <w:t xml:space="preserve"> </w:t>
      </w:r>
      <w:r>
        <w:t xml:space="preserve">为年龄</w:t>
      </w:r>
      <w:r>
        <w:t xml:space="preserve"> </w:t>
      </w:r>
      <m:oMath>
        <m:r>
          <m:t>t</m:t>
        </m:r>
      </m:oMath>
      <w:r>
        <w:t xml:space="preserve"> </w:t>
      </w:r>
      <w:r>
        <w:t xml:space="preserve">的期望或预测长度，</w:t>
      </w:r>
      <m:oMath>
        <m:sSub>
          <m:e>
            <m:r>
              <m:t>L</m:t>
            </m:r>
          </m:e>
          <m:sub>
            <m:r>
              <m:rPr>
                <m:sty m:val="p"/>
              </m:rPr>
              <m:t>∞</m:t>
            </m:r>
          </m:sub>
        </m:sSub>
      </m:oMath>
      <w:r>
        <w:t xml:space="preserve"> </w:t>
      </w:r>
      <w:r>
        <w:t xml:space="preserve">为渐近平均最大长度，</w:t>
      </w:r>
      <m:oMath>
        <m:r>
          <m:t>K</m:t>
        </m:r>
      </m:oMath>
      <w:r>
        <w:t xml:space="preserve"> </w:t>
      </w:r>
      <w:r>
        <w:t xml:space="preserve">为是决定达到最大值的增长率系数，</w:t>
      </w:r>
      <m:oMath>
        <m:sSub>
          <m:e>
            <m:r>
              <m:t>t</m:t>
            </m:r>
          </m:e>
          <m:sub>
            <m:r>
              <m:t>0</m:t>
            </m:r>
          </m:sub>
        </m:sSub>
      </m:oMath>
      <w:r>
        <w:t xml:space="preserve"> </w:t>
      </w:r>
      <w:r>
        <w:t xml:space="preserve">为物种长度0时的假设年龄（von Bertalanffy, 1938），一旦我们有了</w:t>
      </w:r>
      <m:oMath>
        <m:sSub>
          <m:e>
            <m:r>
              <m:t>L</m:t>
            </m:r>
          </m:e>
          <m:sub>
            <m:r>
              <m:rPr>
                <m:sty m:val="p"/>
              </m:rPr>
              <m:t>∞</m:t>
            </m:r>
          </m:sub>
        </m:sSub>
      </m:oMath>
      <w:r>
        <w:t xml:space="preserve">，</w:t>
      </w:r>
      <m:oMath>
        <m:r>
          <m:t>K</m:t>
        </m:r>
      </m:oMath>
      <w:r>
        <w:t xml:space="preserve"> </w:t>
      </w:r>
      <w:r>
        <w:t xml:space="preserve">，</w:t>
      </w:r>
      <m:oMath>
        <m:sSub>
          <m:e>
            <m:r>
              <m:t>t</m:t>
            </m:r>
          </m:e>
          <m:sub>
            <m:r>
              <m:t>0</m:t>
            </m:r>
          </m:sub>
        </m:sSub>
      </m:oMath>
      <w:r>
        <w:t xml:space="preserve"> </w:t>
      </w:r>
      <w:r>
        <w:t xml:space="preserve">的估算值（或假设值），该非线性方程就提供了一种预测不同年龄的年龄-长度的方法。在拟合数据模型时，使用</w:t>
      </w:r>
      <w:r>
        <w:t xml:space="preserve"> </w:t>
      </w:r>
      <w:hyperlink w:anchor="eq-4_4">
        <w:r>
          <w:rPr>
            <w:rStyle w:val="Hyperlink"/>
          </w:rPr>
          <w:t xml:space="preserve">公式 4.4</w:t>
        </w:r>
      </w:hyperlink>
      <w:r>
        <w:t xml:space="preserve"> </w:t>
      </w:r>
      <w:r>
        <w:t xml:space="preserve">中的下面两个方程，其中</w:t>
      </w:r>
      <m:oMath>
        <m:sSub>
          <m:e>
            <m:r>
              <m:t>L</m:t>
            </m:r>
          </m:e>
          <m:sub>
            <m:r>
              <m:t>t</m:t>
            </m:r>
          </m:sub>
        </m:sSub>
      </m:oMath>
      <w:r>
        <w:t xml:space="preserve"> </w:t>
      </w:r>
      <w:r>
        <w:t xml:space="preserve">为观测值，等于预测值加上正态随机离差</w:t>
      </w:r>
      <m:oMath>
        <m:r>
          <m:t>ε</m:t>
        </m:r>
        <m:r>
          <m:rPr>
            <m:sty m:val="p"/>
          </m:rPr>
          <m:t>=</m:t>
        </m:r>
        <m:r>
          <m:t>N</m:t>
        </m:r>
        <m:d>
          <m:dPr>
            <m:begChr m:val="("/>
            <m:endChr m:val=")"/>
            <m:sepChr m:val=""/>
            <m:grow/>
          </m:dPr>
          <m:e>
            <m:r>
              <m:t>0</m:t>
            </m:r>
            <m:r>
              <m:rPr>
                <m:sty m:val="p"/>
              </m:rPr>
              <m:t>,</m:t>
            </m:r>
            <m:sSup>
              <m:e>
                <m:r>
                  <m:t>σ</m:t>
                </m:r>
              </m:e>
              <m:sup>
                <m:r>
                  <m:t>2</m:t>
                </m:r>
              </m:sup>
            </m:sSup>
          </m:e>
        </m:d>
      </m:oMath>
      <w:r>
        <w:t xml:space="preserve"> </w:t>
      </w:r>
      <w:r>
        <w:t xml:space="preserve">，其中的每个值可能是正的或负的（某一年龄的观测值可能大于或小于期望长度）。最下面的方程实际上是关于决定使用什么剩余误差结构。在本章中，我们将描述生态学和渔业中使用的一系列可供选择的误差结构。它们并非都是可加的，有些是用函数关系而不是常数定义的（如</w:t>
      </w:r>
      <m:oMath>
        <m:r>
          <m:t>σ</m:t>
        </m:r>
      </m:oMath>
      <w:r>
        <w:t xml:space="preserve">）。</w:t>
      </w:r>
    </w:p>
    <w:p>
      <w:pPr>
        <w:pStyle w:val="BodyText"/>
      </w:pPr>
      <w:r>
        <w:t xml:space="preserve">关于</w:t>
      </w:r>
      <w:r>
        <w:t xml:space="preserve"> </w:t>
      </w:r>
      <w:hyperlink w:anchor="eq-4_4">
        <w:r>
          <w:rPr>
            <w:rStyle w:val="Hyperlink"/>
          </w:rPr>
          <w:t xml:space="preserve">公式 4.4</w:t>
        </w:r>
      </w:hyperlink>
      <w:r>
        <w:t xml:space="preserve"> </w:t>
      </w:r>
      <w:r>
        <w:t xml:space="preserve">是非线性的表述是明确的，因为早期估计 von Bertalanffy （</w:t>
      </w:r>
      <w:r>
        <w:t xml:space="preserve"> </w:t>
      </w:r>
      <w:r>
        <w:rPr>
          <w:rStyle w:val="VerbatimChar"/>
        </w:rPr>
        <w:t xml:space="preserve">vB()</w:t>
      </w:r>
      <w:r>
        <w:t xml:space="preserve"> </w:t>
      </w:r>
      <w:r>
        <w:t xml:space="preserve">）生长曲线参数值的方法涉及各种旨在近似线性化曲线的变换（例如 Beverton和Holt, 1957）。在20世纪50年代末和60年代，拟合 von Bertalanffy 曲线不是一件小事。令人高兴的是，不再需要这样的转换，这样的曲线拟合也变得很简单。</w:t>
      </w:r>
    </w:p>
    <w:bookmarkEnd w:id="180"/>
    <w:bookmarkStart w:id="183" w:name="其它的生长模型"/>
    <w:p>
      <w:pPr>
        <w:pStyle w:val="Heading3"/>
      </w:pPr>
      <w:r>
        <w:t xml:space="preserve">4.3.3 其它的生长模型</w:t>
      </w:r>
    </w:p>
    <w:p>
      <w:pPr>
        <w:pStyle w:val="FirstParagraph"/>
      </w:pPr>
      <w:r>
        <w:t xml:space="preserve">个体生长的研究文献很多，描述生物体生长的模型多种多样（Schnute and Richards, 1990）。自Beverton和Holt (1957)引入以来，von Bertalanffy （</w:t>
      </w:r>
      <w:r>
        <w:rPr>
          <w:rStyle w:val="VerbatimChar"/>
        </w:rPr>
        <w:t xml:space="preserve">vB()</w:t>
      </w:r>
      <w:r>
        <w:t xml:space="preserve"> </w:t>
      </w:r>
      <w:r>
        <w:t xml:space="preserve">）曲线一直是主要的渔业模型，已被渔业科学家广泛应用。然而，只是因为该模型非常普遍命令使用，对于所有物种来说，并不一定意味着该模型总是提供生长的最佳描述。模型选择是渔业建模中一个至关重要但经常被忽视的方面</w:t>
      </w:r>
      <w:r>
        <w:t xml:space="preserve"> </w:t>
      </w:r>
      <w:r>
        <w:t xml:space="preserve">(Burnham 和 Anderson 2004; Helidoniotis 和 Haddon 2013)</w:t>
      </w:r>
      <w:r>
        <w:t xml:space="preserve">。这里两种替代</w:t>
      </w:r>
      <w:r>
        <w:t xml:space="preserve"> </w:t>
      </w:r>
      <w:r>
        <w:rPr>
          <w:rStyle w:val="VerbatimChar"/>
        </w:rPr>
        <w:t xml:space="preserve">vB()</w:t>
      </w:r>
      <w:r>
        <w:t xml:space="preserve">的两种模型可能是 Gompertz 生长曲线 （Gompertz, 1925）:</w:t>
      </w:r>
    </w:p>
    <w:p>
      <w:pPr>
        <w:pStyle w:val="BodyText"/>
      </w:pPr>
      <w:bookmarkStart w:id="181" w:name="eq-4_5"/>
      <m:oMathPara>
        <m:oMathParaPr>
          <m:jc m:val="center"/>
        </m:oMathParaPr>
        <m:oMath>
          <m:acc>
            <m:accPr>
              <m:chr m:val="̂"/>
            </m:accPr>
            <m:e>
              <m:sSub>
                <m:e>
                  <m:r>
                    <m:t>L</m:t>
                  </m:r>
                </m:e>
                <m:sub>
                  <m:r>
                    <m:t>t</m:t>
                  </m:r>
                </m:sub>
              </m:sSub>
            </m:e>
          </m:acc>
          <m:r>
            <m:rPr>
              <m:sty m:val="p"/>
            </m:rPr>
            <m:t>=</m:t>
          </m:r>
          <m:r>
            <m:t>a</m:t>
          </m:r>
          <m:sSup>
            <m:e>
              <m:r>
                <m:t>e</m:t>
              </m:r>
            </m:e>
            <m:sup>
              <m:r>
                <m:rPr>
                  <m:sty m:val="p"/>
                </m:rPr>
                <m:t>−</m:t>
              </m:r>
              <m:r>
                <m:t>b</m:t>
              </m:r>
              <m:sSup>
                <m:e>
                  <m:r>
                    <m:t>e</m:t>
                  </m:r>
                </m:e>
                <m:sup>
                  <m:r>
                    <m:t>c</m:t>
                  </m:r>
                  <m:r>
                    <m:t>t</m:t>
                  </m:r>
                </m:sup>
              </m:sSup>
            </m:sup>
          </m:sSup>
          <m:r>
            <m:rPr>
              <m:nor/>
              <m:sty m:val="p"/>
            </m:rPr>
            <m:t> or </m:t>
          </m:r>
          <m:acc>
            <m:accPr>
              <m:chr m:val="̂"/>
            </m:accPr>
            <m:e>
              <m:sSub>
                <m:e>
                  <m:r>
                    <m:t>L</m:t>
                  </m:r>
                </m:e>
                <m:sub>
                  <m:r>
                    <m:t>t</m:t>
                  </m:r>
                </m:sub>
              </m:sSub>
            </m:e>
          </m:acc>
          <m:r>
            <m:rPr>
              <m:sty m:val="p"/>
            </m:rPr>
            <m:t>=</m:t>
          </m:r>
          <m:r>
            <m:t>a</m:t>
          </m:r>
          <m:r>
            <m:rPr>
              <m:sty m:val="p"/>
            </m:rPr>
            <m:t>exp</m:t>
          </m:r>
          <m:d>
            <m:dPr>
              <m:begChr m:val="("/>
              <m:endChr m:val=")"/>
              <m:sepChr m:val=""/>
              <m:grow/>
            </m:dPr>
            <m:e>
              <m:r>
                <m:rPr>
                  <m:sty m:val="p"/>
                </m:rPr>
                <m:t>−</m:t>
              </m:r>
              <m:r>
                <m:t>b</m:t>
              </m:r>
              <m:r>
                <m:rPr>
                  <m:sty m:val="p"/>
                </m:rPr>
                <m:t>exp</m:t>
              </m:r>
              <m:d>
                <m:dPr>
                  <m:begChr m:val="("/>
                  <m:endChr m:val=")"/>
                  <m:sepChr m:val=""/>
                  <m:grow/>
                </m:dPr>
                <m:e>
                  <m:r>
                    <m:t>c</m:t>
                  </m:r>
                  <m:r>
                    <m:t>t</m:t>
                  </m:r>
                </m:e>
              </m:d>
            </m:e>
          </m:d>
          <m:r>
            <m:t>  </m:t>
          </m:r>
          <m:d>
            <m:dPr>
              <m:begChr m:val="("/>
              <m:endChr m:val=")"/>
              <m:sepChr m:val=""/>
              <m:grow/>
            </m:dPr>
            <m:e>
              <m:r>
                <m:t>4.5</m:t>
              </m:r>
            </m:e>
          </m:d>
        </m:oMath>
      </m:oMathPara>
      <w:bookmarkEnd w:id="181"/>
    </w:p>
    <w:p>
      <w:pPr>
        <w:pStyle w:val="FirstParagraph"/>
      </w:pPr>
      <w:r>
        <w:t xml:space="preserve">以及广义Michaelis-Menten 方程（Maynard Smith and Slatkin, 1973; Legendre and Legendre, 1998):</w:t>
      </w:r>
    </w:p>
    <w:p>
      <w:pPr>
        <w:pStyle w:val="BodyText"/>
      </w:pPr>
      <w:bookmarkStart w:id="182" w:name="eq-4_6"/>
      <m:oMathPara>
        <m:oMathParaPr>
          <m:jc m:val="center"/>
        </m:oMathParaPr>
        <m:oMath>
          <m:sSub>
            <m:e>
              <m:acc>
                <m:accPr>
                  <m:chr m:val="̂"/>
                </m:accPr>
                <m:e>
                  <m:r>
                    <m:t>L</m:t>
                  </m:r>
                </m:e>
              </m:acc>
            </m:e>
            <m:sub>
              <m:r>
                <m:t>t</m:t>
              </m:r>
            </m:sub>
          </m:sSub>
          <m:r>
            <m:rPr>
              <m:sty m:val="p"/>
            </m:rPr>
            <m:t>=</m:t>
          </m:r>
          <m:f>
            <m:fPr>
              <m:type m:val="bar"/>
            </m:fPr>
            <m:num>
              <m:r>
                <m:t>a</m:t>
              </m:r>
              <m:r>
                <m:t>t</m:t>
              </m:r>
            </m:num>
            <m:den>
              <m:r>
                <m:t>b</m:t>
              </m:r>
              <m:r>
                <m:rPr>
                  <m:sty m:val="p"/>
                </m:rPr>
                <m:t>+</m:t>
              </m:r>
              <m:sSup>
                <m:e>
                  <m:r>
                    <m:t>t</m:t>
                  </m:r>
                </m:e>
                <m:sup>
                  <m:r>
                    <m:t>c</m:t>
                  </m:r>
                </m:sup>
              </m:sSup>
            </m:den>
          </m:f>
          <m:r>
            <m:t>  </m:t>
          </m:r>
          <m:d>
            <m:dPr>
              <m:begChr m:val="("/>
              <m:endChr m:val=")"/>
              <m:sepChr m:val=""/>
              <m:grow/>
            </m:dPr>
            <m:e>
              <m:r>
                <m:t>4.6</m:t>
              </m:r>
            </m:e>
          </m:d>
        </m:oMath>
      </m:oMathPara>
      <w:bookmarkEnd w:id="182"/>
    </w:p>
    <w:p>
      <w:pPr>
        <w:pStyle w:val="FirstParagraph"/>
      </w:pPr>
      <w:r>
        <w:t xml:space="preserve">每个模型也有 a、b 和 c 三个参数，每个模型都能对生长过程的经验数据作出令人信服的描述。可以对某些参数进行生物学解释（如最大平均长度），但这些模型最终只提供了对生长过程的经验描述。如果把模型解释为反映了现实，就会导致完全不可信的预测，如不存在一米长的鱼（Knight，1968 ）。在文献中，参数可以有不同的符号（例如，Maynard Smith 和 Slatkin（1973）用</w:t>
      </w:r>
      <w:r>
        <w:t xml:space="preserve"> </w:t>
      </w:r>
      <m:oMath>
        <m:sSub>
          <m:e>
            <m:r>
              <m:t>R</m:t>
            </m:r>
          </m:e>
          <m:sub>
            <m:r>
              <m:t>0</m:t>
            </m:r>
          </m:sub>
        </m:sSub>
      </m:oMath>
      <w:r>
        <w:t xml:space="preserve"> </w:t>
      </w:r>
      <w:r>
        <w:t xml:space="preserve">代替</w:t>
      </w:r>
      <w:r>
        <w:t xml:space="preserve"> </w:t>
      </w:r>
      <m:oMath>
        <m:r>
          <m:t>a</m:t>
        </m:r>
      </m:oMath>
      <w:r>
        <w:t xml:space="preserve"> </w:t>
      </w:r>
      <w:r>
        <w:t xml:space="preserve">表示 Michaelis-Menton），但基本结构形式是相同的。在对</w:t>
      </w:r>
      <w:r>
        <w:t xml:space="preserve"> </w:t>
      </w:r>
      <w:r>
        <w:rPr>
          <w:bCs/>
          <w:b/>
        </w:rPr>
        <w:t xml:space="preserve">MQM</w:t>
      </w:r>
      <w:r>
        <w:t xml:space="preserve">F 的年龄-长度数据集</w:t>
      </w:r>
      <w:r>
        <w:t xml:space="preserve"> </w:t>
      </w:r>
      <m:oMath>
        <m:r>
          <m:t>L</m:t>
        </m:r>
        <m:r>
          <m:t>a</m:t>
        </m:r>
        <m:r>
          <m:t>t</m:t>
        </m:r>
        <m:r>
          <m:t>A</m:t>
        </m:r>
      </m:oMath>
      <w:r>
        <w:t xml:space="preserve"> </w:t>
      </w:r>
      <w:r>
        <w:t xml:space="preserve">中的鱼类进行 von Bertalanffy 生长曲线拟合后，我们可以利用不同模型来说明尝试这些替代模型的价值，并对应该使用哪种模型保持开放的心态。这个问题在我们讨论不确定性时会再次出现，因为我们可以从不同的模型中得到不同的结果。在对任何自然过程建模时，模型选择都是需要做出的重大决定之一。重要的是，通过这种方式尝试不同的模型，还能强化模型与数据拟合的过程。</w:t>
      </w:r>
    </w:p>
    <w:bookmarkEnd w:id="183"/>
    <w:bookmarkEnd w:id="184"/>
    <w:bookmarkStart w:id="208" w:name="残差平方和"/>
    <w:p>
      <w:pPr>
        <w:pStyle w:val="Heading2"/>
      </w:pPr>
      <w:r>
        <w:t xml:space="preserve">4.4 残差平方和</w:t>
      </w:r>
    </w:p>
    <w:p>
      <w:pPr>
        <w:pStyle w:val="FirstParagraph"/>
      </w:pPr>
      <w:r>
        <w:t xml:space="preserve">数据拟合模型的经典方法称为</w:t>
      </w:r>
      <w:r>
        <w:t xml:space="preserve"> </w:t>
      </w:r>
      <w:r>
        <w:t xml:space="preserve">“</w:t>
      </w:r>
      <w:r>
        <w:t xml:space="preserve">最小残差平方和</w:t>
      </w:r>
      <w:r>
        <w:t xml:space="preserve">”</w:t>
      </w:r>
      <w:r>
        <w:t xml:space="preserve">（见</w:t>
      </w:r>
      <w:r>
        <w:t xml:space="preserve"> </w:t>
      </w:r>
      <w:hyperlink w:anchor="eq-4_1">
        <w:r>
          <w:rPr>
            <w:rStyle w:val="Hyperlink"/>
          </w:rPr>
          <w:t xml:space="preserve">公式 4.1</w:t>
        </w:r>
      </w:hyperlink>
      <w:r>
        <w:t xml:space="preserve"> </w:t>
      </w:r>
      <w:r>
        <w:t xml:space="preserve">和</w:t>
      </w:r>
      <w:r>
        <w:t xml:space="preserve"> </w:t>
      </w:r>
      <w:hyperlink w:anchor="eq-4_7">
        <w:r>
          <w:rPr>
            <w:rStyle w:val="Hyperlink"/>
          </w:rPr>
          <w:t xml:space="preserve">公式 4.7</w:t>
        </w:r>
      </w:hyperlink>
      <w:r>
        <w:t xml:space="preserve"> </w:t>
      </w:r>
      <w:r>
        <w:t xml:space="preserve">），或更常称为</w:t>
      </w:r>
      <w:r>
        <w:t xml:space="preserve"> </w:t>
      </w:r>
      <w:r>
        <w:t xml:space="preserve">“</w:t>
      </w:r>
      <w:r>
        <w:t xml:space="preserve">最小二乘法</w:t>
      </w:r>
      <w:r>
        <w:t xml:space="preserve">”</w:t>
      </w:r>
      <w:r>
        <w:t xml:space="preserve">。这种方法被认为是高斯提出的（Nievergelt, 2000, 引用了高斯 1823 年用拉丁文撰写的一本书的译文：</w:t>
      </w:r>
      <w:r>
        <w:rPr>
          <w:iCs/>
          <w:i/>
        </w:rPr>
        <w:t xml:space="preserve">Theoria combinationis observationum erroribus minimis obnoxiae</w:t>
      </w:r>
      <w:r>
        <w:t xml:space="preserve">）。无论如何，最小二乘法符合两个多世纪以来用于确定一组预测值与观测值最佳拟合的策略。这种策略就是确定一个所谓的目标函数（最佳拟合标准），根据函数结构，可以将其最小化或最大化。就残差平方和而言，我们需要从相关的观测值中减去每个预测值，将不同的结果平方（以避免出现负值），然后将所有值相加，并使用数学（解析解）或其他方法将该相加值最小化：</w:t>
      </w:r>
    </w:p>
    <w:p>
      <w:pPr>
        <w:pStyle w:val="BodyText"/>
      </w:pPr>
      <w:bookmarkStart w:id="185" w:name="eq-4_7"/>
      <m:oMathPara>
        <m:oMathParaPr>
          <m:jc m:val="center"/>
        </m:oMathParaPr>
        <m:oMath>
          <m:r>
            <m:t>s</m:t>
          </m:r>
          <m:r>
            <m:t>s</m:t>
          </m:r>
          <m:r>
            <m:t>q</m:t>
          </m:r>
          <m:r>
            <m:rPr>
              <m:sty m:val="p"/>
            </m:rPr>
            <m:t>=</m:t>
          </m:r>
          <m:nary>
            <m:naryPr>
              <m:chr m:val="∑"/>
              <m:limLoc m:val="undOvr"/>
              <m:subHide m:val="off"/>
              <m:supHide m:val="off"/>
            </m:naryPr>
            <m:sub>
              <m:r>
                <m:t>i</m:t>
              </m:r>
              <m:r>
                <m:rPr>
                  <m:sty m:val="p"/>
                </m:rPr>
                <m:t>=</m:t>
              </m:r>
              <m:r>
                <m:t>1</m:t>
              </m:r>
            </m:sub>
            <m:sup>
              <m:r>
                <m:t>n</m:t>
              </m:r>
            </m:sup>
            <m:e>
              <m:sSup>
                <m:e>
                  <m:d>
                    <m:dPr>
                      <m:begChr m:val="("/>
                      <m:endChr m:val=")"/>
                      <m:sepChr m:val=""/>
                      <m:grow/>
                    </m:dPr>
                    <m:e>
                      <m:sSub>
                        <m:e>
                          <m:r>
                            <m:t>O</m:t>
                          </m:r>
                        </m:e>
                        <m:sub>
                          <m:r>
                            <m:t>i</m:t>
                          </m:r>
                        </m:sub>
                      </m:sSub>
                      <m:r>
                        <m:rPr>
                          <m:sty m:val="p"/>
                        </m:rPr>
                        <m:t>−</m:t>
                      </m:r>
                      <m:sSub>
                        <m:e>
                          <m:acc>
                            <m:accPr>
                              <m:chr m:val="̂"/>
                            </m:accPr>
                            <m:e>
                              <m:r>
                                <m:t>E</m:t>
                              </m:r>
                            </m:e>
                          </m:acc>
                        </m:e>
                        <m:sub>
                          <m:r>
                            <m:t>i</m:t>
                          </m:r>
                        </m:sub>
                      </m:sSub>
                    </m:e>
                  </m:d>
                </m:e>
                <m:sup>
                  <m:r>
                    <m:t>2</m:t>
                  </m:r>
                </m:sup>
              </m:sSup>
            </m:e>
          </m:nary>
          <m:r>
            <m:t>  </m:t>
          </m:r>
          <m:d>
            <m:dPr>
              <m:begChr m:val="("/>
              <m:endChr m:val=")"/>
              <m:sepChr m:val=""/>
              <m:grow/>
            </m:dPr>
            <m:e>
              <m:r>
                <m:t>4.7</m:t>
              </m:r>
            </m:e>
          </m:d>
        </m:oMath>
      </m:oMathPara>
      <w:bookmarkEnd w:id="185"/>
    </w:p>
    <w:p>
      <w:pPr>
        <w:pStyle w:val="FirstParagraph"/>
      </w:pPr>
      <w:r>
        <w:t xml:space="preserve">其中，</w:t>
      </w:r>
      <m:oMath>
        <m:r>
          <m:t>s</m:t>
        </m:r>
        <m:r>
          <m:t>q</m:t>
        </m:r>
        <m:r>
          <m:t>q</m:t>
        </m:r>
      </m:oMath>
      <w:r>
        <w:t xml:space="preserve"> </w:t>
      </w:r>
      <w:r>
        <w:t xml:space="preserve">为</w:t>
      </w:r>
      <w:r>
        <w:t xml:space="preserve"> </w:t>
      </w:r>
      <w:r>
        <w:rPr>
          <w:iCs/>
          <w:i/>
        </w:rPr>
        <w:t xml:space="preserve">n</w:t>
      </w:r>
      <w:r>
        <w:t xml:space="preserve"> </w:t>
      </w:r>
      <w:r>
        <w:t xml:space="preserve">个观测值的残差平方和，</w:t>
      </w:r>
      <m:oMath>
        <m:sSub>
          <m:e>
            <m:r>
              <m:t>O</m:t>
            </m:r>
          </m:e>
          <m:sub>
            <m:r>
              <m:t>i</m:t>
            </m:r>
          </m:sub>
        </m:sSub>
      </m:oMath>
      <w:r>
        <w:t xml:space="preserve"> </w:t>
      </w:r>
      <w:r>
        <w:t xml:space="preserve">为第</w:t>
      </w:r>
      <m:oMath>
        <m:r>
          <m:t>i</m:t>
        </m:r>
      </m:oMath>
      <w:r>
        <w:t xml:space="preserve"> </w:t>
      </w:r>
      <w:r>
        <w:t xml:space="preserve">个观测值，</w:t>
      </w:r>
      <m:oMath>
        <m:sSub>
          <m:e>
            <m:r>
              <m:t>E</m:t>
            </m:r>
          </m:e>
          <m:sub>
            <m:r>
              <m:t>i</m:t>
            </m:r>
          </m:sub>
        </m:sSub>
      </m:oMath>
      <w:r>
        <w:t xml:space="preserve">为第第</w:t>
      </w:r>
      <m:oMath>
        <m:r>
          <m:t>i</m:t>
        </m:r>
      </m:oMath>
      <w:r>
        <w:t xml:space="preserve"> </w:t>
      </w:r>
      <w:r>
        <w:t xml:space="preserve">个观测值的期望值或预测值。</w:t>
      </w:r>
      <w:r>
        <w:rPr>
          <w:bCs/>
          <w:b/>
        </w:rPr>
        <w:t xml:space="preserve">MQMF</w:t>
      </w:r>
      <w:r>
        <w:t xml:space="preserve"> </w:t>
      </w:r>
      <w:r>
        <w:t xml:space="preserve">包中的</w:t>
      </w:r>
      <w:r>
        <w:rPr>
          <w:rStyle w:val="VerbatimChar"/>
        </w:rPr>
        <w:t xml:space="preserve">ssq</w:t>
      </w:r>
      <w:r>
        <w:t xml:space="preserve"> </w:t>
      </w:r>
      <w:r>
        <w:t xml:space="preserve">函数仅仅是一个封装器，它调用了用于生成预测值的任何函数，然后计算并返回平方差和。根据不同问题的复杂程度和数据输入，我们通常需要创建新的函数作为封装。</w:t>
      </w:r>
      <w:r>
        <w:rPr>
          <w:rStyle w:val="VerbatimChar"/>
        </w:rPr>
        <w:t xml:space="preserve">ssq()</w:t>
      </w:r>
      <w:r>
        <w:t xml:space="preserve"> </w:t>
      </w:r>
      <w:r>
        <w:t xml:space="preserve">很好地说明了这样一个事实，即在一个传递给函数的参数中，也可以传递其他函数（在本例中，在</w:t>
      </w:r>
      <w:r>
        <w:t xml:space="preserve"> </w:t>
      </w:r>
      <w:r>
        <w:rPr>
          <w:rStyle w:val="VerbatimChar"/>
        </w:rPr>
        <w:t xml:space="preserve">ssq()</w:t>
      </w:r>
      <w:r>
        <w:t xml:space="preserve">内我们调用了传递给</w:t>
      </w:r>
      <w:r>
        <w:t xml:space="preserve"> </w:t>
      </w:r>
      <w:r>
        <w:rPr>
          <w:rStyle w:val="VerbatimChar"/>
        </w:rPr>
        <w:t xml:space="preserve">funk</w:t>
      </w:r>
      <w:r>
        <w:t xml:space="preserve"> </w:t>
      </w:r>
      <w:r>
        <w:t xml:space="preserve">的函数，当然在使用</w:t>
      </w:r>
      <w:r>
        <w:rPr>
          <w:rStyle w:val="VerbatimChar"/>
        </w:rPr>
        <w:t xml:space="preserve">ssq()</w:t>
      </w:r>
      <w:r>
        <w:t xml:space="preserve">时，我们输入的是与当前问题相关的实际函数，也许是</w:t>
      </w:r>
      <w:r>
        <w:rPr>
          <w:rStyle w:val="VerbatimChar"/>
        </w:rPr>
        <w:t xml:space="preserve">vB</w:t>
      </w:r>
      <w:r>
        <w:t xml:space="preserve">，注意在用作函数参数时没有括号）。</w:t>
      </w:r>
    </w:p>
    <w:bookmarkStart w:id="186" w:name="最小二乘法的假设"/>
    <w:p>
      <w:pPr>
        <w:pStyle w:val="Heading3"/>
      </w:pPr>
      <w:r>
        <w:t xml:space="preserve">4.4.1 最小二乘法的假设</w:t>
      </w:r>
    </w:p>
    <w:p>
      <w:pPr>
        <w:pStyle w:val="FirstParagraph"/>
      </w:pPr>
      <w:r>
        <w:t xml:space="preserve">最小二乘方法的一个主要假设是，残差项呈正态分布，所有观测变量值具有相等的方差；即在</w:t>
      </w:r>
      <m:oMath>
        <m:r>
          <m:t>ε</m:t>
        </m:r>
        <m:r>
          <m:rPr>
            <m:sty m:val="p"/>
          </m:rPr>
          <m:t>=</m:t>
        </m:r>
        <m:r>
          <m:t>N</m:t>
        </m:r>
        <m:d>
          <m:dPr>
            <m:begChr m:val="("/>
            <m:endChr m:val=")"/>
            <m:sepChr m:val=""/>
            <m:grow/>
          </m:dPr>
          <m:e>
            <m:r>
              <m:t>0</m:t>
            </m:r>
            <m:r>
              <m:rPr>
                <m:sty m:val="p"/>
              </m:rPr>
              <m:t>,</m:t>
            </m:r>
            <m:sSup>
              <m:e>
                <m:r>
                  <m:t>σ</m:t>
                </m:r>
              </m:e>
              <m:sup>
                <m:r>
                  <m:t>2</m:t>
                </m:r>
              </m:sup>
            </m:sSup>
          </m:e>
        </m:d>
      </m:oMath>
      <w:r>
        <w:t xml:space="preserve"> </w:t>
      </w:r>
      <w:r>
        <w:t xml:space="preserve">中，</w:t>
      </w:r>
      <m:oMath>
        <m:sSup>
          <m:e>
            <m:r>
              <m:t>σ</m:t>
            </m:r>
          </m:e>
          <m:sup>
            <m:r>
              <m:t>2</m:t>
            </m:r>
          </m:sup>
        </m:sSup>
      </m:oMath>
      <w:r>
        <w:t xml:space="preserve"> </w:t>
      </w:r>
      <w:r>
        <w:t xml:space="preserve">是常数。如果以任何方式对数据进行变换，则变换对残差的影响可能违反这一假设。相反，如果残差以系统的方式变化，则转换可以标准化残差方差。因此，如果数据是对数正态分布，那么对数变换将使数据标准化，然后可以有效地使用最小二乘。与往常一样，考虑或可视化数据和残差的形式(由拟合模型产生)是一种很好的做法。</w:t>
      </w:r>
    </w:p>
    <w:bookmarkEnd w:id="186"/>
    <w:bookmarkStart w:id="187" w:name="数值求解"/>
    <w:p>
      <w:pPr>
        <w:pStyle w:val="Heading3"/>
      </w:pPr>
      <w:r>
        <w:t xml:space="preserve">4.4.2 数值求解</w:t>
      </w:r>
    </w:p>
    <w:p>
      <w:pPr>
        <w:pStyle w:val="FirstParagraph"/>
      </w:pPr>
      <w:r>
        <w:t xml:space="preserve">渔业科学中大多数有趣的问题都没有解析解（如线性回归），有必要使用数值方法通过定义的”最佳拟合”标准（如最小残差平方和(最小二乘)）来寻找最佳拟合模型。这显然会涉及到一点R编程，但是R的一个很大的优势是，一旦你开发了一套分析方法，就可以直接地将其应用到新的数据集。</w:t>
      </w:r>
    </w:p>
    <w:p>
      <w:pPr>
        <w:pStyle w:val="BodyText"/>
      </w:pPr>
      <w:r>
        <w:t xml:space="preserve">在下面的示例中，我们用</w:t>
      </w:r>
      <w:r>
        <w:t xml:space="preserve"> </w:t>
      </w:r>
      <w:r>
        <w:rPr>
          <w:bCs/>
          <w:b/>
        </w:rPr>
        <w:t xml:space="preserve">MQMF</w:t>
      </w:r>
      <w:r>
        <w:t xml:space="preserve"> </w:t>
      </w:r>
      <w:r>
        <w:t xml:space="preserve">中的一些实用函数来辅助描述。我们需要 5 个函数拟合和比较上文定义的3种不同的生长模型，其中4个需要编写。前3个函数用于估计与观测数据进行比较的各年龄长度预测值。本例有3个候选模型函数分别对应3种不同的生长曲线：</w:t>
      </w:r>
      <w:r>
        <w:rPr>
          <w:rStyle w:val="VerbatimChar"/>
        </w:rPr>
        <w:t xml:space="preserve">vB()</w:t>
      </w:r>
      <w:r>
        <w:t xml:space="preserve">、</w:t>
      </w:r>
      <w:r>
        <w:t xml:space="preserve"> </w:t>
      </w:r>
      <w:r>
        <w:rPr>
          <w:rStyle w:val="VerbatimChar"/>
        </w:rPr>
        <w:t xml:space="preserve">Gz()</w:t>
      </w:r>
      <w:r>
        <w:t xml:space="preserve">和</w:t>
      </w:r>
      <w:r>
        <w:t xml:space="preserve"> </w:t>
      </w:r>
      <w:r>
        <w:rPr>
          <w:rStyle w:val="VerbatimChar"/>
        </w:rPr>
        <w:t xml:space="preserve">mm()</w:t>
      </w:r>
      <w:r>
        <w:t xml:space="preserve">。第4个函数用作计算预测值及其相关观测值的平方和残差。这里将使用</w:t>
      </w:r>
      <w:r>
        <w:t xml:space="preserve"> </w:t>
      </w:r>
      <w:r>
        <w:rPr>
          <w:bCs/>
          <w:b/>
        </w:rPr>
        <w:t xml:space="preserve">MQMF</w:t>
      </w:r>
      <w:r>
        <w:t xml:space="preserve"> </w:t>
      </w:r>
      <w:r>
        <w:t xml:space="preserve">中的函数</w:t>
      </w:r>
      <w:r>
        <w:t xml:space="preserve"> </w:t>
      </w:r>
      <w:r>
        <w:rPr>
          <w:rStyle w:val="VerbatimChar"/>
        </w:rPr>
        <w:t xml:space="preserve">ssq()</w:t>
      </w:r>
      <w:r>
        <w:t xml:space="preserve">（你应该检查并理解其代码）。该函数返回单一数值，该值将由最后一个函数</w:t>
      </w:r>
      <w:r>
        <w:t xml:space="preserve"> </w:t>
      </w:r>
      <w:r>
        <w:rPr>
          <w:rStyle w:val="VerbatimChar"/>
        </w:rPr>
        <w:t xml:space="preserve">nlm()</w:t>
      </w:r>
      <w:r>
        <w:t xml:space="preserve">最小化，该函数需要自动最小化求解。R 函数</w:t>
      </w:r>
      <w:r>
        <w:t xml:space="preserve"> </w:t>
      </w:r>
      <w:r>
        <w:rPr>
          <w:rStyle w:val="VerbatimChar"/>
        </w:rPr>
        <w:t xml:space="preserve">nlm()</w:t>
      </w:r>
      <w:r>
        <w:t xml:space="preserve">使用用户定义的广义函数，用</w:t>
      </w:r>
      <w:r>
        <w:t xml:space="preserve"> </w:t>
      </w:r>
      <m:oMath>
        <m:r>
          <m:t>f</m:t>
        </m:r>
      </m:oMath>
      <w:r>
        <w:t xml:space="preserve"> </w:t>
      </w:r>
      <w:r>
        <w:t xml:space="preserve">表示 (尝试</w:t>
      </w:r>
      <w:r>
        <w:t xml:space="preserve"> </w:t>
      </w:r>
      <w:r>
        <w:rPr>
          <w:rStyle w:val="VerbatimChar"/>
        </w:rPr>
        <w:t xml:space="preserve">args(nlm)</w:t>
      </w:r>
      <w:r>
        <w:t xml:space="preserve">，或</w:t>
      </w:r>
      <w:r>
        <w:rPr>
          <w:rStyle w:val="VerbatimChar"/>
        </w:rPr>
        <w:t xml:space="preserve">formals(nlm)</w:t>
      </w:r>
      <w:r>
        <w:t xml:space="preserve">以查看完整的参数列表），用于计算最小值（在本例中为</w:t>
      </w:r>
      <w:r>
        <w:t xml:space="preserve"> </w:t>
      </w:r>
      <w:r>
        <w:rPr>
          <w:rStyle w:val="VerbatimChar"/>
        </w:rPr>
        <w:t xml:space="preserve">ssq()</w:t>
      </w:r>
      <w:r>
        <w:t xml:space="preserve">），而</w:t>
      </w:r>
      <w:r>
        <w:rPr>
          <w:rStyle w:val="VerbatimChar"/>
        </w:rPr>
        <w:t xml:space="preserve">ssq()</w:t>
      </w:r>
      <w:r>
        <w:t xml:space="preserve">又使用预测生长曲线中各年龄长度的函数（例如</w:t>
      </w:r>
      <w:r>
        <w:rPr>
          <w:rStyle w:val="VerbatimChar"/>
        </w:rPr>
        <w:t xml:space="preserve">vB()</w:t>
      </w:r>
      <w:r>
        <w:t xml:space="preserve">）。如果我们使用不同的生长曲线函数（例如</w:t>
      </w:r>
      <w:r>
        <w:rPr>
          <w:rStyle w:val="VerbatimChar"/>
        </w:rPr>
        <w:t xml:space="preserve">Gz()</w:t>
      </w:r>
      <w:r>
        <w:t xml:space="preserve">），只需将</w:t>
      </w:r>
      <w:r>
        <w:rPr>
          <w:rStyle w:val="VerbatimChar"/>
        </w:rPr>
        <w:t xml:space="preserve">nlm()</w:t>
      </w:r>
      <w:r>
        <w:t xml:space="preserve">调用代码中指向</w:t>
      </w:r>
      <w:r>
        <w:rPr>
          <w:rStyle w:val="VerbatimChar"/>
        </w:rPr>
        <w:t xml:space="preserve">vB()</w:t>
      </w:r>
      <w:r>
        <w:t xml:space="preserve"> </w:t>
      </w:r>
      <w:r>
        <w:t xml:space="preserve">的地方改为</w:t>
      </w:r>
      <w:r>
        <w:t xml:space="preserve"> </w:t>
      </w:r>
      <w:r>
        <w:rPr>
          <w:rStyle w:val="VerbatimChar"/>
        </w:rPr>
        <w:t xml:space="preserve">Gz()</w:t>
      </w:r>
      <w:r>
        <w:t xml:space="preserve"> </w:t>
      </w:r>
      <w:r>
        <w:t xml:space="preserve">，并修改参数值以适应</w:t>
      </w:r>
      <w:r>
        <w:t xml:space="preserve"> </w:t>
      </w:r>
      <w:r>
        <w:rPr>
          <w:rStyle w:val="VerbatimChar"/>
        </w:rPr>
        <w:t xml:space="preserve">Gz()</w:t>
      </w:r>
      <w:r>
        <w:t xml:space="preserve">函数，以便代码产生可用的结果。从根本上说，</w:t>
      </w:r>
      <w:r>
        <w:rPr>
          <w:rStyle w:val="VerbatimChar"/>
        </w:rPr>
        <w:t xml:space="preserve">nlm()</w:t>
      </w:r>
      <w:r>
        <w:t xml:space="preserve">通过改变输入参数(称作</w:t>
      </w:r>
      <w:r>
        <w:t xml:space="preserve"> </w:t>
      </w:r>
      <w:r>
        <w:rPr>
          <w:iCs/>
          <w:i/>
        </w:rPr>
        <w:t xml:space="preserve">p</w:t>
      </w:r>
      <w:r>
        <w:t xml:space="preserve"> </w:t>
      </w:r>
      <w:r>
        <w:t xml:space="preserve">)来最小化</w:t>
      </w:r>
      <w:r>
        <w:rPr>
          <w:rStyle w:val="VerbatimChar"/>
        </w:rPr>
        <w:t xml:space="preserve">ssq()</w:t>
      </w:r>
      <w:r>
        <w:t xml:space="preserve">，无论选择哪个参数，都会改变生长函数</w:t>
      </w:r>
      <w:r>
        <w:rPr>
          <w:rStyle w:val="VerbatimChar"/>
        </w:rPr>
        <w:t xml:space="preserve">vB()</w:t>
      </w:r>
      <w:r>
        <w:t xml:space="preserve">、</w:t>
      </w:r>
      <w:r>
        <w:rPr>
          <w:rStyle w:val="VerbatimChar"/>
        </w:rPr>
        <w:t xml:space="preserve">Gz()</w:t>
      </w:r>
      <w:r>
        <w:t xml:space="preserve">或</w:t>
      </w:r>
      <w:r>
        <w:rPr>
          <w:rStyle w:val="VerbatimChar"/>
        </w:rPr>
        <w:t xml:space="preserve">mm()</w:t>
      </w:r>
      <w:r>
        <w:t xml:space="preserve">的结果，。</w:t>
      </w:r>
    </w:p>
    <w:p>
      <w:pPr>
        <w:pStyle w:val="BodyText"/>
      </w:pPr>
      <w:r>
        <w:rPr>
          <w:rStyle w:val="VerbatimChar"/>
        </w:rPr>
        <w:t xml:space="preserve">nlm()</w:t>
      </w:r>
      <w:r>
        <w:t xml:space="preserve">只是</w:t>
      </w:r>
      <w:r>
        <w:t xml:space="preserve"> </w:t>
      </w:r>
      <w:r>
        <w:rPr>
          <w:bCs/>
          <w:b/>
        </w:rPr>
        <w:t xml:space="preserve">R</w:t>
      </w:r>
      <w:r>
        <w:t xml:space="preserve"> </w:t>
      </w:r>
      <w:r>
        <w:t xml:space="preserve">中用于非线性优化的函数之一，候选函数包括</w:t>
      </w:r>
      <w:r>
        <w:t xml:space="preserve"> </w:t>
      </w:r>
      <w:r>
        <w:rPr>
          <w:rStyle w:val="VerbatimChar"/>
        </w:rPr>
        <w:t xml:space="preserve">optim()</w:t>
      </w:r>
      <w:r>
        <w:t xml:space="preserve">和</w:t>
      </w:r>
      <w:r>
        <w:t xml:space="preserve"> </w:t>
      </w:r>
      <w:r>
        <w:rPr>
          <w:rStyle w:val="VerbatimChar"/>
        </w:rPr>
        <w:t xml:space="preserve">nlminb()</w:t>
      </w:r>
      <w:r>
        <w:t xml:space="preserve">（请阅读</w:t>
      </w:r>
      <w:r>
        <w:t xml:space="preserve"> </w:t>
      </w:r>
      <w:r>
        <w:rPr>
          <w:rStyle w:val="VerbatimChar"/>
        </w:rPr>
        <w:t xml:space="preserve">nlm</w:t>
      </w:r>
      <w:r>
        <w:t xml:space="preserve">中的文档，CRAN 上关于优化的任务视图列出了旨在解决优化问题的包）。</w:t>
      </w:r>
    </w:p>
    <w:p>
      <w:pPr>
        <w:pStyle w:val="SourceCode"/>
      </w:pPr>
      <w:r>
        <w:rPr>
          <w:rStyle w:val="FunctionTok"/>
        </w:rPr>
        <w:t xml:space="preserve">library</w:t>
      </w:r>
      <w:r>
        <w:rPr>
          <w:rStyle w:val="NormalTok"/>
        </w:rPr>
        <w:t xml:space="preserve">(MQMF)</w:t>
      </w:r>
      <w:r>
        <w:br/>
      </w:r>
      <w:r>
        <w:rPr>
          <w:rStyle w:val="FunctionTok"/>
        </w:rPr>
        <w:t xml:space="preserve">library</w:t>
      </w:r>
      <w:r>
        <w:rPr>
          <w:rStyle w:val="NormalTok"/>
        </w:rPr>
        <w:t xml:space="preserve">(ggplot2)</w:t>
      </w:r>
      <w:r>
        <w:br/>
      </w:r>
      <w:r>
        <w:rPr>
          <w:rStyle w:val="NormalTok"/>
        </w:rPr>
        <w:t xml:space="preserve"> </w:t>
      </w:r>
      <w:r>
        <w:rPr>
          <w:rStyle w:val="CommentTok"/>
        </w:rPr>
        <w:t xml:space="preserve">#setup optimization using growth and ssq  </w:t>
      </w:r>
      <w:r>
        <w:br/>
      </w:r>
      <w:r>
        <w:rPr>
          <w:rStyle w:val="FunctionTok"/>
        </w:rPr>
        <w:t xml:space="preserve">data</w:t>
      </w:r>
      <w:r>
        <w:rPr>
          <w:rStyle w:val="NormalTok"/>
        </w:rPr>
        <w:t xml:space="preserve">(LatA)      </w:t>
      </w:r>
      <w:r>
        <w:rPr>
          <w:rStyle w:val="CommentTok"/>
        </w:rPr>
        <w:t xml:space="preserve"># try ?LatA   assumes library(MQMF) already run  </w:t>
      </w:r>
      <w:r>
        <w:br/>
      </w:r>
      <w:r>
        <w:rPr>
          <w:rStyle w:val="NormalTok"/>
        </w:rPr>
        <w:t xml:space="preserve"> </w:t>
      </w:r>
      <w:r>
        <w:rPr>
          <w:rStyle w:val="CommentTok"/>
        </w:rPr>
        <w:t xml:space="preserve">#convert equations 4.4 to 4.6 into vectorized R functions  </w:t>
      </w:r>
      <w:r>
        <w:br/>
      </w:r>
      <w:r>
        <w:rPr>
          <w:rStyle w:val="NormalTok"/>
        </w:rPr>
        <w:t xml:space="preserve"> </w:t>
      </w:r>
      <w:r>
        <w:rPr>
          <w:rStyle w:val="CommentTok"/>
        </w:rPr>
        <w:t xml:space="preserve">#These will over-write the same functions in the MQMF package  </w:t>
      </w:r>
      <w:r>
        <w:br/>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 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2</w:t>
      </w:r>
      <w:r>
        <w:rPr>
          <w:rStyle w:val="NormalTok"/>
        </w:rPr>
        <w:t xml:space="preserve">]</w:t>
      </w:r>
      <w:r>
        <w:rPr>
          <w:rStyle w:val="SpecialCharTok"/>
        </w:rPr>
        <w:t xml:space="preserve">*</w:t>
      </w:r>
      <w:r>
        <w:rPr>
          <w:rStyle w:val="NormalTok"/>
        </w:rPr>
        <w:t xml:space="preserve">(ages</w:t>
      </w:r>
      <w:r>
        <w:rPr>
          <w:rStyle w:val="SpecialCharTok"/>
        </w:rPr>
        <w:t xml:space="preserve">-</w:t>
      </w:r>
      <w:r>
        <w:rPr>
          <w:rStyle w:val="NormalTok"/>
        </w:rPr>
        <w:t xml:space="preserve">p[</w:t>
      </w:r>
      <w:r>
        <w:rPr>
          <w:rStyle w:val="DecValTok"/>
        </w:rPr>
        <w:t xml:space="preserve">3</w:t>
      </w:r>
      <w:r>
        <w:rPr>
          <w:rStyle w:val="NormalTok"/>
        </w:rPr>
        <w:t xml:space="preserve">]))))  </w:t>
      </w:r>
      <w:r>
        <w:br/>
      </w:r>
      <w:r>
        <w:rPr>
          <w:rStyle w:val="NormalTok"/>
        </w:rPr>
        <w:t xml:space="preserve">Gz </w:t>
      </w:r>
      <w:r>
        <w:rPr>
          <w:rStyle w:val="OtherTok"/>
        </w:rPr>
        <w:t xml:space="preserve">&lt;-</w:t>
      </w:r>
      <w:r>
        <w:rPr>
          <w:rStyle w:val="NormalTok"/>
        </w:rPr>
        <w:t xml:space="preserve"> </w:t>
      </w:r>
      <w:r>
        <w:rPr>
          <w:rStyle w:val="ControlFlowTok"/>
        </w:rPr>
        <w:t xml:space="preserve">function</w:t>
      </w:r>
      <w:r>
        <w:rPr>
          <w:rStyle w:val="NormalTok"/>
        </w:rPr>
        <w:t xml:space="preserve">(p, 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2</w:t>
      </w:r>
      <w:r>
        <w:rPr>
          <w:rStyle w:val="NormalTok"/>
        </w:rPr>
        <w:t xml:space="preserve">]</w:t>
      </w:r>
      <w:r>
        <w:rPr>
          <w:rStyle w:val="SpecialCharTok"/>
        </w:rPr>
        <w:t xml:space="preserve">*</w:t>
      </w:r>
      <w:r>
        <w:rPr>
          <w:rStyle w:val="FunctionTok"/>
        </w:rPr>
        <w:t xml:space="preserve">exp</w:t>
      </w:r>
      <w:r>
        <w:rPr>
          <w:rStyle w:val="NormalTok"/>
        </w:rPr>
        <w:t xml:space="preserve">(p[</w:t>
      </w:r>
      <w:r>
        <w:rPr>
          <w:rStyle w:val="DecValTok"/>
        </w:rPr>
        <w:t xml:space="preserve">3</w:t>
      </w:r>
      <w:r>
        <w:rPr>
          <w:rStyle w:val="NormalTok"/>
        </w:rPr>
        <w:t xml:space="preserve">]</w:t>
      </w:r>
      <w:r>
        <w:rPr>
          <w:rStyle w:val="SpecialCharTok"/>
        </w:rPr>
        <w:t xml:space="preserve">*</w:t>
      </w:r>
      <w:r>
        <w:rPr>
          <w:rStyle w:val="NormalTok"/>
        </w:rPr>
        <w:t xml:space="preserve">ages)))  </w:t>
      </w:r>
      <w:r>
        <w:br/>
      </w:r>
      <w:r>
        <w:rPr>
          <w:rStyle w:val="NormalTok"/>
        </w:rPr>
        <w:t xml:space="preserve">mm </w:t>
      </w:r>
      <w:r>
        <w:rPr>
          <w:rStyle w:val="OtherTok"/>
        </w:rPr>
        <w:t xml:space="preserve">&lt;-</w:t>
      </w:r>
      <w:r>
        <w:rPr>
          <w:rStyle w:val="NormalTok"/>
        </w:rPr>
        <w:t xml:space="preserve"> </w:t>
      </w:r>
      <w:r>
        <w:rPr>
          <w:rStyle w:val="ControlFlowTok"/>
        </w:rPr>
        <w:t xml:space="preserve">function</w:t>
      </w:r>
      <w:r>
        <w:rPr>
          <w:rStyle w:val="NormalTok"/>
        </w:rPr>
        <w:t xml:space="preserve">(p, 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ages)</w:t>
      </w:r>
      <w:r>
        <w:rPr>
          <w:rStyle w:val="SpecialCharTok"/>
        </w:rPr>
        <w:t xml:space="preserve">/</w:t>
      </w:r>
      <w:r>
        <w:rPr>
          <w:rStyle w:val="NormalTok"/>
        </w:rPr>
        <w:t xml:space="preserve">(p[</w:t>
      </w:r>
      <w:r>
        <w:rPr>
          <w:rStyle w:val="DecValTok"/>
        </w:rPr>
        <w:t xml:space="preserve">2</w:t>
      </w:r>
      <w:r>
        <w:rPr>
          <w:rStyle w:val="NormalTok"/>
        </w:rPr>
        <w:t xml:space="preserve">] </w:t>
      </w:r>
      <w:r>
        <w:rPr>
          <w:rStyle w:val="SpecialCharTok"/>
        </w:rPr>
        <w:t xml:space="preserve">+</w:t>
      </w:r>
      <w:r>
        <w:rPr>
          <w:rStyle w:val="NormalTok"/>
        </w:rPr>
        <w:t xml:space="preserve"> ages</w:t>
      </w:r>
      <w:r>
        <w:rPr>
          <w:rStyle w:val="SpecialCharTok"/>
        </w:rPr>
        <w:t xml:space="preserve">^</w:t>
      </w:r>
      <w:r>
        <w:rPr>
          <w:rStyle w:val="NormalTok"/>
        </w:rPr>
        <w:t xml:space="preserve">p[</w:t>
      </w:r>
      <w:r>
        <w:rPr>
          <w:rStyle w:val="DecValTok"/>
        </w:rPr>
        <w:t xml:space="preserve">3</w:t>
      </w:r>
      <w:r>
        <w:rPr>
          <w:rStyle w:val="NormalTok"/>
        </w:rPr>
        <w:t xml:space="preserve">]))  </w:t>
      </w:r>
      <w:r>
        <w:br/>
      </w:r>
      <w:r>
        <w:br/>
      </w:r>
      <w:r>
        <w:rPr>
          <w:rStyle w:val="NormalTok"/>
        </w:rPr>
        <w:t xml:space="preserve"> </w:t>
      </w:r>
      <w:r>
        <w:rPr>
          <w:rStyle w:val="CommentTok"/>
        </w:rPr>
        <w:t xml:space="preserve">#specific function to calc ssq. The ssq within MQMF is more  </w:t>
      </w:r>
      <w:r>
        <w:br/>
      </w:r>
      <w:r>
        <w:rPr>
          <w:rStyle w:val="NormalTok"/>
        </w:rPr>
        <w:t xml:space="preserve">ssq </w:t>
      </w:r>
      <w:r>
        <w:rPr>
          <w:rStyle w:val="OtherTok"/>
        </w:rPr>
        <w:t xml:space="preserve">&lt;-</w:t>
      </w:r>
      <w:r>
        <w:rPr>
          <w:rStyle w:val="NormalTok"/>
        </w:rPr>
        <w:t xml:space="preserve"> </w:t>
      </w:r>
      <w:r>
        <w:rPr>
          <w:rStyle w:val="ControlFlowTok"/>
        </w:rPr>
        <w:t xml:space="preserve">function</w:t>
      </w:r>
      <w:r>
        <w:rPr>
          <w:rStyle w:val="NormalTok"/>
        </w:rPr>
        <w:t xml:space="preserve">(p,funk,agedata,observed) {        </w:t>
      </w:r>
      <w:r>
        <w:rPr>
          <w:rStyle w:val="CommentTok"/>
        </w:rPr>
        <w:t xml:space="preserve">#general and is  </w:t>
      </w:r>
      <w:r>
        <w:br/>
      </w:r>
      <w:r>
        <w:rPr>
          <w:rStyle w:val="NormalTok"/>
        </w:rPr>
        <w:t xml:space="preserve">  predval </w:t>
      </w:r>
      <w:r>
        <w:rPr>
          <w:rStyle w:val="OtherTok"/>
        </w:rPr>
        <w:t xml:space="preserve">&lt;-</w:t>
      </w:r>
      <w:r>
        <w:rPr>
          <w:rStyle w:val="NormalTok"/>
        </w:rPr>
        <w:t xml:space="preserve"> </w:t>
      </w:r>
      <w:r>
        <w:rPr>
          <w:rStyle w:val="FunctionTok"/>
        </w:rPr>
        <w:t xml:space="preserve">funk</w:t>
      </w:r>
      <w:r>
        <w:rPr>
          <w:rStyle w:val="NormalTok"/>
        </w:rPr>
        <w:t xml:space="preserve">(p,agedata)        </w:t>
      </w:r>
      <w:r>
        <w:rPr>
          <w:rStyle w:val="CommentTok"/>
        </w:rPr>
        <w:t xml:space="preserve">#not limited to p and agedata  </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((observed </w:t>
      </w:r>
      <w:r>
        <w:rPr>
          <w:rStyle w:val="SpecialCharTok"/>
        </w:rPr>
        <w:t xml:space="preserve">-</w:t>
      </w:r>
      <w:r>
        <w:rPr>
          <w:rStyle w:val="NormalTok"/>
        </w:rPr>
        <w:t xml:space="preserve"> predval)</w:t>
      </w:r>
      <w:r>
        <w:rPr>
          <w:rStyle w:val="SpecialCharTok"/>
        </w:rPr>
        <w:t xml:space="preserve">^</w:t>
      </w:r>
      <w:r>
        <w:rPr>
          <w:rStyle w:val="DecValTok"/>
        </w:rPr>
        <w:t xml:space="preserve">2</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CommentTok"/>
        </w:rPr>
        <w:t xml:space="preserve">#end of ssq   </w:t>
      </w:r>
      <w:r>
        <w:br/>
      </w:r>
      <w:r>
        <w:rPr>
          <w:rStyle w:val="NormalTok"/>
        </w:rPr>
        <w:t xml:space="preserve"> </w:t>
      </w:r>
      <w:r>
        <w:rPr>
          <w:rStyle w:val="CommentTok"/>
        </w:rPr>
        <w:t xml:space="preserve"># guess starting values for Linf, K, and t0, names not needed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"Linf"</w:t>
      </w:r>
      <w:r>
        <w:rPr>
          <w:rStyle w:val="OtherTok"/>
        </w:rPr>
        <w:t xml:space="preserve">=</w:t>
      </w:r>
      <w:r>
        <w:rPr>
          <w:rStyle w:val="FloatTok"/>
        </w:rPr>
        <w:t xml:space="preserve">27.0</w:t>
      </w:r>
      <w:r>
        <w:rPr>
          <w:rStyle w:val="NormalTok"/>
        </w:rPr>
        <w:t xml:space="preserve">,</w:t>
      </w:r>
      <w:r>
        <w:rPr>
          <w:rStyle w:val="StringTok"/>
        </w:rPr>
        <w:t xml:space="preserve">"K"</w:t>
      </w:r>
      <w:r>
        <w:rPr>
          <w:rStyle w:val="OtherTok"/>
        </w:rPr>
        <w:t xml:space="preserve">=</w:t>
      </w:r>
      <w:r>
        <w:rPr>
          <w:rStyle w:val="FloatTok"/>
        </w:rPr>
        <w:t xml:space="preserve">0.15</w:t>
      </w:r>
      <w:r>
        <w:rPr>
          <w:rStyle w:val="NormalTok"/>
        </w:rPr>
        <w:t xml:space="preserve">,</w:t>
      </w:r>
      <w:r>
        <w:rPr>
          <w:rStyle w:val="StringTok"/>
        </w:rPr>
        <w:t xml:space="preserve">"t0"</w:t>
      </w:r>
      <w:r>
        <w:rPr>
          <w:rStyle w:val="OtherTok"/>
        </w:rPr>
        <w:t xml:space="preserve">=</w:t>
      </w:r>
      <w:r>
        <w:rPr>
          <w:rStyle w:val="SpecialCharTok"/>
        </w:rPr>
        <w:t xml:space="preserve">-</w:t>
      </w:r>
      <w:r>
        <w:rPr>
          <w:rStyle w:val="FloatTok"/>
        </w:rPr>
        <w:t xml:space="preserve">2.0</w:t>
      </w:r>
      <w:r>
        <w:rPr>
          <w:rStyle w:val="NormalTok"/>
        </w:rPr>
        <w:t xml:space="preserve">) </w:t>
      </w:r>
      <w:r>
        <w:rPr>
          <w:rStyle w:val="CommentTok"/>
        </w:rPr>
        <w:t xml:space="preserve">#ssq should=1478.449  </w:t>
      </w:r>
      <w:r>
        <w:br/>
      </w:r>
      <w:r>
        <w:rPr>
          <w:rStyle w:val="FunctionTok"/>
        </w:rPr>
        <w:t xml:space="preserve">ssq</w:t>
      </w:r>
      <w:r>
        <w:rPr>
          <w:rStyle w:val="NormalTok"/>
        </w:rPr>
        <w:t xml:space="preserve">(</w:t>
      </w:r>
      <w:r>
        <w:rPr>
          <w:rStyle w:val="AttributeTok"/>
        </w:rPr>
        <w:t xml:space="preserve">p=</w:t>
      </w:r>
      <w:r>
        <w:rPr>
          <w:rStyle w:val="NormalTok"/>
        </w:rPr>
        <w:t xml:space="preserve">pars, </w:t>
      </w:r>
      <w:r>
        <w:rPr>
          <w:rStyle w:val="AttributeTok"/>
        </w:rPr>
        <w:t xml:space="preserve">funk=</w:t>
      </w:r>
      <w:r>
        <w:rPr>
          <w:rStyle w:val="NormalTok"/>
        </w:rPr>
        <w:t xml:space="preserve">vB, </w:t>
      </w:r>
      <w:r>
        <w:rPr>
          <w:rStyle w:val="AttributeTok"/>
        </w:rPr>
        <w:t xml:space="preserve">agedata=</w:t>
      </w:r>
      <w:r>
        <w:rPr>
          <w:rStyle w:val="NormalTok"/>
        </w:rPr>
        <w:t xml:space="preserve">LatA</w:t>
      </w:r>
      <w:r>
        <w:rPr>
          <w:rStyle w:val="SpecialCharTok"/>
        </w:rPr>
        <w:t xml:space="preserve">$</w:t>
      </w:r>
      <w:r>
        <w:rPr>
          <w:rStyle w:val="NormalTok"/>
        </w:rPr>
        <w:t xml:space="preserve">age, </w:t>
      </w:r>
      <w:r>
        <w:rPr>
          <w:rStyle w:val="AttributeTok"/>
        </w:rPr>
        <w:t xml:space="preserve">observed=</w:t>
      </w:r>
      <w:r>
        <w:rPr>
          <w:rStyle w:val="NormalTok"/>
        </w:rPr>
        <w:t xml:space="preserve">LatA</w:t>
      </w:r>
      <w:r>
        <w:rPr>
          <w:rStyle w:val="SpecialCharTok"/>
        </w:rPr>
        <w:t xml:space="preserve">$</w:t>
      </w:r>
      <w:r>
        <w:rPr>
          <w:rStyle w:val="NormalTok"/>
        </w:rPr>
        <w:t xml:space="preserve">length)   </w:t>
      </w:r>
    </w:p>
    <w:p>
      <w:pPr>
        <w:pStyle w:val="SourceCode"/>
      </w:pPr>
      <w:r>
        <w:rPr>
          <w:rStyle w:val="VerbatimChar"/>
        </w:rPr>
        <w:t xml:space="preserve">[1] 1478.449</w:t>
      </w:r>
    </w:p>
    <w:p>
      <w:pPr>
        <w:pStyle w:val="FirstParagraph"/>
      </w:pPr>
      <w:r>
        <w:rPr>
          <w:rStyle w:val="VerbatimChar"/>
        </w:rPr>
        <w:t xml:space="preserve">ssq()</w:t>
      </w:r>
      <w:r>
        <w:t xml:space="preserve">函数取代了全局环境中的</w:t>
      </w:r>
      <w:r>
        <w:t xml:space="preserve"> </w:t>
      </w:r>
      <w:r>
        <w:rPr>
          <w:rStyle w:val="VerbatimChar"/>
        </w:rPr>
        <w:t xml:space="preserve">MQMF::ssq()</w:t>
      </w:r>
      <w:r>
        <w:t xml:space="preserve">函数，但也返回一个数值，例如上面的 1478.449，它是</w:t>
      </w:r>
      <w:r>
        <w:t xml:space="preserve"> </w:t>
      </w:r>
      <w:r>
        <w:rPr>
          <w:rStyle w:val="VerbatimChar"/>
        </w:rPr>
        <w:t xml:space="preserve">nlm()</w:t>
      </w:r>
      <w:r>
        <w:t xml:space="preserve">函数的第一个输入，也是需要最小化的值。</w:t>
      </w:r>
    </w:p>
    <w:bookmarkEnd w:id="187"/>
    <w:bookmarkStart w:id="188" w:name="将函数作为参数传递给其它函数"/>
    <w:p>
      <w:pPr>
        <w:pStyle w:val="Heading3"/>
      </w:pPr>
      <w:r>
        <w:t xml:space="preserve">4.4.3 将函数作为参数传递给其它函数</w:t>
      </w:r>
    </w:p>
    <w:p>
      <w:pPr>
        <w:pStyle w:val="FirstParagraph"/>
      </w:pPr>
      <w:r>
        <w:t xml:space="preserve">在上例中，我们定义了一些用于模型拟合数据所需的函数，确定了要比较的生长模型，也定义了计算平方和的函数。刚刚做的一个非常重要的方面是，为了计算平方和，我们将</w:t>
      </w:r>
      <w:r>
        <w:t xml:space="preserve"> </w:t>
      </w:r>
      <w:r>
        <w:rPr>
          <w:rStyle w:val="VerbatimChar"/>
        </w:rPr>
        <w:t xml:space="preserve">vB()</w:t>
      </w:r>
      <w:r>
        <w:t xml:space="preserve">函数作为参数传递给</w:t>
      </w:r>
      <w:r>
        <w:t xml:space="preserve"> </w:t>
      </w:r>
      <w:r>
        <w:rPr>
          <w:rStyle w:val="VerbatimChar"/>
        </w:rPr>
        <w:t xml:space="preserve">ssq()</w:t>
      </w:r>
      <w:r>
        <w:t xml:space="preserve">函数。这意味着我们传递了一个函数，它有参数，作为另一个函数的参数之一。你可以在这里看到潜在的混乱，所以有必要集中精力，保持清晰。目前，我们定义</w:t>
      </w:r>
      <w:r>
        <w:t xml:space="preserve"> </w:t>
      </w:r>
      <w:r>
        <w:rPr>
          <w:rStyle w:val="VerbatimChar"/>
        </w:rPr>
        <w:t xml:space="preserve">ssq()</w:t>
      </w:r>
      <w:r>
        <w:t xml:space="preserve">的方式似乎并没有那么引人注目，因为我们已经在对</w:t>
      </w:r>
      <w:r>
        <w:rPr>
          <w:rStyle w:val="VerbatimChar"/>
        </w:rPr>
        <w:t xml:space="preserve">ssq()</w:t>
      </w:r>
      <w:r>
        <w:t xml:space="preserve">的调用中显式地定义了两个函数的参数。但是 R 有一些妙招，我们可以用它来泛化包含其他函数作为参数的函数，主要的一个使用了神奇的省略号</w:t>
      </w:r>
      <w:r>
        <w:rPr>
          <w:rStyle w:val="VerbatimChar"/>
        </w:rPr>
        <w:t xml:space="preserve">…</w:t>
      </w:r>
      <w:r>
        <w:t xml:space="preserve">，对于任何R函数，除非实参在其定义中设置了默认值，否则每个实参都必须给定一个值。在上面的</w:t>
      </w:r>
      <w:r>
        <w:rPr>
          <w:rStyle w:val="VerbatimChar"/>
        </w:rPr>
        <w:t xml:space="preserve">ssq()</w:t>
      </w:r>
      <w:r>
        <w:t xml:space="preserve">函数中，我们包含了仅由</w:t>
      </w:r>
      <w:r>
        <w:t xml:space="preserve"> </w:t>
      </w:r>
      <w:r>
        <w:rPr>
          <w:rStyle w:val="VerbatimChar"/>
        </w:rPr>
        <w:t xml:space="preserve">ssq()</w:t>
      </w:r>
      <w:r>
        <w:t xml:space="preserve"> </w:t>
      </w:r>
      <w:r>
        <w:t xml:space="preserve">使用的参数（</w:t>
      </w:r>
      <w:r>
        <w:t xml:space="preserve"> </w:t>
      </w:r>
      <w:r>
        <w:rPr>
          <w:iCs/>
          <w:i/>
        </w:rPr>
        <w:t xml:space="preserve">funk</w:t>
      </w:r>
      <w:r>
        <w:t xml:space="preserve"> </w:t>
      </w:r>
      <w:r>
        <w:t xml:space="preserve">和</w:t>
      </w:r>
      <w:r>
        <w:t xml:space="preserve"> </w:t>
      </w:r>
      <w:r>
        <w:rPr>
          <w:iCs/>
          <w:i/>
        </w:rPr>
        <w:t xml:space="preserve">observed</w:t>
      </w:r>
      <w:r>
        <w:t xml:space="preserve"> </w:t>
      </w:r>
      <w:r>
        <w:t xml:space="preserve">），以及仅由函数</w:t>
      </w:r>
      <w:r>
        <w:t xml:space="preserve"> </w:t>
      </w:r>
      <w:r>
        <w:rPr>
          <w:rStyle w:val="VerbatimChar"/>
        </w:rPr>
        <w:t xml:space="preserve">funk</w:t>
      </w:r>
      <w:r>
        <w:t xml:space="preserve">使用的参数（</w:t>
      </w:r>
      <w:r>
        <w:t xml:space="preserve"> </w:t>
      </w:r>
      <w:r>
        <w:rPr>
          <w:iCs/>
          <w:i/>
        </w:rPr>
        <w:t xml:space="preserve">p</w:t>
      </w:r>
      <w:r>
        <w:t xml:space="preserve"> </w:t>
      </w:r>
      <w:r>
        <w:t xml:space="preserve">和</w:t>
      </w:r>
      <w:r>
        <w:t xml:space="preserve"> </w:t>
      </w:r>
      <w:r>
        <w:rPr>
          <w:iCs/>
          <w:i/>
        </w:rPr>
        <w:t xml:space="preserve">agedata</w:t>
      </w:r>
      <w:r>
        <w:t xml:space="preserve">）。这在本例子中很有效，因为我们故意将生长函数定义为具有相同的输入参数，但如果我们想使用的</w:t>
      </w:r>
      <w:r>
        <w:t xml:space="preserve"> </w:t>
      </w:r>
      <w:r>
        <w:rPr>
          <w:rStyle w:val="VerbatimChar"/>
        </w:rPr>
        <w:t xml:space="preserve">funk</w:t>
      </w:r>
      <w:r>
        <w:t xml:space="preserve"> </w:t>
      </w:r>
      <w:r>
        <w:t xml:space="preserve">有不同的输入，可能是因为我们拟合的是选择性曲线而不是生长曲线，该怎么办？显然，我们需要编写一个不同的</w:t>
      </w:r>
      <w:r>
        <w:t xml:space="preserve"> </w:t>
      </w:r>
      <w:r>
        <w:rPr>
          <w:rStyle w:val="VerbatimChar"/>
        </w:rPr>
        <w:t xml:space="preserve">ssq()</w:t>
      </w:r>
      <w:r>
        <w:t xml:space="preserve"> </w:t>
      </w:r>
      <w:r>
        <w:t xml:space="preserve">函数。为了允许在更多情况下重用更通用的函数，R 的作者（R Core Team, 2019）包含了这个概念</w:t>
      </w:r>
      <w:r>
        <w:t xml:space="preserve"> </w:t>
      </w:r>
      <w:r>
        <w:rPr>
          <w:rStyle w:val="VerbatimChar"/>
        </w:rPr>
        <w:t xml:space="preserve">…</w:t>
      </w:r>
      <w:r>
        <w:t xml:space="preserve">，它将匹配其他方式不匹配的任何参数，因此可用于输入</w:t>
      </w:r>
      <w:r>
        <w:rPr>
          <w:rStyle w:val="VerbatimChar"/>
        </w:rPr>
        <w:t xml:space="preserve">funk</w:t>
      </w:r>
      <w:r>
        <w:t xml:space="preserve"> </w:t>
      </w:r>
      <w:r>
        <w:t xml:space="preserve">函数的参数。因此，我们可以这样重新定义</w:t>
      </w:r>
      <w:r>
        <w:t xml:space="preserve"> </w:t>
      </w:r>
      <w:r>
        <w:rPr>
          <w:rStyle w:val="VerbatimChar"/>
        </w:rPr>
        <w:t xml:space="preserve">ssq()</w:t>
      </w:r>
      <w:r>
        <w:t xml:space="preserve">:</w:t>
      </w:r>
    </w:p>
    <w:p>
      <w:pPr>
        <w:pStyle w:val="SourceCode"/>
      </w:pPr>
      <w:r>
        <w:rPr>
          <w:rStyle w:val="NormalTok"/>
        </w:rPr>
        <w:t xml:space="preserve"> </w:t>
      </w:r>
      <w:r>
        <w:rPr>
          <w:rStyle w:val="CommentTok"/>
        </w:rPr>
        <w:t xml:space="preserve"># Illustrates use of names within function arguments  </w:t>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2</w:t>
      </w:r>
      <w:r>
        <w:rPr>
          <w:rStyle w:val="NormalTok"/>
        </w:rPr>
        <w:t xml:space="preserve">] </w:t>
      </w:r>
      <w:r>
        <w:rPr>
          <w:rStyle w:val="SpecialCharTok"/>
        </w:rPr>
        <w:t xml:space="preserve">*</w:t>
      </w:r>
      <w:r>
        <w:rPr>
          <w:rStyle w:val="NormalTok"/>
        </w:rPr>
        <w:t xml:space="preserve">(ages</w:t>
      </w:r>
      <w:r>
        <w:rPr>
          <w:rStyle w:val="SpecialCharTok"/>
        </w:rPr>
        <w:t xml:space="preserve">-</w:t>
      </w:r>
      <w:r>
        <w:rPr>
          <w:rStyle w:val="NormalTok"/>
        </w:rPr>
        <w:t xml:space="preserve">p[</w:t>
      </w:r>
      <w:r>
        <w:rPr>
          <w:rStyle w:val="DecValTok"/>
        </w:rPr>
        <w:t xml:space="preserve">3</w:t>
      </w:r>
      <w:r>
        <w:rPr>
          <w:rStyle w:val="NormalTok"/>
        </w:rPr>
        <w:t xml:space="preserve">]))))  </w:t>
      </w:r>
      <w:r>
        <w:br/>
      </w:r>
      <w:r>
        <w:rPr>
          <w:rStyle w:val="NormalTok"/>
        </w:rPr>
        <w:t xml:space="preserve">ssq </w:t>
      </w:r>
      <w:r>
        <w:rPr>
          <w:rStyle w:val="OtherTok"/>
        </w:rPr>
        <w:t xml:space="preserve">&lt;-</w:t>
      </w:r>
      <w:r>
        <w:rPr>
          <w:rStyle w:val="NormalTok"/>
        </w:rPr>
        <w:t xml:space="preserve"> </w:t>
      </w:r>
      <w:r>
        <w:rPr>
          <w:rStyle w:val="ControlFlowTok"/>
        </w:rPr>
        <w:t xml:space="preserve">function</w:t>
      </w:r>
      <w:r>
        <w:rPr>
          <w:rStyle w:val="NormalTok"/>
        </w:rPr>
        <w:t xml:space="preserve">(funk,observed,...) { </w:t>
      </w:r>
      <w:r>
        <w:rPr>
          <w:rStyle w:val="CommentTok"/>
        </w:rPr>
        <w:t xml:space="preserve"># only define ssq arguments  </w:t>
      </w:r>
      <w:r>
        <w:br/>
      </w:r>
      <w:r>
        <w:rPr>
          <w:rStyle w:val="NormalTok"/>
        </w:rPr>
        <w:t xml:space="preserve">  predval </w:t>
      </w:r>
      <w:r>
        <w:rPr>
          <w:rStyle w:val="OtherTok"/>
        </w:rPr>
        <w:t xml:space="preserve">&lt;-</w:t>
      </w:r>
      <w:r>
        <w:rPr>
          <w:rStyle w:val="NormalTok"/>
        </w:rPr>
        <w:t xml:space="preserve"> </w:t>
      </w:r>
      <w:r>
        <w:rPr>
          <w:rStyle w:val="FunctionTok"/>
        </w:rPr>
        <w:t xml:space="preserve">funk</w:t>
      </w:r>
      <w:r>
        <w:rPr>
          <w:rStyle w:val="NormalTok"/>
        </w:rPr>
        <w:t xml:space="preserve">(...) </w:t>
      </w:r>
      <w:r>
        <w:rPr>
          <w:rStyle w:val="CommentTok"/>
        </w:rPr>
        <w:t xml:space="preserve"># funks arguments are implicit  </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((observed </w:t>
      </w:r>
      <w:r>
        <w:rPr>
          <w:rStyle w:val="SpecialCharTok"/>
        </w:rPr>
        <w:t xml:space="preserve">-</w:t>
      </w:r>
      <w:r>
        <w:rPr>
          <w:rStyle w:val="NormalTok"/>
        </w:rPr>
        <w:t xml:space="preserve"> predval)</w:t>
      </w:r>
      <w:r>
        <w:rPr>
          <w:rStyle w:val="SpecialCharTok"/>
        </w:rPr>
        <w:t xml:space="preserve">^</w:t>
      </w:r>
      <w:r>
        <w:rPr>
          <w:rStyle w:val="DecValTok"/>
        </w:rPr>
        <w:t xml:space="preserve">2</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CommentTok"/>
        </w:rPr>
        <w:t xml:space="preserve"># end of ssq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"Linf"</w:t>
      </w:r>
      <w:r>
        <w:rPr>
          <w:rStyle w:val="OtherTok"/>
        </w:rPr>
        <w:t xml:space="preserve">=</w:t>
      </w:r>
      <w:r>
        <w:rPr>
          <w:rStyle w:val="FloatTok"/>
        </w:rPr>
        <w:t xml:space="preserve">27.0</w:t>
      </w:r>
      <w:r>
        <w:rPr>
          <w:rStyle w:val="NormalTok"/>
        </w:rPr>
        <w:t xml:space="preserve">,</w:t>
      </w:r>
      <w:r>
        <w:rPr>
          <w:rStyle w:val="StringTok"/>
        </w:rPr>
        <w:t xml:space="preserve">"K"</w:t>
      </w:r>
      <w:r>
        <w:rPr>
          <w:rStyle w:val="OtherTok"/>
        </w:rPr>
        <w:t xml:space="preserve">=</w:t>
      </w:r>
      <w:r>
        <w:rPr>
          <w:rStyle w:val="FloatTok"/>
        </w:rPr>
        <w:t xml:space="preserve">0.15</w:t>
      </w:r>
      <w:r>
        <w:rPr>
          <w:rStyle w:val="NormalTok"/>
        </w:rPr>
        <w:t xml:space="preserve">,</w:t>
      </w:r>
      <w:r>
        <w:rPr>
          <w:rStyle w:val="StringTok"/>
        </w:rPr>
        <w:t xml:space="preserve">"t0"</w:t>
      </w:r>
      <w:r>
        <w:rPr>
          <w:rStyle w:val="OtherTok"/>
        </w:rPr>
        <w:t xml:space="preserve">=</w:t>
      </w:r>
      <w:r>
        <w:rPr>
          <w:rStyle w:val="SpecialCharTok"/>
        </w:rPr>
        <w:t xml:space="preserve">-</w:t>
      </w:r>
      <w:r>
        <w:rPr>
          <w:rStyle w:val="FloatTok"/>
        </w:rPr>
        <w:t xml:space="preserve">2.0</w:t>
      </w:r>
      <w:r>
        <w:rPr>
          <w:rStyle w:val="NormalTok"/>
        </w:rPr>
        <w:t xml:space="preserve">) </w:t>
      </w:r>
      <w:r>
        <w:rPr>
          <w:rStyle w:val="CommentTok"/>
        </w:rPr>
        <w:t xml:space="preserve"># ssq should = 1478.449  </w:t>
      </w:r>
      <w:r>
        <w:br/>
      </w:r>
      <w:r>
        <w:rPr>
          <w:rStyle w:val="FunctionTok"/>
        </w:rPr>
        <w:t xml:space="preserve">ssq</w:t>
      </w:r>
      <w:r>
        <w:rPr>
          <w:rStyle w:val="NormalTok"/>
        </w:rPr>
        <w:t xml:space="preserve">(</w:t>
      </w:r>
      <w:r>
        <w:rPr>
          <w:rStyle w:val="AttributeTok"/>
        </w:rPr>
        <w:t xml:space="preserve">p=</w:t>
      </w:r>
      <w:r>
        <w:rPr>
          <w:rStyle w:val="NormalTok"/>
        </w:rPr>
        <w:t xml:space="preserve">pars, </w:t>
      </w:r>
      <w:r>
        <w:rPr>
          <w:rStyle w:val="AttributeTok"/>
        </w:rPr>
        <w:t xml:space="preserve">funk=</w:t>
      </w:r>
      <w:r>
        <w:rPr>
          <w:rStyle w:val="NormalTok"/>
        </w:rPr>
        <w:t xml:space="preserve">vB, </w:t>
      </w:r>
      <w:r>
        <w:rPr>
          <w:rStyle w:val="AttributeTok"/>
        </w:rPr>
        <w:t xml:space="preserve">ages=</w:t>
      </w:r>
      <w:r>
        <w:rPr>
          <w:rStyle w:val="NormalTok"/>
        </w:rPr>
        <w:t xml:space="preserve">LatA</w:t>
      </w:r>
      <w:r>
        <w:rPr>
          <w:rStyle w:val="SpecialCharTok"/>
        </w:rPr>
        <w:t xml:space="preserve">$</w:t>
      </w:r>
      <w:r>
        <w:rPr>
          <w:rStyle w:val="NormalTok"/>
        </w:rPr>
        <w:t xml:space="preserve">age, </w:t>
      </w:r>
      <w:r>
        <w:rPr>
          <w:rStyle w:val="AttributeTok"/>
        </w:rPr>
        <w:t xml:space="preserve">observed=</w:t>
      </w:r>
      <w:r>
        <w:rPr>
          <w:rStyle w:val="NormalTok"/>
        </w:rPr>
        <w:t xml:space="preserve">LatA</w:t>
      </w:r>
      <w:r>
        <w:rPr>
          <w:rStyle w:val="SpecialCharTok"/>
        </w:rPr>
        <w:t xml:space="preserve">$</w:t>
      </w:r>
      <w:r>
        <w:rPr>
          <w:rStyle w:val="NormalTok"/>
        </w:rPr>
        <w:t xml:space="preserve">length) </w:t>
      </w:r>
      <w:r>
        <w:rPr>
          <w:rStyle w:val="CommentTok"/>
        </w:rPr>
        <w:t xml:space="preserve">#if no  </w:t>
      </w:r>
    </w:p>
    <w:p>
      <w:pPr>
        <w:pStyle w:val="SourceCode"/>
      </w:pPr>
      <w:r>
        <w:rPr>
          <w:rStyle w:val="VerbatimChar"/>
        </w:rPr>
        <w:t xml:space="preserve">[1] 1478.449</w:t>
      </w:r>
    </w:p>
    <w:p>
      <w:pPr>
        <w:pStyle w:val="SourceCode"/>
      </w:pPr>
      <w:r>
        <w:rPr>
          <w:rStyle w:val="FunctionTok"/>
        </w:rPr>
        <w:t xml:space="preserve">ssq</w:t>
      </w:r>
      <w:r>
        <w:rPr>
          <w:rStyle w:val="NormalTok"/>
        </w:rPr>
        <w:t xml:space="preserve">(vB,LatA</w:t>
      </w:r>
      <w:r>
        <w:rPr>
          <w:rStyle w:val="SpecialCharTok"/>
        </w:rPr>
        <w:t xml:space="preserve">$</w:t>
      </w:r>
      <w:r>
        <w:rPr>
          <w:rStyle w:val="NormalTok"/>
        </w:rPr>
        <w:t xml:space="preserve">length,pars,LatA</w:t>
      </w:r>
      <w:r>
        <w:rPr>
          <w:rStyle w:val="SpecialCharTok"/>
        </w:rPr>
        <w:t xml:space="preserve">$</w:t>
      </w:r>
      <w:r>
        <w:rPr>
          <w:rStyle w:val="NormalTok"/>
        </w:rPr>
        <w:t xml:space="preserve">age) </w:t>
      </w:r>
      <w:r>
        <w:rPr>
          <w:rStyle w:val="CommentTok"/>
        </w:rPr>
        <w:t xml:space="preserve"># name order is now vital!  </w:t>
      </w:r>
    </w:p>
    <w:p>
      <w:pPr>
        <w:pStyle w:val="SourceCode"/>
      </w:pPr>
      <w:r>
        <w:rPr>
          <w:rStyle w:val="VerbatimChar"/>
        </w:rPr>
        <w:t xml:space="preserve">[1] 1478.449</w:t>
      </w:r>
    </w:p>
    <w:p>
      <w:pPr>
        <w:pStyle w:val="FirstParagraph"/>
      </w:pPr>
      <w:r>
        <w:t xml:space="preserve">这意味着</w:t>
      </w:r>
      <w:r>
        <w:t xml:space="preserve"> </w:t>
      </w:r>
      <w:r>
        <w:rPr>
          <w:rStyle w:val="VerbatimChar"/>
        </w:rPr>
        <w:t xml:space="preserve">ssq()</w:t>
      </w:r>
      <w:r>
        <w:t xml:space="preserve"> </w:t>
      </w:r>
      <w:r>
        <w:t xml:space="preserve">函数现在更加通用，可以与任何输入函数一起使用，这些输入函数可用于生成一组预测值，以便与一组观测值进行比较。</w:t>
      </w:r>
      <w:r>
        <w:rPr>
          <w:bCs/>
          <w:b/>
        </w:rPr>
        <w:t xml:space="preserve">MQMF</w:t>
      </w:r>
      <w:r>
        <w:t xml:space="preserve"> </w:t>
      </w:r>
      <w:r>
        <w:t xml:space="preserve">中的</w:t>
      </w:r>
      <w:r>
        <w:t xml:space="preserve"> </w:t>
      </w:r>
      <w:r>
        <w:rPr>
          <w:rStyle w:val="VerbatimChar"/>
        </w:rPr>
        <w:t xml:space="preserve">ssq()</w:t>
      </w:r>
      <w:r>
        <w:t xml:space="preserve"> </w:t>
      </w:r>
      <w:r>
        <w:t xml:space="preserve">函数就是这样实现的；查阅帮助</w:t>
      </w:r>
      <w:r>
        <w:t xml:space="preserve"> </w:t>
      </w:r>
      <w:r>
        <w:rPr>
          <w:rStyle w:val="VerbatimChar"/>
        </w:rPr>
        <w:t xml:space="preserve">?ssq</w:t>
      </w:r>
      <w:r>
        <w:t xml:space="preserve">。一般的想法是，您必须定义主函数中使用的所有参数，但任何仅在被调用函数（此处称为</w:t>
      </w:r>
      <w:r>
        <w:t xml:space="preserve"> </w:t>
      </w:r>
      <w:r>
        <w:rPr>
          <w:iCs/>
          <w:i/>
        </w:rPr>
        <w:t xml:space="preserve">funk</w:t>
      </w:r>
      <w:r>
        <w:t xml:space="preserve"> </w:t>
      </w:r>
      <w:r>
        <w:t xml:space="preserve">）中使用的参数都可以在</w:t>
      </w:r>
      <w:r>
        <w:t xml:space="preserve"> </w:t>
      </w:r>
      <w:r>
        <w:rPr>
          <w:rStyle w:val="VerbatimChar"/>
        </w:rPr>
        <w:t xml:space="preserve">…</w:t>
      </w:r>
      <w:r>
        <w:t xml:space="preserve">中传递。最好是显式地命名参数，这样它们的顺序就无关紧要了，并且您需要非常小心地键入，如果您拼错了通过</w:t>
      </w:r>
      <w:r>
        <w:rPr>
          <w:rStyle w:val="VerbatimChar"/>
        </w:rPr>
        <w:t xml:space="preserve">…</w:t>
      </w:r>
      <w:r>
        <w:t xml:space="preserve">传递的参数的名称，并不一定会出错！例如，使用大写的</w:t>
      </w:r>
      <w:r>
        <w:t xml:space="preserve"> </w:t>
      </w:r>
      <w:r>
        <w:rPr>
          <w:iCs/>
          <w:i/>
        </w:rPr>
        <w:t xml:space="preserve">LatA$Age</w:t>
      </w:r>
      <w:r>
        <w:t xml:space="preserve"> </w:t>
      </w:r>
      <w:r>
        <w:t xml:space="preserve">而不是</w:t>
      </w:r>
      <w:r>
        <w:t xml:space="preserve"> </w:t>
      </w:r>
      <w:r>
        <w:rPr>
          <w:iCs/>
          <w:i/>
        </w:rPr>
        <w:t xml:space="preserve">LatA$age</w:t>
      </w:r>
      <w:r>
        <w:t xml:space="preserve"> </w:t>
      </w:r>
      <w:r>
        <w:t xml:space="preserve">不会出错，但会导致结果为 0 而不是 1478.440。这是因为</w:t>
      </w:r>
      <w:r>
        <w:t xml:space="preserve"> </w:t>
      </w:r>
      <w:r>
        <w:rPr>
          <w:iCs/>
          <w:i/>
        </w:rPr>
        <w:t xml:space="preserve">LatA$Age = NULL</w:t>
      </w:r>
      <w:r>
        <w:t xml:space="preserve">，即使输入不正确也是有效的。很明显，</w:t>
      </w:r>
      <w:r>
        <w:rPr>
          <w:rStyle w:val="VerbatimChar"/>
        </w:rPr>
        <w:t xml:space="preserve">…</w:t>
      </w:r>
      <w:r>
        <w:t xml:space="preserve"> </w:t>
      </w:r>
      <w:r>
        <w:t xml:space="preserve">可能非常有用，但如果你像我一样输入错误，其本身也是有风险的。</w:t>
      </w:r>
    </w:p>
    <w:p>
      <w:pPr>
        <w:pStyle w:val="SourceCode"/>
      </w:pPr>
      <w:r>
        <w:rPr>
          <w:rStyle w:val="NormalTok"/>
        </w:rPr>
        <w:t xml:space="preserve"> </w:t>
      </w:r>
      <w:r>
        <w:rPr>
          <w:rStyle w:val="CommentTok"/>
        </w:rPr>
        <w:t xml:space="preserve"># Illustrate a problem with calling a function in a function  </w:t>
      </w:r>
      <w:r>
        <w:br/>
      </w:r>
      <w:r>
        <w:rPr>
          <w:rStyle w:val="NormalTok"/>
        </w:rPr>
        <w:t xml:space="preserve"> </w:t>
      </w:r>
      <w:r>
        <w:rPr>
          <w:rStyle w:val="CommentTok"/>
        </w:rPr>
        <w:t xml:space="preserve"># LatA$age is typed as LatA$Age but no error, and result = 0  </w:t>
      </w:r>
      <w:r>
        <w:br/>
      </w:r>
      <w:r>
        <w:rPr>
          <w:rStyle w:val="FunctionTok"/>
        </w:rPr>
        <w:t xml:space="preserve">ssq</w:t>
      </w:r>
      <w:r>
        <w:rPr>
          <w:rStyle w:val="NormalTok"/>
        </w:rPr>
        <w:t xml:space="preserve">(</w:t>
      </w:r>
      <w:r>
        <w:rPr>
          <w:rStyle w:val="AttributeTok"/>
        </w:rPr>
        <w:t xml:space="preserve">funk=</w:t>
      </w:r>
      <w:r>
        <w:rPr>
          <w:rStyle w:val="NormalTok"/>
        </w:rPr>
        <w:t xml:space="preserve">vB, </w:t>
      </w:r>
      <w:r>
        <w:rPr>
          <w:rStyle w:val="AttributeTok"/>
        </w:rPr>
        <w:t xml:space="preserve">observed=</w:t>
      </w:r>
      <w:r>
        <w:rPr>
          <w:rStyle w:val="NormalTok"/>
        </w:rPr>
        <w:t xml:space="preserve">LatA</w:t>
      </w:r>
      <w:r>
        <w:rPr>
          <w:rStyle w:val="SpecialCharTok"/>
        </w:rPr>
        <w:t xml:space="preserve">$</w:t>
      </w:r>
      <w:r>
        <w:rPr>
          <w:rStyle w:val="NormalTok"/>
        </w:rPr>
        <w:t xml:space="preserve">length, </w:t>
      </w:r>
      <w:r>
        <w:rPr>
          <w:rStyle w:val="AttributeTok"/>
        </w:rPr>
        <w:t xml:space="preserve">p=</w:t>
      </w:r>
      <w:r>
        <w:rPr>
          <w:rStyle w:val="NormalTok"/>
        </w:rPr>
        <w:t xml:space="preserve">pars, </w:t>
      </w:r>
      <w:r>
        <w:rPr>
          <w:rStyle w:val="AttributeTok"/>
        </w:rPr>
        <w:t xml:space="preserve">ages=</w:t>
      </w:r>
      <w:r>
        <w:rPr>
          <w:rStyle w:val="NormalTok"/>
        </w:rPr>
        <w:t xml:space="preserve">LatA</w:t>
      </w:r>
      <w:r>
        <w:rPr>
          <w:rStyle w:val="SpecialCharTok"/>
        </w:rPr>
        <w:t xml:space="preserve">$</w:t>
      </w:r>
      <w:r>
        <w:rPr>
          <w:rStyle w:val="NormalTok"/>
        </w:rPr>
        <w:t xml:space="preserve">Age) </w:t>
      </w:r>
      <w:r>
        <w:rPr>
          <w:rStyle w:val="CommentTok"/>
        </w:rPr>
        <w:t xml:space="preserve"># !!!  </w:t>
      </w:r>
    </w:p>
    <w:p>
      <w:pPr>
        <w:pStyle w:val="SourceCode"/>
      </w:pPr>
      <w:r>
        <w:rPr>
          <w:rStyle w:val="VerbatimChar"/>
        </w:rPr>
        <w:t xml:space="preserve">[1] 0</w:t>
      </w:r>
    </w:p>
    <w:p>
      <w:pPr>
        <w:pStyle w:val="FirstParagraph"/>
      </w:pPr>
      <w:r>
        <w:t xml:space="preserve">如果你匆忙行事，没有给参数命名，那么如果你弄错了参数顺序，也会失败。例如，如果你要输入的是</w:t>
      </w:r>
      <w:r>
        <w:rPr>
          <w:rStyle w:val="VerbatimChar"/>
        </w:rPr>
        <w:t xml:space="preserve">ssq(LatA$length, vB, pars, LatA$age)</w:t>
      </w:r>
      <w:r>
        <w:t xml:space="preserve">而不是</w:t>
      </w:r>
      <w:r>
        <w:rPr>
          <w:rStyle w:val="VerbatimChar"/>
        </w:rPr>
        <w:t xml:space="preserve">ssq(vB, LatA$length, pars, LatA$age)</w:t>
      </w:r>
      <w:r>
        <w:t xml:space="preserve">，就会出现错误：</w:t>
      </w:r>
      <w:r>
        <w:rPr>
          <w:iCs/>
          <w:i/>
        </w:rPr>
        <w:t xml:space="preserve">Error in funk(…): could not find function ” funk “</w:t>
      </w:r>
      <w:r>
        <w:t xml:space="preserve">。为了以防万一，你可以自己试试。对你的代码进行试验几乎没什么坏处，不会弄坏你的电脑，而你可能会学到一些东西。</w:t>
      </w:r>
    </w:p>
    <w:bookmarkEnd w:id="188"/>
    <w:bookmarkStart w:id="197" w:name="模型拟合"/>
    <w:p>
      <w:pPr>
        <w:pStyle w:val="Heading3"/>
      </w:pPr>
      <w:r>
        <w:t xml:space="preserve">4.4.4 模型拟合</w:t>
      </w:r>
    </w:p>
    <w:p>
      <w:pPr>
        <w:pStyle w:val="FirstParagraph"/>
      </w:pPr>
      <w:r>
        <w:t xml:space="preserve">如果我们绘制</w:t>
      </w:r>
      <w:r>
        <w:t xml:space="preserve"> </w:t>
      </w:r>
      <w:r>
        <w:rPr>
          <w:iCs/>
          <w:i/>
        </w:rPr>
        <w:t xml:space="preserve">LatA</w:t>
      </w:r>
      <w:r>
        <w:t xml:space="preserve"> </w:t>
      </w:r>
      <w:r>
        <w:t xml:space="preserve">数据集图（</w:t>
      </w:r>
      <w:r>
        <w:t xml:space="preserve"> </w:t>
      </w:r>
      <w:hyperlink w:anchor="fig-4-2">
        <w:r>
          <w:rPr>
            <w:rStyle w:val="Hyperlink"/>
          </w:rPr>
          <w:t xml:space="preserve">图 4.2</w:t>
        </w:r>
      </w:hyperlink>
      <w:r>
        <w:t xml:space="preserve"> </w:t>
      </w:r>
      <w:r>
        <w:t xml:space="preserve">），可以看到一些典型的年龄-长度数据。图中有 358 个点（试试</w:t>
      </w:r>
      <w:r>
        <w:t xml:space="preserve"> </w:t>
      </w:r>
      <w:r>
        <w:rPr>
          <w:rStyle w:val="VerbatimChar"/>
        </w:rPr>
        <w:t xml:space="preserve">dim(LatA)</w:t>
      </w:r>
      <w:r>
        <w:t xml:space="preserve">），许多点彼此重叠，但是当我们使用</w:t>
      </w:r>
      <w:r>
        <w:t xml:space="preserve"> </w:t>
      </w:r>
      <w:r>
        <w:rPr>
          <w:rStyle w:val="VerbatimChar"/>
        </w:rPr>
        <w:t xml:space="preserve">plot()</w:t>
      </w:r>
      <w:r>
        <w:t xml:space="preserve">函数中</w:t>
      </w:r>
      <w:r>
        <w:t xml:space="preserve"> </w:t>
      </w:r>
      <w:r>
        <w:rPr>
          <w:rStyle w:val="VerbatimChar"/>
        </w:rPr>
        <w:t xml:space="preserve">rgb()</w:t>
      </w:r>
      <w:r>
        <w:t xml:space="preserve">选项来改变图中颜色的透明度时，较高年龄组鱼类的颜色相对稀疏性就会显现出来。另外，我们可以使用</w:t>
      </w:r>
      <w:r>
        <w:t xml:space="preserve"> </w:t>
      </w:r>
      <w:r>
        <w:rPr>
          <w:rStyle w:val="VerbatimChar"/>
        </w:rPr>
        <w:t xml:space="preserve">jitter()</w:t>
      </w:r>
      <w:r>
        <w:t xml:space="preserve">为每个绘制点的位置添加噪声，以查看数据点的相对密度。每当你处理经验数据时，总是值得你花时间至少将其绘制成画并探索其属性。</w:t>
      </w:r>
    </w:p>
    <w:p>
      <w:pPr>
        <w:pStyle w:val="SourceCode"/>
      </w:pPr>
      <w:r>
        <w:rPr>
          <w:rStyle w:val="NormalTok"/>
        </w:rPr>
        <w:t xml:space="preserve"> </w:t>
      </w:r>
      <w:r>
        <w:rPr>
          <w:rStyle w:val="CommentTok"/>
        </w:rPr>
        <w:t xml:space="preserve">#plot the LatA data set   Figure 4.2  </w:t>
      </w:r>
      <w:r>
        <w:br/>
      </w:r>
      <w:r>
        <w:rPr>
          <w:rStyle w:val="FunctionTok"/>
        </w:rPr>
        <w:t xml:space="preserve">parset</w:t>
      </w:r>
      <w:r>
        <w:rPr>
          <w:rStyle w:val="NormalTok"/>
        </w:rPr>
        <w:t xml:space="preserve">()        </w:t>
      </w:r>
      <w:r>
        <w:rPr>
          <w:rStyle w:val="CommentTok"/>
        </w:rPr>
        <w:t xml:space="preserve"># parset and getmax are two MQMF functions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length) </w:t>
      </w:r>
      <w:r>
        <w:rPr>
          <w:rStyle w:val="CommentTok"/>
        </w:rPr>
        <w:t xml:space="preserve"># simplifies use of base graphics. For  </w:t>
      </w:r>
      <w:r>
        <w:br/>
      </w:r>
      <w:r>
        <w:rPr>
          <w:rStyle w:val="NormalTok"/>
        </w:rPr>
        <w:t xml:space="preserve"> </w:t>
      </w:r>
      <w:r>
        <w:rPr>
          <w:rStyle w:val="CommentTok"/>
        </w:rPr>
        <w:t xml:space="preserve"># full colour, with the rgb as set-up below, there must be &gt;= 5 obs  </w:t>
      </w:r>
      <w:r>
        <w:br/>
      </w:r>
      <w:r>
        <w:rPr>
          <w:rStyle w:val="FunctionTok"/>
        </w:rPr>
        <w:t xml:space="preserve">plot</w:t>
      </w:r>
      <w:r>
        <w:rPr>
          <w:rStyle w:val="NormalTok"/>
        </w:rPr>
        <w:t xml:space="preserve">(LatA</w:t>
      </w:r>
      <w:r>
        <w:rPr>
          <w:rStyle w:val="SpecialCharTok"/>
        </w:rPr>
        <w:t xml:space="preserve">$</w:t>
      </w:r>
      <w:r>
        <w:rPr>
          <w:rStyle w:val="NormalTok"/>
        </w:rPr>
        <w:t xml:space="preserve">age,LatA</w:t>
      </w:r>
      <w:r>
        <w:rPr>
          <w:rStyle w:val="SpecialCharTok"/>
        </w:rPr>
        <w:t xml:space="preserve">$</w:t>
      </w:r>
      <w:r>
        <w:rPr>
          <w:rStyle w:val="NormalTok"/>
        </w:rPr>
        <w:t xml:space="preserve">length,</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xlab=</w:t>
      </w:r>
      <w:r>
        <w:rPr>
          <w:rStyle w:val="StringTok"/>
        </w:rPr>
        <w:t xml:space="preserve">"Age Years"</w:t>
      </w:r>
      <w:r>
        <w:rPr>
          <w:rStyle w:val="NormalTok"/>
        </w:rPr>
        <w:t xml:space="preserve">,   </w:t>
      </w:r>
      <w:r>
        <w:br/>
      </w:r>
      <w:r>
        <w:rPr>
          <w:rStyle w:val="NormalTok"/>
        </w:rPr>
        <w:t xml:space="preserve">     </w:t>
      </w:r>
      <w:r>
        <w:rPr>
          <w:rStyle w:val="AttributeTok"/>
        </w:rPr>
        <w:t xml:space="preserve">ylab=</w:t>
      </w:r>
      <w:r>
        <w:rPr>
          <w:rStyle w:val="StringTok"/>
        </w:rPr>
        <w:t xml:space="preserve">"Length cm"</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  </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44</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br/>
      </w:r>
      <w:r>
        <w:rPr>
          <w:rStyle w:val="CommentTok"/>
        </w:rPr>
        <w:t xml:space="preserve"># ggplot(data = LatA, aes(x = age, y = length)) +</w:t>
      </w:r>
      <w:r>
        <w:br/>
      </w:r>
      <w:r>
        <w:rPr>
          <w:rStyle w:val="CommentTok"/>
        </w:rPr>
        <w:t xml:space="preserve">#   geom_point(size = 3, color = "red", alpha = 0.2) +</w:t>
      </w:r>
      <w:r>
        <w:br/>
      </w:r>
      <w:r>
        <w:rPr>
          <w:rStyle w:val="CommentTok"/>
        </w:rPr>
        <w:t xml:space="preserve">#   labs(x = "Age Years", </w:t>
      </w:r>
      <w:r>
        <w:br/>
      </w:r>
      <w:r>
        <w:rPr>
          <w:rStyle w:val="CommentTok"/>
        </w:rPr>
        <w:t xml:space="preserve">#        y = "Length cm") +</w:t>
      </w:r>
      <w:r>
        <w:br/>
      </w:r>
      <w:r>
        <w:rPr>
          <w:rStyle w:val="CommentTok"/>
        </w:rPr>
        <w:t xml:space="preserve">#   theme_bw() </w:t>
      </w:r>
    </w:p>
    <w:tbl>
      <w:tblPr>
        <w:tblStyle w:val="Table"/>
        <w:tblW w:type="pct" w:w="5000"/>
        <w:tblLook w:firstRow="0" w:lastRow="0" w:firstColumn="0" w:lastColumn="0" w:noHBand="0" w:noVBand="0" w:val="0000"/>
        <w:jc w:val="start"/>
        <w:tblLayout w:type="fixed"/>
      </w:tblPr>
      <w:tblGrid>
        <w:gridCol w:w="7920"/>
      </w:tblGrid>
      <w:tr>
        <w:tc>
          <w:tcPr/>
          <w:bookmarkStart w:id="192" w:name="fig-4-2"/>
          <w:p>
            <w:pPr>
              <w:pStyle w:val="Compact"/>
              <w:jc w:val="center"/>
            </w:pPr>
            <w:r>
              <w:drawing>
                <wp:inline>
                  <wp:extent cx="4620126" cy="3696101"/>
                  <wp:effectExtent b="0" l="0" r="0" t="0"/>
                  <wp:docPr descr="" title="" id="190" name="Picture"/>
                  <a:graphic>
                    <a:graphicData uri="http://schemas.openxmlformats.org/drawingml/2006/picture">
                      <pic:pic>
                        <pic:nvPicPr>
                          <pic:cNvPr descr="04-application_files/figure-docx/fig-4-2-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 基于澳大利亚东部样本模拟的 358 条红鱼（</w:t>
            </w:r>
            <w:r>
              <w:rPr>
                <w:iCs/>
                <w:i/>
              </w:rPr>
              <w:t xml:space="preserve">Centroberyx affinis</w:t>
            </w:r>
            <w:r>
              <w:t xml:space="preserve">）的雌性年龄长度数据。全强度颜色表示 &gt;= 5 个点。</w:t>
            </w:r>
          </w:p>
          <w:bookmarkEnd w:id="192"/>
        </w:tc>
      </w:tr>
    </w:tbl>
    <w:p>
      <w:pPr>
        <w:pStyle w:val="BodyText"/>
      </w:pPr>
      <w:r>
        <w:t xml:space="preserve">与其继续推测参数值并手动修改它们，我们可以使用</w:t>
      </w:r>
      <w:r>
        <w:t xml:space="preserve"> </w:t>
      </w:r>
      <w:r>
        <w:rPr>
          <w:rStyle w:val="VerbatimChar"/>
        </w:rPr>
        <w:t xml:space="preserve">nlm()</w:t>
      </w:r>
      <w:r>
        <w:t xml:space="preserve"> </w:t>
      </w:r>
      <w:r>
        <w:t xml:space="preserve">或</w:t>
      </w:r>
      <w:r>
        <w:t xml:space="preserve"> </w:t>
      </w:r>
      <w:r>
        <w:rPr>
          <w:rStyle w:val="VerbatimChar"/>
        </w:rPr>
        <w:t xml:space="preserve">optim()</w:t>
      </w:r>
      <w:r>
        <w:t xml:space="preserve">或</w:t>
      </w:r>
      <w:r>
        <w:t xml:space="preserve"> </w:t>
      </w:r>
      <w:r>
        <w:rPr>
          <w:rStyle w:val="VerbatimChar"/>
        </w:rPr>
        <w:t xml:space="preserve">nlminb()</w:t>
      </w:r>
      <w:r>
        <w:t xml:space="preserve">，它们的语法不同)来拟合所选的</w:t>
      </w:r>
      <w:r>
        <w:t xml:space="preserve"> </w:t>
      </w:r>
      <w:r>
        <w:rPr>
          <w:iCs/>
          <w:i/>
        </w:rPr>
        <w:t xml:space="preserve">LatA</w:t>
      </w:r>
      <w:r>
        <w:t xml:space="preserve"> </w:t>
      </w:r>
      <w:r>
        <w:t xml:space="preserve">数据的生长模型或曲线。这不仅说明了</w:t>
      </w:r>
      <w:r>
        <w:rPr>
          <w:rStyle w:val="VerbatimChar"/>
        </w:rPr>
        <w:t xml:space="preserve">nlm()</w:t>
      </w:r>
      <w:r>
        <w:t xml:space="preserve">的语法，还说明了另外两个</w:t>
      </w:r>
      <w:r>
        <w:t xml:space="preserve"> </w:t>
      </w:r>
      <w:r>
        <w:rPr>
          <w:bCs/>
          <w:b/>
        </w:rPr>
        <w:t xml:space="preserve">MQMF</w:t>
      </w:r>
      <w:r>
        <w:t xml:space="preserve"> </w:t>
      </w:r>
      <w:r>
        <w:t xml:space="preserve">实用R函数</w:t>
      </w:r>
      <w:r>
        <w:t xml:space="preserve"> </w:t>
      </w:r>
      <w:r>
        <w:rPr>
          <w:rStyle w:val="VerbatimChar"/>
        </w:rPr>
        <w:t xml:space="preserve">magnitude()</w:t>
      </w:r>
      <w:r>
        <w:t xml:space="preserve">和</w:t>
      </w:r>
      <w:r>
        <w:t xml:space="preserve"> </w:t>
      </w:r>
      <w:r>
        <w:rPr>
          <w:rStyle w:val="VerbatimChar"/>
        </w:rPr>
        <w:t xml:space="preserve">outfit()</w:t>
      </w:r>
      <w:r>
        <w:t xml:space="preserve">的使用(请查阅</w:t>
      </w:r>
      <w:r>
        <w:rPr>
          <w:rStyle w:val="VerbatimChar"/>
        </w:rPr>
        <w:t xml:space="preserve">?nlm</w:t>
      </w:r>
      <w:r>
        <w:t xml:space="preserve">、</w:t>
      </w:r>
      <w:r>
        <w:rPr>
          <w:rStyle w:val="VerbatimChar"/>
        </w:rPr>
        <w:t xml:space="preserve">?magnitude</w:t>
      </w:r>
      <w:r>
        <w:t xml:space="preserve">和</w:t>
      </w:r>
      <w:r>
        <w:t xml:space="preserve"> </w:t>
      </w:r>
      <w:r>
        <w:rPr>
          <w:rStyle w:val="VerbatimChar"/>
        </w:rPr>
        <w:t xml:space="preserve">?outfit</w:t>
      </w:r>
      <w:r>
        <w:t xml:space="preserve">)。还可以查看每个函数中的代码（在控制台中输入每个函数的名称，不带参数或括号）。从现在起，我将减少提示你查看所使用函数细节的次数，但是如果看到一个新的函数，希望现查看其帮助、语法，尤其是代码是有意义的，就像查看每个所用变量的内容一样。</w:t>
      </w:r>
    </w:p>
    <w:p>
      <w:pPr>
        <w:pStyle w:val="BodyText"/>
      </w:pPr>
      <w:r>
        <w:t xml:space="preserve">3 个生长模型中的每一个都需要估计 3 个参数，我们需要对每个参数进行初始猜测，以启动</w:t>
      </w:r>
      <w:r>
        <w:t xml:space="preserve"> </w:t>
      </w:r>
      <w:r>
        <w:rPr>
          <w:rStyle w:val="VerbatimChar"/>
        </w:rPr>
        <w:t xml:space="preserve">nlm()</w:t>
      </w:r>
      <w:r>
        <w:t xml:space="preserve">求解。我们所做的就是为</w:t>
      </w:r>
      <w:r>
        <w:t xml:space="preserve"> </w:t>
      </w:r>
      <w:r>
        <w:rPr>
          <w:rStyle w:val="VerbatimChar"/>
        </w:rPr>
        <w:t xml:space="preserve">nlm()</w:t>
      </w:r>
      <w:r>
        <w:t xml:space="preserve">函数的每个形参/实参提供值。此外，我们还使用了 2 个额外的参数，</w:t>
      </w:r>
      <w:r>
        <w:rPr>
          <w:iCs/>
          <w:i/>
        </w:rPr>
        <w:t xml:space="preserve">typsize</w:t>
      </w:r>
      <w:r>
        <w:t xml:space="preserve"> </w:t>
      </w:r>
      <w:r>
        <w:t xml:space="preserve">和</w:t>
      </w:r>
      <w:r>
        <w:t xml:space="preserve"> </w:t>
      </w:r>
      <w:r>
        <w:rPr>
          <w:iCs/>
          <w:i/>
        </w:rPr>
        <w:t xml:space="preserve">iterlim</w:t>
      </w:r>
      <w:r>
        <w:t xml:space="preserve">。</w:t>
      </w:r>
      <w:r>
        <w:rPr>
          <w:iCs/>
          <w:i/>
        </w:rPr>
        <w:t xml:space="preserve">typesize</w:t>
      </w:r>
      <w:r>
        <w:t xml:space="preserve"> </w:t>
      </w:r>
      <w:r>
        <w:t xml:space="preserve">在</w:t>
      </w:r>
      <w:r>
        <w:t xml:space="preserve"> </w:t>
      </w:r>
      <w:r>
        <w:rPr>
          <w:rStyle w:val="VerbatimChar"/>
        </w:rPr>
        <w:t xml:space="preserve">nlm()</w:t>
      </w:r>
      <w:r>
        <w:t xml:space="preserve">帮助中定义为”每个参数最小值的估计”。加入这 2 个参数一般有助于稳定搜索算法，因为它可以确保对每个参数值迭代变化尺度大致相同。一种非常常见的替代方法（我们将在更复杂的模型中使用）是在输入</w:t>
      </w:r>
      <w:r>
        <w:t xml:space="preserve"> </w:t>
      </w:r>
      <w:r>
        <w:rPr>
          <w:rStyle w:val="VerbatimChar"/>
        </w:rPr>
        <w:t xml:space="preserve">nlm()</w:t>
      </w:r>
      <w:r>
        <w:t xml:space="preserve">时对每个参数进行对数变换，然后在调用的函数中对它们进行反变换，以计算预测值。但是，这只能在保证参数始终为正值情况下才可行。例如，对于 von Bertalanffy 曲线，</w:t>
      </w:r>
      <m:oMath>
        <m:sSub>
          <m:e>
            <m:r>
              <m:t>t</m:t>
            </m:r>
          </m:e>
          <m:sub>
            <m:r>
              <m:t>0</m:t>
            </m:r>
          </m:sub>
        </m:sSub>
      </m:oMath>
      <w:r>
        <w:t xml:space="preserve"> </w:t>
      </w:r>
      <w:r>
        <w:t xml:space="preserve">参数通常是负值，因此应使用</w:t>
      </w:r>
      <w:r>
        <w:t xml:space="preserve"> </w:t>
      </w:r>
      <w:r>
        <w:rPr>
          <w:rStyle w:val="VerbatimChar"/>
        </w:rPr>
        <w:t xml:space="preserve">magnitude()</w:t>
      </w:r>
      <w:r>
        <w:t xml:space="preserve">而不是对数变换方法。默认的</w:t>
      </w:r>
      <w:r>
        <w:t xml:space="preserve"> </w:t>
      </w:r>
      <w:r>
        <w:rPr>
          <w:rStyle w:val="VerbatimChar"/>
        </w:rPr>
        <w:t xml:space="preserve">iterlim=100</w:t>
      </w:r>
      <w:r>
        <w:t xml:space="preserve">意味着最多迭代 100 次，这有时是不够的，所以如果迭代达到 100 次，您应该将该数值增加到 1000 。你很快就会发现，在每次模型拟合过程中，唯一改变的是</w:t>
      </w:r>
      <w:r>
        <w:rPr>
          <w:rStyle w:val="VerbatimChar"/>
        </w:rPr>
        <w:t xml:space="preserve">ssq()</w:t>
      </w:r>
      <w:r>
        <w:t xml:space="preserve">中的</w:t>
      </w:r>
      <w:r>
        <w:t xml:space="preserve"> </w:t>
      </w:r>
      <w:r>
        <w:rPr>
          <w:iCs/>
          <w:i/>
        </w:rPr>
        <w:t xml:space="preserve">funk</w:t>
      </w:r>
      <w:r>
        <w:t xml:space="preserve"> </w:t>
      </w:r>
      <w:r>
        <w:t xml:space="preserve">所指向的函数和初始参数值。这可以通过有意识地构建生长函数，使其使用完全相同的参数（通过</w:t>
      </w:r>
      <w:r>
        <w:rPr>
          <w:rStyle w:val="VerbatimChar"/>
        </w:rPr>
        <w:t xml:space="preserve">…</w:t>
      </w:r>
      <w:r>
        <w:t xml:space="preserve">传递）。您也可以尝试在不设置</w:t>
      </w:r>
      <w:r>
        <w:t xml:space="preserve"> </w:t>
      </w:r>
      <w:r>
        <w:rPr>
          <w:iCs/>
          <w:i/>
        </w:rPr>
        <w:t xml:space="preserve">typsize</w:t>
      </w:r>
      <w:r>
        <w:t xml:space="preserve"> </w:t>
      </w:r>
      <w:r>
        <w:t xml:space="preserve">和</w:t>
      </w:r>
      <w:r>
        <w:t xml:space="preserve"> </w:t>
      </w:r>
      <w:r>
        <w:rPr>
          <w:iCs/>
          <w:i/>
        </w:rPr>
        <w:t xml:space="preserve">interlim</w:t>
      </w:r>
      <w:r>
        <w:t xml:space="preserve"> </w:t>
      </w:r>
      <w:r>
        <w:t xml:space="preserve">选项的情况下运行其中的一个或两个函数。还请注意，我们运行 Michaelis-Menton 曲线时使用了两个略有不同的初始点。</w:t>
      </w:r>
    </w:p>
    <w:p>
      <w:pPr>
        <w:pStyle w:val="SourceCode"/>
      </w:pPr>
      <w:r>
        <w:rPr>
          <w:rStyle w:val="NormalTok"/>
        </w:rPr>
        <w:t xml:space="preserve"> </w:t>
      </w:r>
      <w:r>
        <w:rPr>
          <w:rStyle w:val="CommentTok"/>
        </w:rPr>
        <w:t xml:space="preserve"># use nlm to fit 3 growth curves to LatA, only p and funk change </w:t>
      </w:r>
      <w:r>
        <w:br/>
      </w:r>
      <w:r>
        <w:rPr>
          <w:rStyle w:val="NormalTok"/>
        </w:rPr>
        <w:t xml:space="preserve">ages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max</w:t>
      </w:r>
      <w:r>
        <w:rPr>
          <w:rStyle w:val="NormalTok"/>
        </w:rPr>
        <w:t xml:space="preserve">(LatA</w:t>
      </w:r>
      <w:r>
        <w:rPr>
          <w:rStyle w:val="SpecialCharTok"/>
        </w:rPr>
        <w:t xml:space="preserve">$</w:t>
      </w:r>
      <w:r>
        <w:rPr>
          <w:rStyle w:val="NormalTok"/>
        </w:rPr>
        <w:t xml:space="preserve">age) </w:t>
      </w:r>
      <w:r>
        <w:rPr>
          <w:rStyle w:val="CommentTok"/>
        </w:rPr>
        <w:t xml:space="preserve"># used in comparisons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27.0</w:t>
      </w:r>
      <w:r>
        <w:rPr>
          <w:rStyle w:val="NormalTok"/>
        </w:rPr>
        <w:t xml:space="preserve">,</w:t>
      </w:r>
      <w:r>
        <w:rPr>
          <w:rStyle w:val="FloatTok"/>
        </w:rPr>
        <w:t xml:space="preserve">0.15</w:t>
      </w:r>
      <w:r>
        <w:rPr>
          <w:rStyle w:val="NormalTok"/>
        </w:rPr>
        <w:t xml:space="preserve">,</w:t>
      </w:r>
      <w:r>
        <w:rPr>
          <w:rStyle w:val="SpecialCharTok"/>
        </w:rPr>
        <w:t xml:space="preserve">-</w:t>
      </w:r>
      <w:r>
        <w:rPr>
          <w:rStyle w:val="FloatTok"/>
        </w:rPr>
        <w:t xml:space="preserve">2.0</w:t>
      </w:r>
      <w:r>
        <w:rPr>
          <w:rStyle w:val="NormalTok"/>
        </w:rPr>
        <w:t xml:space="preserve">) </w:t>
      </w:r>
      <w:r>
        <w:rPr>
          <w:rStyle w:val="CommentTok"/>
        </w:rPr>
        <w:t xml:space="preserve"># von Bertalanffy  </w:t>
      </w:r>
      <w:r>
        <w:br/>
      </w:r>
      <w:r>
        <w:rPr>
          <w:rStyle w:val="NormalTok"/>
        </w:rPr>
        <w:t xml:space="preserve">bestvB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vB,</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(bestvB,</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"vB"</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vB </w:t>
      </w:r>
      <w:r>
        <w:br/>
      </w:r>
      <w:r>
        <w:rPr>
          <w:rStyle w:val="VerbatimChar"/>
        </w:rPr>
        <w:t xml:space="preserve">minimum     :  1361.421 </w:t>
      </w:r>
      <w:r>
        <w:br/>
      </w:r>
      <w:r>
        <w:rPr>
          <w:rStyle w:val="VerbatimChar"/>
        </w:rPr>
        <w:t xml:space="preserve">iterations  :  24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1 26.8353971 -1.134306e-04</w:t>
      </w:r>
      <w:r>
        <w:br/>
      </w:r>
      <w:r>
        <w:rPr>
          <w:rStyle w:val="VerbatimChar"/>
        </w:rPr>
        <w:t xml:space="preserve">2  0.1301587 -6.198614e-03</w:t>
      </w:r>
      <w:r>
        <w:br/>
      </w:r>
      <w:r>
        <w:rPr>
          <w:rStyle w:val="VerbatimChar"/>
        </w:rPr>
        <w:t xml:space="preserve">3 -3.5866989  8.330772e-05</w:t>
      </w:r>
    </w:p>
    <w:p>
      <w:pPr>
        <w:pStyle w:val="SourceCode"/>
      </w:pP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26.0</w:t>
      </w:r>
      <w:r>
        <w:rPr>
          <w:rStyle w:val="NormalTok"/>
        </w:rPr>
        <w:t xml:space="preserve">,</w:t>
      </w:r>
      <w:r>
        <w:rPr>
          <w:rStyle w:val="FloatTok"/>
        </w:rPr>
        <w:t xml:space="preserve">0.7</w:t>
      </w:r>
      <w:r>
        <w:rPr>
          <w:rStyle w:val="NormalTok"/>
        </w:rPr>
        <w:t xml:space="preserve">,</w:t>
      </w:r>
      <w:r>
        <w:rPr>
          <w:rStyle w:val="SpecialCharTok"/>
        </w:rPr>
        <w:t xml:space="preserve">-</w:t>
      </w:r>
      <w:r>
        <w:rPr>
          <w:rStyle w:val="FloatTok"/>
        </w:rPr>
        <w:t xml:space="preserve">0.5</w:t>
      </w:r>
      <w:r>
        <w:rPr>
          <w:rStyle w:val="NormalTok"/>
        </w:rPr>
        <w:t xml:space="preserve">) </w:t>
      </w:r>
      <w:r>
        <w:rPr>
          <w:rStyle w:val="CommentTok"/>
        </w:rPr>
        <w:t xml:space="preserve"># Gompertz  </w:t>
      </w:r>
      <w:r>
        <w:br/>
      </w:r>
      <w:r>
        <w:rPr>
          <w:rStyle w:val="NormalTok"/>
        </w:rPr>
        <w:t xml:space="preserve">bestGz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Gz,</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(bestGz,</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"Gz"</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Gz </w:t>
      </w:r>
      <w:r>
        <w:br/>
      </w:r>
      <w:r>
        <w:rPr>
          <w:rStyle w:val="VerbatimChar"/>
        </w:rPr>
        <w:t xml:space="preserve">minimum     :  1374.36 </w:t>
      </w:r>
      <w:r>
        <w:br/>
      </w:r>
      <w:r>
        <w:rPr>
          <w:rStyle w:val="VerbatimChar"/>
        </w:rPr>
        <w:t xml:space="preserve">iterations  :  28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1 26.4444554  2.725617e-05</w:t>
      </w:r>
      <w:r>
        <w:br/>
      </w:r>
      <w:r>
        <w:rPr>
          <w:rStyle w:val="VerbatimChar"/>
        </w:rPr>
        <w:t xml:space="preserve">2  0.8682518 -6.452607e-04</w:t>
      </w:r>
      <w:r>
        <w:br/>
      </w:r>
      <w:r>
        <w:rPr>
          <w:rStyle w:val="VerbatimChar"/>
        </w:rPr>
        <w:t xml:space="preserve">3 -0.1635476 -2.042292e-03</w:t>
      </w:r>
    </w:p>
    <w:p>
      <w:pPr>
        <w:pStyle w:val="SourceCode"/>
      </w:pP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26.2</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 </w:t>
      </w:r>
      <w:r>
        <w:rPr>
          <w:rStyle w:val="CommentTok"/>
        </w:rPr>
        <w:t xml:space="preserve"># Michaelis-Menton - first start point  </w:t>
      </w:r>
      <w:r>
        <w:br/>
      </w:r>
      <w:r>
        <w:rPr>
          <w:rStyle w:val="NormalTok"/>
        </w:rPr>
        <w:t xml:space="preserve">bestMM1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mm,</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(bestMM1,</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"MM"</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MM </w:t>
      </w:r>
      <w:r>
        <w:br/>
      </w:r>
      <w:r>
        <w:rPr>
          <w:rStyle w:val="VerbatimChar"/>
        </w:rPr>
        <w:t xml:space="preserve">minimum     :  1335.961 </w:t>
      </w:r>
      <w:r>
        <w:br/>
      </w:r>
      <w:r>
        <w:rPr>
          <w:rStyle w:val="VerbatimChar"/>
        </w:rPr>
        <w:t xml:space="preserve">iterations  :  12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1 20.6633224 -0.02622725</w:t>
      </w:r>
      <w:r>
        <w:br/>
      </w:r>
      <w:r>
        <w:rPr>
          <w:rStyle w:val="VerbatimChar"/>
        </w:rPr>
        <w:t xml:space="preserve">2  1.4035207 -0.37744267</w:t>
      </w:r>
      <w:r>
        <w:br/>
      </w:r>
      <w:r>
        <w:rPr>
          <w:rStyle w:val="VerbatimChar"/>
        </w:rPr>
        <w:t xml:space="preserve">3  0.9018319 -0.05039237</w:t>
      </w:r>
    </w:p>
    <w:p>
      <w:pPr>
        <w:pStyle w:val="SourceCode"/>
      </w:pP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23.0</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 </w:t>
      </w:r>
      <w:r>
        <w:rPr>
          <w:rStyle w:val="CommentTok"/>
        </w:rPr>
        <w:t xml:space="preserve"># Michaelis-Menton - second start point  </w:t>
      </w:r>
      <w:r>
        <w:br/>
      </w:r>
      <w:r>
        <w:rPr>
          <w:rStyle w:val="NormalTok"/>
        </w:rPr>
        <w:t xml:space="preserve">bestMM2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mm,</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(bestMM2,</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"MM2"</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MM2 </w:t>
      </w:r>
      <w:r>
        <w:br/>
      </w:r>
      <w:r>
        <w:rPr>
          <w:rStyle w:val="VerbatimChar"/>
        </w:rPr>
        <w:t xml:space="preserve">minimum     :  1335.957 </w:t>
      </w:r>
      <w:r>
        <w:br/>
      </w:r>
      <w:r>
        <w:rPr>
          <w:rStyle w:val="VerbatimChar"/>
        </w:rPr>
        <w:t xml:space="preserve">iterations  :  25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1 20.7464274  8.464689e-06</w:t>
      </w:r>
      <w:r>
        <w:br/>
      </w:r>
      <w:r>
        <w:rPr>
          <w:rStyle w:val="VerbatimChar"/>
        </w:rPr>
        <w:t xml:space="preserve">2  1.4183164 -3.856394e-05</w:t>
      </w:r>
      <w:r>
        <w:br/>
      </w:r>
      <w:r>
        <w:rPr>
          <w:rStyle w:val="VerbatimChar"/>
        </w:rPr>
        <w:t xml:space="preserve">3  0.9029899 -1.297065e-04</w:t>
      </w:r>
    </w:p>
    <w:p>
      <w:pPr>
        <w:pStyle w:val="FirstParagraph"/>
      </w:pPr>
      <w:r>
        <w:t xml:space="preserve">这些都是数值解，它们不能保证是正确的解。请注意，第一个 Michaelis-Menton 解（从 26.2,1,1 开始）的梯度相对较大，但它的 SSQ(1335.96) 非常接近第二个 Michaelis-Menton 模型拟合，而且比</w:t>
      </w:r>
      <w:r>
        <w:t xml:space="preserve"> </w:t>
      </w:r>
      <w:r>
        <w:rPr>
          <w:rStyle w:val="VerbatimChar"/>
        </w:rPr>
        <w:t xml:space="preserve">vB</w:t>
      </w:r>
      <w:r>
        <w:t xml:space="preserve"> </w:t>
      </w:r>
      <w:r>
        <w:t xml:space="preserve">或</w:t>
      </w:r>
      <w:r>
        <w:t xml:space="preserve"> </w:t>
      </w:r>
      <w:r>
        <w:rPr>
          <w:rStyle w:val="VerbatimChar"/>
        </w:rPr>
        <w:t xml:space="preserve">Gz</w:t>
      </w:r>
      <w:r>
        <w:t xml:space="preserve"> </w:t>
      </w:r>
      <w:r>
        <w:t xml:space="preserve">曲线更小（更好）。然而，梯度值表明该模型的拟合可以而且应该得到改进。如果您将参数</w:t>
      </w:r>
      <w:r>
        <w:t xml:space="preserve"> </w:t>
      </w:r>
      <w:r>
        <w:rPr>
          <w:iCs/>
          <w:i/>
        </w:rPr>
        <w:t xml:space="preserve">a</w:t>
      </w:r>
      <w:r>
        <w:t xml:space="preserve">（首个 MM 参数）的初始参数估计值从上次模型拟合中的 26.2 降到了 23，我们就会得到稍有不同的参数值、稍小的 SSQ 以及更小的梯度，从而更有把握地认为结果是个真正的最小值。实际上，如果要运行</w:t>
      </w:r>
      <w:r>
        <w:rPr>
          <w:rStyle w:val="VerbatimChar"/>
        </w:rPr>
        <w:t xml:space="preserve">cbind(mm(bestMM1$estimate,ages)， mm(bestMM2$estimate,ages))</w:t>
      </w:r>
      <w:r>
        <w:t xml:space="preserve">，可以计算出预测值的差异从 -0.018 到 0.21%，而如果将 vB 预测值包括在内，MM2 与 vB 预测的差异从 -6.15 到 9.88% (忽略 40.6% 的最大偏差)。你也可以尝试从 vB 模型的估计中省略</w:t>
      </w:r>
      <w:r>
        <w:rPr>
          <w:iCs/>
          <w:i/>
        </w:rPr>
        <w:t xml:space="preserve">typsize</w:t>
      </w:r>
      <w:r>
        <w:t xml:space="preserve"> </w:t>
      </w:r>
      <w:r>
        <w:t xml:space="preserve">参数，这样仍然会得到最佳结果，但可查看梯度以了解为什么使用</w:t>
      </w:r>
      <w:r>
        <w:t xml:space="preserve"> </w:t>
      </w:r>
      <w:r>
        <w:rPr>
          <w:iCs/>
          <w:i/>
        </w:rPr>
        <w:t xml:space="preserve">typsize</w:t>
      </w:r>
      <w:r>
        <w:t xml:space="preserve"> </w:t>
      </w:r>
      <w:r>
        <w:t xml:space="preserve">有助于优化。在设置这些示例时，偶尔运行</w:t>
      </w:r>
      <w:r>
        <w:t xml:space="preserve"> </w:t>
      </w:r>
      <w:r>
        <w:rPr>
          <w:rStyle w:val="VerbatimChar"/>
        </w:rPr>
        <w:t xml:space="preserve">Gz()</w:t>
      </w:r>
      <w:r>
        <w:t xml:space="preserve">模型会出现</w:t>
      </w:r>
      <w:r>
        <w:t xml:space="preserve"> </w:t>
      </w:r>
      <w:r>
        <w:rPr>
          <w:iCs/>
          <w:i/>
        </w:rPr>
        <w:t xml:space="preserve">steptol</w:t>
      </w:r>
      <w:r>
        <w:t xml:space="preserve"> </w:t>
      </w:r>
      <w:r>
        <w:t xml:space="preserve">可能太小的注释，将其从默认的 1e-06 改为 1e-05 可以很快解决这个问题。如果您遇到了这种情况，请在</w:t>
      </w:r>
      <w:r>
        <w:rPr>
          <w:rStyle w:val="VerbatimChar"/>
        </w:rPr>
        <w:t xml:space="preserve">nlm()</w:t>
      </w:r>
      <w:r>
        <w:t xml:space="preserve">命令中添加一条语句</w:t>
      </w:r>
      <w:r>
        <w:t xml:space="preserve"> </w:t>
      </w:r>
      <w:r>
        <w:rPr>
          <w:rStyle w:val="VerbatimChar"/>
        </w:rPr>
        <w:t xml:space="preserve">steptol=1e-05</w:t>
      </w:r>
      <w:r>
        <w:t xml:space="preserve">，看看诊断是否有所改善。</w:t>
      </w:r>
    </w:p>
    <w:p>
      <w:pPr>
        <w:pStyle w:val="BodyText"/>
      </w:pPr>
      <w:r>
        <w:t xml:space="preserve">显而易见的结论是，我们应该经常查阅</w:t>
      </w:r>
      <w:r>
        <w:t xml:space="preserve"> </w:t>
      </w:r>
      <w:r>
        <w:rPr>
          <w:rStyle w:val="VerbatimChar"/>
        </w:rPr>
        <w:t xml:space="preserve">nlm()</w:t>
      </w:r>
      <w:r>
        <w:t xml:space="preserve">的诊断注释，考虑得到的解的方案的梯度，并且使用多组初始参数猜测，以确保得到稳定的解。数值求解以软件实现为基础，用于决定何时停止迭代的规则有时会被次优解所欺骗。我们的目标是找到全局最小值，而不是局部最小值。任何非线性模型都可能产生此类次优解，因此自动拟合此类模型并非易事。在这种情况下，永远不要假设在这种情况下你得到的第一个答案一定是你正在寻找的最佳答案，即使描绘的模型拟合看起来是可以接受的。</w:t>
      </w:r>
    </w:p>
    <w:p>
      <w:pPr>
        <w:pStyle w:val="BodyText"/>
      </w:pPr>
      <w:r>
        <w:t xml:space="preserve">在函数调用中，如果你为每个参数命名，那么严格来讲，顺序并不重要，但我发现一致的用法可以简化代码的阅读，因此即使使用显式名称，也建议使用标准顺序。如果我们不使用显式名称，则</w:t>
      </w:r>
      <w:r>
        <w:t xml:space="preserve"> </w:t>
      </w:r>
      <w:r>
        <w:rPr>
          <w:rStyle w:val="VerbatimChar"/>
        </w:rPr>
        <w:t xml:space="preserve">nlm()</w:t>
      </w:r>
      <w:r>
        <w:t xml:space="preserve">的语法要求首先定义函数最小化（</w:t>
      </w:r>
      <w:r>
        <w:rPr>
          <w:iCs/>
          <w:i/>
        </w:rPr>
        <w:t xml:space="preserve">f</w:t>
      </w:r>
      <w:r>
        <w:t xml:space="preserve">）。此外，它还要求</w:t>
      </w:r>
      <w:r>
        <w:t xml:space="preserve"> </w:t>
      </w:r>
      <w:r>
        <w:rPr>
          <w:iCs/>
          <w:i/>
        </w:rPr>
        <w:t xml:space="preserve">f</w:t>
      </w:r>
      <w:r>
        <w:t xml:space="preserve"> </w:t>
      </w:r>
      <w:r>
        <w:t xml:space="preserve">函数，无论它是什么，在</w:t>
      </w:r>
      <w:r>
        <w:t xml:space="preserve"> </w:t>
      </w:r>
      <w:r>
        <w:rPr>
          <w:iCs/>
          <w:i/>
        </w:rPr>
        <w:t xml:space="preserve">p</w:t>
      </w:r>
      <w:r>
        <w:t xml:space="preserve"> </w:t>
      </w:r>
      <w:r>
        <w:t xml:space="preserve">参数中使用初始参数猜测，如果未命名，则必须排在第二位。如果你在控制台中输入</w:t>
      </w:r>
      <w:r>
        <w:t xml:space="preserve"> </w:t>
      </w:r>
      <w:r>
        <w:rPr>
          <w:rStyle w:val="VerbatimChar"/>
        </w:rPr>
        <w:t xml:space="preserve">formals(nlm)</w:t>
      </w:r>
      <w:r>
        <w:t xml:space="preserve">或</w:t>
      </w:r>
      <w:r>
        <w:t xml:space="preserve"> </w:t>
      </w:r>
      <w:r>
        <w:rPr>
          <w:rStyle w:val="VerbatimChar"/>
        </w:rPr>
        <w:t xml:space="preserve">args(nlm)</w:t>
      </w:r>
      <w:r>
        <w:t xml:space="preserve">，就可得到可以输入到函数的可能参数以及它们的默认值（如果存在）:</w:t>
      </w:r>
    </w:p>
    <w:p>
      <w:pPr>
        <w:pStyle w:val="SourceCode"/>
      </w:pPr>
      <w:r>
        <w:rPr>
          <w:rStyle w:val="NormalTok"/>
        </w:rPr>
        <w:t xml:space="preserve"> </w:t>
      </w:r>
      <w:r>
        <w:rPr>
          <w:rStyle w:val="CommentTok"/>
        </w:rPr>
        <w:t xml:space="preserve">#The use of args() and formals()   </w:t>
      </w:r>
      <w:r>
        <w:br/>
      </w:r>
      <w:r>
        <w:rPr>
          <w:rStyle w:val="FunctionTok"/>
        </w:rPr>
        <w:t xml:space="preserve">args</w:t>
      </w:r>
      <w:r>
        <w:rPr>
          <w:rStyle w:val="NormalTok"/>
        </w:rPr>
        <w:t xml:space="preserve">(nlm) </w:t>
      </w:r>
      <w:r>
        <w:rPr>
          <w:rStyle w:val="CommentTok"/>
        </w:rPr>
        <w:t xml:space="preserve"># formals(nlm) uses more screen space. Try yourself.  </w:t>
      </w:r>
    </w:p>
    <w:p>
      <w:pPr>
        <w:pStyle w:val="SourceCode"/>
      </w:pPr>
      <w:r>
        <w:rPr>
          <w:rStyle w:val="VerbatimChar"/>
        </w:rPr>
        <w:t xml:space="preserve">function (f, p, ..., hessian = FALSE, typsize = rep(1, length(p)), </w:t>
      </w:r>
      <w:r>
        <w:br/>
      </w:r>
      <w:r>
        <w:rPr>
          <w:rStyle w:val="VerbatimChar"/>
        </w:rPr>
        <w:t xml:space="preserve">    fscale = 1, print.level = 0, ndigit = 12, gradtol = 1e-06, </w:t>
      </w:r>
      <w:r>
        <w:br/>
      </w:r>
      <w:r>
        <w:rPr>
          <w:rStyle w:val="VerbatimChar"/>
        </w:rPr>
        <w:t xml:space="preserve">    stepmax = max(1000 * sqrt(sum((p/typsize)^2)), 1000), steptol = 1e-06, </w:t>
      </w:r>
      <w:r>
        <w:br/>
      </w:r>
      <w:r>
        <w:rPr>
          <w:rStyle w:val="VerbatimChar"/>
        </w:rPr>
        <w:t xml:space="preserve">    iterlim = 100, check.analyticals = TRUE) </w:t>
      </w:r>
      <w:r>
        <w:br/>
      </w:r>
      <w:r>
        <w:rPr>
          <w:rStyle w:val="VerbatimChar"/>
        </w:rPr>
        <w:t xml:space="preserve">NULL</w:t>
      </w:r>
    </w:p>
    <w:p>
      <w:pPr>
        <w:pStyle w:val="FirstParagraph"/>
      </w:pPr>
      <w:r>
        <w:t xml:space="preserve">正如所见，首先要最小化函数</w:t>
      </w:r>
      <w:r>
        <w:t xml:space="preserve"> </w:t>
      </w:r>
      <w:r>
        <w:rPr>
          <w:iCs/>
          <w:i/>
        </w:rPr>
        <w:t xml:space="preserve">f</w:t>
      </w:r>
      <w:r>
        <w:t xml:space="preserve"> </w:t>
      </w:r>
      <w:r>
        <w:t xml:space="preserve">（在本例中是</w:t>
      </w:r>
      <w:r>
        <w:t xml:space="preserve"> </w:t>
      </w:r>
      <w:r>
        <w:rPr>
          <w:rStyle w:val="VerbatimChar"/>
        </w:rPr>
        <w:t xml:space="preserve">ssq()</w:t>
      </w:r>
      <w:r>
        <w:t xml:space="preserve"> </w:t>
      </w:r>
      <w:r>
        <w:t xml:space="preserve">），然后是初始参数</w:t>
      </w:r>
      <w:r>
        <w:t xml:space="preserve"> </w:t>
      </w:r>
      <w:r>
        <w:rPr>
          <w:iCs/>
          <w:i/>
        </w:rPr>
        <w:t xml:space="preserve">p</w:t>
      </w:r>
      <w:r>
        <w:t xml:space="preserve">，它必须是</w:t>
      </w:r>
      <w:r>
        <w:rPr>
          <w:iCs/>
          <w:i/>
        </w:rPr>
        <w:t xml:space="preserve">f</w:t>
      </w:r>
      <w:r>
        <w:t xml:space="preserve">所指向的任何函数所需的第一个参数。接着是省略号(三个点)，它概括了任何函数</w:t>
      </w:r>
      <w:r>
        <w:rPr>
          <w:iCs/>
          <w:i/>
        </w:rPr>
        <w:t xml:space="preserve">f</w:t>
      </w:r>
      <w:r>
        <w:t xml:space="preserve">的</w:t>
      </w:r>
      <w:r>
        <w:t xml:space="preserve"> </w:t>
      </w:r>
      <w:r>
        <w:rPr>
          <w:rStyle w:val="VerbatimChar"/>
        </w:rPr>
        <w:t xml:space="preserve">nlm()</w:t>
      </w:r>
      <w:r>
        <w:t xml:space="preserve">代码，其后是可能的参数集，所有这些参数都具有默认值。我们修改了</w:t>
      </w:r>
      <w:r>
        <w:t xml:space="preserve"> </w:t>
      </w:r>
      <w:r>
        <w:rPr>
          <w:iCs/>
          <w:i/>
        </w:rPr>
        <w:t xml:space="preserve">typsize</w:t>
      </w:r>
      <w:r>
        <w:t xml:space="preserve"> </w:t>
      </w:r>
      <w:r>
        <w:t xml:space="preserve">和</w:t>
      </w:r>
      <w:r>
        <w:t xml:space="preserve"> </w:t>
      </w:r>
      <w:r>
        <w:rPr>
          <w:iCs/>
          <w:i/>
        </w:rPr>
        <w:t xml:space="preserve">iterm</w:t>
      </w:r>
      <w:r>
        <w:t xml:space="preserve"> </w:t>
      </w:r>
      <w:r>
        <w:t xml:space="preserve">(有时也修改了</w:t>
      </w:r>
      <w:r>
        <w:rPr>
          <w:rStyle w:val="VerbatimChar"/>
        </w:rPr>
        <w:t xml:space="preserve">Gz()</w:t>
      </w:r>
      <w:r>
        <w:t xml:space="preserve"> </w:t>
      </w:r>
      <w:r>
        <w:t xml:space="preserve">中的</w:t>
      </w:r>
      <w:r>
        <w:t xml:space="preserve"> </w:t>
      </w:r>
      <w:r>
        <w:rPr>
          <w:iCs/>
          <w:i/>
        </w:rPr>
        <w:t xml:space="preserve">steptol</w:t>
      </w:r>
      <w:r>
        <w:t xml:space="preserve">）；请参阅</w:t>
      </w:r>
      <w:r>
        <w:t xml:space="preserve"> </w:t>
      </w:r>
      <w:r>
        <w:rPr>
          <w:rStyle w:val="VerbatimChar"/>
        </w:rPr>
        <w:t xml:space="preserve">nlm()</w:t>
      </w:r>
      <w:r>
        <w:t xml:space="preserve">帮助以获得对每种方法的解释。</w:t>
      </w:r>
    </w:p>
    <w:p>
      <w:pPr>
        <w:pStyle w:val="BodyText"/>
      </w:pPr>
      <w:r>
        <w:t xml:space="preserve">在R中，”…“ 实际上指的是所需的任何其他输入，例如函数</w:t>
      </w:r>
      <w:r>
        <w:rPr>
          <w:iCs/>
          <w:i/>
        </w:rPr>
        <w:t xml:space="preserve">f</w:t>
      </w:r>
      <w:r>
        <w:t xml:space="preserve">指向的任何参数（本例中为</w:t>
      </w:r>
      <w:r>
        <w:rPr>
          <w:rStyle w:val="VerbatimChar"/>
        </w:rPr>
        <w:t xml:space="preserve">ssq</w:t>
      </w:r>
      <w:r>
        <w:t xml:space="preserve">）。如果 Et</w:t>
      </w:r>
      <w:r>
        <w:t xml:space="preserve"> </w:t>
      </w:r>
      <w:r>
        <w:rPr>
          <w:rStyle w:val="VerbatimChar"/>
        </w:rPr>
        <w:t xml:space="preserve">?ssq</w:t>
      </w:r>
      <w:r>
        <w:t xml:space="preserve">查看参数或代码或帮助，将会看到所需函数</w:t>
      </w:r>
      <w:r>
        <w:t xml:space="preserve"> </w:t>
      </w:r>
      <w:r>
        <w:rPr>
          <w:iCs/>
          <w:i/>
        </w:rPr>
        <w:t xml:space="preserve">funk</w:t>
      </w:r>
      <w:r>
        <w:t xml:space="preserve">，该函数将用于计算相对于</w:t>
      </w:r>
      <w:r>
        <w:rPr>
          <w:rStyle w:val="VerbatimChar"/>
        </w:rPr>
        <w:t xml:space="preserve">ssq()</w:t>
      </w:r>
      <w:r>
        <w:t xml:space="preserve">的下一个所需输入的期望值，为观测值的向量（如</w:t>
      </w:r>
      <m:oMath>
        <m:sSub>
          <m:e>
            <m:r>
              <m:t>O</m:t>
            </m:r>
          </m:e>
          <m:sub>
            <m:r>
              <m:t>i</m:t>
            </m:r>
          </m:sub>
        </m:sSub>
        <m:r>
          <m:rPr>
            <m:sty m:val="p"/>
          </m:rPr>
          <m:t>−</m:t>
        </m:r>
        <m:sSub>
          <m:e>
            <m:r>
              <m:t>E</m:t>
            </m:r>
          </m:e>
          <m:sub>
            <m:r>
              <m:t>i</m:t>
            </m:r>
          </m:sub>
        </m:sSub>
      </m:oMath>
      <w:r>
        <w:t xml:space="preserve">）。请注意，这里没有明确提到</w:t>
      </w:r>
      <w:r>
        <w:t xml:space="preserve"> </w:t>
      </w:r>
      <w:r>
        <w:rPr>
          <w:iCs/>
          <w:i/>
        </w:rPr>
        <w:t xml:space="preserve">funk</w:t>
      </w:r>
      <w:r>
        <w:t xml:space="preserve"> </w:t>
      </w:r>
      <w:r>
        <w:t xml:space="preserve">使用的参数，这些参数假定是通过 …. 传递的。在对</w:t>
      </w:r>
      <w:r>
        <w:t xml:space="preserve"> </w:t>
      </w:r>
      <w:r>
        <w:rPr>
          <w:rStyle w:val="VerbatimChar"/>
        </w:rPr>
        <w:t xml:space="preserve">ssq()</w:t>
      </w:r>
      <w:r>
        <w:t xml:space="preserve">的每次调用中，我们都显式地填充了这些参数，例如</w:t>
      </w:r>
      <w:r>
        <w:rPr>
          <w:rStyle w:val="VerbatimChar"/>
        </w:rPr>
        <w:t xml:space="preserve">nlm(f=ssq,funk=Gz, observed=LatA$length, p=pars, ages=LatA$age，)</w:t>
      </w:r>
      <w:r>
        <w:t xml:space="preserve">。这样，所有要求都已满足，</w:t>
      </w:r>
      <w:r>
        <w:rPr>
          <w:rStyle w:val="VerbatimChar"/>
        </w:rPr>
        <w:t xml:space="preserve">ssq()</w:t>
      </w:r>
      <w:r>
        <w:t xml:space="preserve">就可以开始工作。如果不小心忽略了</w:t>
      </w:r>
      <w:r>
        <w:rPr>
          <w:rStyle w:val="VerbatimChar"/>
        </w:rPr>
        <w:t xml:space="preserve">ages=LatA$age</w:t>
      </w:r>
      <w:r>
        <w:t xml:space="preserve">参数，那么在这种情况下，R 会出现如下揭示：</w:t>
      </w:r>
      <w:r>
        <w:rPr>
          <w:iCs/>
          <w:i/>
        </w:rPr>
        <w:t xml:space="preserve">Error in funk(par, independent) : argument</w:t>
      </w:r>
      <w:r>
        <w:rPr>
          <w:iCs/>
          <w:i/>
        </w:rPr>
        <w:t xml:space="preserve"> </w:t>
      </w:r>
      <w:r>
        <w:rPr>
          <w:iCs/>
          <w:i/>
        </w:rPr>
        <w:t xml:space="preserve">“</w:t>
      </w:r>
      <w:r>
        <w:rPr>
          <w:iCs/>
          <w:i/>
        </w:rPr>
        <w:t xml:space="preserve">ages</w:t>
      </w:r>
      <w:r>
        <w:rPr>
          <w:iCs/>
          <w:i/>
        </w:rPr>
        <w:t xml:space="preserve">”</w:t>
      </w:r>
      <w:r>
        <w:rPr>
          <w:iCs/>
          <w:i/>
        </w:rPr>
        <w:t xml:space="preserve"> </w:t>
      </w:r>
      <w:r>
        <w:rPr>
          <w:iCs/>
          <w:i/>
        </w:rPr>
        <w:t xml:space="preserve">is missing, with no default</w:t>
      </w:r>
      <w:r>
        <w:t xml:space="preserve">（我相信你会相信我的，但你自己试试也无妨!)。</w:t>
      </w:r>
    </w:p>
    <w:p>
      <w:pPr>
        <w:pStyle w:val="BodyText"/>
      </w:pPr>
      <w:r>
        <w:t xml:space="preserve">就生长曲线模型拟合而言，绘制结果提供了一个直观的比较，说明了三条生长曲线之间的差异（Murrell, 2011）。</w:t>
      </w:r>
    </w:p>
    <w:p>
      <w:pPr>
        <w:pStyle w:val="SourceCode"/>
      </w:pPr>
      <w:r>
        <w:rPr>
          <w:rStyle w:val="NormalTok"/>
        </w:rPr>
        <w:t xml:space="preserve"> </w:t>
      </w:r>
      <w:r>
        <w:rPr>
          <w:rStyle w:val="CommentTok"/>
        </w:rPr>
        <w:t xml:space="preserve">#Female length-at-age + 3 growth fitted curves Figure 4.3  </w:t>
      </w:r>
      <w:r>
        <w:br/>
      </w:r>
      <w:r>
        <w:rPr>
          <w:rStyle w:val="NormalTok"/>
        </w:rPr>
        <w:t xml:space="preserve">predvB </w:t>
      </w:r>
      <w:r>
        <w:rPr>
          <w:rStyle w:val="OtherTok"/>
        </w:rPr>
        <w:t xml:space="preserve">&lt;-</w:t>
      </w:r>
      <w:r>
        <w:rPr>
          <w:rStyle w:val="NormalTok"/>
        </w:rPr>
        <w:t xml:space="preserve"> </w:t>
      </w:r>
      <w:r>
        <w:rPr>
          <w:rStyle w:val="FunctionTok"/>
        </w:rPr>
        <w:t xml:space="preserve">vB</w:t>
      </w:r>
      <w:r>
        <w:rPr>
          <w:rStyle w:val="NormalTok"/>
        </w:rPr>
        <w:t xml:space="preserve">(bestvB</w:t>
      </w:r>
      <w:r>
        <w:rPr>
          <w:rStyle w:val="SpecialCharTok"/>
        </w:rPr>
        <w:t xml:space="preserve">$</w:t>
      </w:r>
      <w:r>
        <w:rPr>
          <w:rStyle w:val="NormalTok"/>
        </w:rPr>
        <w:t xml:space="preserve">estimate,ages) </w:t>
      </w:r>
      <w:r>
        <w:rPr>
          <w:rStyle w:val="CommentTok"/>
        </w:rPr>
        <w:t xml:space="preserve">#get optimumpredicted lengths  </w:t>
      </w:r>
      <w:r>
        <w:br/>
      </w:r>
      <w:r>
        <w:rPr>
          <w:rStyle w:val="NormalTok"/>
        </w:rPr>
        <w:t xml:space="preserve">predGz </w:t>
      </w:r>
      <w:r>
        <w:rPr>
          <w:rStyle w:val="OtherTok"/>
        </w:rPr>
        <w:t xml:space="preserve">&lt;-</w:t>
      </w:r>
      <w:r>
        <w:rPr>
          <w:rStyle w:val="NormalTok"/>
        </w:rPr>
        <w:t xml:space="preserve"> </w:t>
      </w:r>
      <w:r>
        <w:rPr>
          <w:rStyle w:val="FunctionTok"/>
        </w:rPr>
        <w:t xml:space="preserve">Gz</w:t>
      </w:r>
      <w:r>
        <w:rPr>
          <w:rStyle w:val="NormalTok"/>
        </w:rPr>
        <w:t xml:space="preserve">(bestGz</w:t>
      </w:r>
      <w:r>
        <w:rPr>
          <w:rStyle w:val="SpecialCharTok"/>
        </w:rPr>
        <w:t xml:space="preserve">$</w:t>
      </w:r>
      <w:r>
        <w:rPr>
          <w:rStyle w:val="NormalTok"/>
        </w:rPr>
        <w:t xml:space="preserve">estimate,ages) </w:t>
      </w:r>
      <w:r>
        <w:rPr>
          <w:rStyle w:val="CommentTok"/>
        </w:rPr>
        <w:t xml:space="preserve"># using the outputs  </w:t>
      </w:r>
      <w:r>
        <w:br/>
      </w:r>
      <w:r>
        <w:rPr>
          <w:rStyle w:val="NormalTok"/>
        </w:rPr>
        <w:t xml:space="preserve">predmm </w:t>
      </w:r>
      <w:r>
        <w:rPr>
          <w:rStyle w:val="OtherTok"/>
        </w:rPr>
        <w:t xml:space="preserve">&lt;-</w:t>
      </w:r>
      <w:r>
        <w:rPr>
          <w:rStyle w:val="NormalTok"/>
        </w:rPr>
        <w:t xml:space="preserve"> </w:t>
      </w:r>
      <w:r>
        <w:rPr>
          <w:rStyle w:val="FunctionTok"/>
        </w:rPr>
        <w:t xml:space="preserve">mm</w:t>
      </w:r>
      <w:r>
        <w:rPr>
          <w:rStyle w:val="NormalTok"/>
        </w:rPr>
        <w:t xml:space="preserve">(bestMM2</w:t>
      </w:r>
      <w:r>
        <w:rPr>
          <w:rStyle w:val="SpecialCharTok"/>
        </w:rPr>
        <w:t xml:space="preserve">$</w:t>
      </w:r>
      <w:r>
        <w:rPr>
          <w:rStyle w:val="NormalTok"/>
        </w:rPr>
        <w:t xml:space="preserve">estimate,ages) </w:t>
      </w:r>
      <w:r>
        <w:rPr>
          <w:rStyle w:val="CommentTok"/>
        </w:rPr>
        <w:t xml:space="preserve">#from the nlm analysis above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length) </w:t>
      </w:r>
      <w:r>
        <w:rPr>
          <w:rStyle w:val="CommentTok"/>
        </w:rPr>
        <w:t xml:space="preserve">#try ?getmax or getmax [no brackets]  </w:t>
      </w:r>
      <w:r>
        <w:br/>
      </w:r>
      <w:r>
        <w:rPr>
          <w:rStyle w:val="NormalTok"/>
        </w:rPr>
        <w:t xml:space="preserve">xmax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age)  </w:t>
      </w:r>
      <w:r>
        <w:rPr>
          <w:rStyle w:val="CommentTok"/>
        </w:rPr>
        <w:t xml:space="preserve">#there is also a getmin, not used here  </w:t>
      </w:r>
      <w:r>
        <w:br/>
      </w:r>
      <w:r>
        <w:rPr>
          <w:rStyle w:val="FunctionTok"/>
        </w:rPr>
        <w:t xml:space="preserve">parset</w:t>
      </w:r>
      <w:r>
        <w:rPr>
          <w:rStyle w:val="NormalTok"/>
        </w:rPr>
        <w:t xml:space="preserve">(</w:t>
      </w:r>
      <w:r>
        <w:rPr>
          <w:rStyle w:val="AttributeTok"/>
        </w:rPr>
        <w:t xml:space="preserve">font=</w:t>
      </w:r>
      <w:r>
        <w:rPr>
          <w:rStyle w:val="DecValTok"/>
        </w:rPr>
        <w:t xml:space="preserve">7</w:t>
      </w:r>
      <w:r>
        <w:rPr>
          <w:rStyle w:val="NormalTok"/>
        </w:rPr>
        <w:t xml:space="preserve">)   </w:t>
      </w:r>
      <w:r>
        <w:rPr>
          <w:rStyle w:val="CommentTok"/>
        </w:rPr>
        <w:t xml:space="preserve"># or use parsyn() to prompt for the par syntax  </w:t>
      </w:r>
      <w:r>
        <w:br/>
      </w:r>
      <w:r>
        <w:rPr>
          <w:rStyle w:val="FunctionTok"/>
        </w:rPr>
        <w:t xml:space="preserve">plot</w:t>
      </w:r>
      <w:r>
        <w:rPr>
          <w:rStyle w:val="NormalTok"/>
        </w:rPr>
        <w:t xml:space="preserve">(LatA</w:t>
      </w:r>
      <w:r>
        <w:rPr>
          <w:rStyle w:val="SpecialCharTok"/>
        </w:rPr>
        <w:t xml:space="preserve">$</w:t>
      </w:r>
      <w:r>
        <w:rPr>
          <w:rStyle w:val="NormalTok"/>
        </w:rPr>
        <w:t xml:space="preserve">age,LatA</w:t>
      </w:r>
      <w:r>
        <w:rPr>
          <w:rStyle w:val="SpecialCharTok"/>
        </w:rPr>
        <w:t xml:space="preserve">$</w:t>
      </w:r>
      <w:r>
        <w:rPr>
          <w:rStyle w:val="NormalTok"/>
        </w:rPr>
        <w:t xml:space="preserve">length,</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,xmax),</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w:t>
      </w:r>
      <w:r>
        <w:rPr>
          <w:rStyle w:val="AttributeTok"/>
        </w:rPr>
        <w:t xml:space="preserve">xlab=</w:t>
      </w:r>
      <w:r>
        <w:rPr>
          <w:rStyle w:val="StringTok"/>
        </w:rPr>
        <w:t xml:space="preserve">"Age"</w:t>
      </w:r>
      <w:r>
        <w:rPr>
          <w:rStyle w:val="NormalTok"/>
        </w:rPr>
        <w:t xml:space="preserve">,  </w:t>
      </w:r>
      <w:r>
        <w:br/>
      </w:r>
      <w:r>
        <w:rPr>
          <w:rStyle w:val="NormalTok"/>
        </w:rPr>
        <w:t xml:space="preserve">     </w:t>
      </w:r>
      <w:r>
        <w:rPr>
          <w:rStyle w:val="AttributeTok"/>
        </w:rPr>
        <w:t xml:space="preserve">ylab=</w:t>
      </w:r>
      <w:r>
        <w:rPr>
          <w:rStyle w:val="StringTok"/>
        </w:rPr>
        <w:t xml:space="preserve">"Length (cm)"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(ages,predvB,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vB    col=4=blue  </w:t>
      </w:r>
      <w:r>
        <w:br/>
      </w:r>
      <w:r>
        <w:rPr>
          <w:rStyle w:val="FunctionTok"/>
        </w:rPr>
        <w:t xml:space="preserve">lines</w:t>
      </w:r>
      <w:r>
        <w:rPr>
          <w:rStyle w:val="NormalTok"/>
        </w:rPr>
        <w:t xml:space="preserve">(ages,predGz,</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Gompertz  1=black  </w:t>
      </w:r>
      <w:r>
        <w:br/>
      </w:r>
      <w:r>
        <w:rPr>
          <w:rStyle w:val="FunctionTok"/>
        </w:rPr>
        <w:t xml:space="preserve">lines</w:t>
      </w:r>
      <w:r>
        <w:rPr>
          <w:rStyle w:val="NormalTok"/>
        </w:rPr>
        <w:t xml:space="preserve">(ages,predmm,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MM        3=green  </w:t>
      </w:r>
      <w:r>
        <w:br/>
      </w:r>
      <w:r>
        <w:rPr>
          <w:rStyle w:val="NormalTok"/>
        </w:rPr>
        <w:t xml:space="preserve"> </w:t>
      </w:r>
      <w:r>
        <w:rPr>
          <w:rStyle w:val="CommentTok"/>
        </w:rPr>
        <w:t xml:space="preserve">#notice the legend function and its syntax.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cex=</w:t>
      </w:r>
      <w:r>
        <w:rPr>
          <w:rStyle w:val="FloatTok"/>
        </w:rPr>
        <w:t xml:space="preserve">1.2</w:t>
      </w:r>
      <w:r>
        <w:rPr>
          <w:rStyle w:val="NormalTok"/>
        </w:rPr>
        <w:t xml:space="preserve">,</w:t>
      </w:r>
      <w:r>
        <w:rPr>
          <w:rStyle w:val="FunctionTok"/>
        </w:rPr>
        <w:t xml:space="preserve">c</w:t>
      </w:r>
      <w:r>
        <w:rPr>
          <w:rStyle w:val="NormalTok"/>
        </w:rPr>
        <w:t xml:space="preserve">(</w:t>
      </w:r>
      <w:r>
        <w:rPr>
          <w:rStyle w:val="StringTok"/>
        </w:rPr>
        <w:t xml:space="preserve">"von Bertalanffy"</w:t>
      </w:r>
      <w:r>
        <w:rPr>
          <w:rStyle w:val="NormalTok"/>
        </w:rPr>
        <w:t xml:space="preserve">,</w:t>
      </w:r>
      <w:r>
        <w:rPr>
          <w:rStyle w:val="StringTok"/>
        </w:rPr>
        <w:t xml:space="preserve">"Gompertz"</w:t>
      </w:r>
      <w:r>
        <w:rPr>
          <w:rStyle w:val="NormalTok"/>
        </w:rPr>
        <w:t xml:space="preserve">,  </w:t>
      </w:r>
      <w:r>
        <w:br/>
      </w:r>
      <w:r>
        <w:rPr>
          <w:rStyle w:val="NormalTok"/>
        </w:rPr>
        <w:t xml:space="preserve">       </w:t>
      </w:r>
      <w:r>
        <w:rPr>
          <w:rStyle w:val="StringTok"/>
        </w:rPr>
        <w:t xml:space="preserve">"Michaelis-Menton"</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r>
        <w:br/>
      </w:r>
      <w:r>
        <w:br/>
      </w:r>
      <w:r>
        <w:rPr>
          <w:rStyle w:val="CommentTok"/>
        </w:rPr>
        <w:t xml:space="preserve"># ggplot() +</w:t>
      </w:r>
      <w:r>
        <w:br/>
      </w:r>
      <w:r>
        <w:rPr>
          <w:rStyle w:val="CommentTok"/>
        </w:rPr>
        <w:t xml:space="preserve">#   geom_point(data = LatA, aes(x = age, y = length), </w:t>
      </w:r>
      <w:r>
        <w:br/>
      </w:r>
      <w:r>
        <w:rPr>
          <w:rStyle w:val="CommentTok"/>
        </w:rPr>
        <w:t xml:space="preserve">#              color = "red", alpha = 0.2) +</w:t>
      </w:r>
      <w:r>
        <w:br/>
      </w:r>
      <w:r>
        <w:rPr>
          <w:rStyle w:val="CommentTok"/>
        </w:rPr>
        <w:t xml:space="preserve">#   geom_line(aes(x = ages, y = predvB), color = "blue") +</w:t>
      </w:r>
      <w:r>
        <w:br/>
      </w:r>
      <w:r>
        <w:rPr>
          <w:rStyle w:val="CommentTok"/>
        </w:rPr>
        <w:t xml:space="preserve">#   geom_line(aes(x = ages, y = predGz), color = "black") +</w:t>
      </w:r>
      <w:r>
        <w:br/>
      </w:r>
      <w:r>
        <w:rPr>
          <w:rStyle w:val="CommentTok"/>
        </w:rPr>
        <w:t xml:space="preserve">#   geom_line(aes(x = ages, y = predmm), color = "green") +</w:t>
      </w:r>
      <w:r>
        <w:br/>
      </w:r>
      <w:r>
        <w:rPr>
          <w:rStyle w:val="CommentTok"/>
        </w:rPr>
        <w:t xml:space="preserve">#   theme_bw()</w:t>
      </w:r>
    </w:p>
    <w:tbl>
      <w:tblPr>
        <w:tblStyle w:val="Table"/>
        <w:tblW w:type="pct" w:w="5000"/>
        <w:tblLook w:firstRow="0" w:lastRow="0" w:firstColumn="0" w:lastColumn="0" w:noHBand="0" w:noVBand="0" w:val="0000"/>
        <w:jc w:val="start"/>
        <w:tblLayout w:type="fixed"/>
      </w:tblPr>
      <w:tblGrid>
        <w:gridCol w:w="7920"/>
      </w:tblGrid>
      <w:tr>
        <w:tc>
          <w:tcPr/>
          <w:bookmarkStart w:id="196" w:name="fig-4-3"/>
          <w:p>
            <w:pPr>
              <w:pStyle w:val="Compact"/>
              <w:jc w:val="center"/>
            </w:pPr>
            <w:r>
              <w:drawing>
                <wp:inline>
                  <wp:extent cx="4620126" cy="3696101"/>
                  <wp:effectExtent b="0" l="0" r="0" t="0"/>
                  <wp:docPr descr="" title="" id="194" name="Picture"/>
                  <a:graphic>
                    <a:graphicData uri="http://schemas.openxmlformats.org/drawingml/2006/picture">
                      <pic:pic>
                        <pic:nvPicPr>
                          <pic:cNvPr descr="04-application_files/figure-docx/fig-4-3-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4.3: 来自 358 个模拟的雌性红鱼年龄-长度数据，顶部绘制了三条最佳拟合生长曲线。Female Length-at-Age data from 358 simulated female redfish with three optimally fitted growth curves drawn on top.</w:t>
            </w:r>
          </w:p>
          <w:bookmarkEnd w:id="196"/>
        </w:tc>
      </w:tr>
    </w:tbl>
    <w:p>
      <w:pPr>
        <w:pStyle w:val="BodyText"/>
      </w:pPr>
      <w:r>
        <w:t xml:space="preserve">在图中使用的</w:t>
      </w:r>
      <w:r>
        <w:t xml:space="preserve"> </w:t>
      </w:r>
      <w:r>
        <w:rPr>
          <w:rStyle w:val="VerbatimChar"/>
        </w:rPr>
        <w:t xml:space="preserve">rgb()</w:t>
      </w:r>
      <w:r>
        <w:t xml:space="preserve"> </w:t>
      </w:r>
      <w:r>
        <w:t xml:space="preserve">函数意味着颜色强度代表观测数量，最强烈的颜色至少表示有五个观测值。很明显，在这份数据中，</w:t>
      </w:r>
      <w:r>
        <w:t xml:space="preserve"> </w:t>
      </w:r>
      <w:r>
        <w:rPr>
          <w:rStyle w:val="VerbatimChar"/>
        </w:rPr>
        <w:t xml:space="preserve">vB()</w:t>
      </w:r>
      <w:r>
        <w:t xml:space="preserve"> </w:t>
      </w:r>
      <w:r>
        <w:t xml:space="preserve">和</w:t>
      </w:r>
      <w:r>
        <w:t xml:space="preserve"> </w:t>
      </w:r>
      <w:r>
        <w:rPr>
          <w:rStyle w:val="VerbatimChar"/>
        </w:rPr>
        <w:t xml:space="preserve">Gz()</w:t>
      </w:r>
      <w:r>
        <w:t xml:space="preserve"> </w:t>
      </w:r>
      <w:r>
        <w:t xml:space="preserve">曲线在大部分观测范围内几乎重合，而</w:t>
      </w:r>
      <w:r>
        <w:t xml:space="preserve"> </w:t>
      </w:r>
      <w:r>
        <w:rPr>
          <w:rStyle w:val="VerbatimChar"/>
        </w:rPr>
        <w:t xml:space="preserve">mm()</w:t>
      </w:r>
      <w:r>
        <w:t xml:space="preserve"> </w:t>
      </w:r>
      <w:r>
        <w:t xml:space="preserve">曲线与其他两条曲线偏离，但主要是在极端值处。Michaelis-Menton 曲线被强制通过原点，而另外两条曲线则不受这种限制（尽管这个想法可能更接近现实）。可以包括幼鱼长度来将高姆珀茨曲线和 von Bertalanffy 曲线向下拉。但生物生长过程很复杂。许多鲨鱼和鳐鱼是胎生，确实在发育后期开始生活时体型显著大于零。始终要记住，这些曲线只是数据的经验性描述，反映现实的能力有限。</w:t>
      </w:r>
    </w:p>
    <w:p>
      <w:pPr>
        <w:pStyle w:val="BodyText"/>
      </w:pPr>
      <w:r>
        <w:t xml:space="preserve">大部分可用数据集中在 3 至 12 龄之间（尝试</w:t>
      </w:r>
      <w:r>
        <w:t xml:space="preserve"> </w:t>
      </w:r>
      <w:r>
        <w:rPr>
          <w:rStyle w:val="VerbatimChar"/>
        </w:rPr>
        <w:t xml:space="preserve">table(LatA$age)</w:t>
      </w:r>
      <w:r>
        <w:t xml:space="preserve"> </w:t>
      </w:r>
      <w:r>
        <w:t xml:space="preserve">），然后只有 24 龄以上单次出现。在 3 至 24 龄之间，Gompertz 曲线和 von Bertalanffy 曲线基本上遵循相同轨迹，而 Michaelis-Menton 曲线差异很小（你可以尝试以下代码查看实际差异</w:t>
      </w:r>
      <w:r>
        <w:t xml:space="preserve"> </w:t>
      </w:r>
      <w:r>
        <w:rPr>
          <w:rStyle w:val="VerbatimChar"/>
        </w:rPr>
        <w:t xml:space="preserve">cbind(ages, predvB, predGz, predmm)</w:t>
      </w:r>
      <w:r>
        <w:t xml:space="preserve"> </w:t>
      </w:r>
      <w:r>
        <w:t xml:space="preserve">）。超出这个年龄范围，差异更大，尽管缺乏年轻动物表明捕捞样本的渔具选择性可能无法充分代表 3 龄以下的鱼类。在拟合相对质量（残差平方和）方面，最终的 Michaelis-Menton 曲线最小 </w:t>
      </w:r>
      <w:r>
        <w:rPr>
          <w:rStyle w:val="VerbatimChar"/>
        </w:rPr>
        <w:t xml:space="preserve">ssq()</w:t>
      </w:r>
      <w:r>
        <w:t xml:space="preserve"> ，其次是 von Bertalanffy 曲线，然后是 Gompertz 曲线。但每种模型都为 3 至 24 龄（数据最密集范围）之间的生长提供了合理的平均描述。当老年年龄组的数据如此稀疏时，也存在该样本是否代表这些年龄组种群的问题。质疑数据、所用模型及由此产生的解释，是构建自然过程有用模型的重要方面。</w:t>
      </w:r>
    </w:p>
    <w:bookmarkEnd w:id="197"/>
    <w:bookmarkStart w:id="200" w:name="目标模型选择"/>
    <w:p>
      <w:pPr>
        <w:pStyle w:val="Heading3"/>
      </w:pPr>
      <w:r>
        <w:t xml:space="preserve">4.4.5 目标模型选择</w:t>
      </w:r>
    </w:p>
    <w:p>
      <w:pPr>
        <w:pStyle w:val="FirstParagraph"/>
      </w:pPr>
      <w:r>
        <w:t xml:space="preserve">在上述三种生长模型中，最优模型拟合定义为使预测值与实测值之间的平方和残差最小。根据这一标准，第二个生长模型 Michaelis-Menton 曲线比 von Bertalanffy 曲线和 Gompertz 曲线更适合。但我们真的能说第二条 Michaelis-Menton 曲线比第一条曲线”更好”拟合吗?就最终溶液的梯度而言，第二条曲线显然更好，但严格的拟合标准只是最小 SSQ，差异小于 0.01 个单位。模型选择通常是使用参数的数量和根据所选标准的拟合质量之间的权衡。如果我们设计一个具有更多参数的模型，这通常会导致更大的灵活性和更接近观测数据的改进能力。在极端情况下，如果我们有和观测值一样多的参数，我们可以有一个完美的模型拟合，但是，当然，我们对我们正在建模的系统一无所知。LatA 数据集有 358 个参数，这显然是过度参数化的情况，但如果我们只将参数数量增加到10个呢？毫无疑问，曲线的形状会很奇怪，但 SSQ 可能会更低。Burnham 和 Anderson(2002) 详细讨论了参数数量和模型与数据的拟合质量之间的权衡关系。在 20 世纪 70 年代，人们开始使用信息论来开发一种量化模型参数和模型拟合质量之间权衡的方法。Akaike(1974) 描述了他的Akaike信息标准（AIC），该标准基于最大似然和信息理论原理（稍后会详细介绍），但幸运的是，Burnham 和 Anderson(2002) 在使用最小平方和残差时提供了另一种选择，这是Atkinson（1980）中包含的一种变体:</w:t>
      </w:r>
    </w:p>
    <w:p>
      <w:pPr>
        <w:pStyle w:val="BodyText"/>
      </w:pPr>
      <w:bookmarkStart w:id="198" w:name="eq-4_8"/>
      <m:oMathPara>
        <m:oMathParaPr>
          <m:jc m:val="center"/>
        </m:oMathParaPr>
        <m:oMath>
          <m:r>
            <m:t>A</m:t>
          </m:r>
          <m:r>
            <m:t>I</m:t>
          </m:r>
          <m:r>
            <m:t>C</m:t>
          </m:r>
          <m:r>
            <m:rPr>
              <m:sty m:val="p"/>
            </m:rPr>
            <m:t>=</m:t>
          </m:r>
          <m:r>
            <m:t>N</m:t>
          </m:r>
          <m:d>
            <m:dPr>
              <m:begChr m:val="("/>
              <m:endChr m:val=")"/>
              <m:sepChr m:val=""/>
              <m:grow/>
            </m:dPr>
            <m:e>
              <m:r>
                <m:rPr>
                  <m:sty m:val="p"/>
                </m:rPr>
                <m:t>log</m:t>
              </m:r>
              <m:d>
                <m:dPr>
                  <m:begChr m:val="("/>
                  <m:endChr m:val=")"/>
                  <m:sepChr m:val=""/>
                  <m:grow/>
                </m:dPr>
                <m:e>
                  <m:sSup>
                    <m:e>
                      <m:acc>
                        <m:accPr>
                          <m:chr m:val="̂"/>
                        </m:accPr>
                        <m:e>
                          <m:r>
                            <m:t>σ</m:t>
                          </m:r>
                        </m:e>
                      </m:acc>
                    </m:e>
                    <m:sup>
                      <m:r>
                        <m:t>2</m:t>
                      </m:r>
                    </m:sup>
                  </m:sSup>
                </m:e>
              </m:d>
            </m:e>
          </m:d>
          <m:r>
            <m:rPr>
              <m:sty m:val="p"/>
            </m:rPr>
            <m:t>+</m:t>
          </m:r>
          <m:r>
            <m:t>2</m:t>
          </m:r>
          <m:r>
            <m:t>p</m:t>
          </m:r>
          <m:r>
            <m:t>  </m:t>
          </m:r>
          <m:d>
            <m:dPr>
              <m:begChr m:val="("/>
              <m:endChr m:val=")"/>
              <m:sepChr m:val=""/>
              <m:grow/>
            </m:dPr>
            <m:e>
              <m:r>
                <m:t>4.8</m:t>
              </m:r>
            </m:e>
          </m:d>
        </m:oMath>
      </m:oMathPara>
      <w:bookmarkEnd w:id="198"/>
    </w:p>
    <w:p>
      <w:pPr>
        <w:pStyle w:val="FirstParagraph"/>
      </w:pPr>
      <w:r>
        <w:t xml:space="preserve">其中</w:t>
      </w:r>
      <m:oMath>
        <m:r>
          <m:t>N</m:t>
        </m:r>
      </m:oMath>
      <w:r>
        <w:t xml:space="preserve"> </w:t>
      </w:r>
      <w:r>
        <w:t xml:space="preserve">为观测数，</w:t>
      </w:r>
      <m:oMath>
        <m:r>
          <m:t>p</m:t>
        </m:r>
      </m:oMath>
      <w:r>
        <w:t xml:space="preserve"> </w:t>
      </w:r>
      <w:r>
        <w:t xml:space="preserve">为”模型内独立调整参数数量”（Akaike，1974，p716），</w:t>
      </w:r>
      <m:oMath>
        <m:sSup>
          <m:e>
            <m:acc>
              <m:accPr>
                <m:chr m:val="̂"/>
              </m:accPr>
              <m:e>
                <m:r>
                  <m:t>σ</m:t>
                </m:r>
              </m:e>
            </m:acc>
          </m:e>
          <m:sup>
            <m:r>
              <m:t>2</m:t>
            </m:r>
          </m:sup>
        </m:sSup>
      </m:oMath>
      <w:r>
        <w:t xml:space="preserve"> </w:t>
      </w:r>
      <w:r>
        <w:t xml:space="preserve">为方差的最大似然估计，仅表示残差平方和除以</w:t>
      </w:r>
      <m:oMath>
        <m:r>
          <m:t>N</m:t>
        </m:r>
      </m:oMath>
      <w:r>
        <w:t xml:space="preserve"> </w:t>
      </w:r>
      <w:r>
        <w:t xml:space="preserve">而非</w:t>
      </w:r>
      <w:r>
        <w:t xml:space="preserve"> </w:t>
      </w:r>
      <m:oMath>
        <m:r>
          <m:t>N</m:t>
        </m:r>
        <m:r>
          <m:rPr>
            <m:sty m:val="p"/>
          </m:rPr>
          <m:t>−</m:t>
        </m:r>
        <m:r>
          <m:t>1</m:t>
        </m:r>
      </m:oMath>
      <w:r>
        <w:t xml:space="preserve"> </w:t>
      </w:r>
      <w:r>
        <w:t xml:space="preserve">：</w:t>
      </w:r>
    </w:p>
    <w:p>
      <w:pPr>
        <w:pStyle w:val="BodyText"/>
      </w:pPr>
      <w:bookmarkStart w:id="199" w:name="eq-4_9"/>
      <m:oMathPara>
        <m:oMathParaPr>
          <m:jc m:val="center"/>
        </m:oMathParaPr>
        <m:oMath>
          <m:sSup>
            <m:e>
              <m:acc>
                <m:accPr>
                  <m:chr m:val="̂"/>
                </m:accPr>
                <m:e>
                  <m:r>
                    <m:t>σ</m:t>
                  </m:r>
                </m:e>
              </m:acc>
            </m:e>
            <m:sup>
              <m:r>
                <m:t>2</m:t>
              </m:r>
            </m:sup>
          </m:sSup>
          <m:r>
            <m:rPr>
              <m:sty m:val="p"/>
            </m:rPr>
            <m:t>=</m:t>
          </m:r>
          <m:f>
            <m:fPr>
              <m:type m:val="bar"/>
            </m:fPr>
            <m:num>
              <m:r>
                <m:t>Σ</m:t>
              </m:r>
              <m:sSup>
                <m:e>
                  <m:r>
                    <m:t>ε</m:t>
                  </m:r>
                </m:e>
                <m:sup>
                  <m:r>
                    <m:t>2</m:t>
                  </m:r>
                </m:sup>
              </m:sSup>
            </m:num>
            <m:den>
              <m:r>
                <m:t>N</m:t>
              </m:r>
            </m:den>
          </m:f>
          <m:r>
            <m:rPr>
              <m:sty m:val="p"/>
            </m:rPr>
            <m:t>=</m:t>
          </m:r>
          <m:f>
            <m:fPr>
              <m:type m:val="bar"/>
            </m:fPr>
            <m:num>
              <m:r>
                <m:t>s</m:t>
              </m:r>
              <m:r>
                <m:t>s</m:t>
              </m:r>
              <m:r>
                <m:t>q</m:t>
              </m:r>
            </m:num>
            <m:den>
              <m:r>
                <m:t>N</m:t>
              </m:r>
            </m:den>
          </m:f>
          <m:r>
            <m:t>  </m:t>
          </m:r>
          <m:d>
            <m:dPr>
              <m:begChr m:val="("/>
              <m:endChr m:val=")"/>
              <m:sepChr m:val=""/>
              <m:grow/>
            </m:dPr>
            <m:e>
              <m:r>
                <m:t>4.9</m:t>
              </m:r>
            </m:e>
          </m:d>
        </m:oMath>
      </m:oMathPara>
      <w:bookmarkEnd w:id="199"/>
    </w:p>
    <w:p>
      <w:pPr>
        <w:pStyle w:val="FirstParagraph"/>
      </w:pPr>
      <w:r>
        <w:t xml:space="preserve">即使有了</w:t>
      </w:r>
      <w:r>
        <w:rPr>
          <w:iCs/>
          <w:i/>
        </w:rPr>
        <w:t xml:space="preserve">AIC</w:t>
      </w:r>
      <w:r>
        <w:t xml:space="preserve">，也很难确定，当使用最小二乘时，差异是否可以被认为是统计上显著的差异。有与方差分析相关的方法，但当使用最大似然时，这些问题能够得到更可靠的回答，所以我们将在后面的部分中解决这个问题。</w:t>
      </w:r>
    </w:p>
    <w:p>
      <w:pPr>
        <w:pStyle w:val="BodyText"/>
      </w:pPr>
      <w:r>
        <w:t xml:space="preserve">如果想在拟合模型时获得生物学上合理的或可站得住脚的解释，那么模型选择不能仅仅依赖于统计拟合的质量。相反，它应该反映理论预期（例如，种群中的平均生长是否包括随着时间的推移个体大小的平稳增长，等等）。除了数据的统计拟合之外，这些考虑因素似乎没有得到足够的重视，但只有在出现生物学上不可信的模型结果或提出不可信的模型结构时才变得重要。它显然有助于理解正在建模的过程的生物学期望。</w:t>
      </w:r>
    </w:p>
    <w:bookmarkEnd w:id="200"/>
    <w:bookmarkStart w:id="206" w:name="残差选择对模型拟合的影响"/>
    <w:p>
      <w:pPr>
        <w:pStyle w:val="Heading3"/>
      </w:pPr>
      <w:r>
        <w:t xml:space="preserve">4.4.6 残差选择对模型拟合的影响</w:t>
      </w:r>
    </w:p>
    <w:p>
      <w:pPr>
        <w:pStyle w:val="FirstParagraph"/>
      </w:pPr>
      <w:r>
        <w:t xml:space="preserve">在生长模型例子中，我们使用了正态随机偏差，但我们可以问，如果我们使用，例如对数正态偏差，我们是否会得到相同的答案？在这种情况下，我们所需要做的就是在计算残差平方和之前对观测值和预测值进行对数变换（参见下面关于对数正态残差的内容）。</w:t>
      </w:r>
    </w:p>
    <w:p>
      <w:pPr>
        <w:pStyle w:val="BodyText"/>
      </w:pPr>
      <w:bookmarkStart w:id="201" w:name="eq-4_10"/>
      <m:oMathPara>
        <m:oMathParaPr>
          <m:jc m:val="center"/>
        </m:oMathParaPr>
        <m:oMath>
          <m:r>
            <m:t>s</m:t>
          </m:r>
          <m:r>
            <m:t>s</m:t>
          </m:r>
          <m:r>
            <m:t>q</m:t>
          </m:r>
          <m:r>
            <m:rPr>
              <m:sty m:val="p"/>
            </m:rPr>
            <m:t>=</m:t>
          </m:r>
          <m:nary>
            <m:naryPr>
              <m:chr m:val="∑"/>
              <m:limLoc m:val="undOvr"/>
              <m:subHide m:val="off"/>
              <m:supHide m:val="off"/>
            </m:naryPr>
            <m:sub>
              <m:r>
                <m:t>i</m:t>
              </m:r>
              <m:r>
                <m:rPr>
                  <m:sty m:val="p"/>
                </m:rPr>
                <m:t>=</m:t>
              </m:r>
              <m:r>
                <m:t>1</m:t>
              </m:r>
            </m:sub>
            <m:sup>
              <m:r>
                <m:t>n</m:t>
              </m:r>
            </m:sup>
            <m:e>
              <m:sSup>
                <m:e>
                  <m:d>
                    <m:dPr>
                      <m:begChr m:val="("/>
                      <m:endChr m:val=")"/>
                      <m:sepChr m:val=""/>
                      <m:grow/>
                    </m:dPr>
                    <m:e>
                      <m:r>
                        <m:rPr>
                          <m:sty m:val="p"/>
                        </m:rPr>
                        <m:t>log</m:t>
                      </m:r>
                      <m:d>
                        <m:dPr>
                          <m:begChr m:val="("/>
                          <m:endChr m:val=")"/>
                          <m:sepChr m:val=""/>
                          <m:grow/>
                        </m:dPr>
                        <m:e>
                          <m:sSub>
                            <m:e>
                              <m:r>
                                <m:t>O</m:t>
                              </m:r>
                            </m:e>
                            <m:sub>
                              <m:r>
                                <m:t>i</m:t>
                              </m:r>
                            </m:sub>
                          </m:sSub>
                        </m:e>
                      </m:d>
                      <m:r>
                        <m:rPr>
                          <m:sty m:val="p"/>
                        </m:rPr>
                        <m:t>−</m:t>
                      </m:r>
                      <m:r>
                        <m:rPr>
                          <m:sty m:val="p"/>
                        </m:rPr>
                        <m:t>log</m:t>
                      </m:r>
                      <m:d>
                        <m:dPr>
                          <m:begChr m:val="("/>
                          <m:endChr m:val=")"/>
                          <m:sepChr m:val=""/>
                          <m:grow/>
                        </m:dPr>
                        <m:e>
                          <m:acc>
                            <m:accPr>
                              <m:chr m:val="̂"/>
                            </m:accPr>
                            <m:e>
                              <m:sSub>
                                <m:e>
                                  <m:r>
                                    <m:t>E</m:t>
                                  </m:r>
                                </m:e>
                                <m:sub>
                                  <m:r>
                                    <m:t>i</m:t>
                                  </m:r>
                                </m:sub>
                              </m:sSub>
                            </m:e>
                          </m:acc>
                        </m:e>
                      </m:d>
                    </m:e>
                  </m:d>
                </m:e>
                <m:sup>
                  <m:r>
                    <m:t>2</m:t>
                  </m:r>
                </m:sup>
              </m:sSup>
            </m:e>
          </m:nary>
          <m:r>
            <m:t>  </m:t>
          </m:r>
          <m:d>
            <m:dPr>
              <m:begChr m:val="("/>
              <m:endChr m:val=")"/>
              <m:sepChr m:val=""/>
              <m:grow/>
            </m:dPr>
            <m:e>
              <m:r>
                <m:t>4.10</m:t>
              </m:r>
            </m:e>
          </m:d>
        </m:oMath>
      </m:oMathPara>
      <w:bookmarkEnd w:id="201"/>
    </w:p>
    <w:p>
      <w:pPr>
        <w:pStyle w:val="FirstParagraph"/>
      </w:pPr>
      <w:r>
        <w:t xml:space="preserve">这里我们继续在</w:t>
      </w:r>
      <w:r>
        <w:t xml:space="preserve"> </w:t>
      </w:r>
      <w:r>
        <w:rPr>
          <w:rStyle w:val="VerbatimChar"/>
        </w:rPr>
        <w:t xml:space="preserve">outfit()</w:t>
      </w:r>
      <w:r>
        <w:t xml:space="preserve">中使用</w:t>
      </w:r>
      <w:r>
        <w:t xml:space="preserve"> </w:t>
      </w:r>
      <w:r>
        <w:rPr>
          <w:iCs/>
          <w:i/>
        </w:rPr>
        <w:t xml:space="preserve">backtran=FALSE</w:t>
      </w:r>
      <w:r>
        <w:t xml:space="preserve"> </w:t>
      </w:r>
      <w:r>
        <w:t xml:space="preserve">选项，因为我们是对数据进行对数转换，而不是对参数进行对数转换，因此不需要进行反向转换。</w:t>
      </w:r>
    </w:p>
    <w:p>
      <w:pPr>
        <w:pStyle w:val="SourceCode"/>
      </w:pPr>
      <w:r>
        <w:rPr>
          <w:rStyle w:val="NormalTok"/>
        </w:rPr>
        <w:t xml:space="preserve"> </w:t>
      </w:r>
      <w:r>
        <w:rPr>
          <w:rStyle w:val="CommentTok"/>
        </w:rPr>
        <w:t xml:space="preserve"># von Bertalanffy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27.25</w:t>
      </w:r>
      <w:r>
        <w:rPr>
          <w:rStyle w:val="NormalTok"/>
        </w:rPr>
        <w:t xml:space="preserve">,</w:t>
      </w:r>
      <w:r>
        <w:rPr>
          <w:rStyle w:val="FloatTok"/>
        </w:rPr>
        <w:t xml:space="preserve">0.15</w:t>
      </w:r>
      <w:r>
        <w:rPr>
          <w:rStyle w:val="NormalTok"/>
        </w:rPr>
        <w:t xml:space="preserve">,</w:t>
      </w:r>
      <w:r>
        <w:rPr>
          <w:rStyle w:val="SpecialCharTok"/>
        </w:rPr>
        <w:t xml:space="preserve">-</w:t>
      </w:r>
      <w:r>
        <w:rPr>
          <w:rStyle w:val="FloatTok"/>
        </w:rPr>
        <w:t xml:space="preserve">3.0</w:t>
      </w:r>
      <w:r>
        <w:rPr>
          <w:rStyle w:val="NormalTok"/>
        </w:rPr>
        <w:t xml:space="preserve">)  </w:t>
      </w:r>
      <w:r>
        <w:br/>
      </w:r>
      <w:r>
        <w:rPr>
          <w:rStyle w:val="NormalTok"/>
        </w:rPr>
        <w:t xml:space="preserve">bestvBN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vB,</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w:t>
      </w:r>
      <w:r>
        <w:rPr>
          <w:rStyle w:val="AttributeTok"/>
        </w:rPr>
        <w:t xml:space="preserve">iterlim=</w:t>
      </w:r>
      <w:r>
        <w:rPr>
          <w:rStyle w:val="DecValTok"/>
        </w:rPr>
        <w:t xml:space="preserve">1000</w:t>
      </w:r>
      <w:r>
        <w:rPr>
          <w:rStyle w:val="NormalTok"/>
        </w:rPr>
        <w:t xml:space="preserve">)  </w:t>
      </w:r>
      <w:r>
        <w:br/>
      </w:r>
      <w:r>
        <w:rPr>
          <w:rStyle w:val="FunctionTok"/>
        </w:rPr>
        <w:t xml:space="preserve">outfit</w:t>
      </w:r>
      <w:r>
        <w:rPr>
          <w:rStyle w:val="NormalTok"/>
        </w:rPr>
        <w:t xml:space="preserve">(bestvBN,</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"Normal errors"</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Normal errors </w:t>
      </w:r>
      <w:r>
        <w:br/>
      </w:r>
      <w:r>
        <w:rPr>
          <w:rStyle w:val="VerbatimChar"/>
        </w:rPr>
        <w:t xml:space="preserve">minimum     :  1361.421 </w:t>
      </w:r>
      <w:r>
        <w:br/>
      </w:r>
      <w:r>
        <w:rPr>
          <w:rStyle w:val="VerbatimChar"/>
        </w:rPr>
        <w:t xml:space="preserve">iterations  :  22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26.8353990 -3.645466e-07</w:t>
      </w:r>
      <w:r>
        <w:br/>
      </w:r>
      <w:r>
        <w:rPr>
          <w:rStyle w:val="VerbatimChar"/>
        </w:rPr>
        <w:t xml:space="preserve">2  0.1301587 -1.578320e-05</w:t>
      </w:r>
      <w:r>
        <w:br/>
      </w:r>
      <w:r>
        <w:rPr>
          <w:rStyle w:val="VerbatimChar"/>
        </w:rPr>
        <w:t xml:space="preserve">3 -3.5867005  3.198205e-07</w:t>
      </w:r>
    </w:p>
    <w:p>
      <w:pPr>
        <w:pStyle w:val="SourceCode"/>
      </w:pPr>
      <w:r>
        <w:rPr>
          <w:rStyle w:val="NormalTok"/>
        </w:rPr>
        <w:t xml:space="preserve"> </w:t>
      </w:r>
      <w:r>
        <w:rPr>
          <w:rStyle w:val="CommentTok"/>
        </w:rPr>
        <w:t xml:space="preserve"># modify ssq to account for log-normal errors in ssqL  </w:t>
      </w:r>
      <w:r>
        <w:br/>
      </w:r>
      <w:r>
        <w:rPr>
          <w:rStyle w:val="NormalTok"/>
        </w:rPr>
        <w:t xml:space="preserve">ssqL </w:t>
      </w:r>
      <w:r>
        <w:rPr>
          <w:rStyle w:val="OtherTok"/>
        </w:rPr>
        <w:t xml:space="preserve">&lt;-</w:t>
      </w:r>
      <w:r>
        <w:rPr>
          <w:rStyle w:val="NormalTok"/>
        </w:rPr>
        <w:t xml:space="preserve"> </w:t>
      </w:r>
      <w:r>
        <w:rPr>
          <w:rStyle w:val="ControlFlowTok"/>
        </w:rPr>
        <w:t xml:space="preserve">function</w:t>
      </w:r>
      <w:r>
        <w:rPr>
          <w:rStyle w:val="NormalTok"/>
        </w:rPr>
        <w:t xml:space="preserve">(funk,observed,...) {  </w:t>
      </w:r>
      <w:r>
        <w:br/>
      </w:r>
      <w:r>
        <w:rPr>
          <w:rStyle w:val="NormalTok"/>
        </w:rPr>
        <w:t xml:space="preserve">  predval </w:t>
      </w:r>
      <w:r>
        <w:rPr>
          <w:rStyle w:val="OtherTok"/>
        </w:rPr>
        <w:t xml:space="preserve">&lt;-</w:t>
      </w:r>
      <w:r>
        <w:rPr>
          <w:rStyle w:val="NormalTok"/>
        </w:rPr>
        <w:t xml:space="preserve"> </w:t>
      </w:r>
      <w:r>
        <w:rPr>
          <w:rStyle w:val="FunctionTok"/>
        </w:rPr>
        <w:t xml:space="preserve">funk</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w:t>
      </w:r>
      <w:r>
        <w:rPr>
          <w:rStyle w:val="FunctionTok"/>
        </w:rPr>
        <w:t xml:space="preserve">log</w:t>
      </w:r>
      <w:r>
        <w:rPr>
          <w:rStyle w:val="NormalTok"/>
        </w:rPr>
        <w:t xml:space="preserve">(observed) </w:t>
      </w:r>
      <w:r>
        <w:rPr>
          <w:rStyle w:val="SpecialCharTok"/>
        </w:rPr>
        <w:t xml:space="preserve">-</w:t>
      </w:r>
      <w:r>
        <w:rPr>
          <w:rStyle w:val="NormalTok"/>
        </w:rPr>
        <w:t xml:space="preserve"> </w:t>
      </w:r>
      <w:r>
        <w:rPr>
          <w:rStyle w:val="FunctionTok"/>
        </w:rPr>
        <w:t xml:space="preserve">log</w:t>
      </w:r>
      <w:r>
        <w:rPr>
          <w:rStyle w:val="NormalTok"/>
        </w:rPr>
        <w:t xml:space="preserve">(predval))</w:t>
      </w:r>
      <w:r>
        <w:rPr>
          <w:rStyle w:val="SpecialCharTok"/>
        </w:rPr>
        <w:t xml:space="preserve">^</w:t>
      </w:r>
      <w:r>
        <w:rPr>
          <w:rStyle w:val="DecValTok"/>
        </w:rPr>
        <w:t xml:space="preserve">2</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CommentTok"/>
        </w:rPr>
        <w:t xml:space="preserve"># end of ssqL  </w:t>
      </w:r>
      <w:r>
        <w:br/>
      </w:r>
      <w:r>
        <w:rPr>
          <w:rStyle w:val="NormalTok"/>
        </w:rPr>
        <w:t xml:space="preserve">bestvBLN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ssqL,</w:t>
      </w:r>
      <w:r>
        <w:rPr>
          <w:rStyle w:val="AttributeTok"/>
        </w:rPr>
        <w:t xml:space="preserve">funk=</w:t>
      </w:r>
      <w:r>
        <w:rPr>
          <w:rStyle w:val="NormalTok"/>
        </w:rPr>
        <w:t xml:space="preserve">vB,</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w:t>
      </w:r>
      <w:r>
        <w:rPr>
          <w:rStyle w:val="AttributeTok"/>
        </w:rPr>
        <w:t xml:space="preserve">iterlim=</w:t>
      </w:r>
      <w:r>
        <w:rPr>
          <w:rStyle w:val="DecValTok"/>
        </w:rPr>
        <w:t xml:space="preserve">1000</w:t>
      </w:r>
      <w:r>
        <w:rPr>
          <w:rStyle w:val="NormalTok"/>
        </w:rPr>
        <w:t xml:space="preserve">)  </w:t>
      </w:r>
      <w:r>
        <w:br/>
      </w:r>
      <w:r>
        <w:rPr>
          <w:rStyle w:val="FunctionTok"/>
        </w:rPr>
        <w:t xml:space="preserve">outfit</w:t>
      </w:r>
      <w:r>
        <w:rPr>
          <w:rStyle w:val="NormalTok"/>
        </w:rPr>
        <w:t xml:space="preserve">(bestvBLN,</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"Log-Normal errors"</w:t>
      </w:r>
      <w:r>
        <w:rPr>
          <w:rStyle w:val="NormalTok"/>
        </w:rPr>
        <w:t xml:space="preserve">)  </w:t>
      </w:r>
    </w:p>
    <w:p>
      <w:pPr>
        <w:pStyle w:val="SourceCode"/>
      </w:pPr>
      <w:r>
        <w:rPr>
          <w:rStyle w:val="VerbatimChar"/>
        </w:rPr>
        <w:t xml:space="preserve">nlm solution:  Log-Normal errors </w:t>
      </w:r>
      <w:r>
        <w:br/>
      </w:r>
      <w:r>
        <w:rPr>
          <w:rStyle w:val="VerbatimChar"/>
        </w:rPr>
        <w:t xml:space="preserve">minimum     :  3.153052 </w:t>
      </w:r>
      <w:r>
        <w:br/>
      </w:r>
      <w:r>
        <w:rPr>
          <w:rStyle w:val="VerbatimChar"/>
        </w:rPr>
        <w:t xml:space="preserve">iterations  :  25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1 26.4409587  8.898258e-08</w:t>
      </w:r>
      <w:r>
        <w:br/>
      </w:r>
      <w:r>
        <w:rPr>
          <w:rStyle w:val="VerbatimChar"/>
        </w:rPr>
        <w:t xml:space="preserve">2  0.1375784  7.546830e-06</w:t>
      </w:r>
      <w:r>
        <w:br/>
      </w:r>
      <w:r>
        <w:rPr>
          <w:rStyle w:val="VerbatimChar"/>
        </w:rPr>
        <w:t xml:space="preserve">3 -3.2946086 -1.122823e-07</w:t>
      </w:r>
    </w:p>
    <w:p>
      <w:pPr>
        <w:pStyle w:val="FirstParagraph"/>
      </w:pPr>
      <w:r>
        <w:t xml:space="preserve">在这种情况下，使用正态和对数正态残差产生的曲线几乎没有区别（</w:t>
      </w:r>
      <w:r>
        <w:t xml:space="preserve"> </w:t>
      </w:r>
      <w:hyperlink w:anchor="fig-4-4">
        <w:r>
          <w:rPr>
            <w:rStyle w:val="Hyperlink"/>
          </w:rPr>
          <w:t xml:space="preserve">图 4.4</w:t>
        </w:r>
      </w:hyperlink>
      <w:r>
        <w:t xml:space="preserve"> </w:t>
      </w:r>
      <w:r>
        <w:t xml:space="preserve">）。尽管它们的参数不同（使用</w:t>
      </w:r>
      <w:r>
        <w:t xml:space="preserve"> </w:t>
      </w:r>
      <w:r>
        <w:rPr>
          <w:rStyle w:val="VerbatimChar"/>
        </w:rPr>
        <w:t xml:space="preserve">ylim=c(10,ymax)</w:t>
      </w:r>
      <w:r>
        <w:t xml:space="preserve"> </w:t>
      </w:r>
      <w:r>
        <w:t xml:space="preserve">使差异更明显）。除了视觉上的不同，不同的模型甚至没有可比性。如果我们比较它们各自的平方和残差，一个是 1361.0，另一个只有 3.153。当我们考虑到平方和计算中对数变换的影响时，这并不奇怪。但这意味着我们不能只看表格输出，然后决定哪个版本比另一个更适合数据。它们是严格不相称的，尽管它们使用的是完全相同的模型。不同残差结构的使用需要在考虑相对模型拟合以外的方式进行辩护。这个例子强调，虽然模型的选择显然很重要，但残差结构的选择也是模型结构的一部分，同样重要。</w:t>
      </w:r>
    </w:p>
    <w:p>
      <w:pPr>
        <w:pStyle w:val="SourceCode"/>
      </w:pPr>
      <w:r>
        <w:rPr>
          <w:rStyle w:val="NormalTok"/>
        </w:rPr>
        <w:t xml:space="preserve"> </w:t>
      </w:r>
      <w:r>
        <w:rPr>
          <w:rStyle w:val="CommentTok"/>
        </w:rPr>
        <w:t xml:space="preserve"># Now plot the resultibng two curves and the data Fig 4.4  </w:t>
      </w:r>
      <w:r>
        <w:br/>
      </w:r>
      <w:r>
        <w:rPr>
          <w:rStyle w:val="NormalTok"/>
        </w:rPr>
        <w:t xml:space="preserve">predvBN </w:t>
      </w:r>
      <w:r>
        <w:rPr>
          <w:rStyle w:val="OtherTok"/>
        </w:rPr>
        <w:t xml:space="preserve">&lt;-</w:t>
      </w:r>
      <w:r>
        <w:rPr>
          <w:rStyle w:val="NormalTok"/>
        </w:rPr>
        <w:t xml:space="preserve"> </w:t>
      </w:r>
      <w:r>
        <w:rPr>
          <w:rStyle w:val="FunctionTok"/>
        </w:rPr>
        <w:t xml:space="preserve">vB</w:t>
      </w:r>
      <w:r>
        <w:rPr>
          <w:rStyle w:val="NormalTok"/>
        </w:rPr>
        <w:t xml:space="preserve">(bestvBN</w:t>
      </w:r>
      <w:r>
        <w:rPr>
          <w:rStyle w:val="SpecialCharTok"/>
        </w:rPr>
        <w:t xml:space="preserve">$</w:t>
      </w:r>
      <w:r>
        <w:rPr>
          <w:rStyle w:val="NormalTok"/>
        </w:rPr>
        <w:t xml:space="preserve">estimate,ages)   </w:t>
      </w:r>
      <w:r>
        <w:br/>
      </w:r>
      <w:r>
        <w:rPr>
          <w:rStyle w:val="NormalTok"/>
        </w:rPr>
        <w:t xml:space="preserve">predvBLN </w:t>
      </w:r>
      <w:r>
        <w:rPr>
          <w:rStyle w:val="OtherTok"/>
        </w:rPr>
        <w:t xml:space="preserve">&lt;-</w:t>
      </w:r>
      <w:r>
        <w:rPr>
          <w:rStyle w:val="NormalTok"/>
        </w:rPr>
        <w:t xml:space="preserve"> </w:t>
      </w:r>
      <w:r>
        <w:rPr>
          <w:rStyle w:val="FunctionTok"/>
        </w:rPr>
        <w:t xml:space="preserve">vB</w:t>
      </w:r>
      <w:r>
        <w:rPr>
          <w:rStyle w:val="NormalTok"/>
        </w:rPr>
        <w:t xml:space="preserve">(bestvBLN</w:t>
      </w:r>
      <w:r>
        <w:rPr>
          <w:rStyle w:val="SpecialCharTok"/>
        </w:rPr>
        <w:t xml:space="preserve">$</w:t>
      </w:r>
      <w:r>
        <w:rPr>
          <w:rStyle w:val="NormalTok"/>
        </w:rPr>
        <w:t xml:space="preserve">estimate,ages)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length)   </w:t>
      </w:r>
      <w:r>
        <w:br/>
      </w:r>
      <w:r>
        <w:rPr>
          <w:rStyle w:val="NormalTok"/>
        </w:rPr>
        <w:t xml:space="preserve">xmax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age)      </w:t>
      </w:r>
      <w:r>
        <w:br/>
      </w:r>
      <w:r>
        <w:rPr>
          <w:rStyle w:val="FunctionTok"/>
        </w:rPr>
        <w:t xml:space="preserve">parset</w:t>
      </w:r>
      <w:r>
        <w:rPr>
          <w:rStyle w:val="NormalTok"/>
        </w:rPr>
        <w:t xml:space="preserve">()                </w:t>
      </w:r>
      <w:r>
        <w:br/>
      </w:r>
      <w:r>
        <w:rPr>
          <w:rStyle w:val="FunctionTok"/>
        </w:rPr>
        <w:t xml:space="preserve">plot</w:t>
      </w:r>
      <w:r>
        <w:rPr>
          <w:rStyle w:val="NormalTok"/>
        </w:rPr>
        <w:t xml:space="preserve">(LatA</w:t>
      </w:r>
      <w:r>
        <w:rPr>
          <w:rStyle w:val="SpecialCharTok"/>
        </w:rPr>
        <w:t xml:space="preserve">$</w:t>
      </w:r>
      <w:r>
        <w:rPr>
          <w:rStyle w:val="NormalTok"/>
        </w:rPr>
        <w:t xml:space="preserve">age,LatA</w:t>
      </w:r>
      <w:r>
        <w:rPr>
          <w:rStyle w:val="SpecialCharTok"/>
        </w:rPr>
        <w:t xml:space="preserve">$</w:t>
      </w:r>
      <w:r>
        <w:rPr>
          <w:rStyle w:val="NormalTok"/>
        </w:rPr>
        <w:t xml:space="preserve">length,</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,xmax),</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w:t>
      </w:r>
      <w:r>
        <w:rPr>
          <w:rStyle w:val="AttributeTok"/>
        </w:rPr>
        <w:t xml:space="preserve">xlab=</w:t>
      </w:r>
      <w:r>
        <w:rPr>
          <w:rStyle w:val="StringTok"/>
        </w:rPr>
        <w:t xml:space="preserve">"Age"</w:t>
      </w:r>
      <w:r>
        <w:rPr>
          <w:rStyle w:val="NormalTok"/>
        </w:rPr>
        <w:t xml:space="preserve">,  </w:t>
      </w:r>
      <w:r>
        <w:br/>
      </w:r>
      <w:r>
        <w:rPr>
          <w:rStyle w:val="NormalTok"/>
        </w:rPr>
        <w:t xml:space="preserve">     </w:t>
      </w:r>
      <w:r>
        <w:rPr>
          <w:rStyle w:val="AttributeTok"/>
        </w:rPr>
        <w:t xml:space="preserve">ylab=</w:t>
      </w:r>
      <w:r>
        <w:rPr>
          <w:rStyle w:val="StringTok"/>
        </w:rPr>
        <w:t xml:space="preserve">"Length (cm)"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(ages,predvBN,</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add Normal dashed  </w:t>
      </w:r>
      <w:r>
        <w:br/>
      </w:r>
      <w:r>
        <w:rPr>
          <w:rStyle w:val="FunctionTok"/>
        </w:rPr>
        <w:t xml:space="preserve">lines</w:t>
      </w:r>
      <w:r>
        <w:rPr>
          <w:rStyle w:val="NormalTok"/>
        </w:rPr>
        <w:t xml:space="preserve">(ages,predvBLN,</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 add Log-Normal solid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"Normal Errors"</w:t>
      </w:r>
      <w:r>
        <w:rPr>
          <w:rStyle w:val="NormalTok"/>
        </w:rPr>
        <w:t xml:space="preserve">,</w:t>
      </w:r>
      <w:r>
        <w:rPr>
          <w:rStyle w:val="StringTok"/>
        </w:rPr>
        <w:t xml:space="preserve">"Log-Normal Errors"</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05" w:name="fig-4-4"/>
          <w:p>
            <w:pPr>
              <w:pStyle w:val="Compact"/>
              <w:jc w:val="center"/>
            </w:pPr>
            <w:r>
              <w:drawing>
                <wp:inline>
                  <wp:extent cx="4620126" cy="3696101"/>
                  <wp:effectExtent b="0" l="0" r="0" t="0"/>
                  <wp:docPr descr="" title="" id="203" name="Picture"/>
                  <a:graphic>
                    <a:graphicData uri="http://schemas.openxmlformats.org/drawingml/2006/picture">
                      <pic:pic>
                        <pic:nvPicPr>
                          <pic:cNvPr descr="04-application_files/figure-docx/fig-4-4-1.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4.4: Female Length-at-Age data from 358 female redfish, Centroberyx affinis, with two von Bertalanffy growth curves fitted using Normal and Log-Normal residuals.</w:t>
            </w:r>
          </w:p>
          <w:bookmarkEnd w:id="205"/>
        </w:tc>
      </w:tr>
    </w:tbl>
    <w:bookmarkEnd w:id="206"/>
    <w:bookmarkStart w:id="207" w:name="关于初始模型拟合的说明"/>
    <w:p>
      <w:pPr>
        <w:pStyle w:val="Heading3"/>
      </w:pPr>
      <w:r>
        <w:t xml:space="preserve">4.4.7 关于初始模型拟合的说明</w:t>
      </w:r>
    </w:p>
    <w:p>
      <w:pPr>
        <w:pStyle w:val="FirstParagraph"/>
      </w:pPr>
      <w:r>
        <w:t xml:space="preserve">上面例子中的曲线比较本身就很有趣，不过，我们还说明了</w:t>
      </w:r>
      <w:r>
        <w:t xml:space="preserve"> </w:t>
      </w:r>
      <w:r>
        <w:rPr>
          <w:rStyle w:val="VerbatimChar"/>
        </w:rPr>
        <w:t xml:space="preserve">nlm()</w:t>
      </w:r>
      <w:r>
        <w:t xml:space="preserve"> </w:t>
      </w:r>
      <w:r>
        <w:t xml:space="preserve">的语法以及如何将模型拟合到数据中。将函数作为参数传递给另一个函数的能力（就像这里我们将</w:t>
      </w:r>
      <w:r>
        <w:t xml:space="preserve"> </w:t>
      </w:r>
      <w:r>
        <w:rPr>
          <w:rStyle w:val="VerbatimChar"/>
        </w:rPr>
        <w:t xml:space="preserve">ssq</w:t>
      </w:r>
      <w:r>
        <w:t xml:space="preserve"> </w:t>
      </w:r>
      <w:r>
        <w:t xml:space="preserve">作为</w:t>
      </w:r>
      <w:r>
        <w:t xml:space="preserve"> </w:t>
      </w:r>
      <w:r>
        <w:rPr>
          <w:iCs/>
          <w:i/>
        </w:rPr>
        <w:t xml:space="preserve">f</w:t>
      </w:r>
      <w:r>
        <w:t xml:space="preserve"> </w:t>
      </w:r>
      <w:r>
        <w:t xml:space="preserve">传递给</w:t>
      </w:r>
      <w:r>
        <w:t xml:space="preserve"> </w:t>
      </w:r>
      <w:r>
        <w:rPr>
          <w:rStyle w:val="VerbatimChar"/>
        </w:rPr>
        <w:t xml:space="preserve">nlm()</w:t>
      </w:r>
      <w:r>
        <w:t xml:space="preserve">，将</w:t>
      </w:r>
      <w:r>
        <w:t xml:space="preserve"> </w:t>
      </w:r>
      <w:r>
        <w:rPr>
          <w:rStyle w:val="VerbatimChar"/>
        </w:rPr>
        <w:t xml:space="preserve">vB</w:t>
      </w:r>
      <w:r>
        <w:t xml:space="preserve">、</w:t>
      </w:r>
      <w:r>
        <w:rPr>
          <w:rStyle w:val="VerbatimChar"/>
        </w:rPr>
        <w:t xml:space="preserve">Gz</w:t>
      </w:r>
      <w:r>
        <w:t xml:space="preserve"> </w:t>
      </w:r>
      <w:r>
        <w:t xml:space="preserve">和</w:t>
      </w:r>
      <w:r>
        <w:t xml:space="preserve"> </w:t>
      </w:r>
      <w:r>
        <w:rPr>
          <w:rStyle w:val="VerbatimChar"/>
        </w:rPr>
        <w:t xml:space="preserve">mm</w:t>
      </w:r>
      <w:r>
        <w:t xml:space="preserve"> </w:t>
      </w:r>
      <w:r>
        <w:t xml:space="preserve">作为</w:t>
      </w:r>
      <w:r>
        <w:t xml:space="preserve"> </w:t>
      </w:r>
      <w:r>
        <w:rPr>
          <w:iCs/>
          <w:i/>
        </w:rPr>
        <w:t xml:space="preserve">funk</w:t>
      </w:r>
      <w:r>
        <w:t xml:space="preserve"> </w:t>
      </w:r>
      <w:r>
        <w:t xml:space="preserve">传递给</w:t>
      </w:r>
      <w:r>
        <w:t xml:space="preserve"> </w:t>
      </w:r>
      <w:r>
        <w:rPr>
          <w:rStyle w:val="VerbatimChar"/>
        </w:rPr>
        <w:t xml:space="preserve">ssq()</w:t>
      </w:r>
      <w:r>
        <w:t xml:space="preserve">）是 R 的优势之一，但也是其复杂性所在。它简化了</w:t>
      </w:r>
      <w:r>
        <w:rPr>
          <w:rStyle w:val="VerbatimChar"/>
        </w:rPr>
        <w:t xml:space="preserve">ssq()</w:t>
      </w:r>
      <w:r>
        <w:t xml:space="preserve">等函数的重用，在这些函数中，我们只需改变输入函数，就能从本质上相同的代码中得到完全不同的答案。熟悉这些方法的最佳途径是使用自己的数据集。绘制您的数据和任何模型拟合图，因为如果模型拟合图看起来不寻常，那么很可能就是不寻常的，需要再三审视。</w:t>
      </w:r>
    </w:p>
    <w:p>
      <w:pPr>
        <w:pStyle w:val="BodyText"/>
      </w:pPr>
      <w:r>
        <w:t xml:space="preserve">使用平方和法可以取得很好的效果，但在处理现实世界的多样性时，要求在期望值附近的残差呈正态分布以及方差恒定的假设是有限制的。为了使用正态分布以外的概率密度分布和非恒定方差，我们应该转而使用最大似然法。</w:t>
      </w:r>
    </w:p>
    <w:bookmarkEnd w:id="207"/>
    <w:bookmarkEnd w:id="208"/>
    <w:bookmarkStart w:id="212" w:name="最大似然"/>
    <w:p>
      <w:pPr>
        <w:pStyle w:val="Heading2"/>
      </w:pPr>
      <w:r>
        <w:t xml:space="preserve">4.5 最大似然</w:t>
      </w:r>
    </w:p>
    <w:p>
      <w:pPr>
        <w:pStyle w:val="FirstParagraph"/>
      </w:pPr>
      <w:r>
        <w:t xml:space="preserve">在 R 中使用似然比较简单，因为有许多概率密度函数（PDF）的内置函数以及一系列定义其他 PDF 的软件包。再重复一遍，最大似然法的目的是使用软件搜索模型参数集，使观测数据的总似然最大化。要使用这一最优模型拟合标准，需要对模型进行定义，以便将每个观测值（可用数据）的概率或似然值指定为模型中参数值和其他变量的函数（</w:t>
      </w:r>
      <w:r>
        <w:t xml:space="preserve"> </w:t>
      </w:r>
      <w:hyperlink w:anchor="eq-4_2">
        <w:r>
          <w:rPr>
            <w:rStyle w:val="Hyperlink"/>
          </w:rPr>
          <w:t xml:space="preserve">公式 4.2</w:t>
        </w:r>
      </w:hyperlink>
      <w:r>
        <w:t xml:space="preserve"> </w:t>
      </w:r>
      <w:r>
        <w:t xml:space="preserve">和</w:t>
      </w:r>
      <w:r>
        <w:t xml:space="preserve"> </w:t>
      </w:r>
      <w:hyperlink w:anchor="eq-4_11">
        <w:r>
          <w:rPr>
            <w:rStyle w:val="Hyperlink"/>
          </w:rPr>
          <w:t xml:space="preserve">公式 4.11</w:t>
        </w:r>
      </w:hyperlink>
      <w:r>
        <w:t xml:space="preserve"> </w:t>
      </w:r>
      <w:r>
        <w:t xml:space="preserve">）。重要的是，这种规范包括对所选 PDF 的变异性或扩散性的估计（正态分布中的</w:t>
      </w:r>
      <w:r>
        <w:t xml:space="preserve"> </w:t>
      </w:r>
      <m:oMath>
        <m:r>
          <m:t>σ</m:t>
        </m:r>
      </m:oMath>
      <w:r>
        <w:t xml:space="preserve"> </w:t>
      </w:r>
      <w:r>
        <w:t xml:space="preserve">只是最小二乘法的副产品）。使用最大似然法的一个主要优点是，残差结构或关于数据预期中心倾向的观测值的预期分布不一定是正态分布。如果可以定义概率密度函数 (PDF)，则可以在最大似然法框架中使用；有关许多有用概率密度函数的定义，请参见 Forbes et al, (2011)。</w:t>
      </w:r>
    </w:p>
    <w:bookmarkStart w:id="211" w:name="简要示例"/>
    <w:p>
      <w:pPr>
        <w:pStyle w:val="Heading3"/>
      </w:pPr>
      <w:r>
        <w:t xml:space="preserve">4.5.1 简要示例</w:t>
      </w:r>
    </w:p>
    <w:p>
      <w:pPr>
        <w:pStyle w:val="FirstParagraph"/>
      </w:pPr>
      <w:r>
        <w:t xml:space="preserve">我们将使用众所周知的正态分布来说明这些方法，然后扩展该方法以包含一系列可选的 PDF。对于数据模型拟合而言，每个PDF的主要意义在于定义单个观测值的概率密度或似然值。对于平均期望值为</w:t>
      </w:r>
      <w:r>
        <w:t xml:space="preserve"> </w:t>
      </w:r>
      <m:oMath>
        <m:acc>
          <m:accPr>
            <m:chr m:val="‾"/>
          </m:accPr>
          <m:e>
            <m:r>
              <m:t>x</m:t>
            </m:r>
          </m:e>
        </m:acc>
      </m:oMath>
      <w:r>
        <w:t xml:space="preserve"> </w:t>
      </w:r>
      <w:r>
        <w:t xml:space="preserve">或</w:t>
      </w:r>
      <w:r>
        <w:t xml:space="preserve"> </w:t>
      </w:r>
      <m:oMath>
        <m:r>
          <m:t>μ</m:t>
        </m:r>
      </m:oMath>
      <w:r>
        <w:t xml:space="preserve"> </w:t>
      </w:r>
      <w:r>
        <w:t xml:space="preserve">的正态分布，给定单个值</w:t>
      </w:r>
      <w:r>
        <w:t xml:space="preserve"> </w:t>
      </w:r>
      <m:oMath>
        <m:sSub>
          <m:e>
            <m:r>
              <m:t>x</m:t>
            </m:r>
          </m:e>
          <m:sub>
            <m:r>
              <m:t>i</m:t>
            </m:r>
          </m:sub>
        </m:sSub>
      </m:oMath>
      <w:r>
        <w:t xml:space="preserve"> </w:t>
      </w:r>
      <w:r>
        <w:t xml:space="preserve">的概率密度或似然定义为:</w:t>
      </w:r>
    </w:p>
    <w:p>
      <w:pPr>
        <w:pStyle w:val="BodyText"/>
      </w:pPr>
      <w:bookmarkStart w:id="209" w:name="eq-4_11"/>
      <m:oMathPara>
        <m:oMathParaPr>
          <m:jc m:val="center"/>
        </m:oMathParaPr>
        <m:oMath>
          <m:r>
            <m:t>L</m:t>
          </m:r>
          <m:d>
            <m:dPr>
              <m:begChr m:val="("/>
              <m:endChr m:val=")"/>
              <m:sepChr m:val=""/>
              <m:grow/>
            </m:dPr>
            <m:e>
              <m:sSub>
                <m:e>
                  <m:r>
                    <m:t>x</m:t>
                  </m:r>
                </m:e>
                <m:sub>
                  <m:r>
                    <m:t>i</m:t>
                  </m:r>
                </m:sub>
              </m:sSub>
              <m:r>
                <m:rPr>
                  <m:sty m:val="p"/>
                </m:rPr>
                <m:t>|</m:t>
              </m:r>
              <m:sSub>
                <m:e>
                  <m:r>
                    <m:t>μ</m:t>
                  </m:r>
                </m:e>
                <m:sub>
                  <m:r>
                    <m:t>i</m:t>
                  </m:r>
                </m:sub>
              </m:sSub>
              <m:r>
                <m:rPr>
                  <m:sty m:val="p"/>
                </m:rPr>
                <m:t>,</m:t>
              </m:r>
              <m:r>
                <m:t>σ</m:t>
              </m:r>
            </m:e>
          </m:d>
          <m:r>
            <m:rPr>
              <m:sty m:val="p"/>
            </m:rPr>
            <m:t>=</m:t>
          </m:r>
          <m:f>
            <m:fPr>
              <m:type m:val="bar"/>
            </m:fPr>
            <m:num>
              <m:r>
                <m:t>1</m:t>
              </m:r>
            </m:num>
            <m:den>
              <m:r>
                <m:t>σ</m:t>
              </m:r>
              <m:rad>
                <m:radPr>
                  <m:degHide m:val="on"/>
                </m:radPr>
                <m:deg/>
                <m:e>
                  <m:r>
                    <m:t>2</m:t>
                  </m:r>
                  <m:r>
                    <m:t>π</m:t>
                  </m:r>
                </m:e>
              </m:rad>
            </m:den>
          </m:f>
          <m:sSup>
            <m:e>
              <m:r>
                <m:t>e</m:t>
              </m:r>
            </m:e>
            <m:sup>
              <m:d>
                <m:dPr>
                  <m:begChr m:val="("/>
                  <m:endChr m:val=")"/>
                  <m:sepChr m:val=""/>
                  <m:grow/>
                </m:dPr>
                <m:e>
                  <m:f>
                    <m:fPr>
                      <m:type m:val="bar"/>
                    </m:fPr>
                    <m:num>
                      <m:r>
                        <m:rPr>
                          <m:sty m:val="p"/>
                        </m:rPr>
                        <m:t>−</m:t>
                      </m:r>
                      <m:sSup>
                        <m:e>
                          <m:d>
                            <m:dPr>
                              <m:begChr m:val="("/>
                              <m:endChr m:val=")"/>
                              <m:sepChr m:val=""/>
                              <m:grow/>
                            </m:dPr>
                            <m:e>
                              <m:sSub>
                                <m:e>
                                  <m:r>
                                    <m:t>x</m:t>
                                  </m:r>
                                </m:e>
                                <m:sub>
                                  <m:r>
                                    <m:t>i</m:t>
                                  </m:r>
                                </m:sub>
                              </m:sSub>
                              <m:r>
                                <m:rPr>
                                  <m:sty m:val="p"/>
                                </m:rPr>
                                <m:t>−</m:t>
                              </m:r>
                              <m:sSub>
                                <m:e>
                                  <m:r>
                                    <m:t>μ</m:t>
                                  </m:r>
                                </m:e>
                                <m:sub>
                                  <m:r>
                                    <m:t>i</m:t>
                                  </m:r>
                                </m:sub>
                              </m:sSub>
                            </m:e>
                          </m:d>
                        </m:e>
                        <m:sup>
                          <m:r>
                            <m:t>2</m:t>
                          </m:r>
                        </m:sup>
                      </m:sSup>
                    </m:num>
                    <m:den>
                      <m:r>
                        <m:t>2</m:t>
                      </m:r>
                      <m:sSup>
                        <m:e>
                          <m:r>
                            <m:t>σ</m:t>
                          </m:r>
                        </m:e>
                        <m:sup>
                          <m:r>
                            <m:t>2</m:t>
                          </m:r>
                        </m:sup>
                      </m:sSup>
                    </m:den>
                  </m:f>
                </m:e>
              </m:d>
            </m:sup>
          </m:sSup>
          <m:r>
            <m:t>  </m:t>
          </m:r>
          <m:d>
            <m:dPr>
              <m:begChr m:val="("/>
              <m:endChr m:val=")"/>
              <m:sepChr m:val=""/>
              <m:grow/>
            </m:dPr>
            <m:e>
              <m:r>
                <m:t>4.11</m:t>
              </m:r>
            </m:e>
          </m:d>
        </m:oMath>
      </m:oMathPara>
      <w:bookmarkEnd w:id="209"/>
    </w:p>
    <w:p>
      <w:pPr>
        <w:pStyle w:val="FirstParagraph"/>
      </w:pPr>
      <w:r>
        <w:t xml:space="preserve">其中</w:t>
      </w:r>
      <w:r>
        <w:t xml:space="preserve"> </w:t>
      </w:r>
      <m:oMath>
        <m:r>
          <m:t>σ</m:t>
        </m:r>
      </m:oMath>
      <w:r>
        <w:t xml:space="preserve"> </w:t>
      </w:r>
      <w:r>
        <w:t xml:space="preserve">为与</w:t>
      </w:r>
      <w:r>
        <w:t xml:space="preserve"> </w:t>
      </w:r>
      <m:oMath>
        <m:sSub>
          <m:e>
            <m:r>
              <m:t>μ</m:t>
            </m:r>
          </m:e>
          <m:sub>
            <m:r>
              <m:t>i</m:t>
            </m:r>
          </m:sub>
        </m:sSub>
      </m:oMath>
      <w:r>
        <w:t xml:space="preserve"> </w:t>
      </w:r>
      <w:r>
        <w:t xml:space="preserve">相关的标准差。这确定了最小二乘法和最大似然方法之间的直接区别，在后者中，需要一个 PDF 的完整定义，在正态分布的情况下，它包括对均值估计</w:t>
      </w:r>
      <w:r>
        <w:t xml:space="preserve"> </w:t>
      </w:r>
      <m:oMath>
        <m:r>
          <m:t>μ</m:t>
        </m:r>
      </m:oMath>
      <w:r>
        <w:t xml:space="preserve"> </w:t>
      </w:r>
      <w:r>
        <w:t xml:space="preserve">周围残差的标准偏差的显式估计。这样的估计不需要最小二乘，虽然很容易从 SSQ 值中得到。</w:t>
      </w:r>
    </w:p>
    <w:p>
      <w:pPr>
        <w:pStyle w:val="BodyText"/>
      </w:pPr>
      <w:r>
        <w:t xml:space="preserve">例如，我们可以从正态分布中生成一个观测样本(参见</w:t>
      </w:r>
      <w:r>
        <w:rPr>
          <w:rStyle w:val="VerbatimChar"/>
        </w:rPr>
        <w:t xml:space="preserve">?rnorm</w:t>
      </w:r>
      <w:r>
        <w:t xml:space="preserve">)，然后计算该样本的均值和标准差，并比较给定的样本值与</w:t>
      </w:r>
      <w:r>
        <w:t xml:space="preserve"> </w:t>
      </w:r>
      <w:r>
        <w:rPr>
          <w:iCs/>
          <w:i/>
        </w:rPr>
        <w:t xml:space="preserve">rnorm</w:t>
      </w:r>
      <w:r>
        <w:t xml:space="preserve"> </w:t>
      </w:r>
      <w:r>
        <w:t xml:space="preserve">函数中使用的原始均值和标准差的参数估计值的可能性有多大（</w:t>
      </w:r>
      <w:r>
        <w:t xml:space="preserve"> </w:t>
      </w:r>
      <w:hyperlink w:anchor="tbl-4-1">
        <w:r>
          <w:rPr>
            <w:rStyle w:val="Hyperlink"/>
          </w:rPr>
          <w:t xml:space="preserve">表 4.1</w:t>
        </w:r>
      </w:hyperlink>
      <w:r>
        <w:t xml:space="preserve"> </w:t>
      </w:r>
      <w:r>
        <w:t xml:space="preserve">）：</w:t>
      </w:r>
    </w:p>
    <w:p>
      <w:pPr>
        <w:pStyle w:val="SourceCode"/>
      </w:pPr>
      <w:r>
        <w:rPr>
          <w:rStyle w:val="NormalTok"/>
        </w:rPr>
        <w:t xml:space="preserve"> </w:t>
      </w:r>
      <w:r>
        <w:rPr>
          <w:rStyle w:val="CommentTok"/>
        </w:rPr>
        <w:t xml:space="preserve"># Illustrate Normal random likelihoods. see Table 4.1  </w:t>
      </w:r>
      <w:r>
        <w:br/>
      </w:r>
      <w:r>
        <w:rPr>
          <w:rStyle w:val="FunctionTok"/>
        </w:rPr>
        <w:t xml:space="preserve">set.seed</w:t>
      </w:r>
      <w:r>
        <w:rPr>
          <w:rStyle w:val="NormalTok"/>
        </w:rPr>
        <w:t xml:space="preserve">(</w:t>
      </w:r>
      <w:r>
        <w:rPr>
          <w:rStyle w:val="DecValTok"/>
        </w:rPr>
        <w:t xml:space="preserve">12345</w:t>
      </w:r>
      <w:r>
        <w:rPr>
          <w:rStyle w:val="NormalTok"/>
        </w:rPr>
        <w:t xml:space="preserve">)       </w:t>
      </w:r>
      <w:r>
        <w:rPr>
          <w:rStyle w:val="CommentTok"/>
        </w:rPr>
        <w:t xml:space="preserve"># make the use of random numbers repeatable  </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mean=</w:t>
      </w:r>
      <w:r>
        <w:rPr>
          <w:rStyle w:val="FloatTok"/>
        </w:rPr>
        <w:t xml:space="preserve">5.0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pseudo-randomly generate 10   </w:t>
      </w:r>
      <w:r>
        <w:br/>
      </w:r>
      <w:r>
        <w:rPr>
          <w:rStyle w:val="NormalTok"/>
        </w:rPr>
        <w:t xml:space="preserve">avx </w:t>
      </w:r>
      <w:r>
        <w:rPr>
          <w:rStyle w:val="OtherTok"/>
        </w:rPr>
        <w:t xml:space="preserve">&lt;-</w:t>
      </w:r>
      <w:r>
        <w:rPr>
          <w:rStyle w:val="NormalTok"/>
        </w:rPr>
        <w:t xml:space="preserve"> </w:t>
      </w:r>
      <w:r>
        <w:rPr>
          <w:rStyle w:val="FunctionTok"/>
        </w:rPr>
        <w:t xml:space="preserve">mean</w:t>
      </w:r>
      <w:r>
        <w:rPr>
          <w:rStyle w:val="NormalTok"/>
        </w:rPr>
        <w:t xml:space="preserve">(x)                      </w:t>
      </w:r>
      <w:r>
        <w:rPr>
          <w:rStyle w:val="CommentTok"/>
        </w:rPr>
        <w:t xml:space="preserve"># normally distributed values  </w:t>
      </w:r>
      <w:r>
        <w:br/>
      </w:r>
      <w:r>
        <w:rPr>
          <w:rStyle w:val="NormalTok"/>
        </w:rPr>
        <w:t xml:space="preserve">sdx </w:t>
      </w:r>
      <w:r>
        <w:rPr>
          <w:rStyle w:val="OtherTok"/>
        </w:rPr>
        <w:t xml:space="preserve">&lt;-</w:t>
      </w:r>
      <w:r>
        <w:rPr>
          <w:rStyle w:val="NormalTok"/>
        </w:rPr>
        <w:t xml:space="preserve"> </w:t>
      </w:r>
      <w:r>
        <w:rPr>
          <w:rStyle w:val="FunctionTok"/>
        </w:rPr>
        <w:t xml:space="preserve">sd</w:t>
      </w:r>
      <w:r>
        <w:rPr>
          <w:rStyle w:val="NormalTok"/>
        </w:rPr>
        <w:t xml:space="preserve">(x)          </w:t>
      </w:r>
      <w:r>
        <w:rPr>
          <w:rStyle w:val="CommentTok"/>
        </w:rPr>
        <w:t xml:space="preserve"># estimate the mean and stdev of the sample            </w:t>
      </w:r>
      <w:r>
        <w:br/>
      </w:r>
      <w:r>
        <w:rPr>
          <w:rStyle w:val="NormalTok"/>
        </w:rPr>
        <w:t xml:space="preserve">L1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FloatTok"/>
        </w:rPr>
        <w:t xml:space="preserve">5.0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obtain likelihoods, L1, L2 for   </w:t>
      </w:r>
      <w:r>
        <w:br/>
      </w:r>
      <w:r>
        <w:rPr>
          <w:rStyle w:val="NormalTok"/>
        </w:rPr>
        <w:t xml:space="preserve">L2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NormalTok"/>
        </w:rPr>
        <w:t xml:space="preserve">avx,</w:t>
      </w:r>
      <w:r>
        <w:rPr>
          <w:rStyle w:val="AttributeTok"/>
        </w:rPr>
        <w:t xml:space="preserve">sd=</w:t>
      </w:r>
      <w:r>
        <w:rPr>
          <w:rStyle w:val="NormalTok"/>
        </w:rPr>
        <w:t xml:space="preserve">sdx)    </w:t>
      </w:r>
      <w:r>
        <w:rPr>
          <w:rStyle w:val="CommentTok"/>
        </w:rPr>
        <w:t xml:space="preserve"># each data point for both sets  </w:t>
      </w:r>
      <w:r>
        <w:br/>
      </w:r>
      <w:r>
        <w:rPr>
          <w:rStyle w:val="NormalTok"/>
        </w:rPr>
        <w:t xml:space="preserve">result </w:t>
      </w:r>
      <w:r>
        <w:rPr>
          <w:rStyle w:val="OtherTok"/>
        </w:rPr>
        <w:t xml:space="preserve">&lt;-</w:t>
      </w:r>
      <w:r>
        <w:rPr>
          <w:rStyle w:val="NormalTok"/>
        </w:rPr>
        <w:t xml:space="preserve"> </w:t>
      </w:r>
      <w:r>
        <w:rPr>
          <w:rStyle w:val="FunctionTok"/>
        </w:rPr>
        <w:t xml:space="preserve">cbind</w:t>
      </w:r>
      <w:r>
        <w:rPr>
          <w:rStyle w:val="NormalTok"/>
        </w:rPr>
        <w:t xml:space="preserve">(x,L1,L2,</w:t>
      </w:r>
      <w:r>
        <w:rPr>
          <w:rStyle w:val="StringTok"/>
        </w:rPr>
        <w:t xml:space="preserve">"L2gtL1"</w:t>
      </w:r>
      <w:r>
        <w:rPr>
          <w:rStyle w:val="OtherTok"/>
        </w:rPr>
        <w:t xml:space="preserve">=</w:t>
      </w:r>
      <w:r>
        <w:rPr>
          <w:rStyle w:val="NormalTok"/>
        </w:rPr>
        <w:t xml:space="preserve">(L2</w:t>
      </w:r>
      <w:r>
        <w:rPr>
          <w:rStyle w:val="SpecialCharTok"/>
        </w:rPr>
        <w:t xml:space="preserve">&gt;</w:t>
      </w:r>
      <w:r>
        <w:rPr>
          <w:rStyle w:val="NormalTok"/>
        </w:rPr>
        <w:t xml:space="preserve">L1))      </w:t>
      </w:r>
      <w:r>
        <w:rPr>
          <w:rStyle w:val="CommentTok"/>
        </w:rPr>
        <w:t xml:space="preserve"># which is larger?  </w:t>
      </w:r>
      <w:r>
        <w:br/>
      </w:r>
      <w:r>
        <w:rPr>
          <w:rStyle w:val="NormalTok"/>
        </w:rPr>
        <w:t xml:space="preserve">result </w:t>
      </w:r>
      <w:r>
        <w:rPr>
          <w:rStyle w:val="OtherTok"/>
        </w:rPr>
        <w:t xml:space="preserve">&lt;-</w:t>
      </w:r>
      <w:r>
        <w:rPr>
          <w:rStyle w:val="NormalTok"/>
        </w:rPr>
        <w:t xml:space="preserve"> </w:t>
      </w:r>
      <w:r>
        <w:rPr>
          <w:rStyle w:val="FunctionTok"/>
        </w:rPr>
        <w:t xml:space="preserve">rbind</w:t>
      </w:r>
      <w:r>
        <w:rPr>
          <w:rStyle w:val="NormalTok"/>
        </w:rPr>
        <w:t xml:space="preserve">(result,</w:t>
      </w:r>
      <w:r>
        <w:rPr>
          <w:rStyle w:val="FunctionTok"/>
        </w:rPr>
        <w:t xml:space="preserve">c</w:t>
      </w:r>
      <w:r>
        <w:rPr>
          <w:rStyle w:val="NormalTok"/>
        </w:rPr>
        <w:t xml:space="preserve">(</w:t>
      </w:r>
      <w:r>
        <w:rPr>
          <w:rStyle w:val="ConstantTok"/>
        </w:rPr>
        <w:t xml:space="preserve">NA</w:t>
      </w:r>
      <w:r>
        <w:rPr>
          <w:rStyle w:val="NormalTok"/>
        </w:rPr>
        <w:t xml:space="preserve">,</w:t>
      </w:r>
      <w:r>
        <w:rPr>
          <w:rStyle w:val="FunctionTok"/>
        </w:rPr>
        <w:t xml:space="preserve">prod</w:t>
      </w:r>
      <w:r>
        <w:rPr>
          <w:rStyle w:val="NormalTok"/>
        </w:rPr>
        <w:t xml:space="preserve">(L1),</w:t>
      </w:r>
      <w:r>
        <w:rPr>
          <w:rStyle w:val="FunctionTok"/>
        </w:rPr>
        <w:t xml:space="preserve">prod</w:t>
      </w:r>
      <w:r>
        <w:rPr>
          <w:rStyle w:val="NormalTok"/>
        </w:rPr>
        <w:t xml:space="preserve">(L2),</w:t>
      </w:r>
      <w:r>
        <w:rPr>
          <w:rStyle w:val="DecValTok"/>
        </w:rPr>
        <w:t xml:space="preserve">1</w:t>
      </w:r>
      <w:r>
        <w:rPr>
          <w:rStyle w:val="NormalTok"/>
        </w:rPr>
        <w:t xml:space="preserve">)) </w:t>
      </w:r>
      <w:r>
        <w:rPr>
          <w:rStyle w:val="CommentTok"/>
        </w:rPr>
        <w:t xml:space="preserve"># result+totals  </w:t>
      </w:r>
      <w:r>
        <w:br/>
      </w:r>
      <w:r>
        <w:rPr>
          <w:rStyle w:val="FunctionTok"/>
        </w:rPr>
        <w:t xml:space="preserve">rownames</w:t>
      </w:r>
      <w:r>
        <w:rPr>
          <w:rStyle w:val="NormalTok"/>
        </w:rPr>
        <w:t xml:space="preserve">(result)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rPr>
          <w:rStyle w:val="StringTok"/>
        </w:rPr>
        <w:t xml:space="preserve">"product"</w:t>
      </w:r>
      <w:r>
        <w:rPr>
          <w:rStyle w:val="NormalTok"/>
        </w:rPr>
        <w:t xml:space="preserve">)  </w:t>
      </w:r>
      <w:r>
        <w:br/>
      </w:r>
      <w:r>
        <w:rPr>
          <w:rStyle w:val="FunctionTok"/>
        </w:rPr>
        <w:t xml:space="preserve">colnames</w:t>
      </w:r>
      <w:r>
        <w:rPr>
          <w:rStyle w:val="NormalTok"/>
        </w:rPr>
        <w:t xml:space="preserve">(result)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"original"</w:t>
      </w:r>
      <w:r>
        <w:rPr>
          <w:rStyle w:val="NormalTok"/>
        </w:rPr>
        <w:t xml:space="preserve">,</w:t>
      </w:r>
      <w:r>
        <w:rPr>
          <w:rStyle w:val="StringTok"/>
        </w:rPr>
        <w:t xml:space="preserve">"estimated"</w:t>
      </w:r>
      <w:r>
        <w:rPr>
          <w:rStyle w:val="NormalTok"/>
        </w:rPr>
        <w:t xml:space="preserve">,</w:t>
      </w:r>
      <w:r>
        <w:rPr>
          <w:rStyle w:val="StringTok"/>
        </w:rPr>
        <w:t xml:space="preserve">"est &gt; orig"</w:t>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(result) </w:t>
      </w:r>
    </w:p>
    <w:tbl>
      <w:tblPr>
        <w:tblStyle w:val="Table"/>
        <w:tblW w:type="pct" w:w="5000"/>
        <w:tblLook w:firstRow="0" w:lastRow="0" w:firstColumn="0" w:lastColumn="0" w:noHBand="0" w:noVBand="0" w:val="0000"/>
        <w:jc w:val="start"/>
        <w:tblLayout w:type="fixed"/>
      </w:tblPr>
      <w:tblGrid>
        <w:gridCol w:w="7920"/>
      </w:tblGrid>
      <w:tr>
        <w:tc>
          <w:tcPr/>
          <w:bookmarkStart w:id="210" w:name="tbl-4-1"/>
          <w:p>
            <w:pPr>
              <w:jc w:val="center"/>
            </w:pPr>
            <w:pPr>
              <w:jc w:val="start"/>
              <w:spacing w:before="200"/>
              <w:pStyle w:val="ImageCaption"/>
            </w:pPr>
            <w:r>
              <w:t xml:space="preserve">表 4.1: 使用正态随机值及相关正态似然函数的示例。估计列具有更大的总似然值。1=真，0=假。</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x</w:t>
                  </w:r>
                </w:p>
              </w:tc>
              <w:tc>
                <w:tcPr/>
                <w:p>
                  <w:pPr>
                    <w:pStyle w:val="Compact"/>
                    <w:jc w:val="right"/>
                    <w:jc w:val="center"/>
                  </w:pPr>
                  <w:r>
                    <w:t xml:space="preserve">original</w:t>
                  </w:r>
                </w:p>
              </w:tc>
              <w:tc>
                <w:tcPr/>
                <w:p>
                  <w:pPr>
                    <w:pStyle w:val="Compact"/>
                    <w:jc w:val="right"/>
                    <w:jc w:val="center"/>
                  </w:pPr>
                  <w:r>
                    <w:t xml:space="preserve">estimated</w:t>
                  </w:r>
                </w:p>
              </w:tc>
              <w:tc>
                <w:tcPr/>
                <w:p>
                  <w:pPr>
                    <w:pStyle w:val="Compact"/>
                    <w:jc w:val="right"/>
                    <w:jc w:val="center"/>
                  </w:pPr>
                  <w:r>
                    <w:t xml:space="preserve">est &gt; orig</w:t>
                  </w:r>
                </w:p>
              </w:tc>
            </w:tr>
            <w:tr>
              <w:tc>
                <w:tcPr/>
                <w:p>
                  <w:pPr>
                    <w:pStyle w:val="Compact"/>
                    <w:jc w:val="left"/>
                    <w:jc w:val="center"/>
                  </w:pPr>
                  <w:r>
                    <w:t xml:space="preserve">1</w:t>
                  </w:r>
                </w:p>
              </w:tc>
              <w:tc>
                <w:tcPr/>
                <w:p>
                  <w:pPr>
                    <w:pStyle w:val="Compact"/>
                    <w:jc w:val="right"/>
                    <w:jc w:val="center"/>
                  </w:pPr>
                  <w:r>
                    <w:t xml:space="preserve">5.585529</w:t>
                  </w:r>
                </w:p>
              </w:tc>
              <w:tc>
                <w:tcPr/>
                <w:p>
                  <w:pPr>
                    <w:pStyle w:val="Compact"/>
                    <w:jc w:val="right"/>
                    <w:jc w:val="center"/>
                  </w:pPr>
                  <w:r>
                    <w:t xml:space="preserve">0.3360953</w:t>
                  </w:r>
                </w:p>
              </w:tc>
              <w:tc>
                <w:tcPr/>
                <w:p>
                  <w:pPr>
                    <w:pStyle w:val="Compact"/>
                    <w:jc w:val="right"/>
                    <w:jc w:val="center"/>
                  </w:pPr>
                  <w:r>
                    <w:t xml:space="preserve">0.3320130</w:t>
                  </w:r>
                </w:p>
              </w:tc>
              <w:tc>
                <w:tcPr/>
                <w:p>
                  <w:pPr>
                    <w:pStyle w:val="Compact"/>
                    <w:jc w:val="right"/>
                    <w:jc w:val="center"/>
                  </w:pPr>
                  <w:r>
                    <w:t xml:space="preserve">0</w:t>
                  </w:r>
                </w:p>
              </w:tc>
            </w:tr>
            <w:tr>
              <w:tc>
                <w:tcPr/>
                <w:p>
                  <w:pPr>
                    <w:pStyle w:val="Compact"/>
                    <w:jc w:val="left"/>
                    <w:jc w:val="center"/>
                  </w:pPr>
                  <w:r>
                    <w:t xml:space="preserve">2</w:t>
                  </w:r>
                </w:p>
              </w:tc>
              <w:tc>
                <w:tcPr/>
                <w:p>
                  <w:pPr>
                    <w:pStyle w:val="Compact"/>
                    <w:jc w:val="right"/>
                    <w:jc w:val="center"/>
                  </w:pPr>
                  <w:r>
                    <w:t xml:space="preserve">5.709466</w:t>
                  </w:r>
                </w:p>
              </w:tc>
              <w:tc>
                <w:tcPr/>
                <w:p>
                  <w:pPr>
                    <w:pStyle w:val="Compact"/>
                    <w:jc w:val="right"/>
                    <w:jc w:val="center"/>
                  </w:pPr>
                  <w:r>
                    <w:t xml:space="preserve">0.3101778</w:t>
                  </w:r>
                </w:p>
              </w:tc>
              <w:tc>
                <w:tcPr/>
                <w:p>
                  <w:pPr>
                    <w:pStyle w:val="Compact"/>
                    <w:jc w:val="right"/>
                    <w:jc w:val="center"/>
                  </w:pPr>
                  <w:r>
                    <w:t xml:space="preserve">0.2868818</w:t>
                  </w:r>
                </w:p>
              </w:tc>
              <w:tc>
                <w:tcPr/>
                <w:p>
                  <w:pPr>
                    <w:pStyle w:val="Compact"/>
                    <w:jc w:val="right"/>
                    <w:jc w:val="center"/>
                  </w:pPr>
                  <w:r>
                    <w:t xml:space="preserve">0</w:t>
                  </w:r>
                </w:p>
              </w:tc>
            </w:tr>
            <w:tr>
              <w:tc>
                <w:tcPr/>
                <w:p>
                  <w:pPr>
                    <w:pStyle w:val="Compact"/>
                    <w:jc w:val="left"/>
                    <w:jc w:val="center"/>
                  </w:pPr>
                  <w:r>
                    <w:t xml:space="preserve">3</w:t>
                  </w:r>
                </w:p>
              </w:tc>
              <w:tc>
                <w:tcPr/>
                <w:p>
                  <w:pPr>
                    <w:pStyle w:val="Compact"/>
                    <w:jc w:val="right"/>
                    <w:jc w:val="center"/>
                  </w:pPr>
                  <w:r>
                    <w:t xml:space="preserve">4.890697</w:t>
                  </w:r>
                </w:p>
              </w:tc>
              <w:tc>
                <w:tcPr/>
                <w:p>
                  <w:pPr>
                    <w:pStyle w:val="Compact"/>
                    <w:jc w:val="right"/>
                    <w:jc w:val="center"/>
                  </w:pPr>
                  <w:r>
                    <w:t xml:space="preserve">0.3965663</w:t>
                  </w:r>
                </w:p>
              </w:tc>
              <w:tc>
                <w:tcPr/>
                <w:p>
                  <w:pPr>
                    <w:pStyle w:val="Compact"/>
                    <w:jc w:val="right"/>
                    <w:jc w:val="center"/>
                  </w:pPr>
                  <w:r>
                    <w:t xml:space="preserve">0.4901017</w:t>
                  </w:r>
                </w:p>
              </w:tc>
              <w:tc>
                <w:tcPr/>
                <w:p>
                  <w:pPr>
                    <w:pStyle w:val="Compact"/>
                    <w:jc w:val="right"/>
                    <w:jc w:val="center"/>
                  </w:pPr>
                  <w:r>
                    <w:t xml:space="preserve">1</w:t>
                  </w:r>
                </w:p>
              </w:tc>
            </w:tr>
            <w:tr>
              <w:tc>
                <w:tcPr/>
                <w:p>
                  <w:pPr>
                    <w:pStyle w:val="Compact"/>
                    <w:jc w:val="left"/>
                    <w:jc w:val="center"/>
                  </w:pPr>
                  <w:r>
                    <w:t xml:space="preserve">4</w:t>
                  </w:r>
                </w:p>
              </w:tc>
              <w:tc>
                <w:tcPr/>
                <w:p>
                  <w:pPr>
                    <w:pStyle w:val="Compact"/>
                    <w:jc w:val="right"/>
                    <w:jc w:val="center"/>
                  </w:pPr>
                  <w:r>
                    <w:t xml:space="preserve">4.546503</w:t>
                  </w:r>
                </w:p>
              </w:tc>
              <w:tc>
                <w:tcPr/>
                <w:p>
                  <w:pPr>
                    <w:pStyle w:val="Compact"/>
                    <w:jc w:val="right"/>
                    <w:jc w:val="center"/>
                  </w:pPr>
                  <w:r>
                    <w:t xml:space="preserve">0.3599578</w:t>
                  </w:r>
                </w:p>
              </w:tc>
              <w:tc>
                <w:tcPr/>
                <w:p>
                  <w:pPr>
                    <w:pStyle w:val="Compact"/>
                    <w:jc w:val="right"/>
                    <w:jc w:val="center"/>
                  </w:pPr>
                  <w:r>
                    <w:t xml:space="preserve">0.4536973</w:t>
                  </w:r>
                </w:p>
              </w:tc>
              <w:tc>
                <w:tcPr/>
                <w:p>
                  <w:pPr>
                    <w:pStyle w:val="Compact"/>
                    <w:jc w:val="right"/>
                    <w:jc w:val="center"/>
                  </w:pPr>
                  <w:r>
                    <w:t xml:space="preserve">1</w:t>
                  </w:r>
                </w:p>
              </w:tc>
            </w:tr>
            <w:tr>
              <w:tc>
                <w:tcPr/>
                <w:p>
                  <w:pPr>
                    <w:pStyle w:val="Compact"/>
                    <w:jc w:val="left"/>
                    <w:jc w:val="center"/>
                  </w:pPr>
                  <w:r>
                    <w:t xml:space="preserve">5</w:t>
                  </w:r>
                </w:p>
              </w:tc>
              <w:tc>
                <w:tcPr/>
                <w:p>
                  <w:pPr>
                    <w:pStyle w:val="Compact"/>
                    <w:jc w:val="right"/>
                    <w:jc w:val="center"/>
                  </w:pPr>
                  <w:r>
                    <w:t xml:space="preserve">5.605887</w:t>
                  </w:r>
                </w:p>
              </w:tc>
              <w:tc>
                <w:tcPr/>
                <w:p>
                  <w:pPr>
                    <w:pStyle w:val="Compact"/>
                    <w:jc w:val="right"/>
                    <w:jc w:val="center"/>
                  </w:pPr>
                  <w:r>
                    <w:t xml:space="preserve">0.3320438</w:t>
                  </w:r>
                </w:p>
              </w:tc>
              <w:tc>
                <w:tcPr/>
                <w:p>
                  <w:pPr>
                    <w:pStyle w:val="Compact"/>
                    <w:jc w:val="right"/>
                    <w:jc w:val="center"/>
                  </w:pPr>
                  <w:r>
                    <w:t xml:space="preserve">0.3246562</w:t>
                  </w:r>
                </w:p>
              </w:tc>
              <w:tc>
                <w:tcPr/>
                <w:p>
                  <w:pPr>
                    <w:pStyle w:val="Compact"/>
                    <w:jc w:val="right"/>
                    <w:jc w:val="center"/>
                  </w:pPr>
                  <w:r>
                    <w:t xml:space="preserve">0</w:t>
                  </w:r>
                </w:p>
              </w:tc>
            </w:tr>
            <w:tr>
              <w:tc>
                <w:tcPr/>
                <w:p>
                  <w:pPr>
                    <w:pStyle w:val="Compact"/>
                    <w:jc w:val="left"/>
                    <w:jc w:val="center"/>
                  </w:pPr>
                  <w:r>
                    <w:t xml:space="preserve">6</w:t>
                  </w:r>
                </w:p>
              </w:tc>
              <w:tc>
                <w:tcPr/>
                <w:p>
                  <w:pPr>
                    <w:pStyle w:val="Compact"/>
                    <w:jc w:val="right"/>
                    <w:jc w:val="center"/>
                  </w:pPr>
                  <w:r>
                    <w:t xml:space="preserve">3.182044</w:t>
                  </w:r>
                </w:p>
              </w:tc>
              <w:tc>
                <w:tcPr/>
                <w:p>
                  <w:pPr>
                    <w:pStyle w:val="Compact"/>
                    <w:jc w:val="right"/>
                    <w:jc w:val="center"/>
                  </w:pPr>
                  <w:r>
                    <w:t xml:space="preserve">0.0764269</w:t>
                  </w:r>
                </w:p>
              </w:tc>
              <w:tc>
                <w:tcPr/>
                <w:p>
                  <w:pPr>
                    <w:pStyle w:val="Compact"/>
                    <w:jc w:val="right"/>
                    <w:jc w:val="center"/>
                  </w:pPr>
                  <w:r>
                    <w:t xml:space="preserve">0.0574370</w:t>
                  </w:r>
                </w:p>
              </w:tc>
              <w:tc>
                <w:tcPr/>
                <w:p>
                  <w:pPr>
                    <w:pStyle w:val="Compact"/>
                    <w:jc w:val="right"/>
                    <w:jc w:val="center"/>
                  </w:pPr>
                  <w:r>
                    <w:t xml:space="preserve">0</w:t>
                  </w:r>
                </w:p>
              </w:tc>
            </w:tr>
            <w:tr>
              <w:tc>
                <w:tcPr/>
                <w:p>
                  <w:pPr>
                    <w:pStyle w:val="Compact"/>
                    <w:jc w:val="left"/>
                    <w:jc w:val="center"/>
                  </w:pPr>
                  <w:r>
                    <w:t xml:space="preserve">7</w:t>
                  </w:r>
                </w:p>
              </w:tc>
              <w:tc>
                <w:tcPr/>
                <w:p>
                  <w:pPr>
                    <w:pStyle w:val="Compact"/>
                    <w:jc w:val="right"/>
                    <w:jc w:val="center"/>
                  </w:pPr>
                  <w:r>
                    <w:t xml:space="preserve">5.630099</w:t>
                  </w:r>
                </w:p>
              </w:tc>
              <w:tc>
                <w:tcPr/>
                <w:p>
                  <w:pPr>
                    <w:pStyle w:val="Compact"/>
                    <w:jc w:val="right"/>
                    <w:jc w:val="center"/>
                  </w:pPr>
                  <w:r>
                    <w:t xml:space="preserve">0.3271127</w:t>
                  </w:r>
                </w:p>
              </w:tc>
              <w:tc>
                <w:tcPr/>
                <w:p>
                  <w:pPr>
                    <w:pStyle w:val="Compact"/>
                    <w:jc w:val="right"/>
                    <w:jc w:val="center"/>
                  </w:pPr>
                  <w:r>
                    <w:t xml:space="preserve">0.3158617</w:t>
                  </w:r>
                </w:p>
              </w:tc>
              <w:tc>
                <w:tcPr/>
                <w:p>
                  <w:pPr>
                    <w:pStyle w:val="Compact"/>
                    <w:jc w:val="right"/>
                    <w:jc w:val="center"/>
                  </w:pPr>
                  <w:r>
                    <w:t xml:space="preserve">0</w:t>
                  </w:r>
                </w:p>
              </w:tc>
            </w:tr>
            <w:tr>
              <w:tc>
                <w:tcPr/>
                <w:p>
                  <w:pPr>
                    <w:pStyle w:val="Compact"/>
                    <w:jc w:val="left"/>
                    <w:jc w:val="center"/>
                  </w:pPr>
                  <w:r>
                    <w:t xml:space="preserve">8</w:t>
                  </w:r>
                </w:p>
              </w:tc>
              <w:tc>
                <w:tcPr/>
                <w:p>
                  <w:pPr>
                    <w:pStyle w:val="Compact"/>
                    <w:jc w:val="right"/>
                    <w:jc w:val="center"/>
                  </w:pPr>
                  <w:r>
                    <w:t xml:space="preserve">4.723816</w:t>
                  </w:r>
                </w:p>
              </w:tc>
              <w:tc>
                <w:tcPr/>
                <w:p>
                  <w:pPr>
                    <w:pStyle w:val="Compact"/>
                    <w:jc w:val="right"/>
                    <w:jc w:val="center"/>
                  </w:pPr>
                  <w:r>
                    <w:t xml:space="preserve">0.3840136</w:t>
                  </w:r>
                </w:p>
              </w:tc>
              <w:tc>
                <w:tcPr/>
                <w:p>
                  <w:pPr>
                    <w:pStyle w:val="Compact"/>
                    <w:jc w:val="right"/>
                    <w:jc w:val="center"/>
                  </w:pPr>
                  <w:r>
                    <w:t xml:space="preserve">0.4827694</w:t>
                  </w:r>
                </w:p>
              </w:tc>
              <w:tc>
                <w:tcPr/>
                <w:p>
                  <w:pPr>
                    <w:pStyle w:val="Compact"/>
                    <w:jc w:val="right"/>
                    <w:jc w:val="center"/>
                  </w:pPr>
                  <w:r>
                    <w:t xml:space="preserve">1</w:t>
                  </w:r>
                </w:p>
              </w:tc>
            </w:tr>
            <w:tr>
              <w:tc>
                <w:tcPr/>
                <w:p>
                  <w:pPr>
                    <w:pStyle w:val="Compact"/>
                    <w:jc w:val="left"/>
                    <w:jc w:val="center"/>
                  </w:pPr>
                  <w:r>
                    <w:t xml:space="preserve">9</w:t>
                  </w:r>
                </w:p>
              </w:tc>
              <w:tc>
                <w:tcPr/>
                <w:p>
                  <w:pPr>
                    <w:pStyle w:val="Compact"/>
                    <w:jc w:val="right"/>
                    <w:jc w:val="center"/>
                  </w:pPr>
                  <w:r>
                    <w:t xml:space="preserve">4.715840</w:t>
                  </w:r>
                </w:p>
              </w:tc>
              <w:tc>
                <w:tcPr/>
                <w:p>
                  <w:pPr>
                    <w:pStyle w:val="Compact"/>
                    <w:jc w:val="right"/>
                    <w:jc w:val="center"/>
                  </w:pPr>
                  <w:r>
                    <w:t xml:space="preserve">0.3831564</w:t>
                  </w:r>
                </w:p>
              </w:tc>
              <w:tc>
                <w:tcPr/>
                <w:p>
                  <w:pPr>
                    <w:pStyle w:val="Compact"/>
                    <w:jc w:val="right"/>
                    <w:jc w:val="center"/>
                  </w:pPr>
                  <w:r>
                    <w:t xml:space="preserve">0.4819139</w:t>
                  </w:r>
                </w:p>
              </w:tc>
              <w:tc>
                <w:tcPr/>
                <w:p>
                  <w:pPr>
                    <w:pStyle w:val="Compact"/>
                    <w:jc w:val="right"/>
                    <w:jc w:val="center"/>
                  </w:pPr>
                  <w:r>
                    <w:t xml:space="preserve">1</w:t>
                  </w:r>
                </w:p>
              </w:tc>
            </w:tr>
            <w:tr>
              <w:tc>
                <w:tcPr/>
                <w:p>
                  <w:pPr>
                    <w:pStyle w:val="Compact"/>
                    <w:jc w:val="left"/>
                    <w:jc w:val="center"/>
                  </w:pPr>
                  <w:r>
                    <w:t xml:space="preserve">10</w:t>
                  </w:r>
                </w:p>
              </w:tc>
              <w:tc>
                <w:tcPr/>
                <w:p>
                  <w:pPr>
                    <w:pStyle w:val="Compact"/>
                    <w:jc w:val="right"/>
                    <w:jc w:val="center"/>
                  </w:pPr>
                  <w:r>
                    <w:t xml:space="preserve">4.080678</w:t>
                  </w:r>
                </w:p>
              </w:tc>
              <w:tc>
                <w:tcPr/>
                <w:p>
                  <w:pPr>
                    <w:pStyle w:val="Compact"/>
                    <w:jc w:val="right"/>
                    <w:jc w:val="center"/>
                  </w:pPr>
                  <w:r>
                    <w:t xml:space="preserve">0.2614493</w:t>
                  </w:r>
                </w:p>
              </w:tc>
              <w:tc>
                <w:tcPr/>
                <w:p>
                  <w:pPr>
                    <w:pStyle w:val="Compact"/>
                    <w:jc w:val="right"/>
                    <w:jc w:val="center"/>
                  </w:pPr>
                  <w:r>
                    <w:t xml:space="preserve">0.3073533</w:t>
                  </w:r>
                </w:p>
              </w:tc>
              <w:tc>
                <w:tcPr/>
                <w:p>
                  <w:pPr>
                    <w:pStyle w:val="Compact"/>
                    <w:jc w:val="right"/>
                    <w:jc w:val="center"/>
                  </w:pPr>
                  <w:r>
                    <w:t xml:space="preserve">1</w:t>
                  </w:r>
                </w:p>
              </w:tc>
            </w:tr>
            <w:tr>
              <w:tc>
                <w:tcPr/>
                <w:p>
                  <w:pPr>
                    <w:pStyle w:val="Compact"/>
                    <w:jc w:val="left"/>
                    <w:jc w:val="center"/>
                  </w:pPr>
                  <w:r>
                    <w:t xml:space="preserve">product</w:t>
                  </w:r>
                </w:p>
              </w:tc>
              <w:tc>
                <w:tcPr/>
                <w:p>
                  <w:pPr>
                    <w:pStyle w:val="Compact"/>
                    <w:jc w:val="right"/>
                    <w:jc w:val="center"/>
                  </w:pPr>
                  <w:r>
                    <w:t xml:space="preserve">NA</w:t>
                  </w:r>
                </w:p>
              </w:tc>
              <w:tc>
                <w:tcPr/>
                <w:p>
                  <w:pPr>
                    <w:pStyle w:val="Compact"/>
                    <w:jc w:val="right"/>
                    <w:jc w:val="center"/>
                  </w:pPr>
                  <w:r>
                    <w:t xml:space="preserve">0.0000048</w:t>
                  </w:r>
                </w:p>
              </w:tc>
              <w:tc>
                <w:tcPr/>
                <w:p>
                  <w:pPr>
                    <w:pStyle w:val="Compact"/>
                    <w:jc w:val="right"/>
                    <w:jc w:val="center"/>
                  </w:pPr>
                  <w:r>
                    <w:t xml:space="preserve">0.0000089</w:t>
                  </w:r>
                </w:p>
              </w:tc>
              <w:tc>
                <w:tcPr/>
                <w:p>
                  <w:pPr>
                    <w:pStyle w:val="Compact"/>
                    <w:jc w:val="right"/>
                    <w:jc w:val="center"/>
                  </w:pPr>
                  <w:r>
                    <w:t xml:space="preserve">1</w:t>
                  </w:r>
                </w:p>
              </w:tc>
            </w:tr>
          </w:tbl>
          <w:bookmarkEnd w:id="210"/>
          <w:p/>
        </w:tc>
      </w:tr>
    </w:tbl>
    <w:p>
      <w:pPr>
        <w:pStyle w:val="BodyText"/>
      </w:pPr>
      <w:hyperlink w:anchor="tbl-4-1">
        <w:r>
          <w:rPr>
            <w:rStyle w:val="Hyperlink"/>
          </w:rPr>
          <w:t xml:space="preserve">表 4.1</w:t>
        </w:r>
      </w:hyperlink>
      <w:r>
        <w:t xml:space="preserve"> </w:t>
      </w:r>
      <w:r>
        <w:t xml:space="preserve">的最下面一行包含每列似然值的乘积(使用R函数</w:t>
      </w:r>
      <w:r>
        <w:t xml:space="preserve"> </w:t>
      </w:r>
      <w:r>
        <w:rPr>
          <w:rStyle w:val="VerbatimChar"/>
        </w:rPr>
        <w:t xml:space="preserve">prod()</w:t>
      </w:r>
      <w:r>
        <w:t xml:space="preserve"> </w:t>
      </w:r>
      <w:r>
        <w:t xml:space="preserve">求得)。毫不奇怪，当我们使用样本的均值和标准差估计(估计，L2)而不是原始值的</w:t>
      </w:r>
      <w:r>
        <w:t xml:space="preserve"> </w:t>
      </w:r>
      <w:r>
        <w:rPr>
          <w:iCs/>
          <w:i/>
        </w:rPr>
        <w:t xml:space="preserve">mean=5</w:t>
      </w:r>
      <w:r>
        <w:t xml:space="preserve"> </w:t>
      </w:r>
      <w:r>
        <w:t xml:space="preserve">和</w:t>
      </w:r>
      <w:r>
        <w:t xml:space="preserve"> </w:t>
      </w:r>
      <w:r>
        <w:rPr>
          <w:iCs/>
          <w:i/>
        </w:rPr>
        <w:t xml:space="preserve">sd=1.0</w:t>
      </w:r>
      <w:r>
        <w:t xml:space="preserve"> </w:t>
      </w:r>
      <w:r>
        <w:t xml:space="preserve">(原始，L1)时，求得最大似然，即</w:t>
      </w:r>
      <w:r>
        <w:t xml:space="preserve"> </w:t>
      </w:r>
      <m:oMath>
        <m:sSup>
          <m:e>
            <m:r>
              <m:t>8.9201095</m:t>
            </m:r>
          </m:e>
          <m:sup>
            <m:r>
              <m:rPr>
                <m:sty m:val="p"/>
              </m:rPr>
              <m:t>−</m:t>
            </m:r>
            <m:r>
              <m:t>6</m:t>
            </m:r>
          </m:sup>
        </m:sSup>
        <m:r>
          <m:rPr>
            <m:sty m:val="p"/>
          </m:rPr>
          <m:t>&gt;</m:t>
        </m:r>
        <m:sSup>
          <m:e>
            <m:r>
              <m:t>4.7521457</m:t>
            </m:r>
          </m:e>
          <m:sup>
            <m:r>
              <m:rPr>
                <m:sty m:val="p"/>
              </m:rPr>
              <m:t>−</m:t>
            </m:r>
            <m:r>
              <m:t>6</m:t>
            </m:r>
          </m:sup>
        </m:sSup>
      </m:oMath>
      <w:r>
        <w:t xml:space="preserve">。在本例中，我可以确定这些值，因为在代码开始时使用了R函数</w:t>
      </w:r>
      <w:r>
        <w:t xml:space="preserve"> </w:t>
      </w:r>
      <w:r>
        <w:rPr>
          <w:rStyle w:val="VerbatimChar"/>
        </w:rPr>
        <w:t xml:space="preserve">set.seed()</w:t>
      </w:r>
      <w:r>
        <w:t xml:space="preserve"> </w:t>
      </w:r>
      <w:r>
        <w:t xml:space="preserve">，以便在特定位置启动伪随机数生成器。如果你通常使用</w:t>
      </w:r>
      <w:r>
        <w:t xml:space="preserve"> </w:t>
      </w:r>
      <w:r>
        <w:rPr>
          <w:rStyle w:val="VerbatimChar"/>
        </w:rPr>
        <w:t xml:space="preserve">set.seed()</w:t>
      </w:r>
      <w:r>
        <w:t xml:space="preserve">，不会重复使用相同的旧序列，例如</w:t>
      </w:r>
      <w:r>
        <w:t xml:space="preserve"> </w:t>
      </w:r>
      <m:oMath>
        <m:r>
          <m:t>12345</m:t>
        </m:r>
      </m:oMath>
      <w:r>
        <w:t xml:space="preserve">，因为您可能会破坏伪随机数是随机数序列的良好近似值的想法，也许可以使用</w:t>
      </w:r>
      <w:r>
        <w:t xml:space="preserve"> </w:t>
      </w:r>
      <w:r>
        <w:rPr>
          <w:rStyle w:val="VerbatimChar"/>
        </w:rPr>
        <w:t xml:space="preserve">getseed()</w:t>
      </w:r>
      <w:r>
        <w:t xml:space="preserve">来提供合适的种子数。</w:t>
      </w:r>
    </w:p>
    <w:p>
      <w:pPr>
        <w:pStyle w:val="BodyText"/>
      </w:pPr>
      <w:r>
        <w:t xml:space="preserve">因此，</w:t>
      </w:r>
      <w:r>
        <w:rPr>
          <w:rStyle w:val="VerbatimChar"/>
        </w:rPr>
        <w:t xml:space="preserve">rnorm()</w:t>
      </w:r>
      <w:r>
        <w:t xml:space="preserve"> </w:t>
      </w:r>
      <w:r>
        <w:t xml:space="preserve">函数提供了由均值和标准差确定分布中的伪随机数，</w:t>
      </w:r>
      <w:r>
        <w:rPr>
          <w:rStyle w:val="VerbatimChar"/>
        </w:rPr>
        <w:t xml:space="preserve">dnorm()</w:t>
      </w:r>
      <w:r>
        <w:t xml:space="preserve"> </w:t>
      </w:r>
      <w:r>
        <w:t xml:space="preserve">函数提供了观测值在均值和标准差条件下的概率密度或似然（相当于</w:t>
      </w:r>
      <w:r>
        <w:t xml:space="preserve"> </w:t>
      </w:r>
      <w:hyperlink w:anchor="eq-4_11">
        <w:r>
          <w:rPr>
            <w:rStyle w:val="Hyperlink"/>
          </w:rPr>
          <w:t xml:space="preserve">公式 4.11</w:t>
        </w:r>
      </w:hyperlink>
      <w:r>
        <w:t xml:space="preserve"> </w:t>
      </w:r>
      <w:r>
        <w:t xml:space="preserve">）。累积概率密度函数（cdf）由函数</w:t>
      </w:r>
      <w:r>
        <w:t xml:space="preserve"> </w:t>
      </w:r>
      <w:r>
        <w:rPr>
          <w:rStyle w:val="VerbatimChar"/>
        </w:rPr>
        <w:t xml:space="preserve">pnorm()</w:t>
      </w:r>
      <w:r>
        <w:t xml:space="preserve"> </w:t>
      </w:r>
      <w:r>
        <w:t xml:space="preserve">提供，量化值由</w:t>
      </w:r>
      <w:r>
        <w:t xml:space="preserve"> </w:t>
      </w:r>
      <w:r>
        <w:rPr>
          <w:rStyle w:val="VerbatimChar"/>
        </w:rPr>
        <w:t xml:space="preserve">qnorm()</w:t>
      </w:r>
      <w:r>
        <w:t xml:space="preserve"> </w:t>
      </w:r>
      <w:r>
        <w:t xml:space="preserve">确定。平均值自然具有最大的似然。还要注意的是，正态曲线是围绕均值对称的。</w:t>
      </w:r>
    </w:p>
    <w:p>
      <w:pPr>
        <w:pStyle w:val="SourceCode"/>
      </w:pPr>
      <w:r>
        <w:rPr>
          <w:rStyle w:val="NormalTok"/>
        </w:rPr>
        <w:t xml:space="preserve"> </w:t>
      </w:r>
      <w:r>
        <w:rPr>
          <w:rStyle w:val="CommentTok"/>
        </w:rPr>
        <w:t xml:space="preserve"># some examples of pnorm, dnorm, and qnorm, all mean = 0  </w:t>
      </w:r>
      <w:r>
        <w:br/>
      </w:r>
      <w:r>
        <w:rPr>
          <w:rStyle w:val="FunctionTok"/>
        </w:rPr>
        <w:t xml:space="preserve">cat</w:t>
      </w:r>
      <w:r>
        <w:rPr>
          <w:rStyle w:val="NormalTok"/>
        </w:rPr>
        <w:t xml:space="preserve">(</w:t>
      </w:r>
      <w:r>
        <w:rPr>
          <w:rStyle w:val="StringTok"/>
        </w:rPr>
        <w:t xml:space="preserve">"x = 0.0        Likelihood ="</w:t>
      </w:r>
      <w:r>
        <w:rPr>
          <w:rStyle w:val="NormalTok"/>
        </w:rPr>
        <w:t xml:space="preserve">,</w:t>
      </w:r>
      <w:r>
        <w:rPr>
          <w:rStyle w:val="FunctionTok"/>
        </w:rPr>
        <w:t xml:space="preserve">dnorm</w:t>
      </w:r>
      <w:r>
        <w:rPr>
          <w:rStyle w:val="NormalTok"/>
        </w:rPr>
        <w:t xml:space="preserve">(</w:t>
      </w:r>
      <w:r>
        <w:rPr>
          <w:rStyle w:val="FloatTok"/>
        </w:rPr>
        <w:t xml:space="preserve">0.0</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0.0        Likelihood = 0.3989423 </w:t>
      </w:r>
    </w:p>
    <w:p>
      <w:pPr>
        <w:pStyle w:val="SourceCode"/>
      </w:pPr>
      <w:r>
        <w:rPr>
          <w:rStyle w:val="FunctionTok"/>
        </w:rPr>
        <w:t xml:space="preserve">cat</w:t>
      </w:r>
      <w:r>
        <w:rPr>
          <w:rStyle w:val="NormalTok"/>
        </w:rPr>
        <w:t xml:space="preserve">(</w:t>
      </w:r>
      <w:r>
        <w:rPr>
          <w:rStyle w:val="StringTok"/>
        </w:rPr>
        <w:t xml:space="preserve">"x = 1.95996395 Likelihood ="</w:t>
      </w:r>
      <w:r>
        <w:rPr>
          <w:rStyle w:val="NormalTok"/>
        </w:rPr>
        <w:t xml:space="preserve">,</w:t>
      </w:r>
      <w:r>
        <w:rPr>
          <w:rStyle w:val="FunctionTok"/>
        </w:rPr>
        <w:t xml:space="preserve">dnorm</w:t>
      </w:r>
      <w:r>
        <w:rPr>
          <w:rStyle w:val="Normal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1.95996395 Likelihood = 0.05844507 </w:t>
      </w:r>
    </w:p>
    <w:p>
      <w:pPr>
        <w:pStyle w:val="SourceCode"/>
      </w:pPr>
      <w:r>
        <w:rPr>
          <w:rStyle w:val="FunctionTok"/>
        </w:rPr>
        <w:t xml:space="preserve">cat</w:t>
      </w:r>
      <w:r>
        <w:rPr>
          <w:rStyle w:val="NormalTok"/>
        </w:rPr>
        <w:t xml:space="preserve">(</w:t>
      </w:r>
      <w:r>
        <w:rPr>
          <w:rStyle w:val="StringTok"/>
        </w:rPr>
        <w:t xml:space="preserve">"x =-1.95996395 Likelihood ="</w:t>
      </w:r>
      <w:r>
        <w:rPr>
          <w:rStyle w:val="NormalTok"/>
        </w:rPr>
        <w:t xml:space="preserve">,</w:t>
      </w:r>
      <w:r>
        <w:rPr>
          <w:rStyle w:val="FunctionTok"/>
        </w:rPr>
        <w:t xml:space="preserve">dnorm</w:t>
      </w:r>
      <w:r>
        <w:rPr>
          <w:rStyle w:val="NormalTok"/>
        </w:rPr>
        <w:t xml:space="preserve">(</w:t>
      </w:r>
      <w:r>
        <w:rPr>
          <w:rStyle w:val="SpecialChar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=-1.95996395 Likelihood = 0.05844507 </w:t>
      </w:r>
    </w:p>
    <w:p>
      <w:pPr>
        <w:pStyle w:val="SourceCode"/>
      </w:pPr>
      <w:r>
        <w:rPr>
          <w:rStyle w:val="NormalTok"/>
        </w:rPr>
        <w:t xml:space="preserve"> </w:t>
      </w:r>
      <w:r>
        <w:rPr>
          <w:rStyle w:val="CommentTok"/>
        </w:rPr>
        <w:t xml:space="preserve"># 0.5 = half cumulative distribution  </w:t>
      </w:r>
      <w:r>
        <w:br/>
      </w:r>
      <w:r>
        <w:rPr>
          <w:rStyle w:val="FunctionTok"/>
        </w:rPr>
        <w:t xml:space="preserve">cat</w:t>
      </w:r>
      <w:r>
        <w:rPr>
          <w:rStyle w:val="NormalTok"/>
        </w:rPr>
        <w:t xml:space="preserve">(</w:t>
      </w:r>
      <w:r>
        <w:rPr>
          <w:rStyle w:val="StringTok"/>
        </w:rPr>
        <w:t xml:space="preserve">"x = 0.0        cdf = "</w:t>
      </w:r>
      <w:r>
        <w:rPr>
          <w:rStyle w:val="NormalTok"/>
        </w:rPr>
        <w:t xml:space="preserve">,</w:t>
      </w:r>
      <w:r>
        <w:rPr>
          <w:rStyle w:val="FunctionTok"/>
        </w:rPr>
        <w:t xml:space="preserve">pnorm</w:t>
      </w:r>
      <w:r>
        <w:rPr>
          <w:rStyle w:val="NormalTok"/>
        </w:rPr>
        <w:t xml:space="preserve">(</w:t>
      </w:r>
      <w:r>
        <w:rPr>
          <w:rStyle w:val="DecValTok"/>
        </w:rPr>
        <w:t xml:space="preserve">0</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0.0        cdf =  0.5 </w:t>
      </w:r>
    </w:p>
    <w:p>
      <w:pPr>
        <w:pStyle w:val="SourceCode"/>
      </w:pPr>
      <w:r>
        <w:rPr>
          <w:rStyle w:val="FunctionTok"/>
        </w:rPr>
        <w:t xml:space="preserve">cat</w:t>
      </w:r>
      <w:r>
        <w:rPr>
          <w:rStyle w:val="NormalTok"/>
        </w:rPr>
        <w:t xml:space="preserve">(</w:t>
      </w:r>
      <w:r>
        <w:rPr>
          <w:rStyle w:val="StringTok"/>
        </w:rPr>
        <w:t xml:space="preserve">"x = 0.6744899  cdf = "</w:t>
      </w:r>
      <w:r>
        <w:rPr>
          <w:rStyle w:val="NormalTok"/>
        </w:rPr>
        <w:t xml:space="preserve">,</w:t>
      </w:r>
      <w:r>
        <w:rPr>
          <w:rStyle w:val="FunctionTok"/>
        </w:rPr>
        <w:t xml:space="preserve">pnorm</w:t>
      </w:r>
      <w:r>
        <w:rPr>
          <w:rStyle w:val="NormalTok"/>
        </w:rPr>
        <w:t xml:space="preserve">(</w:t>
      </w:r>
      <w:r>
        <w:rPr>
          <w:rStyle w:val="FloatTok"/>
        </w:rPr>
        <w:t xml:space="preserve">0.6744899</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0.6744899  cdf =  0.75 </w:t>
      </w:r>
    </w:p>
    <w:p>
      <w:pPr>
        <w:pStyle w:val="SourceCode"/>
      </w:pPr>
      <w:r>
        <w:rPr>
          <w:rStyle w:val="FunctionTok"/>
        </w:rPr>
        <w:t xml:space="preserve">cat</w:t>
      </w:r>
      <w:r>
        <w:rPr>
          <w:rStyle w:val="NormalTok"/>
        </w:rPr>
        <w:t xml:space="preserve">(</w:t>
      </w:r>
      <w:r>
        <w:rPr>
          <w:rStyle w:val="StringTok"/>
        </w:rPr>
        <w:t xml:space="preserve">"x = 0.75       Quantile ="</w:t>
      </w:r>
      <w:r>
        <w:rPr>
          <w:rStyle w:val="NormalTok"/>
        </w:rPr>
        <w:t xml:space="preserve">,</w:t>
      </w:r>
      <w:r>
        <w:rPr>
          <w:rStyle w:val="FunctionTok"/>
        </w:rPr>
        <w:t xml:space="preserve">qnorm</w:t>
      </w:r>
      <w:r>
        <w:rPr>
          <w:rStyle w:val="NormalTok"/>
        </w:rPr>
        <w:t xml:space="preserve">(</w:t>
      </w:r>
      <w:r>
        <w:rPr>
          <w:rStyle w:val="FloatTok"/>
        </w:rPr>
        <w:t xml:space="preserve">0.75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reverse pnorm  </w:t>
      </w:r>
    </w:p>
    <w:p>
      <w:pPr>
        <w:pStyle w:val="SourceCode"/>
      </w:pPr>
      <w:r>
        <w:rPr>
          <w:rStyle w:val="VerbatimChar"/>
        </w:rPr>
        <w:t xml:space="preserve">x = 0.75       Quantile = 0.6744898 </w:t>
      </w:r>
    </w:p>
    <w:p>
      <w:pPr>
        <w:pStyle w:val="SourceCode"/>
      </w:pPr>
      <w:r>
        <w:rPr>
          <w:rStyle w:val="FunctionTok"/>
        </w:rPr>
        <w:t xml:space="preserve">cat</w:t>
      </w:r>
      <w:r>
        <w:rPr>
          <w:rStyle w:val="NormalTok"/>
        </w:rPr>
        <w:t xml:space="preserve">(</w:t>
      </w:r>
      <w:r>
        <w:rPr>
          <w:rStyle w:val="StringTok"/>
        </w:rPr>
        <w:t xml:space="preserve">"x = 1.95996395 cdf = "</w:t>
      </w:r>
      <w:r>
        <w:rPr>
          <w:rStyle w:val="NormalTok"/>
        </w:rPr>
        <w:t xml:space="preserve">,</w:t>
      </w:r>
      <w:r>
        <w:rPr>
          <w:rStyle w:val="FunctionTok"/>
        </w:rPr>
        <w:t xml:space="preserve">pnorm</w:t>
      </w:r>
      <w:r>
        <w:rPr>
          <w:rStyle w:val="Normal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1.95996395 cdf =  0.975 </w:t>
      </w:r>
    </w:p>
    <w:p>
      <w:pPr>
        <w:pStyle w:val="SourceCode"/>
      </w:pPr>
      <w:r>
        <w:rPr>
          <w:rStyle w:val="FunctionTok"/>
        </w:rPr>
        <w:t xml:space="preserve">cat</w:t>
      </w:r>
      <w:r>
        <w:rPr>
          <w:rStyle w:val="NormalTok"/>
        </w:rPr>
        <w:t xml:space="preserve">(</w:t>
      </w:r>
      <w:r>
        <w:rPr>
          <w:rStyle w:val="StringTok"/>
        </w:rPr>
        <w:t xml:space="preserve">"x =-1.95996395 cdf = "</w:t>
      </w:r>
      <w:r>
        <w:rPr>
          <w:rStyle w:val="NormalTok"/>
        </w:rPr>
        <w:t xml:space="preserve">,</w:t>
      </w:r>
      <w:r>
        <w:rPr>
          <w:rStyle w:val="FunctionTok"/>
        </w:rPr>
        <w:t xml:space="preserve">pnorm</w:t>
      </w:r>
      <w:r>
        <w:rPr>
          <w:rStyle w:val="NormalTok"/>
        </w:rPr>
        <w:t xml:space="preserve">(</w:t>
      </w:r>
      <w:r>
        <w:rPr>
          <w:rStyle w:val="SpecialChar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=-1.95996395 cdf =  0.025 </w:t>
      </w:r>
    </w:p>
    <w:p>
      <w:pPr>
        <w:pStyle w:val="SourceCode"/>
      </w:pPr>
      <w:r>
        <w:rPr>
          <w:rStyle w:val="FunctionTok"/>
        </w:rPr>
        <w:t xml:space="preserve">cat</w:t>
      </w:r>
      <w:r>
        <w:rPr>
          <w:rStyle w:val="NormalTok"/>
        </w:rPr>
        <w:t xml:space="preserve">(</w:t>
      </w:r>
      <w:r>
        <w:rPr>
          <w:rStyle w:val="StringTok"/>
        </w:rPr>
        <w:t xml:space="preserve">"x = 0.975      Quantile ="</w:t>
      </w:r>
      <w:r>
        <w:rPr>
          <w:rStyle w:val="NormalTok"/>
        </w:rPr>
        <w:t xml:space="preserve">,</w:t>
      </w:r>
      <w:r>
        <w:rPr>
          <w:rStyle w:val="FunctionTok"/>
        </w:rPr>
        <w:t xml:space="preserve">qnorm</w:t>
      </w:r>
      <w:r>
        <w:rPr>
          <w:rStyle w:val="NormalTok"/>
        </w:rPr>
        <w:t xml:space="preserve">(</w:t>
      </w:r>
      <w:r>
        <w:rPr>
          <w:rStyle w:val="FloatTok"/>
        </w:rPr>
        <w:t xml:space="preserve">0.975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expect ~1.96  </w:t>
      </w:r>
    </w:p>
    <w:p>
      <w:pPr>
        <w:pStyle w:val="SourceCode"/>
      </w:pPr>
      <w:r>
        <w:rPr>
          <w:rStyle w:val="VerbatimChar"/>
        </w:rPr>
        <w:t xml:space="preserve">x = 0.975      Quantile = 1.959964 </w:t>
      </w:r>
    </w:p>
    <w:p>
      <w:pPr>
        <w:pStyle w:val="SourceCode"/>
      </w:pPr>
      <w:r>
        <w:rPr>
          <w:rStyle w:val="NormalTok"/>
        </w:rPr>
        <w:t xml:space="preserve"> </w:t>
      </w:r>
      <w:r>
        <w:rPr>
          <w:rStyle w:val="CommentTok"/>
        </w:rPr>
        <w:t xml:space="preserve"># try x &lt;- seq(-5,5,0.2); round(dnorm(x,mean=0.0,sd=1.0),5)  </w:t>
      </w:r>
    </w:p>
    <w:p>
      <w:pPr>
        <w:pStyle w:val="FirstParagraph"/>
      </w:pPr>
      <w:r>
        <w:t xml:space="preserve">我们可以看到，单个似然值可能是相对较大的数字，但当它们相乘时，很快就会变成相对较小的数字。当观测数据的数量增加时，就会出现误差。即使只有十个数字，当我们将所有单个似然值相乘（使用</w:t>
      </w:r>
      <w:r>
        <w:t xml:space="preserve"> </w:t>
      </w:r>
      <w:r>
        <w:rPr>
          <w:rStyle w:val="VerbatimChar"/>
        </w:rPr>
        <w:t xml:space="preserve">prod()</w:t>
      </w:r>
      <w:r>
        <w:t xml:space="preserve">）时，结果也会很快变得非常小。如果使用与</w:t>
      </w:r>
      <w:r>
        <w:t xml:space="preserve"> </w:t>
      </w:r>
      <w:hyperlink w:anchor="tbl-4-1">
        <w:r>
          <w:rPr>
            <w:rStyle w:val="Hyperlink"/>
          </w:rPr>
          <w:t xml:space="preserve">表 4.1</w:t>
        </w:r>
      </w:hyperlink>
      <w:r>
        <w:t xml:space="preserve"> </w:t>
      </w:r>
      <w:r>
        <w:t xml:space="preserve">中的十个数字类似的另外十个数字，总似然很容易降到</w:t>
      </w:r>
      <w:r>
        <w:t xml:space="preserve"> </w:t>
      </w:r>
      <m:oMath>
        <m:r>
          <m:t>1</m:t>
        </m:r>
        <m:r>
          <m:t>e</m:t>
        </m:r>
        <m:r>
          <m:rPr>
            <m:sty m:val="p"/>
          </m:rPr>
          <m:t>−</m:t>
        </m:r>
        <m:r>
          <m:t>11</m:t>
        </m:r>
      </m:oMath>
      <w:r>
        <w:t xml:space="preserve"> </w:t>
      </w:r>
      <w:r>
        <w:t xml:space="preserve">或</w:t>
      </w:r>
      <w:r>
        <w:t xml:space="preserve"> </w:t>
      </w:r>
      <m:oMath>
        <m:r>
          <m:t>1</m:t>
        </m:r>
        <m:r>
          <m:t>e</m:t>
        </m:r>
        <m:r>
          <m:rPr>
            <m:sty m:val="p"/>
          </m:rPr>
          <m:t>−</m:t>
        </m:r>
        <m:r>
          <m:t>12</m:t>
        </m:r>
      </m:oMath>
      <w:r>
        <w:t xml:space="preserve">。随着观察次数的增加，出现四舍五入错误的几率（即使在 64 位计算机上）也开始增加。与其将许多小数相乘得到一个极小的数，不如将这些小数相乘的标准解决方案是对似然值进行自然对数变换，然后相加。最大化对数变换似然值之和与最大化单个似然值之积一样，都能获得最佳参数。此外，许多软件中的优化器似乎都是为了最有效地最小化某个函数而设计的。简单的解决方案是，我们不最大化单个似然的乘积，而是最小化负对数似然的总和（</w:t>
      </w:r>
      <w:r>
        <w:rPr>
          <w:iCs/>
          <w:i/>
        </w:rPr>
        <w:t xml:space="preserve">-veLL</w:t>
      </w:r>
      <w:r>
        <w:t xml:space="preserve"> </w:t>
      </w:r>
      <w:r>
        <w:t xml:space="preserve">或</w:t>
      </w:r>
      <w:r>
        <w:t xml:space="preserve"> </w:t>
      </w:r>
      <w:r>
        <w:rPr>
          <w:rStyle w:val="VerbatimChar"/>
        </w:rPr>
        <w:t xml:space="preserve">negLL()</w:t>
      </w:r>
      <w:r>
        <w:t xml:space="preserve">）。</w:t>
      </w:r>
    </w:p>
    <w:bookmarkEnd w:id="211"/>
    <w:bookmarkEnd w:id="212"/>
    <w:bookmarkStart w:id="243" w:name="正态分布的似然"/>
    <w:p>
      <w:pPr>
        <w:pStyle w:val="Heading2"/>
      </w:pPr>
      <w:r>
        <w:t xml:space="preserve">4.6 正态分布的似然</w:t>
      </w:r>
    </w:p>
    <w:p>
      <w:pPr>
        <w:pStyle w:val="FirstParagraph"/>
      </w:pPr>
      <w:r>
        <w:t xml:space="preserve">概率似乎是一种相当奇怪的生物。当它们来自连续的概率密度函数（PDFs）时，尽管它们具有许多相同的属性，但严格来说它们并不是概率（Edwards，1972 ）。严格来讲，它们与概率密度函数下某一点的概率密度有关。根据概率的定义，整条曲线下的面积总和必须为 1.0，但连续概率密度函数任何一点下的面积都会变得无穷小。正态似然的定义使用</w:t>
      </w:r>
      <w:r>
        <w:t xml:space="preserve"> </w:t>
      </w:r>
      <w:hyperlink w:anchor="eq-4_11">
        <w:r>
          <w:rPr>
            <w:rStyle w:val="Hyperlink"/>
          </w:rPr>
          <w:t xml:space="preserve">公式 4.11</w:t>
        </w:r>
      </w:hyperlink>
      <w:r>
        <w:t xml:space="preserve"> </w:t>
      </w:r>
      <w:r>
        <w:t xml:space="preserve">），而累积密度函数为:</w:t>
      </w:r>
    </w:p>
    <w:p>
      <w:pPr>
        <w:pStyle w:val="BodyText"/>
      </w:pPr>
      <w:bookmarkStart w:id="213" w:name="eq-4_12"/>
      <m:oMathPara>
        <m:oMathParaPr>
          <m:jc m:val="center"/>
        </m:oMathParaPr>
        <m:oMath>
          <m:r>
            <m:t>c</m:t>
          </m:r>
          <m:r>
            <m:t>d</m:t>
          </m:r>
          <m:r>
            <m:t>f</m:t>
          </m:r>
          <m:r>
            <m:rPr>
              <m:sty m:val="p"/>
            </m:rPr>
            <m:t>=</m:t>
          </m:r>
          <m:r>
            <m:t>1</m:t>
          </m:r>
          <m:r>
            <m:rPr>
              <m:sty m:val="p"/>
            </m:rPr>
            <m:t>=</m:t>
          </m:r>
          <m:nary>
            <m:naryPr>
              <m:chr m:val="∫"/>
              <m:limLoc m:val="undOvr"/>
              <m:subHide m:val="off"/>
              <m:supHide m:val="off"/>
            </m:naryPr>
            <m:sub>
              <m:r>
                <m:t>x</m:t>
              </m:r>
              <m:r>
                <m:rPr>
                  <m:sty m:val="p"/>
                </m:rPr>
                <m:t>=</m:t>
              </m:r>
              <m:r>
                <m:rPr>
                  <m:sty m:val="p"/>
                </m:rPr>
                <m:t>−</m:t>
              </m:r>
              <m:r>
                <m:rPr>
                  <m:sty m:val="p"/>
                </m:rPr>
                <m:t>∞</m:t>
              </m:r>
            </m:sub>
            <m:sup>
              <m:r>
                <m:rPr>
                  <m:sty m:val="p"/>
                </m:rPr>
                <m:t>∞</m:t>
              </m:r>
            </m:sup>
            <m:e>
              <m:f>
                <m:fPr>
                  <m:type m:val="bar"/>
                </m:fPr>
                <m:num>
                  <m:r>
                    <m:t>1</m:t>
                  </m:r>
                </m:num>
                <m:den>
                  <m:r>
                    <m:t>σ</m:t>
                  </m:r>
                  <m:rad>
                    <m:radPr>
                      <m:degHide m:val="on"/>
                    </m:radPr>
                    <m:deg/>
                    <m:e>
                      <m:r>
                        <m:t>2</m:t>
                      </m:r>
                      <m:r>
                        <m:t>π</m:t>
                      </m:r>
                    </m:e>
                  </m:rad>
                </m:den>
              </m:f>
            </m:e>
          </m:nary>
          <m:sSup>
            <m:e>
              <m:r>
                <m:t>e</m:t>
              </m:r>
            </m:e>
            <m:sup>
              <m:d>
                <m:dPr>
                  <m:begChr m:val="("/>
                  <m:endChr m:val=")"/>
                  <m:sepChr m:val=""/>
                  <m:grow/>
                </m:dPr>
                <m:e>
                  <m:f>
                    <m:fPr>
                      <m:type m:val="bar"/>
                    </m:fPr>
                    <m:num>
                      <m:r>
                        <m:rPr>
                          <m:sty m:val="p"/>
                        </m:rPr>
                        <m:t>−</m:t>
                      </m:r>
                      <m:sSup>
                        <m:e>
                          <m:d>
                            <m:dPr>
                              <m:begChr m:val="("/>
                              <m:endChr m:val=")"/>
                              <m:sepChr m:val=""/>
                              <m:grow/>
                            </m:dPr>
                            <m:e>
                              <m:r>
                                <m:t>x</m:t>
                              </m:r>
                              <m:r>
                                <m:rPr>
                                  <m:sty m:val="p"/>
                                </m:rPr>
                                <m:t>−</m:t>
                              </m:r>
                              <m:r>
                                <m:t>μ</m:t>
                              </m:r>
                            </m:e>
                          </m:d>
                        </m:e>
                        <m:sup>
                          <m:r>
                            <m:t>2</m:t>
                          </m:r>
                        </m:sup>
                      </m:sSup>
                    </m:num>
                    <m:den>
                      <m:r>
                        <m:t>2</m:t>
                      </m:r>
                      <m:sSup>
                        <m:e>
                          <m:r>
                            <m:t>σ</m:t>
                          </m:r>
                        </m:e>
                        <m:sup>
                          <m:r>
                            <m:t>2</m:t>
                          </m:r>
                        </m:sup>
                      </m:sSup>
                    </m:den>
                  </m:f>
                </m:e>
              </m:d>
            </m:sup>
          </m:sSup>
          <m:r>
            <m:t>  </m:t>
          </m:r>
          <m:d>
            <m:dPr>
              <m:begChr m:val="("/>
              <m:endChr m:val=")"/>
              <m:sepChr m:val=""/>
              <m:grow/>
            </m:dPr>
            <m:e>
              <m:r>
                <m:t>4.12</m:t>
              </m:r>
            </m:e>
          </m:d>
        </m:oMath>
      </m:oMathPara>
      <w:bookmarkEnd w:id="213"/>
    </w:p>
    <w:p>
      <w:pPr>
        <w:pStyle w:val="FirstParagraph"/>
      </w:pPr>
      <w:r>
        <w:t xml:space="preserve">我们可以使用</w:t>
      </w:r>
      <w:r>
        <w:t xml:space="preserve"> </w:t>
      </w:r>
      <w:r>
        <w:rPr>
          <w:rStyle w:val="VerbatimChar"/>
        </w:rPr>
        <w:t xml:space="preserve">dnorm()</w:t>
      </w:r>
      <w:r>
        <w:t xml:space="preserve"> </w:t>
      </w:r>
      <w:r>
        <w:t xml:space="preserve">和</w:t>
      </w:r>
      <w:r>
        <w:t xml:space="preserve"> </w:t>
      </w:r>
      <w:r>
        <w:rPr>
          <w:rStyle w:val="VerbatimChar"/>
        </w:rPr>
        <w:t xml:space="preserve">pnorm()</w:t>
      </w:r>
      <w:r>
        <w:t xml:space="preserve"> </w:t>
      </w:r>
      <w:r>
        <w:t xml:space="preserve">计算似然和累积密度函数（cdf）（</w:t>
      </w:r>
      <w:r>
        <w:t xml:space="preserve"> </w:t>
      </w:r>
      <w:hyperlink w:anchor="fig-4-5">
        <w:r>
          <w:rPr>
            <w:rStyle w:val="Hyperlink"/>
          </w:rPr>
          <w:t xml:space="preserve">图 4.5</w:t>
        </w:r>
      </w:hyperlink>
      <w:r>
        <w:t xml:space="preserve"> </w:t>
      </w:r>
      <w:r>
        <w:t xml:space="preserve">）。</w:t>
      </w:r>
    </w:p>
    <w:p>
      <w:pPr>
        <w:pStyle w:val="SourceCode"/>
      </w:pPr>
      <w:r>
        <w:rPr>
          <w:rStyle w:val="NormalTok"/>
        </w:rPr>
        <w:t xml:space="preserve"> </w:t>
      </w:r>
      <w:r>
        <w:rPr>
          <w:rStyle w:val="CommentTok"/>
        </w:rPr>
        <w:t xml:space="preserve"># Density plot and cumulative distribution for Normal   Fig 4.5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FloatTok"/>
        </w:rPr>
        <w:t xml:space="preserve">0.1</w:t>
      </w:r>
      <w:r>
        <w:rPr>
          <w:rStyle w:val="NormalTok"/>
        </w:rPr>
        <w:t xml:space="preserve">)  </w:t>
      </w:r>
      <w:r>
        <w:rPr>
          <w:rStyle w:val="CommentTok"/>
        </w:rPr>
        <w:t xml:space="preserve"># a sequence of values around a mean of 0.0  </w:t>
      </w:r>
      <w:r>
        <w:br/>
      </w:r>
      <w:r>
        <w:rPr>
          <w:rStyle w:val="NormalTok"/>
        </w:rPr>
        <w:t xml:space="preserve">NL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DecValTok"/>
        </w:rPr>
        <w:t xml:space="preserve">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normal likelihoods for each X  </w:t>
      </w:r>
      <w:r>
        <w:br/>
      </w:r>
      <w:r>
        <w:rPr>
          <w:rStyle w:val="NormalTok"/>
        </w:rPr>
        <w:t xml:space="preserve">CD </w:t>
      </w:r>
      <w:r>
        <w:rPr>
          <w:rStyle w:val="OtherTok"/>
        </w:rPr>
        <w:t xml:space="preserve">&lt;-</w:t>
      </w:r>
      <w:r>
        <w:rPr>
          <w:rStyle w:val="NormalTok"/>
        </w:rPr>
        <w:t xml:space="preserve"> </w:t>
      </w:r>
      <w:r>
        <w:rPr>
          <w:rStyle w:val="FunctionTok"/>
        </w:rPr>
        <w:t xml:space="preserve">pnorm</w:t>
      </w:r>
      <w:r>
        <w:rPr>
          <w:rStyle w:val="NormalTok"/>
        </w:rPr>
        <w:t xml:space="preserve">(x,</w:t>
      </w:r>
      <w:r>
        <w:rPr>
          <w:rStyle w:val="AttributeTok"/>
        </w:rPr>
        <w:t xml:space="preserve">mean=</w:t>
      </w:r>
      <w:r>
        <w:rPr>
          <w:rStyle w:val="DecValTok"/>
        </w:rPr>
        <w:t xml:space="preserve">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cumulative density vs X  </w:t>
      </w:r>
      <w:r>
        <w:br/>
      </w:r>
      <w:r>
        <w:rPr>
          <w:rStyle w:val="FunctionTok"/>
        </w:rPr>
        <w:t xml:space="preserve">plot1</w:t>
      </w:r>
      <w:r>
        <w:rPr>
          <w:rStyle w:val="NormalTok"/>
        </w:rPr>
        <w:t xml:space="preserve">(x,CD,</w:t>
      </w:r>
      <w:r>
        <w:rPr>
          <w:rStyle w:val="AttributeTok"/>
        </w:rPr>
        <w:t xml:space="preserve">xlab=</w:t>
      </w:r>
      <w:r>
        <w:rPr>
          <w:rStyle w:val="StringTok"/>
        </w:rPr>
        <w:t xml:space="preserve">"x = StDev from Mean"</w:t>
      </w:r>
      <w:r>
        <w:rPr>
          <w:rStyle w:val="NormalTok"/>
        </w:rPr>
        <w:t xml:space="preserve">,</w:t>
      </w:r>
      <w:r>
        <w:rPr>
          <w:rStyle w:val="AttributeTok"/>
        </w:rPr>
        <w:t xml:space="preserve">ylab=</w:t>
      </w:r>
      <w:r>
        <w:rPr>
          <w:rStyle w:val="StringTok"/>
        </w:rPr>
        <w:t xml:space="preserve">"Likelihood and CDF"</w:t>
      </w:r>
      <w:r>
        <w:rPr>
          <w:rStyle w:val="NormalTok"/>
        </w:rPr>
        <w:t xml:space="preserve">)  </w:t>
      </w:r>
      <w:r>
        <w:br/>
      </w:r>
      <w:r>
        <w:rPr>
          <w:rStyle w:val="FunctionTok"/>
        </w:rPr>
        <w:t xml:space="preserve">lines</w:t>
      </w:r>
      <w:r>
        <w:rPr>
          <w:rStyle w:val="NormalTok"/>
        </w:rPr>
        <w:t xml:space="preserve">(x,NL,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dashed line as these are points  </w:t>
      </w:r>
      <w:r>
        <w:br/>
      </w:r>
      <w:r>
        <w:rPr>
          <w:rStyle w:val="FunctionTok"/>
        </w:rPr>
        <w:t xml:space="preserve">abline</w:t>
      </w:r>
      <w:r>
        <w:rPr>
          <w:rStyle w:val="NormalTok"/>
        </w:rPr>
        <w:t xml:space="preserve">(</w:t>
      </w:r>
      <w:r>
        <w:rPr>
          <w:rStyle w:val="AttributeTok"/>
        </w:rPr>
        <w:t xml:space="preserve">h=</w:t>
      </w:r>
      <w:r>
        <w:rPr>
          <w:rStyle w:val="FloatTok"/>
        </w:rPr>
        <w:t xml:space="preserve">0.5</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lwd=</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17" w:name="fig-4-5"/>
          <w:p>
            <w:pPr>
              <w:pStyle w:val="Compact"/>
              <w:jc w:val="center"/>
            </w:pPr>
            <w:r>
              <w:drawing>
                <wp:inline>
                  <wp:extent cx="4620126" cy="3696101"/>
                  <wp:effectExtent b="0" l="0" r="0" t="0"/>
                  <wp:docPr descr="" title="" id="215" name="Picture"/>
                  <a:graphic>
                    <a:graphicData uri="http://schemas.openxmlformats.org/drawingml/2006/picture">
                      <pic:pic>
                        <pic:nvPicPr>
                          <pic:cNvPr descr="04-application_files/figure-docx/fig-4-5-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4.5: 一条虚线红色曲线描绘了均值为 0 和标准差为 1.0 的预期正态似然，以及作为黑色线的相同正态似然的累积密度。蓝线标识了累积概率为 0.5。</w:t>
            </w:r>
          </w:p>
          <w:bookmarkEnd w:id="217"/>
        </w:tc>
      </w:tr>
    </w:tbl>
    <w:p>
      <w:pPr>
        <w:pStyle w:val="BodyText"/>
      </w:pPr>
      <w:r>
        <w:t xml:space="preserve">这听起来不错，但在这样的曲线下，</w:t>
      </w:r>
      <w:r>
        <w:t xml:space="preserve"> </w:t>
      </w:r>
      <m:oMath>
        <m:r>
          <m:t>x</m:t>
        </m:r>
      </m:oMath>
      <w:r>
        <w:t xml:space="preserve"> </w:t>
      </w:r>
      <w:r>
        <w:t xml:space="preserve">变量的特定值来说，确定这样一条曲线下的特定值意味着什么呢？在</w:t>
      </w:r>
      <w:r>
        <w:t xml:space="preserve"> </w:t>
      </w:r>
      <w:hyperlink w:anchor="fig-4-5">
        <w:r>
          <w:rPr>
            <w:rStyle w:val="Hyperlink"/>
          </w:rPr>
          <w:t xml:space="preserve">图 4.5</w:t>
        </w:r>
      </w:hyperlink>
      <w:r>
        <w:t xml:space="preserve"> </w:t>
      </w:r>
      <w:r>
        <w:t xml:space="preserve">中，我们用虚线表示图中的似然是局部估计，不构成连续的线。每个都表示在给定</w:t>
      </w:r>
      <w:r>
        <w:t xml:space="preserve"> </w:t>
      </w:r>
      <m:oMath>
        <m:r>
          <m:t>x</m:t>
        </m:r>
      </m:oMath>
      <w:r>
        <w:t xml:space="preserve"> </w:t>
      </w:r>
      <w:r>
        <w:t xml:space="preserve">值处的似然。如前所述，对于</w:t>
      </w:r>
      <w:r>
        <w:t xml:space="preserve"> </w:t>
      </w:r>
      <m:oMath>
        <m:r>
          <m:t>m</m:t>
        </m:r>
        <m:r>
          <m:t>e</m:t>
        </m:r>
        <m:r>
          <m:t>a</m:t>
        </m:r>
        <m:r>
          <m:t>n</m:t>
        </m:r>
        <m:r>
          <m:rPr>
            <m:sty m:val="p"/>
          </m:rPr>
          <m:t>=</m:t>
        </m:r>
        <m:r>
          <m:t>0.0</m:t>
        </m:r>
      </m:oMath>
      <w:r>
        <w:t xml:space="preserve"> </w:t>
      </w:r>
      <w:r>
        <w:t xml:space="preserve">和</w:t>
      </w:r>
      <w:r>
        <w:t xml:space="preserve"> </w:t>
      </w:r>
      <m:oMath>
        <m:r>
          <m:t>s</m:t>
        </m:r>
        <m:r>
          <m:t>t</m:t>
        </m:r>
        <m:r>
          <m:t>d</m:t>
        </m:r>
        <m:r>
          <m:t>e</m:t>
        </m:r>
        <m:r>
          <m:t>v</m:t>
        </m:r>
        <m:r>
          <m:rPr>
            <m:sty m:val="p"/>
          </m:rPr>
          <m:t>=</m:t>
        </m:r>
        <m:r>
          <m:t>1.0</m:t>
        </m:r>
      </m:oMath>
      <w:r>
        <w:t xml:space="preserve"> </w:t>
      </w:r>
      <w:r>
        <w:t xml:space="preserve">的分布，在</w:t>
      </w:r>
      <w:r>
        <w:t xml:space="preserve"> </w:t>
      </w:r>
      <m:oMath>
        <m:r>
          <m:t>0.0</m:t>
        </m:r>
      </m:oMath>
      <w:r>
        <w:t xml:space="preserve"> </w:t>
      </w:r>
      <w:r>
        <w:t xml:space="preserve">值处的概率密度为</w:t>
      </w:r>
      <w:r>
        <w:t xml:space="preserve"> </w:t>
      </w:r>
      <m:oMath>
        <m:r>
          <m:t>0.3989423</m:t>
        </m:r>
      </m:oMath>
      <w:r>
        <w:t xml:space="preserve">。让我们简单地查看一下似然和概率之间可能存在的混淆。如果我们考虑概率密度函数的一小部分，在</w:t>
      </w:r>
      <w:r>
        <w:t xml:space="preserve"> </w:t>
      </w:r>
      <m:oMath>
        <m:r>
          <m:t>x</m:t>
        </m:r>
        <m:r>
          <m:rPr>
            <m:sty m:val="p"/>
          </m:rPr>
          <m:t>=</m:t>
        </m:r>
        <m:r>
          <m:t>3.4</m:t>
        </m:r>
      </m:oMath>
      <w:r>
        <w:t xml:space="preserve"> </w:t>
      </w:r>
      <w:r>
        <w:t xml:space="preserve">到</w:t>
      </w:r>
      <w:r>
        <w:t xml:space="preserve"> </w:t>
      </w:r>
      <m:oMath>
        <m:r>
          <m:t>3.6</m:t>
        </m:r>
      </m:oMath>
      <w:r>
        <w:t xml:space="preserve">的值之间</w:t>
      </w:r>
      <w:r>
        <w:t xml:space="preserve"> </w:t>
      </w:r>
      <m:oMath>
        <m:r>
          <m:t>m</m:t>
        </m:r>
        <m:r>
          <m:t>e</m:t>
        </m:r>
        <m:r>
          <m:t>a</m:t>
        </m:r>
        <m:r>
          <m:t>n</m:t>
        </m:r>
        <m:r>
          <m:rPr>
            <m:sty m:val="p"/>
          </m:rPr>
          <m:t>=</m:t>
        </m:r>
        <m:r>
          <m:t>5.0</m:t>
        </m:r>
      </m:oMath>
      <w:r>
        <w:t xml:space="preserve">，</w:t>
      </w:r>
      <m:oMath>
        <m:r>
          <m:t>s</m:t>
        </m:r>
        <m:r>
          <m:t>t</m:t>
        </m:r>
        <m:r>
          <m:rPr>
            <m:sty m:val="p"/>
          </m:rPr>
          <m:t>.</m:t>
        </m:r>
        <m:r>
          <m:t>d</m:t>
        </m:r>
        <m:r>
          <m:t>e</m:t>
        </m:r>
        <m:r>
          <m:t>v</m:t>
        </m:r>
        <m:r>
          <m:rPr>
            <m:sty m:val="p"/>
          </m:rPr>
          <m:t>=</m:t>
        </m:r>
        <m:r>
          <m:t>1.0</m:t>
        </m:r>
      </m:oMath>
      <w:r>
        <w:t xml:space="preserve"> </w:t>
      </w:r>
      <w:r>
        <w:t xml:space="preserve">的概率密度函数，我们可能会看到类似</w:t>
      </w:r>
      <w:r>
        <w:t xml:space="preserve"> </w:t>
      </w:r>
      <w:hyperlink w:anchor="fig-4-6">
        <w:r>
          <w:rPr>
            <w:rStyle w:val="Hyperlink"/>
          </w:rPr>
          <w:t xml:space="preserve">图 4.6</w:t>
        </w:r>
      </w:hyperlink>
      <w:r>
        <w:t xml:space="preserve"> </w:t>
      </w:r>
      <w:r>
        <w:t xml:space="preserve">的情况:</w:t>
      </w:r>
    </w:p>
    <w:p>
      <w:pPr>
        <w:pStyle w:val="SourceCode"/>
      </w:pPr>
      <w:r>
        <w:rPr>
          <w:rStyle w:val="NormalTok"/>
        </w:rPr>
        <w:t xml:space="preserve"> </w:t>
      </w:r>
      <w:r>
        <w:rPr>
          <w:rStyle w:val="CommentTok"/>
        </w:rPr>
        <w:t xml:space="preserve">#function facilitates exploring different polygons Fig 4.6  </w:t>
      </w:r>
      <w:r>
        <w:br/>
      </w:r>
      <w:r>
        <w:rPr>
          <w:rStyle w:val="NormalTok"/>
        </w:rPr>
        <w:t xml:space="preserve">plotpoly </w:t>
      </w:r>
      <w:r>
        <w:rPr>
          <w:rStyle w:val="OtherTok"/>
        </w:rPr>
        <w:t xml:space="preserve">&lt;-</w:t>
      </w:r>
      <w:r>
        <w:rPr>
          <w:rStyle w:val="NormalTok"/>
        </w:rPr>
        <w:t xml:space="preserve"> </w:t>
      </w:r>
      <w:r>
        <w:rPr>
          <w:rStyle w:val="ControlFlowTok"/>
        </w:rPr>
        <w:t xml:space="preserve">function</w:t>
      </w:r>
      <w:r>
        <w:rPr>
          <w:rStyle w:val="NormalTok"/>
        </w:rPr>
        <w:t xml:space="preserve">(mid,delta,</w:t>
      </w:r>
      <w:r>
        <w:rPr>
          <w:rStyle w:val="AttributeTok"/>
        </w:rPr>
        <w:t xml:space="preserve">av=</w:t>
      </w:r>
      <w:r>
        <w:rPr>
          <w:rStyle w:val="FloatTok"/>
        </w:rPr>
        <w:t xml:space="preserve">5.0</w:t>
      </w:r>
      <w:r>
        <w:rPr>
          <w:rStyle w:val="NormalTok"/>
        </w:rPr>
        <w:t xml:space="preserve">,</w:t>
      </w:r>
      <w:r>
        <w:rPr>
          <w:rStyle w:val="AttributeTok"/>
        </w:rPr>
        <w:t xml:space="preserve">stdev=</w:t>
      </w:r>
      <w:r>
        <w:rPr>
          <w:rStyle w:val="FloatTok"/>
        </w:rPr>
        <w:t xml:space="preserve">1.0</w:t>
      </w:r>
      <w:r>
        <w:rPr>
          <w:rStyle w:val="NormalTok"/>
        </w:rPr>
        <w:t xml:space="preserve">) {  </w:t>
      </w:r>
      <w:r>
        <w:br/>
      </w:r>
      <w:r>
        <w:rPr>
          <w:rStyle w:val="NormalTok"/>
        </w:rPr>
        <w:t xml:space="preserve">   neg </w:t>
      </w:r>
      <w:r>
        <w:rPr>
          <w:rStyle w:val="OtherTok"/>
        </w:rPr>
        <w:t xml:space="preserve">&lt;-</w:t>
      </w:r>
      <w:r>
        <w:rPr>
          <w:rStyle w:val="NormalTok"/>
        </w:rPr>
        <w:t xml:space="preserve"> mid</w:t>
      </w:r>
      <w:r>
        <w:rPr>
          <w:rStyle w:val="SpecialCharTok"/>
        </w:rPr>
        <w:t xml:space="preserve">-</w:t>
      </w:r>
      <w:r>
        <w:rPr>
          <w:rStyle w:val="NormalTok"/>
        </w:rPr>
        <w:t xml:space="preserve">delta;  pos </w:t>
      </w:r>
      <w:r>
        <w:rPr>
          <w:rStyle w:val="OtherTok"/>
        </w:rPr>
        <w:t xml:space="preserve">&lt;-</w:t>
      </w:r>
      <w:r>
        <w:rPr>
          <w:rStyle w:val="NormalTok"/>
        </w:rPr>
        <w:t xml:space="preserve"> mid</w:t>
      </w:r>
      <w:r>
        <w:rPr>
          <w:rStyle w:val="SpecialCharTok"/>
        </w:rPr>
        <w:t xml:space="preserve">+</w:t>
      </w:r>
      <w:r>
        <w:rPr>
          <w:rStyle w:val="NormalTok"/>
        </w:rPr>
        <w:t xml:space="preserve">delta  </w:t>
      </w:r>
      <w:r>
        <w:br/>
      </w:r>
      <w:r>
        <w:rPr>
          <w:rStyle w:val="NormalTok"/>
        </w:rPr>
        <w:t xml:space="preserve">   pdval </w:t>
      </w:r>
      <w:r>
        <w:rPr>
          <w:rStyle w:val="OtherTok"/>
        </w:rPr>
        <w:t xml:space="preserve">&lt;-</w:t>
      </w:r>
      <w:r>
        <w:rPr>
          <w:rStyle w:val="NormalTok"/>
        </w:rPr>
        <w:t xml:space="preserve"> </w:t>
      </w:r>
      <w:r>
        <w:rPr>
          <w:rStyle w:val="FunctionTok"/>
        </w:rPr>
        <w:t xml:space="preserve">dnorm</w:t>
      </w:r>
      <w:r>
        <w:rPr>
          <w:rStyle w:val="NormalTok"/>
        </w:rPr>
        <w:t xml:space="preserve">(</w:t>
      </w:r>
      <w:r>
        <w:rPr>
          <w:rStyle w:val="FunctionTok"/>
        </w:rPr>
        <w:t xml:space="preserve">c</w:t>
      </w:r>
      <w:r>
        <w:rPr>
          <w:rStyle w:val="NormalTok"/>
        </w:rPr>
        <w:t xml:space="preserve">(mid,neg,pos),</w:t>
      </w:r>
      <w:r>
        <w:rPr>
          <w:rStyle w:val="AttributeTok"/>
        </w:rPr>
        <w:t xml:space="preserve">mean=</w:t>
      </w:r>
      <w:r>
        <w:rPr>
          <w:rStyle w:val="NormalTok"/>
        </w:rPr>
        <w:t xml:space="preserve">av,</w:t>
      </w:r>
      <w:r>
        <w:rPr>
          <w:rStyle w:val="AttributeTok"/>
        </w:rPr>
        <w:t xml:space="preserve">sd=</w:t>
      </w:r>
      <w:r>
        <w:rPr>
          <w:rStyle w:val="NormalTok"/>
        </w:rPr>
        <w:t xml:space="preserve">stdev)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(neg,neg,mid,neg),</w:t>
      </w:r>
      <w:r>
        <w:rPr>
          <w:rStyle w:val="FunctionTok"/>
        </w:rPr>
        <w:t xml:space="preserve">c</w:t>
      </w:r>
      <w:r>
        <w:rPr>
          <w:rStyle w:val="NormalTok"/>
        </w:rPr>
        <w:t xml:space="preserve">(pdval[</w:t>
      </w:r>
      <w:r>
        <w:rPr>
          <w:rStyle w:val="DecValTok"/>
        </w:rPr>
        <w:t xml:space="preserve">2</w:t>
      </w:r>
      <w:r>
        <w:rPr>
          <w:rStyle w:val="NormalTok"/>
        </w:rPr>
        <w:t xml:space="preserve">],pdval[</w:t>
      </w:r>
      <w:r>
        <w:rPr>
          <w:rStyle w:val="DecValTok"/>
        </w:rPr>
        <w:t xml:space="preserve">1</w:t>
      </w:r>
      <w:r>
        <w:rPr>
          <w:rStyle w:val="NormalTok"/>
        </w:rPr>
        <w:t xml:space="preserve">],pdval[</w:t>
      </w:r>
      <w:r>
        <w:rPr>
          <w:rStyle w:val="DecValTok"/>
        </w:rPr>
        <w:t xml:space="preserve">1</w:t>
      </w:r>
      <w:r>
        <w:rPr>
          <w:rStyle w:val="NormalTok"/>
        </w:rPr>
        <w:t xml:space="preserve">],  </w:t>
      </w:r>
      <w:r>
        <w:br/>
      </w:r>
      <w:r>
        <w:rPr>
          <w:rStyle w:val="NormalTok"/>
        </w:rPr>
        <w:t xml:space="preserve">                          pdval[</w:t>
      </w:r>
      <w:r>
        <w:rPr>
          <w:rStyle w:val="DecValTok"/>
        </w:rPr>
        <w:t xml:space="preserve">2</w:t>
      </w:r>
      <w:r>
        <w:rPr>
          <w:rStyle w:val="NormalTok"/>
        </w:rPr>
        <w:t xml:space="preserve">]),</w:t>
      </w:r>
      <w:r>
        <w:rPr>
          <w:rStyle w:val="AttributeTok"/>
        </w:rPr>
        <w:t xml:space="preserve">col=</w:t>
      </w:r>
      <w:r>
        <w:rPr>
          <w:rStyle w:val="FunctionTok"/>
        </w:rPr>
        <w:t xml:space="preserve">rgb</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(pos,pos,mid,pos),</w:t>
      </w:r>
      <w:r>
        <w:rPr>
          <w:rStyle w:val="FunctionTok"/>
        </w:rPr>
        <w:t xml:space="preserve">c</w:t>
      </w:r>
      <w:r>
        <w:rPr>
          <w:rStyle w:val="NormalTok"/>
        </w:rPr>
        <w:t xml:space="preserve">(pdval[</w:t>
      </w:r>
      <w:r>
        <w:rPr>
          <w:rStyle w:val="DecValTok"/>
        </w:rPr>
        <w:t xml:space="preserve">1</w:t>
      </w:r>
      <w:r>
        <w:rPr>
          <w:rStyle w:val="NormalTok"/>
        </w:rPr>
        <w:t xml:space="preserve">],pdval[</w:t>
      </w:r>
      <w:r>
        <w:rPr>
          <w:rStyle w:val="DecValTok"/>
        </w:rPr>
        <w:t xml:space="preserve">3</w:t>
      </w:r>
      <w:r>
        <w:rPr>
          <w:rStyle w:val="NormalTok"/>
        </w:rPr>
        <w:t xml:space="preserve">],pdval[</w:t>
      </w:r>
      <w:r>
        <w:rPr>
          <w:rStyle w:val="DecValTok"/>
        </w:rPr>
        <w:t xml:space="preserve">1</w:t>
      </w:r>
      <w:r>
        <w:rPr>
          <w:rStyle w:val="NormalTok"/>
        </w:rPr>
        <w:t xml:space="preserve">],  </w:t>
      </w:r>
      <w:r>
        <w:br/>
      </w:r>
      <w:r>
        <w:rPr>
          <w:rStyle w:val="NormalTok"/>
        </w:rPr>
        <w:t xml:space="preserve">                                pdval[</w:t>
      </w:r>
      <w:r>
        <w:rPr>
          <w:rStyle w:val="DecValTok"/>
        </w:rPr>
        <w:t xml:space="preserve">1</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(mid,neg,neg,mid,mid),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,pdval[</w:t>
      </w:r>
      <w:r>
        <w:rPr>
          <w:rStyle w:val="DecValTok"/>
        </w:rPr>
        <w:t xml:space="preserve">1</w:t>
      </w:r>
      <w:r>
        <w:rPr>
          <w:rStyle w:val="NormalTok"/>
        </w:rPr>
        <w:t xml:space="preserve">],pdval[</w:t>
      </w:r>
      <w:r>
        <w:rPr>
          <w:rStyle w:val="DecValTok"/>
        </w:rPr>
        <w:t xml:space="preserve">1</w:t>
      </w:r>
      <w:r>
        <w:rPr>
          <w:rStyle w:val="NormalTok"/>
        </w:rPr>
        <w:t xml:space="preserve">],</w:t>
      </w:r>
      <w:r>
        <w:rPr>
          <w:rStyle w:val="DecValTok"/>
        </w:rPr>
        <w:t xml:space="preserve">0</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1</w:t>
      </w:r>
      <w:r>
        <w:rPr>
          <w:rStyle w:val="NormalTok"/>
        </w:rPr>
        <w:t xml:space="preserve">,</w:t>
      </w:r>
      <w:r>
        <w:rPr>
          <w:rStyle w:val="AttributeTok"/>
        </w:rPr>
        <w:t xml:space="preserve">border=</w:t>
      </w:r>
      <w:r>
        <w:rPr>
          <w:rStyle w:val="DecValTok"/>
        </w:rPr>
        <w:t xml:space="preserve">2</w:t>
      </w:r>
      <w:r>
        <w:rPr>
          <w:rStyle w:val="NormalTok"/>
        </w:rPr>
        <w:t xml:space="preserve">)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(mid,pos,pos,mid,mid),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,pdval[</w:t>
      </w:r>
      <w:r>
        <w:rPr>
          <w:rStyle w:val="DecValTok"/>
        </w:rPr>
        <w:t xml:space="preserve">1</w:t>
      </w:r>
      <w:r>
        <w:rPr>
          <w:rStyle w:val="NormalTok"/>
        </w:rPr>
        <w:t xml:space="preserve">],pdval[</w:t>
      </w:r>
      <w:r>
        <w:rPr>
          <w:rStyle w:val="DecValTok"/>
        </w:rPr>
        <w:t xml:space="preserve">1</w:t>
      </w:r>
      <w:r>
        <w:rPr>
          <w:rStyle w:val="NormalTok"/>
        </w:rPr>
        <w:t xml:space="preserve">],</w:t>
      </w:r>
      <w:r>
        <w:rPr>
          <w:rStyle w:val="DecValTok"/>
        </w:rPr>
        <w:t xml:space="preserve">0</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1</w:t>
      </w:r>
      <w:r>
        <w:rPr>
          <w:rStyle w:val="NormalTok"/>
        </w:rPr>
        <w:t xml:space="preserve">,</w:t>
      </w:r>
      <w:r>
        <w:rPr>
          <w:rStyle w:val="AttributeTok"/>
        </w:rPr>
        <w:t xml:space="preserve">border=</w:t>
      </w:r>
      <w:r>
        <w:rPr>
          <w:rStyle w:val="DecValTok"/>
        </w:rPr>
        <w:t xml:space="preserve">2</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FloatTok"/>
        </w:rPr>
        <w:t xml:space="preserve">3.395</w:t>
      </w:r>
      <w:r>
        <w:rPr>
          <w:rStyle w:val="NormalTok"/>
        </w:rPr>
        <w:t xml:space="preserve">,</w:t>
      </w:r>
      <w:r>
        <w:rPr>
          <w:rStyle w:val="FloatTok"/>
        </w:rPr>
        <w:t xml:space="preserve">0.025</w:t>
      </w:r>
      <w:r>
        <w:rPr>
          <w:rStyle w:val="NormalTok"/>
        </w:rPr>
        <w:t xml:space="preserve">,</w:t>
      </w:r>
      <w:r>
        <w:rPr>
          <w:rStyle w:val="FunctionTok"/>
        </w:rPr>
        <w:t xml:space="preserve">paste0</w:t>
      </w:r>
      <w:r>
        <w:rPr>
          <w:rStyle w:val="NormalTok"/>
        </w:rPr>
        <w:t xml:space="preserve">(</w:t>
      </w:r>
      <w:r>
        <w:rPr>
          <w:rStyle w:val="StringTok"/>
        </w:rPr>
        <w:t xml:space="preserve">"~"</w:t>
      </w:r>
      <w:r>
        <w:rPr>
          <w:rStyle w:val="NormalTok"/>
        </w:rPr>
        <w:t xml:space="preserve">,</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(delta</w:t>
      </w:r>
      <w:r>
        <w:rPr>
          <w:rStyle w:val="SpecialCharTok"/>
        </w:rPr>
        <w:t xml:space="preserve">*</w:t>
      </w:r>
      <w:r>
        <w:rPr>
          <w:rStyle w:val="NormalTok"/>
        </w:rPr>
        <w:t xml:space="preserve">pdval[</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cex=</w:t>
      </w:r>
      <w:r>
        <w:rPr>
          <w:rStyle w:val="FloatTok"/>
        </w:rPr>
        <w:t xml:space="preserve">1.1</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DecValTok"/>
        </w:rPr>
        <w:t xml:space="preserve">2</w:t>
      </w:r>
      <w:r>
        <w:rPr>
          <w:rStyle w:val="SpecialCharTok"/>
        </w:rPr>
        <w:t xml:space="preserve">*</w:t>
      </w:r>
      <w:r>
        <w:rPr>
          <w:rStyle w:val="NormalTok"/>
        </w:rPr>
        <w:t xml:space="preserve">(delta</w:t>
      </w:r>
      <w:r>
        <w:rPr>
          <w:rStyle w:val="SpecialCharTok"/>
        </w:rPr>
        <w:t xml:space="preserve">*</w:t>
      </w:r>
      <w:r>
        <w:rPr>
          <w:rStyle w:val="NormalTok"/>
        </w:rPr>
        <w:t xml:space="preserve">pdval[</w:t>
      </w:r>
      <w:r>
        <w:rPr>
          <w:rStyle w:val="DecValTok"/>
        </w:rPr>
        <w:t xml:space="preserve">1</w:t>
      </w:r>
      <w:r>
        <w:rPr>
          <w:rStyle w:val="NormalTok"/>
        </w:rPr>
        <w:t xml:space="preserve">])) </w:t>
      </w:r>
      <w:r>
        <w:rPr>
          <w:rStyle w:val="CommentTok"/>
        </w:rPr>
        <w:t xml:space="preserve"># approx probability, see below  </w:t>
      </w:r>
      <w:r>
        <w:br/>
      </w:r>
      <w:r>
        <w:rPr>
          <w:rStyle w:val="NormalTok"/>
        </w:rPr>
        <w:t xml:space="preserve">} </w:t>
      </w:r>
      <w:r>
        <w:rPr>
          <w:rStyle w:val="CommentTok"/>
        </w:rPr>
        <w:t xml:space="preserve"># end of plotpoly, a temporary function to enable flexibility  </w:t>
      </w:r>
      <w:r>
        <w:br/>
      </w:r>
      <w:r>
        <w:rPr>
          <w:rStyle w:val="NormalTok"/>
        </w:rPr>
        <w:t xml:space="preserve"> </w:t>
      </w:r>
      <w:r>
        <w:rPr>
          <w:rStyle w:val="CommentTok"/>
        </w:rPr>
        <w:t xml:space="preserve">#This code can be re-run with different values for delta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3.4</w:t>
      </w:r>
      <w:r>
        <w:rPr>
          <w:rStyle w:val="NormalTok"/>
        </w:rPr>
        <w:t xml:space="preserve">,</w:t>
      </w:r>
      <w:r>
        <w:rPr>
          <w:rStyle w:val="FloatTok"/>
        </w:rPr>
        <w:t xml:space="preserve">3.6</w:t>
      </w:r>
      <w:r>
        <w:rPr>
          <w:rStyle w:val="NormalTok"/>
        </w:rPr>
        <w:t xml:space="preserve">,</w:t>
      </w:r>
      <w:r>
        <w:rPr>
          <w:rStyle w:val="FloatTok"/>
        </w:rPr>
        <w:t xml:space="preserve">0.05</w:t>
      </w:r>
      <w:r>
        <w:rPr>
          <w:rStyle w:val="NormalTok"/>
        </w:rPr>
        <w:t xml:space="preserve">) </w:t>
      </w:r>
      <w:r>
        <w:rPr>
          <w:rStyle w:val="CommentTok"/>
        </w:rPr>
        <w:t xml:space="preserve"># where under the normal curve to examine  </w:t>
      </w:r>
      <w:r>
        <w:br/>
      </w:r>
      <w:r>
        <w:rPr>
          <w:rStyle w:val="NormalTok"/>
        </w:rPr>
        <w:t xml:space="preserve">pd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FloatTok"/>
        </w:rPr>
        <w:t xml:space="preserve">5.0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#prob density for each X value  </w:t>
      </w:r>
      <w:r>
        <w:br/>
      </w:r>
      <w:r>
        <w:rPr>
          <w:rStyle w:val="NormalTok"/>
        </w:rPr>
        <w:t xml:space="preserve">mid </w:t>
      </w:r>
      <w:r>
        <w:rPr>
          <w:rStyle w:val="OtherTok"/>
        </w:rPr>
        <w:t xml:space="preserve">&lt;-</w:t>
      </w:r>
      <w:r>
        <w:rPr>
          <w:rStyle w:val="NormalTok"/>
        </w:rPr>
        <w:t xml:space="preserve"> </w:t>
      </w:r>
      <w:r>
        <w:rPr>
          <w:rStyle w:val="FunctionTok"/>
        </w:rPr>
        <w:t xml:space="preserve">mean</w:t>
      </w:r>
      <w:r>
        <w:rPr>
          <w:rStyle w:val="NormalTok"/>
        </w:rPr>
        <w:t xml:space="preserve">(x)      </w:t>
      </w:r>
      <w:r>
        <w:br/>
      </w:r>
      <w:r>
        <w:rPr>
          <w:rStyle w:val="NormalTok"/>
        </w:rPr>
        <w:t xml:space="preserve">delta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how wide either side of the sample mean to go?   </w:t>
      </w:r>
      <w:r>
        <w:br/>
      </w:r>
      <w:r>
        <w:rPr>
          <w:rStyle w:val="FunctionTok"/>
        </w:rPr>
        <w:t xml:space="preserve">parset</w:t>
      </w:r>
      <w:r>
        <w:rPr>
          <w:rStyle w:val="NormalTok"/>
        </w:rPr>
        <w:t xml:space="preserve">()       </w:t>
      </w:r>
      <w:r>
        <w:rPr>
          <w:rStyle w:val="CommentTok"/>
        </w:rPr>
        <w:t xml:space="preserve"># a pre-defined MQMF base graphics set-up for par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(pd)    </w:t>
      </w:r>
      <w:r>
        <w:rPr>
          <w:rStyle w:val="CommentTok"/>
        </w:rPr>
        <w:t xml:space="preserve"># find maximum y value for the plot  </w:t>
      </w:r>
      <w:r>
        <w:br/>
      </w:r>
      <w:r>
        <w:rPr>
          <w:rStyle w:val="FunctionTok"/>
        </w:rPr>
        <w:t xml:space="preserve">plot</w:t>
      </w:r>
      <w:r>
        <w:rPr>
          <w:rStyle w:val="NormalTok"/>
        </w:rPr>
        <w:t xml:space="preserve">(x,pd,</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"Variable x"</w:t>
      </w:r>
      <w:r>
        <w:rPr>
          <w:rStyle w:val="NormalTok"/>
        </w:rPr>
        <w:t xml:space="preserve">,</w:t>
      </w:r>
      <w:r>
        <w:rPr>
          <w:rStyle w:val="AttributeTok"/>
        </w:rPr>
        <w:t xml:space="preserve">ylab=</w:t>
      </w:r>
      <w:r>
        <w:rPr>
          <w:rStyle w:val="StringTok"/>
        </w:rPr>
        <w:t xml:space="preserve">"Probability Density"</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approxprob </w:t>
      </w:r>
      <w:r>
        <w:rPr>
          <w:rStyle w:val="OtherTok"/>
        </w:rPr>
        <w:t xml:space="preserve">&lt;-</w:t>
      </w:r>
      <w:r>
        <w:rPr>
          <w:rStyle w:val="NormalTok"/>
        </w:rPr>
        <w:t xml:space="preserve"> </w:t>
      </w:r>
      <w:r>
        <w:rPr>
          <w:rStyle w:val="FunctionTok"/>
        </w:rPr>
        <w:t xml:space="preserve">plotpoly</w:t>
      </w:r>
      <w:r>
        <w:rPr>
          <w:rStyle w:val="NormalTok"/>
        </w:rPr>
        <w:t xml:space="preserve">(mid,delta)  </w:t>
      </w:r>
      <w:r>
        <w:rPr>
          <w:rStyle w:val="CommentTok"/>
        </w:rPr>
        <w:t xml:space="preserve">#use function defined above  </w:t>
      </w:r>
    </w:p>
    <w:tbl>
      <w:tblPr>
        <w:tblStyle w:val="Table"/>
        <w:tblW w:type="pct" w:w="5000"/>
        <w:tblLook w:firstRow="0" w:lastRow="0" w:firstColumn="0" w:lastColumn="0" w:noHBand="0" w:noVBand="0" w:val="0000"/>
        <w:jc w:val="start"/>
        <w:tblLayout w:type="fixed"/>
      </w:tblPr>
      <w:tblGrid>
        <w:gridCol w:w="7920"/>
      </w:tblGrid>
      <w:tr>
        <w:tc>
          <w:tcPr/>
          <w:bookmarkStart w:id="221" w:name="fig-4-6"/>
          <w:p>
            <w:pPr>
              <w:pStyle w:val="Compact"/>
              <w:jc w:val="center"/>
            </w:pPr>
            <w:r>
              <w:drawing>
                <wp:inline>
                  <wp:extent cx="4620126" cy="3696101"/>
                  <wp:effectExtent b="0" l="0" r="0" t="0"/>
                  <wp:docPr descr="" title="" id="219" name="Picture"/>
                  <a:graphic>
                    <a:graphicData uri="http://schemas.openxmlformats.org/drawingml/2006/picture">
                      <pic:pic>
                        <pic:nvPicPr>
                          <pic:cNvPr descr="04-application_files/figure-docx/fig-4-6-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4.6: 正态分布变量 X 的概率密度，均值为 5.0，标准差为 1.0。在 x = 3.5 处的 PDF 值为 0.129518，因此红色框线所围成的矩形的面积是 0.0129518，这近似于 3.45 到 3.55 之间的总概率，实际上应该是曲线下的面积。</w:t>
            </w:r>
          </w:p>
          <w:bookmarkEnd w:id="221"/>
        </w:tc>
      </w:tr>
    </w:tbl>
    <w:p>
      <w:pPr>
        <w:pStyle w:val="BodyText"/>
      </w:pPr>
      <w:r>
        <w:t xml:space="preserve">完整概率密度函数（ PDF） 下的面积总和为 1.0，因此得到</w:t>
      </w:r>
      <w:r>
        <w:t xml:space="preserve"> </w:t>
      </w:r>
      <w:hyperlink w:anchor="fig-4-6">
        <w:r>
          <w:rPr>
            <w:rStyle w:val="Hyperlink"/>
          </w:rPr>
          <w:t xml:space="preserve">图 4.6</w:t>
        </w:r>
      </w:hyperlink>
      <w:r>
        <w:t xml:space="preserve"> </w:t>
      </w:r>
      <w:r>
        <w:t xml:space="preserve">中</w:t>
      </w:r>
      <w:r>
        <w:t xml:space="preserve"> </w:t>
      </w:r>
      <m:oMath>
        <m:r>
          <m:t>3.45</m:t>
        </m:r>
      </m:oMath>
      <w:r>
        <w:t xml:space="preserve"> </w:t>
      </w:r>
      <w:r>
        <w:t xml:space="preserve">和</w:t>
      </w:r>
      <w:r>
        <w:t xml:space="preserve"> </w:t>
      </w:r>
      <m:oMath>
        <m:r>
          <m:t>3.55</m:t>
        </m:r>
      </m:oMath>
      <w:r>
        <w:t xml:space="preserve"> </w:t>
      </w:r>
      <w:r>
        <w:t xml:space="preserve">之间值的概率是长方形面积减去左三角形面积再加上右三角形面积之和。三角形几乎是对称的，因此可以近似地相互抵消，所以近似解法就是将其中一个长方形的面积乘以</w:t>
      </w:r>
      <w:r>
        <w:t xml:space="preserve"> </w:t>
      </w:r>
      <m:oMath>
        <m:r>
          <m:t>2.0</m:t>
        </m:r>
      </m:oMath>
      <w:r>
        <w:t xml:space="preserve">。当 delta（长方形在</w:t>
      </w:r>
      <w:r>
        <w:t xml:space="preserve"> </w:t>
      </w:r>
      <m:oMath>
        <m:r>
          <m:t>x</m:t>
        </m:r>
      </m:oMath>
      <w:r>
        <w:t xml:space="preserve"> </w:t>
      </w:r>
      <w:r>
        <w:t xml:space="preserve">轴上的宽度）为</w:t>
      </w:r>
      <w:r>
        <w:t xml:space="preserve"> </w:t>
      </w:r>
      <m:oMath>
        <m:r>
          <m:t>0.05</m:t>
        </m:r>
      </m:oMath>
      <w:r>
        <w:t xml:space="preserve"> </w:t>
      </w:r>
      <w:r>
        <w:t xml:space="preserve">时，概率</w:t>
      </w:r>
      <w:r>
        <w:t xml:space="preserve"> </w:t>
      </w:r>
      <m:oMath>
        <m:r>
          <m:rPr>
            <m:sty m:val="p"/>
          </m:rPr>
          <m:t>=</m:t>
        </m:r>
        <m:r>
          <m:t>0.0129518</m:t>
        </m:r>
      </m:oMath>
      <w:r>
        <w:t xml:space="preserve">。如果将 delta 值改为</w:t>
      </w:r>
      <w:r>
        <w:t xml:space="preserve"> </w:t>
      </w:r>
      <m:oMath>
        <m:r>
          <m:t>0.01</m:t>
        </m:r>
      </m:oMath>
      <w:r>
        <w:t xml:space="preserve">，那么近似概率</w:t>
      </w:r>
      <w:r>
        <w:t xml:space="preserve"> </w:t>
      </w:r>
      <m:oMath>
        <m:r>
          <m:rPr>
            <m:sty m:val="p"/>
          </m:rPr>
          <m:t>=</m:t>
        </m:r>
        <m:r>
          <m:t>0.0025904</m:t>
        </m:r>
      </m:oMath>
      <w:r>
        <w:t xml:space="preserve">，随着 delta 值的减小，总概率也随之减小，尽管</w:t>
      </w:r>
      <w:r>
        <w:t xml:space="preserve"> </w:t>
      </w:r>
      <m:oMath>
        <m:r>
          <m:t>3.5</m:t>
        </m:r>
      </m:oMath>
      <w:r>
        <w:t xml:space="preserve"> </w:t>
      </w:r>
      <w:r>
        <w:t xml:space="preserve">时的概率密度仍为</w:t>
      </w:r>
      <w:r>
        <w:t xml:space="preserve"> </w:t>
      </w:r>
      <m:oMath>
        <m:r>
          <m:t>0.1295176</m:t>
        </m:r>
      </m:oMath>
      <w:r>
        <w:t xml:space="preserve">。显然，似然值与连续 PDF 中的概率并不相同（见 Edwards, 1972）。曲线下面积概率的最佳估计值为</w:t>
      </w:r>
      <w:r>
        <w:t xml:space="preserve"> </w:t>
      </w:r>
      <w:r>
        <w:rPr>
          <w:rStyle w:val="VerbatimChar"/>
        </w:rPr>
        <w:t xml:space="preserve">pnorm(3.55,5,1) - pnorm(3.45,5,1)</w:t>
      </w:r>
      <w:r>
        <w:t xml:space="preserve">，即 = 0.0129585。</w:t>
      </w:r>
    </w:p>
    <w:bookmarkStart w:id="229" w:name="与平方和等价性"/>
    <w:p>
      <w:pPr>
        <w:pStyle w:val="Heading3"/>
      </w:pPr>
      <w:r>
        <w:t xml:space="preserve">4.6.1 与平方和等价性</w:t>
      </w:r>
    </w:p>
    <w:p>
      <w:pPr>
        <w:pStyle w:val="FirstParagraph"/>
      </w:pPr>
      <w:r>
        <w:t xml:space="preserve">当使用正态似然来拟合数据模型时，我们实际做的是设置，使得每个可用观测值的负对数似然之和最小化。幸运的是，我们可以使用</w:t>
      </w:r>
      <w:r>
        <w:rPr>
          <w:rStyle w:val="VerbatimChar"/>
        </w:rPr>
        <w:t xml:space="preserve">dnorm()</w:t>
      </w:r>
      <w:r>
        <w:t xml:space="preserve">来估计似然。事实上，如果我们使用正态分布残差或对数变换的对数正态分布数据使用极大似然方法拟合模型，则得到的参数估计与使用最小二乘法得到的参数估计相同(参见下文</w:t>
      </w:r>
      <w:r>
        <w:t xml:space="preserve"> </w:t>
      </w:r>
      <w:hyperlink w:anchor="eq-4_19">
        <w:r>
          <w:rPr>
            <w:rStyle w:val="Hyperlink"/>
          </w:rPr>
          <w:t xml:space="preserve">公式 4.19</w:t>
        </w:r>
      </w:hyperlink>
      <w:r>
        <w:t xml:space="preserve"> </w:t>
      </w:r>
      <w:r>
        <w:t xml:space="preserve">的推导和形式)。拟合模型需要生成一组预测值</w:t>
      </w:r>
      <w:r>
        <w:t xml:space="preserve"> </w:t>
      </w:r>
      <m:oMath>
        <m:acc>
          <m:accPr>
            <m:chr m:val="̂"/>
          </m:accPr>
          <m:e>
            <m:r>
              <m:t>x</m:t>
            </m:r>
          </m:e>
        </m:acc>
      </m:oMath>
      <w:r>
        <w:t xml:space="preserve"> </w:t>
      </w:r>
      <w:r>
        <w:t xml:space="preserve">(x-hat)，为其他自变量</w:t>
      </w:r>
      <w:r>
        <w:t xml:space="preserve"> </w:t>
      </w:r>
      <m:oMath>
        <m:r>
          <m:t>θ</m:t>
        </m:r>
        <m:d>
          <m:dPr>
            <m:begChr m:val="("/>
            <m:endChr m:val=")"/>
            <m:sepChr m:val=""/>
            <m:grow/>
          </m:dPr>
          <m:e>
            <m:r>
              <m:t>x</m:t>
            </m:r>
          </m:e>
        </m:d>
      </m:oMath>
      <w:r>
        <w:t xml:space="preserve"> </w:t>
      </w:r>
      <w:r>
        <w:t xml:space="preserve">的函数，其中</w:t>
      </w:r>
      <w:r>
        <w:t xml:space="preserve"> </w:t>
      </w:r>
      <m:oMath>
        <m:r>
          <m:t>θ</m:t>
        </m:r>
      </m:oMath>
      <w:r>
        <w:t xml:space="preserve"> </w:t>
      </w:r>
      <w:r>
        <w:t xml:space="preserve">是函数关系中使用的参数列。</w:t>
      </w:r>
      <m:oMath>
        <m:r>
          <m:t>n</m:t>
        </m:r>
      </m:oMath>
      <w:r>
        <w:t xml:space="preserve"> </w:t>
      </w:r>
      <w:r>
        <w:t xml:space="preserve">个观测值的对数似然定义为:</w:t>
      </w:r>
    </w:p>
    <w:p>
      <w:pPr>
        <w:pStyle w:val="BodyText"/>
      </w:pPr>
      <w:bookmarkStart w:id="222" w:name="eq-4_13"/>
      <m:oMathPara>
        <m:oMathParaPr>
          <m:jc m:val="center"/>
        </m:oMathParaPr>
        <m:oMath>
          <m:r>
            <m:t>L</m:t>
          </m:r>
          <m:r>
            <m:t>L</m:t>
          </m:r>
          <m:d>
            <m:dPr>
              <m:begChr m:val="("/>
              <m:endChr m:val=")"/>
              <m:sepChr m:val=""/>
              <m:grow/>
            </m:dPr>
            <m:e>
              <m:r>
                <m:t>x</m:t>
              </m:r>
              <m:r>
                <m:rPr>
                  <m:sty m:val="p"/>
                </m:rPr>
                <m:t>|</m:t>
              </m:r>
              <m:r>
                <m:t>θ</m:t>
              </m:r>
            </m:e>
          </m:d>
          <m:r>
            <m:rPr>
              <m:sty m:val="p"/>
            </m:rPr>
            <m:t>=</m:t>
          </m:r>
          <m:nary>
            <m:naryPr>
              <m:chr m:val="∑"/>
              <m:limLoc m:val="undOvr"/>
              <m:subHide m:val="off"/>
              <m:supHide m:val="off"/>
            </m:naryPr>
            <m:sub>
              <m:r>
                <m:t>i</m:t>
              </m:r>
              <m:r>
                <m:rPr>
                  <m:sty m:val="p"/>
                </m:rPr>
                <m:t>=</m:t>
              </m:r>
              <m:r>
                <m:t>1</m:t>
              </m:r>
            </m:sub>
            <m:sup>
              <m:r>
                <m:t>n</m:t>
              </m:r>
            </m:sup>
            <m:e>
              <m:r>
                <m:t>l</m:t>
              </m:r>
              <m:r>
                <m:t>o</m:t>
              </m:r>
              <m:r>
                <m:t>g</m:t>
              </m:r>
              <m:d>
                <m:dPr>
                  <m:begChr m:val="("/>
                  <m:endChr m:val=")"/>
                  <m:sepChr m:val=""/>
                  <m:grow/>
                </m:dPr>
                <m:e>
                  <m:f>
                    <m:fPr>
                      <m:type m:val="bar"/>
                    </m:fPr>
                    <m:num>
                      <m:r>
                        <m:t>1</m:t>
                      </m:r>
                    </m:num>
                    <m:den>
                      <m:acc>
                        <m:accPr>
                          <m:chr m:val="̂"/>
                        </m:accPr>
                        <m:e>
                          <m:r>
                            <m:t>σ</m:t>
                          </m:r>
                        </m:e>
                      </m:acc>
                      <m:rad>
                        <m:radPr>
                          <m:degHide m:val="on"/>
                        </m:radPr>
                        <m:deg/>
                        <m:e>
                          <m:r>
                            <m:t>2</m:t>
                          </m:r>
                          <m:r>
                            <m:t>π</m:t>
                          </m:r>
                        </m:e>
                      </m:rad>
                    </m:den>
                  </m:f>
                  <m:sSup>
                    <m:e>
                      <m:r>
                        <m:t>e</m:t>
                      </m:r>
                    </m:e>
                    <m:sup>
                      <m:d>
                        <m:dPr>
                          <m:begChr m:val="("/>
                          <m:endChr m:val=")"/>
                          <m:sepChr m:val=""/>
                          <m:grow/>
                        </m:dPr>
                        <m:e>
                          <m:f>
                            <m:fPr>
                              <m:type m:val="bar"/>
                            </m:fPr>
                            <m:num>
                              <m:r>
                                <m:rPr>
                                  <m:sty m:val="p"/>
                                </m:rPr>
                                <m:t>−</m:t>
                              </m:r>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num>
                            <m:den>
                              <m:r>
                                <m:t>2</m:t>
                              </m:r>
                              <m:sSup>
                                <m:e>
                                  <m:acc>
                                    <m:accPr>
                                      <m:chr m:val="̂"/>
                                    </m:accPr>
                                    <m:e>
                                      <m:r>
                                        <m:t>σ</m:t>
                                      </m:r>
                                    </m:e>
                                  </m:acc>
                                </m:e>
                                <m:sup>
                                  <m:r>
                                    <m:t>2</m:t>
                                  </m:r>
                                </m:sup>
                              </m:sSup>
                            </m:den>
                          </m:f>
                        </m:e>
                      </m:d>
                    </m:sup>
                  </m:sSup>
                </m:e>
              </m:d>
            </m:e>
          </m:nary>
          <m:r>
            <m:t>  </m:t>
          </m:r>
          <m:d>
            <m:dPr>
              <m:begChr m:val="("/>
              <m:endChr m:val=")"/>
              <m:sepChr m:val=""/>
              <m:grow/>
            </m:dPr>
            <m:e>
              <m:r>
                <m:t>4.13</m:t>
              </m:r>
            </m:e>
          </m:d>
        </m:oMath>
      </m:oMathPara>
      <w:bookmarkEnd w:id="222"/>
    </w:p>
    <w:p>
      <w:pPr>
        <w:pStyle w:val="FirstParagraph"/>
      </w:pPr>
      <m:oMath>
        <m:r>
          <m:t>L</m:t>
        </m:r>
        <m:r>
          <m:t>L</m:t>
        </m:r>
        <m:d>
          <m:dPr>
            <m:begChr m:val="("/>
            <m:endChr m:val=")"/>
            <m:sepChr m:val=""/>
            <m:grow/>
          </m:dPr>
          <m:e>
            <m:r>
              <m:t>x</m:t>
            </m:r>
            <m:r>
              <m:rPr>
                <m:sty m:val="p"/>
              </m:rPr>
              <m:t>|</m:t>
            </m:r>
            <m:r>
              <m:t>θ</m:t>
            </m:r>
          </m:e>
        </m:d>
      </m:oMath>
      <w:r>
        <w:t xml:space="preserve"> </w:t>
      </w:r>
      <w:r>
        <w:t xml:space="preserve">读作给定</w:t>
      </w:r>
      <w:r>
        <w:t xml:space="preserve"> </w:t>
      </w:r>
      <m:oMath>
        <m:r>
          <m:t>θ</m:t>
        </m:r>
      </m:oMath>
      <w:r>
        <w:t xml:space="preserve"> </w:t>
      </w:r>
      <w:r>
        <w:t xml:space="preserve">个参数（</w:t>
      </w:r>
      <m:oMath>
        <m:r>
          <m:t>μ</m:t>
        </m:r>
      </m:oMath>
      <w:r>
        <w:t xml:space="preserve"> </w:t>
      </w:r>
      <w:r>
        <w:t xml:space="preserve">和</w:t>
      </w:r>
      <w:r>
        <w:t xml:space="preserve"> </w:t>
      </w:r>
      <m:oMath>
        <m:acc>
          <m:accPr>
            <m:chr m:val="̂"/>
          </m:accPr>
          <m:e>
            <m:r>
              <m:t>σ</m:t>
            </m:r>
          </m:e>
        </m:acc>
      </m:oMath>
      <w:r>
        <w:t xml:space="preserve">）时观测值</w:t>
      </w:r>
      <w:r>
        <w:t xml:space="preserve"> </w:t>
      </w:r>
      <m:oMath>
        <m:r>
          <m:t>x</m:t>
        </m:r>
      </m:oMath>
      <w:r>
        <w:t xml:space="preserve"> </w:t>
      </w:r>
      <w:r>
        <w:t xml:space="preserve">的对数似然；符号”|</w:t>
      </w:r>
      <w:r>
        <w:t xml:space="preserve">“</w:t>
      </w:r>
      <w:r>
        <w:t xml:space="preserve">读作</w:t>
      </w:r>
      <w:r>
        <w:t xml:space="preserve">”</w:t>
      </w:r>
      <w:r>
        <w:t xml:space="preserve">给定”。这个看似复杂的方程式其实可以大大简化。首先，我们可以将指数项之前的常数移到求和项之外，乘以</w:t>
      </w:r>
      <w:r>
        <w:t xml:space="preserve"> </w:t>
      </w:r>
      <m:oMath>
        <m:r>
          <m:t>n</m:t>
        </m:r>
      </m:oMath>
      <w:r>
        <w:t xml:space="preserve"> </w:t>
      </w:r>
      <w:r>
        <w:t xml:space="preserve">，然后将剩余指数项的自然对数反变换为指数：</w:t>
      </w:r>
    </w:p>
    <w:p>
      <w:pPr>
        <w:pStyle w:val="BodyText"/>
      </w:pPr>
      <w:bookmarkStart w:id="223" w:name="eq-4_14"/>
      <m:oMathPara>
        <m:oMathParaPr>
          <m:jc m:val="center"/>
        </m:oMathParaPr>
        <m:oMath>
          <m:r>
            <m:t>L</m:t>
          </m:r>
          <m:r>
            <m:t>L</m:t>
          </m:r>
          <m:d>
            <m:dPr>
              <m:begChr m:val="("/>
              <m:endChr m:val=")"/>
              <m:sepChr m:val=""/>
              <m:grow/>
            </m:dPr>
            <m:e>
              <m:r>
                <m:t>x</m:t>
              </m:r>
              <m:r>
                <m:rPr>
                  <m:sty m:val="p"/>
                </m:rPr>
                <m:t>|</m:t>
              </m:r>
              <m:r>
                <m:t>θ</m:t>
              </m:r>
            </m:e>
          </m:d>
          <m:r>
            <m:rPr>
              <m:sty m:val="p"/>
            </m:rPr>
            <m:t>=</m:t>
          </m:r>
          <m:r>
            <m:t>n</m:t>
          </m:r>
          <m:r>
            <m:rPr>
              <m:sty m:val="p"/>
            </m:rPr>
            <m:t>log</m:t>
          </m:r>
          <m:d>
            <m:dPr>
              <m:begChr m:val="("/>
              <m:endChr m:val=")"/>
              <m:sepChr m:val=""/>
              <m:grow/>
            </m:dPr>
            <m:e>
              <m:f>
                <m:fPr>
                  <m:type m:val="bar"/>
                </m:fPr>
                <m:num>
                  <m:r>
                    <m:t>1</m:t>
                  </m:r>
                </m:num>
                <m:den>
                  <m:acc>
                    <m:accPr>
                      <m:chr m:val="̂"/>
                    </m:accPr>
                    <m:e>
                      <m:r>
                        <m:t>σ</m:t>
                      </m:r>
                    </m:e>
                  </m:acc>
                  <m:rad>
                    <m:radPr>
                      <m:degHide m:val="on"/>
                    </m:radPr>
                    <m:deg/>
                    <m:e>
                      <m:r>
                        <m:t>2</m:t>
                      </m:r>
                      <m:r>
                        <m:t>π</m:t>
                      </m:r>
                    </m:e>
                  </m:rad>
                </m:den>
              </m:f>
            </m:e>
          </m:d>
          <m:r>
            <m:rPr>
              <m:sty m:val="p"/>
            </m:rPr>
            <m:t>+</m:t>
          </m:r>
          <m:f>
            <m:fPr>
              <m:type m:val="bar"/>
            </m:fPr>
            <m:num>
              <m:r>
                <m:t>1</m:t>
              </m:r>
            </m:num>
            <m:den>
              <m:r>
                <m:t>2</m:t>
              </m:r>
              <m:sSup>
                <m:e>
                  <m:acc>
                    <m:accPr>
                      <m:chr m:val="̂"/>
                    </m:accPr>
                    <m:e>
                      <m:r>
                        <m:t>σ</m:t>
                      </m:r>
                    </m:e>
                  </m:acc>
                </m:e>
                <m:sup>
                  <m:r>
                    <m:t>2</m:t>
                  </m:r>
                </m:sup>
              </m:sSup>
            </m:den>
          </m:f>
          <m:nary>
            <m:naryPr>
              <m:chr m:val="∑"/>
              <m:limLoc m:val="undOvr"/>
              <m:subHide m:val="off"/>
              <m:supHide m:val="off"/>
            </m:naryPr>
            <m:sub>
              <m:r>
                <m:t>i</m:t>
              </m:r>
              <m:r>
                <m:rPr>
                  <m:sty m:val="p"/>
                </m:rPr>
                <m:t>=</m:t>
              </m:r>
              <m:r>
                <m:t>1</m:t>
              </m:r>
            </m:sub>
            <m:sup>
              <m:r>
                <m:t>n</m:t>
              </m:r>
            </m:sup>
            <m:e>
              <m:d>
                <m:dPr>
                  <m:begChr m:val="("/>
                  <m:endChr m:val=")"/>
                  <m:sepChr m:val=""/>
                  <m:grow/>
                </m:dPr>
                <m:e>
                  <m:r>
                    <m:rPr>
                      <m:sty m:val="p"/>
                    </m:rPr>
                    <m:t>−</m:t>
                  </m:r>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e>
              </m:d>
            </m:e>
          </m:nary>
          <m:r>
            <m:t>  </m:t>
          </m:r>
          <m:d>
            <m:dPr>
              <m:begChr m:val="("/>
              <m:endChr m:val=")"/>
              <m:sepChr m:val=""/>
              <m:grow/>
            </m:dPr>
            <m:e>
              <m:r>
                <m:t>4.14</m:t>
              </m:r>
            </m:e>
          </m:d>
        </m:oMath>
      </m:oMathPara>
      <w:bookmarkEnd w:id="223"/>
    </w:p>
    <w:p>
      <w:pPr>
        <w:pStyle w:val="FirstParagraph"/>
      </w:pPr>
      <m:oMath>
        <m:sSup>
          <m:e>
            <m:acc>
              <m:accPr>
                <m:chr m:val="̂"/>
              </m:accPr>
              <m:e>
                <m:r>
                  <m:t>σ</m:t>
                </m:r>
              </m:e>
            </m:acc>
          </m:e>
          <m:sup>
            <m:r>
              <m:t>2</m:t>
            </m:r>
          </m:sup>
        </m:sSup>
      </m:oMath>
      <w:r>
        <w:t xml:space="preserve"> </w:t>
      </w:r>
      <w:r>
        <w:t xml:space="preserve">是数据方差的最大似然估计（记住是除以</w:t>
      </w:r>
      <w:r>
        <w:t xml:space="preserve"> </w:t>
      </w:r>
      <m:oMath>
        <m:r>
          <m:t>n</m:t>
        </m:r>
      </m:oMath>
      <w:r>
        <w:t xml:space="preserve"> </w:t>
      </w:r>
      <w:r>
        <w:t xml:space="preserve">而非</w:t>
      </w:r>
      <w:r>
        <w:t xml:space="preserve"> </w:t>
      </w:r>
      <m:oMath>
        <m:r>
          <m:t>n</m:t>
        </m:r>
        <m:r>
          <m:rPr>
            <m:sty m:val="p"/>
          </m:rPr>
          <m:t>−</m:t>
        </m:r>
        <m:r>
          <m:t>1</m:t>
        </m:r>
      </m:oMath>
      <w:r>
        <w:t xml:space="preserve">）：</w:t>
      </w:r>
    </w:p>
    <w:p>
      <w:pPr>
        <w:pStyle w:val="BodyText"/>
      </w:pPr>
      <w:bookmarkStart w:id="224" w:name="eq-4_15"/>
      <m:oMathPara>
        <m:oMathParaPr>
          <m:jc m:val="center"/>
        </m:oMathParaPr>
        <m:oMath>
          <m:sSup>
            <m:e>
              <m:acc>
                <m:accPr>
                  <m:chr m:val="̂"/>
                </m:accPr>
                <m:e>
                  <m:r>
                    <m:t>σ</m:t>
                  </m:r>
                </m:e>
              </m:acc>
            </m:e>
            <m:sup>
              <m:r>
                <m:t>2</m:t>
              </m:r>
            </m:sup>
          </m:sSup>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e>
              </m:nary>
            </m:num>
            <m:den>
              <m:r>
                <m:t>n</m:t>
              </m:r>
            </m:den>
          </m:f>
          <m:r>
            <m:t>  </m:t>
          </m:r>
          <m:d>
            <m:dPr>
              <m:begChr m:val="("/>
              <m:endChr m:val=")"/>
              <m:sepChr m:val=""/>
              <m:grow/>
            </m:dPr>
            <m:e>
              <m:r>
                <m:t>4.15</m:t>
              </m:r>
            </m:e>
          </m:d>
        </m:oMath>
      </m:oMathPara>
      <w:bookmarkEnd w:id="224"/>
    </w:p>
    <w:p>
      <w:pPr>
        <w:pStyle w:val="FirstParagraph"/>
      </w:pPr>
      <w:r>
        <w:t xml:space="preserve">如果用</w:t>
      </w:r>
      <w:r>
        <w:t xml:space="preserve"> </w:t>
      </w:r>
      <w:hyperlink w:anchor="eq-4_15">
        <w:r>
          <w:rPr>
            <w:rStyle w:val="Hyperlink"/>
          </w:rPr>
          <w:t xml:space="preserve">公式 4.15</w:t>
        </w:r>
      </w:hyperlink>
      <w:r>
        <w:t xml:space="preserve"> </w:t>
      </w:r>
      <w:r>
        <w:t xml:space="preserve">中</w:t>
      </w:r>
      <w:r>
        <w:t xml:space="preserve"> </w:t>
      </w:r>
      <m:oMath>
        <m:sSup>
          <m:e>
            <m:acc>
              <m:accPr>
                <m:chr m:val="̂"/>
              </m:accPr>
              <m:e>
                <m:r>
                  <m:t>σ</m:t>
                </m:r>
              </m:e>
            </m:acc>
          </m:e>
          <m:sup>
            <m:r>
              <m:t>2</m:t>
            </m:r>
          </m:sup>
        </m:sSup>
      </m:oMath>
      <w:r>
        <w:t xml:space="preserve"> </w:t>
      </w:r>
      <w:r>
        <w:t xml:space="preserve">代入</w:t>
      </w:r>
      <w:r>
        <w:t xml:space="preserve"> </w:t>
      </w:r>
      <w:hyperlink w:anchor="eq-4_14">
        <w:r>
          <w:rPr>
            <w:rStyle w:val="Hyperlink"/>
          </w:rPr>
          <w:t xml:space="preserve">公式 4.14</w:t>
        </w:r>
      </w:hyperlink>
      <w:r>
        <w:t xml:space="preserve"> </w:t>
      </w:r>
      <w:r>
        <w:t xml:space="preserve">，则</w:t>
      </w:r>
      <w:r>
        <w:t xml:space="preserve"> </w:t>
      </w:r>
      <m:oMath>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oMath>
      <w:r>
        <w:t xml:space="preserve"> </w:t>
      </w:r>
      <w:r>
        <w:t xml:space="preserve">用</w:t>
      </w:r>
      <w:r>
        <w:t xml:space="preserve"> </w:t>
      </w:r>
      <m:oMath>
        <m:r>
          <m:rPr>
            <m:sty m:val="p"/>
          </m:rPr>
          <m:t>−</m:t>
        </m:r>
        <m:r>
          <m:t>n</m:t>
        </m:r>
        <m:r>
          <m:rPr>
            <m:sty m:val="p"/>
          </m:rPr>
          <m:t>/</m:t>
        </m:r>
        <m:r>
          <m:t>2</m:t>
        </m:r>
      </m:oMath>
      <w:r>
        <w:t xml:space="preserve"> </w:t>
      </w:r>
      <w:r>
        <w:t xml:space="preserve">代替：</w:t>
      </w:r>
    </w:p>
    <w:p>
      <w:pPr>
        <w:pStyle w:val="BodyText"/>
      </w:pPr>
      <w:bookmarkStart w:id="225" w:name="eq-4_16"/>
      <m:oMathPara>
        <m:oMathParaPr>
          <m:jc m:val="center"/>
        </m:oMathParaPr>
        <m:oMath>
          <m:r>
            <m:t>L</m:t>
          </m:r>
          <m:r>
            <m:t>L</m:t>
          </m:r>
          <m:d>
            <m:dPr>
              <m:begChr m:val="("/>
              <m:endChr m:val=")"/>
              <m:sepChr m:val=""/>
              <m:grow/>
            </m:dPr>
            <m:e>
              <m:r>
                <m:t>x</m:t>
              </m:r>
              <m:r>
                <m:rPr>
                  <m:sty m:val="p"/>
                </m:rPr>
                <m:t>|</m:t>
              </m:r>
              <m:r>
                <m:t>θ</m:t>
              </m:r>
            </m:e>
          </m:d>
          <m:r>
            <m:rPr>
              <m:sty m:val="p"/>
            </m:rPr>
            <m:t>=</m:t>
          </m:r>
          <m:r>
            <m:t>n</m:t>
          </m:r>
          <m:r>
            <m:rPr>
              <m:sty m:val="p"/>
            </m:rPr>
            <m:t>log</m:t>
          </m:r>
          <m:d>
            <m:dPr>
              <m:begChr m:val="("/>
              <m:endChr m:val=")"/>
              <m:sepChr m:val=""/>
              <m:grow/>
            </m:dPr>
            <m:e>
              <m:sSup>
                <m:e>
                  <m:d>
                    <m:dPr>
                      <m:begChr m:val="("/>
                      <m:endChr m:val=")"/>
                      <m:sepChr m:val=""/>
                      <m:grow/>
                    </m:dPr>
                    <m:e>
                      <m:acc>
                        <m:accPr>
                          <m:chr m:val="̂"/>
                        </m:accPr>
                        <m:e>
                          <m:r>
                            <m:t>σ</m:t>
                          </m:r>
                        </m:e>
                      </m:acc>
                      <m:rad>
                        <m:radPr>
                          <m:degHide m:val="on"/>
                        </m:radPr>
                        <m:deg/>
                        <m:e>
                          <m:r>
                            <m:t>2</m:t>
                          </m:r>
                          <m:r>
                            <m:t>π</m:t>
                          </m:r>
                        </m:e>
                      </m:rad>
                    </m:e>
                  </m:d>
                </m:e>
                <m:sup>
                  <m:r>
                    <m:rPr>
                      <m:sty m:val="p"/>
                    </m:rPr>
                    <m:t>−</m:t>
                  </m:r>
                  <m:r>
                    <m:t>1</m:t>
                  </m:r>
                </m:sup>
              </m:sSup>
            </m:e>
          </m:d>
          <m:r>
            <m:rPr>
              <m:sty m:val="p"/>
            </m:rPr>
            <m:t>−</m:t>
          </m:r>
          <m:f>
            <m:fPr>
              <m:type m:val="bar"/>
            </m:fPr>
            <m:num>
              <m:r>
                <m:t>n</m:t>
              </m:r>
            </m:num>
            <m:den>
              <m:r>
                <m:t>2</m:t>
              </m:r>
            </m:den>
          </m:f>
          <m:r>
            <m:t>  </m:t>
          </m:r>
          <m:d>
            <m:dPr>
              <m:begChr m:val="("/>
              <m:endChr m:val=")"/>
              <m:sepChr m:val=""/>
              <m:grow/>
            </m:dPr>
            <m:e>
              <m:r>
                <m:t>4.16</m:t>
              </m:r>
            </m:e>
          </m:d>
        </m:oMath>
      </m:oMathPara>
      <w:bookmarkEnd w:id="225"/>
    </w:p>
    <w:p>
      <w:pPr>
        <w:pStyle w:val="FirstParagraph"/>
      </w:pPr>
      <w:r>
        <w:t xml:space="preserve">化简平方根意味着将</w:t>
      </w:r>
      <w:r>
        <w:t xml:space="preserve"> </w:t>
      </w:r>
      <m:oMath>
        <m:r>
          <m:rPr>
            <m:sty m:val="p"/>
          </m:rPr>
          <m:t>−</m:t>
        </m:r>
        <m:r>
          <m:t>1</m:t>
        </m:r>
      </m:oMath>
      <w:r>
        <w:t xml:space="preserve"> </w:t>
      </w:r>
      <w:r>
        <w:t xml:space="preserve">移至对数项外面，</w:t>
      </w:r>
      <m:oMath>
        <m:r>
          <m:t>n</m:t>
        </m:r>
      </m:oMath>
      <w:r>
        <w:t xml:space="preserve"> </w:t>
      </w:r>
      <w:r>
        <w:t xml:space="preserve">变成</w:t>
      </w:r>
      <w:r>
        <w:t xml:space="preserve"> </w:t>
      </w:r>
      <m:oMath>
        <m:r>
          <m:rPr>
            <m:sty m:val="p"/>
          </m:rPr>
          <m:t>−</m:t>
        </m:r>
        <m:r>
          <m:t>n</m:t>
        </m:r>
      </m:oMath>
      <w:r>
        <w:t xml:space="preserve">，我们可以将平方根变成指数</w:t>
      </w:r>
      <w:r>
        <w:t xml:space="preserve"> </w:t>
      </w:r>
      <m:oMath>
        <m:r>
          <m:t>1</m:t>
        </m:r>
        <m:r>
          <m:rPr>
            <m:sty m:val="p"/>
          </m:rPr>
          <m:t>/</m:t>
        </m:r>
        <m:r>
          <m:t>2</m:t>
        </m:r>
      </m:oMath>
      <w:r>
        <w:t xml:space="preserve">，然后将</w:t>
      </w:r>
      <w:r>
        <w:t xml:space="preserve"> </w:t>
      </w:r>
      <m:oMath>
        <m:r>
          <m:rPr>
            <m:sty m:val="p"/>
          </m:rPr>
          <m:t>log</m:t>
        </m:r>
        <m:d>
          <m:dPr>
            <m:begChr m:val="("/>
            <m:endChr m:val=")"/>
            <m:sepChr m:val=""/>
            <m:grow/>
          </m:dPr>
          <m:e>
            <m:acc>
              <m:accPr>
                <m:chr m:val="̂"/>
              </m:accPr>
              <m:e>
                <m:r>
                  <m:t>σ</m:t>
                </m:r>
              </m:e>
            </m:acc>
          </m:e>
        </m:d>
      </m:oMath>
      <w:r>
        <w:t xml:space="preserve"> </w:t>
      </w:r>
      <w:r>
        <w:t xml:space="preserve">项加到</w:t>
      </w:r>
      <w:r>
        <w:t xml:space="preserve"> </w:t>
      </w:r>
      <m:oMath>
        <m:r>
          <m:t>π</m:t>
        </m:r>
      </m:oMath>
      <w:r>
        <w:t xml:space="preserve"> </w:t>
      </w:r>
      <w:r>
        <w:t xml:space="preserve">项上：</w:t>
      </w:r>
    </w:p>
    <w:p>
      <w:pPr>
        <w:pStyle w:val="BodyText"/>
      </w:pPr>
      <w:bookmarkStart w:id="226" w:name="eq-4_17"/>
      <m:oMathPara>
        <m:oMathParaPr>
          <m:jc m:val="center"/>
        </m:oMathParaPr>
        <m:oMath>
          <m:r>
            <m:t>L</m:t>
          </m:r>
          <m:r>
            <m:t>L</m:t>
          </m:r>
          <m:d>
            <m:dPr>
              <m:begChr m:val="("/>
              <m:endChr m:val=")"/>
              <m:sepChr m:val=""/>
              <m:grow/>
            </m:dPr>
            <m:e>
              <m:r>
                <m:t>x</m:t>
              </m:r>
              <m:r>
                <m:rPr>
                  <m:sty m:val="p"/>
                </m:rPr>
                <m:t>|</m:t>
              </m:r>
              <m:r>
                <m:t>θ</m:t>
              </m:r>
            </m:e>
          </m:d>
          <m:r>
            <m:rPr>
              <m:sty m:val="p"/>
            </m:rPr>
            <m:t>=</m:t>
          </m:r>
          <m:r>
            <m:rPr>
              <m:sty m:val="p"/>
            </m:rPr>
            <m:t>−</m:t>
          </m:r>
          <m:r>
            <m:t>n</m:t>
          </m:r>
          <m:d>
            <m:dPr>
              <m:begChr m:val="("/>
              <m:endChr m:val=")"/>
              <m:sepChr m:val=""/>
              <m:grow/>
            </m:dPr>
            <m:e>
              <m:r>
                <m:rPr>
                  <m:sty m:val="p"/>
                </m:rPr>
                <m:t>log</m:t>
              </m:r>
              <m:d>
                <m:dPr>
                  <m:begChr m:val="("/>
                  <m:endChr m:val=")"/>
                  <m:sepChr m:val=""/>
                  <m:grow/>
                </m:dPr>
                <m:e>
                  <m:sSup>
                    <m:e>
                      <m:d>
                        <m:dPr>
                          <m:begChr m:val="("/>
                          <m:endChr m:val=")"/>
                          <m:sepChr m:val=""/>
                          <m:grow/>
                        </m:dPr>
                        <m:e>
                          <m:r>
                            <m:t>2</m:t>
                          </m:r>
                          <m:r>
                            <m:t>π</m:t>
                          </m:r>
                        </m:e>
                      </m:d>
                    </m:e>
                    <m:sup>
                      <m:f>
                        <m:fPr>
                          <m:type m:val="bar"/>
                        </m:fPr>
                        <m:num>
                          <m:r>
                            <m:t>1</m:t>
                          </m:r>
                        </m:num>
                        <m:den>
                          <m:r>
                            <m:t>2</m:t>
                          </m:r>
                        </m:den>
                      </m:f>
                    </m:sup>
                  </m:sSup>
                </m:e>
              </m:d>
              <m:r>
                <m:rPr>
                  <m:sty m:val="p"/>
                </m:rPr>
                <m:t>+</m:t>
              </m:r>
              <m:r>
                <m:rPr>
                  <m:sty m:val="p"/>
                </m:rPr>
                <m:t>log</m:t>
              </m:r>
              <m:d>
                <m:dPr>
                  <m:begChr m:val="("/>
                  <m:endChr m:val=")"/>
                  <m:sepChr m:val=""/>
                  <m:grow/>
                </m:dPr>
                <m:e>
                  <m:acc>
                    <m:accPr>
                      <m:chr m:val="̂"/>
                    </m:accPr>
                    <m:e>
                      <m:r>
                        <m:t>σ</m:t>
                      </m:r>
                    </m:e>
                  </m:acc>
                </m:e>
              </m:d>
            </m:e>
          </m:d>
          <m:r>
            <m:rPr>
              <m:sty m:val="p"/>
            </m:rPr>
            <m:t>−</m:t>
          </m:r>
          <m:f>
            <m:fPr>
              <m:type m:val="bar"/>
            </m:fPr>
            <m:num>
              <m:r>
                <m:t>n</m:t>
              </m:r>
            </m:num>
            <m:den>
              <m:r>
                <m:t>2</m:t>
              </m:r>
            </m:den>
          </m:f>
          <m:r>
            <m:t>  </m:t>
          </m:r>
          <m:d>
            <m:dPr>
              <m:begChr m:val="("/>
              <m:endChr m:val=")"/>
              <m:sepChr m:val=""/>
              <m:grow/>
            </m:dPr>
            <m:e>
              <m:r>
                <m:t>4.17</m:t>
              </m:r>
            </m:e>
          </m:d>
        </m:oMath>
      </m:oMathPara>
      <w:bookmarkEnd w:id="226"/>
    </w:p>
    <w:p>
      <w:pPr>
        <w:pStyle w:val="FirstParagraph"/>
      </w:pPr>
      <w:r>
        <w:t xml:space="preserve">将幂指数</w:t>
      </w:r>
      <w:r>
        <w:t xml:space="preserve"> </w:t>
      </w:r>
      <m:oMath>
        <m:r>
          <m:t>1</m:t>
        </m:r>
        <m:r>
          <m:rPr>
            <m:sty m:val="p"/>
          </m:rPr>
          <m:t>/</m:t>
        </m:r>
        <m:r>
          <m:t>2</m:t>
        </m:r>
      </m:oMath>
      <w:r>
        <w:t xml:space="preserve"> </w:t>
      </w:r>
      <w:r>
        <w:t xml:space="preserve">移到第1个</w:t>
      </w:r>
      <w:r>
        <w:t xml:space="preserve"> </w:t>
      </w:r>
      <w:r>
        <w:rPr>
          <w:iCs/>
          <w:i/>
        </w:rPr>
        <w:t xml:space="preserve">log</w:t>
      </w:r>
      <w:r>
        <w:t xml:space="preserve"> </w:t>
      </w:r>
      <w:r>
        <w:t xml:space="preserve">项外：</w:t>
      </w:r>
    </w:p>
    <w:p>
      <w:pPr>
        <w:pStyle w:val="BodyText"/>
      </w:pPr>
      <w:bookmarkStart w:id="227" w:name="eq-4_18"/>
      <m:oMathPara>
        <m:oMathParaPr>
          <m:jc m:val="center"/>
        </m:oMathParaPr>
        <m:oMath>
          <m:r>
            <m:t>L</m:t>
          </m:r>
          <m:r>
            <m:t>L</m:t>
          </m:r>
          <m:d>
            <m:dPr>
              <m:begChr m:val="("/>
              <m:endChr m:val=")"/>
              <m:sepChr m:val=""/>
              <m:grow/>
            </m:dPr>
            <m:e>
              <m:r>
                <m:t>x</m:t>
              </m:r>
              <m:r>
                <m:rPr>
                  <m:sty m:val="p"/>
                </m:rPr>
                <m:t>|</m:t>
              </m:r>
              <m:r>
                <m:t>θ</m:t>
              </m:r>
            </m:e>
          </m:d>
          <m:r>
            <m:rPr>
              <m:sty m:val="p"/>
            </m:rPr>
            <m:t>=</m:t>
          </m:r>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e>
          </m:d>
          <m:r>
            <m:rPr>
              <m:sty m:val="p"/>
            </m:rPr>
            <m:t>−</m:t>
          </m:r>
          <m:f>
            <m:fPr>
              <m:type m:val="bar"/>
            </m:fPr>
            <m:num>
              <m:r>
                <m:t>n</m:t>
              </m:r>
            </m:num>
            <m:den>
              <m:r>
                <m:t>2</m:t>
              </m:r>
            </m:den>
          </m:f>
          <m:r>
            <m:t>  </m:t>
          </m:r>
          <m:d>
            <m:dPr>
              <m:begChr m:val="("/>
              <m:endChr m:val=")"/>
              <m:sepChr m:val=""/>
              <m:grow/>
            </m:dPr>
            <m:e>
              <m:r>
                <m:t>4.18</m:t>
              </m:r>
            </m:e>
          </m:d>
        </m:oMath>
      </m:oMathPara>
      <w:bookmarkEnd w:id="227"/>
    </w:p>
    <w:p>
      <w:pPr>
        <w:pStyle w:val="FirstParagraph"/>
      </w:pPr>
      <w:r>
        <w:t xml:space="preserve">然后将</w:t>
      </w:r>
      <w:r>
        <w:t xml:space="preserve"> </w:t>
      </w:r>
      <m:oMath>
        <m:r>
          <m:t>n</m:t>
        </m:r>
        <m:r>
          <m:rPr>
            <m:sty m:val="p"/>
          </m:rPr>
          <m:t>/</m:t>
        </m:r>
        <m:r>
          <m:t>2</m:t>
        </m:r>
      </m:oMath>
      <w:r>
        <w:t xml:space="preserve"> </w:t>
      </w:r>
      <w:r>
        <w:t xml:space="preserve">简化，并将整个方程两边乘以</w:t>
      </w:r>
      <w:r>
        <w:t xml:space="preserve"> </w:t>
      </w:r>
      <m:oMath>
        <m:r>
          <m:rPr>
            <m:sty m:val="p"/>
          </m:rPr>
          <m:t>−</m:t>
        </m:r>
        <m:r>
          <m:t>1</m:t>
        </m:r>
      </m:oMath>
      <w:r>
        <w:t xml:space="preserve">，以转换为负对数似然，从而得到正态分布值的负对数似然的最终简化:</w:t>
      </w:r>
    </w:p>
    <w:p>
      <w:pPr>
        <w:pStyle w:val="BodyText"/>
      </w:pPr>
      <w:bookmarkStart w:id="228" w:name="eq-4_19"/>
      <m:oMathPara>
        <m:oMathParaPr>
          <m:jc m:val="center"/>
        </m:oMathParaPr>
        <m:oMath>
          <m:r>
            <m:rPr>
              <m:sty m:val="p"/>
            </m:rPr>
            <m:t>−</m:t>
          </m:r>
          <m:r>
            <m:t>L</m:t>
          </m:r>
          <m:r>
            <m:t>L</m:t>
          </m:r>
          <m:d>
            <m:dPr>
              <m:begChr m:val="("/>
              <m:endChr m:val=")"/>
              <m:sepChr m:val=""/>
              <m:grow/>
            </m:dPr>
            <m:e>
              <m:r>
                <m:t>x</m:t>
              </m:r>
              <m:r>
                <m:rPr>
                  <m:sty m:val="p"/>
                </m:rPr>
                <m:t>|</m:t>
              </m:r>
              <m:r>
                <m:t>θ</m:t>
              </m:r>
            </m:e>
          </m:d>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t>  </m:t>
          </m:r>
          <m:d>
            <m:dPr>
              <m:begChr m:val="("/>
              <m:endChr m:val=")"/>
              <m:sepChr m:val=""/>
              <m:grow/>
            </m:dPr>
            <m:e>
              <m:r>
                <m:t>4.19</m:t>
              </m:r>
            </m:e>
          </m:d>
        </m:oMath>
      </m:oMathPara>
      <w:bookmarkEnd w:id="228"/>
    </w:p>
    <w:p>
      <w:pPr>
        <w:pStyle w:val="FirstParagraph"/>
      </w:pPr>
      <w:r>
        <w:t xml:space="preserve">其中唯一的非常数部分是</w:t>
      </w:r>
      <w:r>
        <w:t xml:space="preserve"> </w:t>
      </w:r>
      <m:oMath>
        <m:acc>
          <m:accPr>
            <m:chr m:val="̂"/>
          </m:accPr>
          <m:e>
            <m:r>
              <m:t>σ</m:t>
            </m:r>
          </m:e>
        </m:acc>
      </m:oMath>
      <w:r>
        <w:t xml:space="preserve"> </w:t>
      </w:r>
      <w:r>
        <w:t xml:space="preserve">的值，它是残差平方和除以</w:t>
      </w:r>
      <w:r>
        <w:t xml:space="preserve"> </w:t>
      </w:r>
      <m:oMath>
        <m:r>
          <m:t>n</m:t>
        </m:r>
      </m:oMath>
      <w:r>
        <w:t xml:space="preserve"> </w:t>
      </w:r>
      <w:r>
        <w:t xml:space="preserve">的平方根，所以现在应该很清楚了，为什么使用最大似然时获得的参数，如果使用正态随机误差，与从最小二乘方法得到的参数相同。</w:t>
      </w:r>
    </w:p>
    <w:bookmarkEnd w:id="229"/>
    <w:bookmarkStart w:id="242" w:name="应用正态似然拟合数据模型"/>
    <w:p>
      <w:pPr>
        <w:pStyle w:val="Heading3"/>
      </w:pPr>
      <w:r>
        <w:t xml:space="preserve">4.6.2 应用正态似然拟合数据模型</w:t>
      </w:r>
    </w:p>
    <w:p>
      <w:pPr>
        <w:pStyle w:val="FirstParagraph"/>
      </w:pPr>
      <w:r>
        <w:t xml:space="preserve">我们可以使用数据集</w:t>
      </w:r>
      <w:r>
        <w:t xml:space="preserve"> </w:t>
      </w:r>
      <w:r>
        <w:rPr>
          <w:iCs/>
          <w:i/>
        </w:rPr>
        <w:t xml:space="preserve">LatA</w:t>
      </w:r>
      <w:r>
        <w:t xml:space="preserve"> </w:t>
      </w:r>
      <w:r>
        <w:t xml:space="preserve">中的模拟雌性红鱼数据重复这个例子，图，</w:t>
      </w:r>
    </w:p>
    <w:p>
      <w:pPr>
        <w:pStyle w:val="BodyText"/>
      </w:pPr>
      <w:r>
        <w:t xml:space="preserve">我们可以使用数据集 LatA中的模拟雌性红鱼数据来重复这个例子（</w:t>
      </w:r>
      <w:r>
        <w:t xml:space="preserve"> </w:t>
      </w:r>
      <w:hyperlink w:anchor="fig-4-7">
        <w:r>
          <w:rPr>
            <w:rStyle w:val="Hyperlink"/>
          </w:rPr>
          <w:t xml:space="preserve">图 4.7</w:t>
        </w:r>
      </w:hyperlink>
      <w:r>
        <w:t xml:space="preserve"> </w:t>
      </w:r>
      <w:r>
        <w:t xml:space="preserve">），我们用它来说明平方残差之和的使用。理想情况下，我们应该得到相同的答案，但估计值为</w:t>
      </w:r>
      <w:r>
        <w:t xml:space="preserve"> </w:t>
      </w:r>
      <m:oMath>
        <m:r>
          <m:t>σ</m:t>
        </m:r>
      </m:oMath>
      <w:r>
        <w:t xml:space="preserve"> </w:t>
      </w:r>
      <w:r>
        <w:t xml:space="preserve">的估计值。</w:t>
      </w:r>
      <w:r>
        <w:rPr>
          <w:bCs/>
          <w:b/>
        </w:rPr>
        <w:t xml:space="preserve">MQMF</w:t>
      </w:r>
      <w:r>
        <w:t xml:space="preserve"> </w:t>
      </w:r>
      <w:r>
        <w:t xml:space="preserve">函数</w:t>
      </w:r>
      <w:r>
        <w:t xml:space="preserve"> </w:t>
      </w:r>
      <w:r>
        <w:rPr>
          <w:rStyle w:val="VerbatimChar"/>
        </w:rPr>
        <w:t xml:space="preserve">plot1()</w:t>
      </w:r>
      <w:r>
        <w:t xml:space="preserve"> </w:t>
      </w:r>
      <w:r>
        <w:t xml:space="preserve">只是绘制单个图形（</w:t>
      </w:r>
      <w:r>
        <w:rPr>
          <w:iCs/>
          <w:i/>
        </w:rPr>
        <w:t xml:space="preserve">type=</w:t>
      </w:r>
      <w:r>
        <w:rPr>
          <w:iCs/>
          <w:i/>
        </w:rPr>
        <w:t xml:space="preserve">“</w:t>
      </w:r>
      <w:r>
        <w:rPr>
          <w:iCs/>
          <w:i/>
        </w:rPr>
        <w:t xml:space="preserve">l</w:t>
      </w:r>
      <w:r>
        <w:rPr>
          <w:iCs/>
          <w:i/>
        </w:rPr>
        <w:t xml:space="preserve">”</w:t>
      </w:r>
      <w:r>
        <w:t xml:space="preserve">或</w:t>
      </w:r>
      <w:r>
        <w:t xml:space="preserve"> </w:t>
      </w:r>
      <w:r>
        <w:rPr>
          <w:iCs/>
          <w:i/>
        </w:rPr>
        <w:t xml:space="preserve">type=</w:t>
      </w:r>
      <w:r>
        <w:rPr>
          <w:iCs/>
          <w:i/>
        </w:rPr>
        <w:t xml:space="preserve">“</w:t>
      </w:r>
      <w:r>
        <w:rPr>
          <w:iCs/>
          <w:i/>
        </w:rPr>
        <w:t xml:space="preserve">p</w:t>
      </w:r>
      <w:r>
        <w:rPr>
          <w:iCs/>
          <w:i/>
        </w:rPr>
        <w:t xml:space="preserve">”</w:t>
      </w:r>
      <w:r>
        <w:t xml:space="preserve">；请参阅</w:t>
      </w:r>
      <w:r>
        <w:t xml:space="preserve"> </w:t>
      </w:r>
      <w:r>
        <w:rPr>
          <w:rStyle w:val="VerbatimChar"/>
        </w:rPr>
        <w:t xml:space="preserve">?plot1</w:t>
      </w:r>
      <w:r>
        <w:t xml:space="preserve">）的一种快速方法，没有太多空白。如果你比我更喜欢空白，请编辑</w:t>
      </w:r>
      <w:r>
        <w:t xml:space="preserve"> </w:t>
      </w:r>
      <w:r>
        <w:rPr>
          <w:rStyle w:val="VerbatimChar"/>
        </w:rPr>
        <w:t xml:space="preserve">plot1()</w:t>
      </w:r>
      <w:r>
        <w:t xml:space="preserve">！</w:t>
      </w:r>
    </w:p>
    <w:p>
      <w:pPr>
        <w:pStyle w:val="SourceCode"/>
      </w:pPr>
      <w:r>
        <w:rPr>
          <w:rStyle w:val="NormalTok"/>
        </w:rPr>
        <w:t xml:space="preserve"> </w:t>
      </w:r>
      <w:r>
        <w:rPr>
          <w:rStyle w:val="CommentTok"/>
        </w:rPr>
        <w:t xml:space="preserve">#plot of length-at-age data  Fig 4.7  </w:t>
      </w:r>
      <w:r>
        <w:br/>
      </w:r>
      <w:r>
        <w:rPr>
          <w:rStyle w:val="FunctionTok"/>
        </w:rPr>
        <w:t xml:space="preserve">data</w:t>
      </w:r>
      <w:r>
        <w:rPr>
          <w:rStyle w:val="NormalTok"/>
        </w:rPr>
        <w:t xml:space="preserve">(LatA) </w:t>
      </w:r>
      <w:r>
        <w:rPr>
          <w:rStyle w:val="CommentTok"/>
        </w:rPr>
        <w:t xml:space="preserve"># load the redfish data set into memory and plot it  </w:t>
      </w:r>
      <w:r>
        <w:br/>
      </w:r>
      <w:r>
        <w:rPr>
          <w:rStyle w:val="NormalTok"/>
        </w:rPr>
        <w:t xml:space="preserve">ages </w:t>
      </w:r>
      <w:r>
        <w:rPr>
          <w:rStyle w:val="OtherTok"/>
        </w:rPr>
        <w:t xml:space="preserve">&lt;-</w:t>
      </w:r>
      <w:r>
        <w:rPr>
          <w:rStyle w:val="NormalTok"/>
        </w:rPr>
        <w:t xml:space="preserve"> LatA</w:t>
      </w:r>
      <w:r>
        <w:rPr>
          <w:rStyle w:val="SpecialCharTok"/>
        </w:rPr>
        <w:t xml:space="preserve">$</w:t>
      </w:r>
      <w:r>
        <w:rPr>
          <w:rStyle w:val="NormalTok"/>
        </w:rPr>
        <w:t xml:space="preserve">age;  lengths </w:t>
      </w:r>
      <w:r>
        <w:rPr>
          <w:rStyle w:val="OtherTok"/>
        </w:rPr>
        <w:t xml:space="preserve">&lt;-</w:t>
      </w:r>
      <w:r>
        <w:rPr>
          <w:rStyle w:val="NormalTok"/>
        </w:rPr>
        <w:t xml:space="preserve"> LatA</w:t>
      </w:r>
      <w:r>
        <w:rPr>
          <w:rStyle w:val="SpecialCharTok"/>
        </w:rPr>
        <w:t xml:space="preserve">$</w:t>
      </w:r>
      <w:r>
        <w:rPr>
          <w:rStyle w:val="NormalTok"/>
        </w:rPr>
        <w:t xml:space="preserve">length  </w:t>
      </w:r>
      <w:r>
        <w:br/>
      </w:r>
      <w:r>
        <w:rPr>
          <w:rStyle w:val="FunctionTok"/>
        </w:rPr>
        <w:t xml:space="preserve">plot1</w:t>
      </w:r>
      <w:r>
        <w:rPr>
          <w:rStyle w:val="NormalTok"/>
        </w:rPr>
        <w:t xml:space="preserve">(ages,lengths,</w:t>
      </w:r>
      <w:r>
        <w:rPr>
          <w:rStyle w:val="AttributeTok"/>
        </w:rPr>
        <w:t xml:space="preserve">xlab=</w:t>
      </w:r>
      <w:r>
        <w:rPr>
          <w:rStyle w:val="StringTok"/>
        </w:rPr>
        <w:t xml:space="preserve">"Age"</w:t>
      </w:r>
      <w:r>
        <w:rPr>
          <w:rStyle w:val="NormalTok"/>
        </w:rPr>
        <w:t xml:space="preserve">,</w:t>
      </w:r>
      <w:r>
        <w:rPr>
          <w:rStyle w:val="AttributeTok"/>
        </w:rPr>
        <w:t xml:space="preserve">ylab=</w:t>
      </w:r>
      <w:r>
        <w:rPr>
          <w:rStyle w:val="StringTok"/>
        </w:rPr>
        <w:t xml:space="preserve">"Length"</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0.8</w:t>
      </w:r>
      <w:r>
        <w:rPr>
          <w:rStyle w:val="NormalTok"/>
        </w:rPr>
        <w:t xml:space="preserve">,  </w:t>
      </w:r>
      <w:r>
        <w:br/>
      </w:r>
      <w:r>
        <w:rPr>
          <w:rStyle w:val="NormalTok"/>
        </w:rPr>
        <w:t xml:space="preserve">      </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33" w:name="fig-4-7"/>
          <w:p>
            <w:pPr>
              <w:pStyle w:val="Compact"/>
              <w:jc w:val="center"/>
            </w:pPr>
            <w:r>
              <w:drawing>
                <wp:inline>
                  <wp:extent cx="4620126" cy="3696101"/>
                  <wp:effectExtent b="0" l="0" r="0" t="0"/>
                  <wp:docPr descr="" title="" id="231" name="Picture"/>
                  <a:graphic>
                    <a:graphicData uri="http://schemas.openxmlformats.org/drawingml/2006/picture">
                      <pic:pic>
                        <pic:nvPicPr>
                          <pic:cNvPr descr="04-application_files/figure-docx/fig-4-7-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4.7: LatA 数据集中包含的雌性红鱼 Centroberyx affinis 的年龄-长度数据。全彩表示 &gt;= 5 个点。</w:t>
            </w:r>
          </w:p>
          <w:bookmarkEnd w:id="233"/>
        </w:tc>
      </w:tr>
    </w:tbl>
    <w:p>
      <w:pPr>
        <w:pStyle w:val="BodyText"/>
      </w:pPr>
      <w:r>
        <w:t xml:space="preserve">现在，我们可以使用</w:t>
      </w:r>
      <w:r>
        <w:t xml:space="preserve"> </w:t>
      </w:r>
      <w:r>
        <w:rPr>
          <w:bCs/>
          <w:b/>
        </w:rPr>
        <w:t xml:space="preserve">MQMF</w:t>
      </w:r>
      <w:r>
        <w:t xml:space="preserve"> </w:t>
      </w:r>
      <w:r>
        <w:t xml:space="preserve">函数</w:t>
      </w:r>
      <w:r>
        <w:t xml:space="preserve"> </w:t>
      </w:r>
      <w:r>
        <w:rPr>
          <w:rStyle w:val="VerbatimChar"/>
        </w:rPr>
        <w:t xml:space="preserve">negNLL()</w:t>
      </w:r>
      <w:r>
        <w:t xml:space="preserve">（负正态对数似然值）以确定使用正态随机误差的负对数似然值之和（</w:t>
      </w:r>
      <w:r>
        <w:rPr>
          <w:rStyle w:val="VerbatimChar"/>
        </w:rPr>
        <w:t xml:space="preserve">negLL()</w:t>
      </w:r>
      <w:r>
        <w:t xml:space="preserve">对对数正态分布数据也有同样的作用）。如果你查看一下</w:t>
      </w:r>
      <w:r>
        <w:t xml:space="preserve"> </w:t>
      </w:r>
      <w:r>
        <w:rPr>
          <w:rStyle w:val="VerbatimChar"/>
        </w:rPr>
        <w:t xml:space="preserve">negNLL()</w:t>
      </w:r>
      <w:r>
        <w:t xml:space="preserve"> </w:t>
      </w:r>
      <w:r>
        <w:t xml:space="preserve">的代码，就会发现它与</w:t>
      </w:r>
      <w:r>
        <w:t xml:space="preserve"> </w:t>
      </w:r>
      <w:r>
        <w:rPr>
          <w:rStyle w:val="VerbatimChar"/>
        </w:rPr>
        <w:t xml:space="preserve">ssq()</w:t>
      </w:r>
      <w:r>
        <w:t xml:space="preserve"> </w:t>
      </w:r>
      <w:r>
        <w:t xml:space="preserve">一样，都是将一个函数作为参数传递给它，然后用它来计算每个输入年龄的预测平均值（在本例中是使用</w:t>
      </w:r>
      <w:r>
        <w:t xml:space="preserve"> </w:t>
      </w:r>
      <w:r>
        <w:rPr>
          <w:bCs/>
          <w:b/>
        </w:rPr>
        <w:t xml:space="preserve">MQMF</w:t>
      </w:r>
      <w:r>
        <w:t xml:space="preserve"> </w:t>
      </w:r>
      <w:r>
        <w:t xml:space="preserve">函数</w:t>
      </w:r>
      <w:r>
        <w:t xml:space="preserve"> </w:t>
      </w:r>
      <w:r>
        <w:rPr>
          <w:rStyle w:val="VerbatimChar"/>
        </w:rPr>
        <w:t xml:space="preserve">vB()</w:t>
      </w:r>
      <w:r>
        <w:t xml:space="preserve">计算的年龄长度），然后使用</w:t>
      </w:r>
      <w:r>
        <w:t xml:space="preserve"> </w:t>
      </w:r>
      <w:r>
        <w:rPr>
          <w:rStyle w:val="VerbatimChar"/>
        </w:rPr>
        <w:t xml:space="preserve">dnorm()</w:t>
      </w:r>
      <w:r>
        <w:t xml:space="preserve"> </w:t>
      </w:r>
      <w:r>
        <w:t xml:space="preserve">以预测值作为平均值，并使用数据中的年龄-长度观测值来计算</w:t>
      </w:r>
      <w:r>
        <w:t xml:space="preserve"> </w:t>
      </w:r>
      <w:r>
        <w:rPr>
          <w:rStyle w:val="VerbatimChar"/>
        </w:rPr>
        <w:t xml:space="preserve">-veLL</w:t>
      </w:r>
      <w:r>
        <w:t xml:space="preserve"> </w:t>
      </w:r>
      <w:r>
        <w:t xml:space="preserve">之和。年龄数据是通过省略号（…）传递的，并没有在</w:t>
      </w:r>
      <w:r>
        <w:t xml:space="preserve"> </w:t>
      </w:r>
      <w:r>
        <w:rPr>
          <w:rStyle w:val="VerbatimChar"/>
        </w:rPr>
        <w:t xml:space="preserve">negNLL()</w:t>
      </w:r>
      <w:r>
        <w:t xml:space="preserve"> </w:t>
      </w:r>
      <w:r>
        <w:t xml:space="preserve">中明确声明为参数。该函数在结构上与</w:t>
      </w:r>
      <w:r>
        <w:t xml:space="preserve"> </w:t>
      </w:r>
      <w:r>
        <w:rPr>
          <w:rStyle w:val="VerbatimChar"/>
        </w:rPr>
        <w:t xml:space="preserve">ssq()</w:t>
      </w:r>
      <w:r>
        <w:t xml:space="preserve"> </w:t>
      </w:r>
      <w:r>
        <w:t xml:space="preserve">非常相似，输入要求完全相同，但</w:t>
      </w:r>
      <w:r>
        <w:t xml:space="preserve"> </w:t>
      </w:r>
      <w:r>
        <w:rPr>
          <w:iCs/>
          <w:i/>
        </w:rPr>
        <w:t xml:space="preserve">pars</w:t>
      </w:r>
      <w:r>
        <w:t xml:space="preserve"> </w:t>
      </w:r>
      <w:r>
        <w:t xml:space="preserve">是显式传递的，而不是在…中传递，因为</w:t>
      </w:r>
      <w:r>
        <w:t xml:space="preserve"> </w:t>
      </w:r>
      <w:r>
        <w:rPr>
          <w:iCs/>
          <w:i/>
        </w:rPr>
        <w:t xml:space="preserve">pars</w:t>
      </w:r>
      <w:r>
        <w:t xml:space="preserve"> </w:t>
      </w:r>
      <w:r>
        <w:t xml:space="preserve">的最后一个值必须是残差的 stdev，它将在</w:t>
      </w:r>
      <w:r>
        <w:t xml:space="preserve"> </w:t>
      </w:r>
      <w:r>
        <w:rPr>
          <w:rStyle w:val="VerbatimChar"/>
        </w:rPr>
        <w:t xml:space="preserve">negNLL()</w:t>
      </w:r>
      <w:r>
        <w:t xml:space="preserve"> </w:t>
      </w:r>
      <w:r>
        <w:t xml:space="preserve">中使用，而不只是在</w:t>
      </w:r>
      <w:r>
        <w:t xml:space="preserve"> </w:t>
      </w:r>
      <w:r>
        <w:rPr>
          <w:iCs/>
          <w:i/>
        </w:rPr>
        <w:t xml:space="preserve">funk</w:t>
      </w:r>
      <w:r>
        <w:t xml:space="preserve"> </w:t>
      </w:r>
      <w:r>
        <w:t xml:space="preserve">中使用。因此，</w:t>
      </w:r>
      <w:r>
        <w:rPr>
          <w:rStyle w:val="VerbatimChar"/>
        </w:rPr>
        <w:t xml:space="preserve">negNLL()</w:t>
      </w:r>
      <w:r>
        <w:t xml:space="preserve">的运行方式与</w:t>
      </w:r>
      <w:r>
        <w:rPr>
          <w:rStyle w:val="VerbatimChar"/>
        </w:rPr>
        <w:t xml:space="preserve">ssq()</w:t>
      </w:r>
      <w:r>
        <w:t xml:space="preserve">非常相似，它是调用函数生成预测值的封装程序，然后使用</w:t>
      </w:r>
      <w:r>
        <w:t xml:space="preserve"> </w:t>
      </w:r>
      <w:r>
        <w:rPr>
          <w:rStyle w:val="VerbatimChar"/>
        </w:rPr>
        <w:t xml:space="preserve">dnorm()</w:t>
      </w:r>
      <w:r>
        <w:t xml:space="preserve"> </w:t>
      </w:r>
      <w:r>
        <w:t xml:space="preserve">在每次调用时返回一个数字。因此，</w:t>
      </w:r>
      <w:r>
        <w:rPr>
          <w:rStyle w:val="VerbatimChar"/>
        </w:rPr>
        <w:t xml:space="preserve">nlm()</w:t>
      </w:r>
      <w:r>
        <w:t xml:space="preserve"> </w:t>
      </w:r>
      <w:r>
        <w:t xml:space="preserve">会最小化</w:t>
      </w:r>
      <w:r>
        <w:t xml:space="preserve"> </w:t>
      </w:r>
      <w:r>
        <w:rPr>
          <w:rStyle w:val="VerbatimChar"/>
        </w:rPr>
        <w:t xml:space="preserve">negNLL()</w:t>
      </w:r>
      <w:r>
        <w:t xml:space="preserve">，而</w:t>
      </w:r>
      <w:r>
        <w:t xml:space="preserve"> </w:t>
      </w:r>
      <w:r>
        <w:rPr>
          <w:rStyle w:val="VerbatimChar"/>
        </w:rPr>
        <w:t xml:space="preserve">negNLL()</w:t>
      </w:r>
      <w:r>
        <w:t xml:space="preserve"> </w:t>
      </w:r>
      <w:r>
        <w:t xml:space="preserve">又会调用</w:t>
      </w:r>
      <w:r>
        <w:t xml:space="preserve"> </w:t>
      </w:r>
      <w:r>
        <w:rPr>
          <w:rStyle w:val="VerbatimChar"/>
        </w:rPr>
        <w:t xml:space="preserve">vB()</w:t>
      </w:r>
      <w:r>
        <w:t xml:space="preserve">。</w:t>
      </w:r>
    </w:p>
    <w:p>
      <w:pPr>
        <w:pStyle w:val="SourceCode"/>
      </w:pPr>
      <w:r>
        <w:rPr>
          <w:rStyle w:val="NormalTok"/>
        </w:rPr>
        <w:t xml:space="preserve"> </w:t>
      </w:r>
      <w:r>
        <w:rPr>
          <w:rStyle w:val="CommentTok"/>
        </w:rPr>
        <w:t xml:space="preserve"># Fit the vB growth curve using maximum likelihood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Linf=</w:t>
      </w:r>
      <w:r>
        <w:rPr>
          <w:rStyle w:val="FloatTok"/>
        </w:rPr>
        <w:t xml:space="preserve">27.0</w:t>
      </w:r>
      <w:r>
        <w:rPr>
          <w:rStyle w:val="NormalTok"/>
        </w:rPr>
        <w:t xml:space="preserve">,</w:t>
      </w:r>
      <w:r>
        <w:rPr>
          <w:rStyle w:val="AttributeTok"/>
        </w:rPr>
        <w:t xml:space="preserve">K=</w:t>
      </w:r>
      <w:r>
        <w:rPr>
          <w:rStyle w:val="FloatTok"/>
        </w:rPr>
        <w:t xml:space="preserve">0.15</w:t>
      </w:r>
      <w:r>
        <w:rPr>
          <w:rStyle w:val="NormalTok"/>
        </w:rPr>
        <w:t xml:space="preserve">,</w:t>
      </w:r>
      <w:r>
        <w:rPr>
          <w:rStyle w:val="AttributeTok"/>
        </w:rPr>
        <w:t xml:space="preserve">t0=</w:t>
      </w:r>
      <w:r>
        <w:rPr>
          <w:rStyle w:val="SpecialCharTok"/>
        </w:rPr>
        <w:t xml:space="preserve">-</w:t>
      </w:r>
      <w:r>
        <w:rPr>
          <w:rStyle w:val="FloatTok"/>
        </w:rPr>
        <w:t xml:space="preserve">3.0</w:t>
      </w:r>
      <w:r>
        <w:rPr>
          <w:rStyle w:val="NormalTok"/>
        </w:rPr>
        <w:t xml:space="preserve">,</w:t>
      </w:r>
      <w:r>
        <w:rPr>
          <w:rStyle w:val="AttributeTok"/>
        </w:rPr>
        <w:t xml:space="preserve">sigma=</w:t>
      </w:r>
      <w:r>
        <w:rPr>
          <w:rStyle w:val="FloatTok"/>
        </w:rPr>
        <w:t xml:space="preserve">2.5</w:t>
      </w:r>
      <w:r>
        <w:rPr>
          <w:rStyle w:val="NormalTok"/>
        </w:rPr>
        <w:t xml:space="preserve">) </w:t>
      </w:r>
      <w:r>
        <w:rPr>
          <w:rStyle w:val="CommentTok"/>
        </w:rPr>
        <w:t xml:space="preserve"># starting values  </w:t>
      </w:r>
      <w:r>
        <w:br/>
      </w:r>
      <w:r>
        <w:rPr>
          <w:rStyle w:val="NormalTok"/>
        </w:rPr>
        <w:t xml:space="preserve"> </w:t>
      </w:r>
      <w:r>
        <w:rPr>
          <w:rStyle w:val="CommentTok"/>
        </w:rPr>
        <w:t xml:space="preserve"># note, estimate for sigma is required for maximum likelihood  </w:t>
      </w:r>
      <w:r>
        <w:br/>
      </w:r>
      <w:r>
        <w:rPr>
          <w:rStyle w:val="NormalTok"/>
        </w:rPr>
        <w:t xml:space="preserve">ansvB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pars,</w:t>
      </w:r>
      <w:r>
        <w:rPr>
          <w:rStyle w:val="AttributeTok"/>
        </w:rPr>
        <w:t xml:space="preserve">funk=</w:t>
      </w:r>
      <w:r>
        <w:rPr>
          <w:rStyle w:val="NormalTok"/>
        </w:rPr>
        <w:t xml:space="preserve">vB,</w:t>
      </w:r>
      <w:r>
        <w:rPr>
          <w:rStyle w:val="AttributeTok"/>
        </w:rPr>
        <w:t xml:space="preserve">observed=</w:t>
      </w:r>
      <w:r>
        <w:rPr>
          <w:rStyle w:val="NormalTok"/>
        </w:rPr>
        <w:t xml:space="preserve">lengths,</w:t>
      </w:r>
      <w:r>
        <w:rPr>
          <w:rStyle w:val="AttributeTok"/>
        </w:rPr>
        <w:t xml:space="preserve">ages=</w:t>
      </w:r>
      <w:r>
        <w:rPr>
          <w:rStyle w:val="NormalTok"/>
        </w:rPr>
        <w:t xml:space="preserve">ages,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(ansvB,</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"vB by minimum -veLL"</w:t>
      </w:r>
      <w:r>
        <w:rPr>
          <w:rStyle w:val="NormalTok"/>
        </w:rPr>
        <w:t xml:space="preserve">)  </w:t>
      </w:r>
    </w:p>
    <w:p>
      <w:pPr>
        <w:pStyle w:val="SourceCode"/>
      </w:pPr>
      <w:r>
        <w:rPr>
          <w:rStyle w:val="VerbatimChar"/>
        </w:rPr>
        <w:t xml:space="preserve">nlm solution:  vB by minimum -veLL </w:t>
      </w:r>
      <w:r>
        <w:br/>
      </w:r>
      <w:r>
        <w:rPr>
          <w:rStyle w:val="VerbatimChar"/>
        </w:rPr>
        <w:t xml:space="preserve">minimum     :  747.0795 </w:t>
      </w:r>
      <w:r>
        <w:br/>
      </w:r>
      <w:r>
        <w:rPr>
          <w:rStyle w:val="VerbatimChar"/>
        </w:rPr>
        <w:t xml:space="preserve">iterations  :  26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1 26.8354474 4.490629e-07</w:t>
      </w:r>
      <w:r>
        <w:br/>
      </w:r>
      <w:r>
        <w:rPr>
          <w:rStyle w:val="VerbatimChar"/>
        </w:rPr>
        <w:t xml:space="preserve">2  0.1301554 1.659593e-05</w:t>
      </w:r>
      <w:r>
        <w:br/>
      </w:r>
      <w:r>
        <w:rPr>
          <w:rStyle w:val="VerbatimChar"/>
        </w:rPr>
        <w:t xml:space="preserve">3 -3.5868868 2.852562e-07</w:t>
      </w:r>
      <w:r>
        <w:br/>
      </w:r>
      <w:r>
        <w:rPr>
          <w:rStyle w:val="VerbatimChar"/>
        </w:rPr>
        <w:t xml:space="preserve">4  1.9500896 8.278354e-06</w:t>
      </w:r>
    </w:p>
    <w:p>
      <w:pPr>
        <w:pStyle w:val="FirstParagraph"/>
      </w:pPr>
      <w:r>
        <w:t xml:space="preserve">如果回顾一下 von Bertalanffy 曲线的</w:t>
      </w:r>
      <w:r>
        <w:t xml:space="preserve"> </w:t>
      </w:r>
      <w:r>
        <w:rPr>
          <w:rStyle w:val="VerbatimChar"/>
        </w:rPr>
        <w:t xml:space="preserve">ssq()</w:t>
      </w:r>
      <w:r>
        <w:t xml:space="preserve"> </w:t>
      </w:r>
      <w:r>
        <w:t xml:space="preserve">例子，你会看到我们从358尾鱼的样本中得到SSQ值为</w:t>
      </w:r>
      <w:r>
        <w:t xml:space="preserve"> </w:t>
      </w:r>
      <m:oMath>
        <m:r>
          <m:t>1361.421</m:t>
        </m:r>
      </m:oMath>
      <w:r>
        <w:t xml:space="preserve"> </w:t>
      </w:r>
      <w:r>
        <w:t xml:space="preserve">（试试</w:t>
      </w:r>
      <w:r>
        <w:t xml:space="preserve"> </w:t>
      </w:r>
      <w:r>
        <w:rPr>
          <w:rStyle w:val="VerbatimChar"/>
        </w:rPr>
        <w:t xml:space="preserve">nrow(LatA)</w:t>
      </w:r>
      <w:r>
        <w:t xml:space="preserve">）。因此</w:t>
      </w:r>
      <w:r>
        <w:t xml:space="preserve"> </w:t>
      </w:r>
      <w:r>
        <w:rPr>
          <w:rStyle w:val="VerbatimChar"/>
        </w:rPr>
        <w:t xml:space="preserve">ssq()</w:t>
      </w:r>
      <w:r>
        <w:t xml:space="preserve"> </w:t>
      </w:r>
      <w:r>
        <w:t xml:space="preserve">方法对</w:t>
      </w:r>
      <w:r>
        <w:t xml:space="preserve"> </w:t>
      </w:r>
      <m:oMath>
        <m:r>
          <m:t>σ</m:t>
        </m:r>
      </m:oMath>
      <w:r>
        <w:t xml:space="preserve"> </w:t>
      </w:r>
      <w:r>
        <w:t xml:space="preserve">的估计值为</w:t>
      </w:r>
      <w:r>
        <w:t xml:space="preserve"> </w:t>
      </w:r>
      <m:oMath>
        <m:rad>
          <m:radPr>
            <m:degHide m:val="on"/>
          </m:radPr>
          <m:deg/>
          <m:e>
            <m:d>
              <m:dPr>
                <m:begChr m:val="("/>
                <m:endChr m:val=")"/>
                <m:sepChr m:val=""/>
                <m:grow/>
              </m:dPr>
              <m:e>
                <m:r>
                  <m:t>1361.421</m:t>
                </m:r>
                <m:r>
                  <m:rPr>
                    <m:sty m:val="p"/>
                  </m:rPr>
                  <m:t>/</m:t>
                </m:r>
                <m:r>
                  <m:t>358</m:t>
                </m:r>
              </m:e>
            </m:d>
          </m:e>
        </m:rad>
        <m:r>
          <m:rPr>
            <m:sty m:val="p"/>
          </m:rPr>
          <m:t>=</m:t>
        </m:r>
        <m:r>
          <m:t>1.95009</m:t>
        </m:r>
      </m:oMath>
      <w:r>
        <w:t xml:space="preserve">，与预期的最大似然估计基本相同。</w:t>
      </w:r>
    </w:p>
    <w:p>
      <w:pPr>
        <w:pStyle w:val="BodyText"/>
      </w:pPr>
      <w:r>
        <w:t xml:space="preserve">和以前一样，我们所需要做的就是把一个不同的生长曲线函数代入</w:t>
      </w:r>
      <w:r>
        <w:t xml:space="preserve"> </w:t>
      </w:r>
      <w:r>
        <w:rPr>
          <w:rStyle w:val="VerbatimChar"/>
        </w:rPr>
        <w:t xml:space="preserve">negNLL()</w:t>
      </w:r>
      <w:r>
        <w:t xml:space="preserve"> </w:t>
      </w:r>
      <w:r>
        <w:t xml:space="preserve">就可得到结果。我们只需要记住在</w:t>
      </w:r>
      <w:r>
        <w:t xml:space="preserve"> </w:t>
      </w:r>
      <m:oMath>
        <m:r>
          <m:t>p</m:t>
        </m:r>
      </m:oMath>
      <w:r>
        <w:t xml:space="preserve"> </w:t>
      </w:r>
      <w:r>
        <w:t xml:space="preserve">向量中包含第四个参数(</w:t>
      </w:r>
      <m:oMath>
        <m:r>
          <m:t>σ</m:t>
        </m:r>
      </m:oMath>
      <w:r>
        <w:t xml:space="preserve"> </w:t>
      </w:r>
      <w:r>
        <w:t xml:space="preserve">)。同样，使用正态随机误差得到的数值解与使用</w:t>
      </w:r>
      <w:r>
        <w:t xml:space="preserve"> </w:t>
      </w:r>
      <w:r>
        <w:rPr>
          <w:rStyle w:val="VerbatimChar"/>
        </w:rPr>
        <w:t xml:space="preserve">ssq()</w:t>
      </w:r>
      <w:r>
        <w:t xml:space="preserve"> </w:t>
      </w:r>
      <w:r>
        <w:t xml:space="preserve">方法得到的数值解本质上是相同的。</w:t>
      </w:r>
    </w:p>
    <w:p>
      <w:pPr>
        <w:pStyle w:val="SourceCode"/>
      </w:pPr>
      <w:r>
        <w:rPr>
          <w:rStyle w:val="NormalTok"/>
        </w:rPr>
        <w:t xml:space="preserve"> </w:t>
      </w:r>
      <w:r>
        <w:rPr>
          <w:rStyle w:val="CommentTok"/>
        </w:rPr>
        <w:t xml:space="preserve">#Now fit the Michaelis-Menton curve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a=</w:t>
      </w:r>
      <w:r>
        <w:rPr>
          <w:rStyle w:val="FloatTok"/>
        </w:rPr>
        <w:t xml:space="preserve">23.0</w:t>
      </w:r>
      <w:r>
        <w:rPr>
          <w:rStyle w:val="NormalTok"/>
        </w:rPr>
        <w:t xml:space="preserve">,</w:t>
      </w:r>
      <w:r>
        <w:rPr>
          <w:rStyle w:val="AttributeTok"/>
        </w:rPr>
        <w:t xml:space="preserve">b=</w:t>
      </w:r>
      <w:r>
        <w:rPr>
          <w:rStyle w:val="FloatTok"/>
        </w:rPr>
        <w:t xml:space="preserve">1.0</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sigma=</w:t>
      </w:r>
      <w:r>
        <w:rPr>
          <w:rStyle w:val="FloatTok"/>
        </w:rPr>
        <w:t xml:space="preserve">3.0</w:t>
      </w:r>
      <w:r>
        <w:rPr>
          <w:rStyle w:val="NormalTok"/>
        </w:rPr>
        <w:t xml:space="preserve">) </w:t>
      </w:r>
      <w:r>
        <w:rPr>
          <w:rStyle w:val="CommentTok"/>
        </w:rPr>
        <w:t xml:space="preserve"># Michaelis-Menton</w:t>
      </w:r>
      <w:r>
        <w:br/>
      </w:r>
      <w:r>
        <w:rPr>
          <w:rStyle w:val="NormalTok"/>
        </w:rPr>
        <w:t xml:space="preserve">ansMM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pars,</w:t>
      </w:r>
      <w:r>
        <w:rPr>
          <w:rStyle w:val="AttributeTok"/>
        </w:rPr>
        <w:t xml:space="preserve">funk=</w:t>
      </w:r>
      <w:r>
        <w:rPr>
          <w:rStyle w:val="NormalTok"/>
        </w:rPr>
        <w:t xml:space="preserve">mm,</w:t>
      </w:r>
      <w:r>
        <w:rPr>
          <w:rStyle w:val="AttributeTok"/>
        </w:rPr>
        <w:t xml:space="preserve">observed=</w:t>
      </w:r>
      <w:r>
        <w:rPr>
          <w:rStyle w:val="NormalTok"/>
        </w:rPr>
        <w:t xml:space="preserve">lengths,</w:t>
      </w:r>
      <w:r>
        <w:rPr>
          <w:rStyle w:val="AttributeTok"/>
        </w:rPr>
        <w:t xml:space="preserve">ages=</w:t>
      </w:r>
      <w:r>
        <w:rPr>
          <w:rStyle w:val="NormalTok"/>
        </w:rPr>
        <w:t xml:space="preserve">ages,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(ansMM,</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"MM by minimum -veLL"</w:t>
      </w:r>
      <w:r>
        <w:rPr>
          <w:rStyle w:val="NormalTok"/>
        </w:rPr>
        <w:t xml:space="preserve">)  </w:t>
      </w:r>
    </w:p>
    <w:p>
      <w:pPr>
        <w:pStyle w:val="SourceCode"/>
      </w:pPr>
      <w:r>
        <w:rPr>
          <w:rStyle w:val="VerbatimChar"/>
        </w:rPr>
        <w:t xml:space="preserve">nlm solution:  MM by minimum -veLL </w:t>
      </w:r>
      <w:r>
        <w:br/>
      </w:r>
      <w:r>
        <w:rPr>
          <w:rStyle w:val="VerbatimChar"/>
        </w:rPr>
        <w:t xml:space="preserve">minimum     :  743.6998 </w:t>
      </w:r>
      <w:r>
        <w:br/>
      </w:r>
      <w:r>
        <w:rPr>
          <w:rStyle w:val="VerbatimChar"/>
        </w:rPr>
        <w:t xml:space="preserve">iterations  :  34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20.7464280 -6.195246e-06</w:t>
      </w:r>
      <w:r>
        <w:br/>
      </w:r>
      <w:r>
        <w:rPr>
          <w:rStyle w:val="VerbatimChar"/>
        </w:rPr>
        <w:t xml:space="preserve">2  1.4183165  1.601881e-05</w:t>
      </w:r>
      <w:r>
        <w:br/>
      </w:r>
      <w:r>
        <w:rPr>
          <w:rStyle w:val="VerbatimChar"/>
        </w:rPr>
        <w:t xml:space="preserve">3  0.9029899  2.461309e-04</w:t>
      </w:r>
      <w:r>
        <w:br/>
      </w:r>
      <w:r>
        <w:rPr>
          <w:rStyle w:val="VerbatimChar"/>
        </w:rPr>
        <w:t xml:space="preserve">4  1.9317669 -3.359816e-06</w:t>
      </w:r>
    </w:p>
    <w:p>
      <w:pPr>
        <w:pStyle w:val="FirstParagraph"/>
      </w:pPr>
      <w:r>
        <w:t xml:space="preserve">同样，解决方案的梯度很小，这增加了解决方案不仅仅是局部最小值的信心，所以我们应该画出解决方案，看看它与数据的相对拟合。</w:t>
      </w:r>
    </w:p>
    <w:p>
      <w:pPr>
        <w:pStyle w:val="BodyText"/>
      </w:pPr>
      <w:r>
        <w:t xml:space="preserve">通过在数据点上绘制拟合曲线，数据不会遮挡线条。现在可以从该分析中产生的实际预测，也可以与残值一起制成表格。通过包含单个残差的平方，可以更清楚地看出哪些点(见记录3)可能具有最大的影响。</w:t>
      </w:r>
    </w:p>
    <w:p>
      <w:pPr>
        <w:pStyle w:val="SourceCode"/>
      </w:pPr>
      <w:r>
        <w:rPr>
          <w:rStyle w:val="NormalTok"/>
        </w:rPr>
        <w:t xml:space="preserve"> </w:t>
      </w:r>
      <w:r>
        <w:rPr>
          <w:rStyle w:val="CommentTok"/>
        </w:rPr>
        <w:t xml:space="preserve">#plot optimum solutions for vB and mm. Fig 4.8  </w:t>
      </w:r>
      <w:r>
        <w:br/>
      </w:r>
      <w:r>
        <w:rPr>
          <w:rStyle w:val="NormalTok"/>
        </w:rPr>
        <w:t xml:space="preserve">Age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max</w:t>
      </w:r>
      <w:r>
        <w:rPr>
          <w:rStyle w:val="NormalTok"/>
        </w:rPr>
        <w:t xml:space="preserve">(ages) </w:t>
      </w:r>
      <w:r>
        <w:rPr>
          <w:rStyle w:val="CommentTok"/>
        </w:rPr>
        <w:t xml:space="preserve"># used in comparisons   </w:t>
      </w:r>
      <w:r>
        <w:br/>
      </w:r>
      <w:r>
        <w:rPr>
          <w:rStyle w:val="NormalTok"/>
        </w:rPr>
        <w:t xml:space="preserve">predvB </w:t>
      </w:r>
      <w:r>
        <w:rPr>
          <w:rStyle w:val="OtherTok"/>
        </w:rPr>
        <w:t xml:space="preserve">&lt;-</w:t>
      </w:r>
      <w:r>
        <w:rPr>
          <w:rStyle w:val="NormalTok"/>
        </w:rPr>
        <w:t xml:space="preserve"> </w:t>
      </w:r>
      <w:r>
        <w:rPr>
          <w:rStyle w:val="FunctionTok"/>
        </w:rPr>
        <w:t xml:space="preserve">vB</w:t>
      </w:r>
      <w:r>
        <w:rPr>
          <w:rStyle w:val="NormalTok"/>
        </w:rPr>
        <w:t xml:space="preserve">(ansvB</w:t>
      </w:r>
      <w:r>
        <w:rPr>
          <w:rStyle w:val="SpecialCharTok"/>
        </w:rPr>
        <w:t xml:space="preserve">$</w:t>
      </w:r>
      <w:r>
        <w:rPr>
          <w:rStyle w:val="NormalTok"/>
        </w:rPr>
        <w:t xml:space="preserve">estimate,Age) </w:t>
      </w:r>
      <w:r>
        <w:rPr>
          <w:rStyle w:val="CommentTok"/>
        </w:rPr>
        <w:t xml:space="preserve">#optimum solution  </w:t>
      </w:r>
      <w:r>
        <w:br/>
      </w:r>
      <w:r>
        <w:rPr>
          <w:rStyle w:val="NormalTok"/>
        </w:rPr>
        <w:t xml:space="preserve">predMM </w:t>
      </w:r>
      <w:r>
        <w:rPr>
          <w:rStyle w:val="OtherTok"/>
        </w:rPr>
        <w:t xml:space="preserve">&lt;-</w:t>
      </w:r>
      <w:r>
        <w:rPr>
          <w:rStyle w:val="NormalTok"/>
        </w:rPr>
        <w:t xml:space="preserve"> </w:t>
      </w:r>
      <w:r>
        <w:rPr>
          <w:rStyle w:val="FunctionTok"/>
        </w:rPr>
        <w:t xml:space="preserve">mm</w:t>
      </w:r>
      <w:r>
        <w:rPr>
          <w:rStyle w:val="NormalTok"/>
        </w:rPr>
        <w:t xml:space="preserve">(ansMM</w:t>
      </w:r>
      <w:r>
        <w:rPr>
          <w:rStyle w:val="SpecialCharTok"/>
        </w:rPr>
        <w:t xml:space="preserve">$</w:t>
      </w:r>
      <w:r>
        <w:rPr>
          <w:rStyle w:val="NormalTok"/>
        </w:rPr>
        <w:t xml:space="preserve">estimate,Age) </w:t>
      </w:r>
      <w:r>
        <w:rPr>
          <w:rStyle w:val="CommentTok"/>
        </w:rPr>
        <w:t xml:space="preserve">#optimum solution  </w:t>
      </w:r>
      <w:r>
        <w:br/>
      </w:r>
      <w:r>
        <w:rPr>
          <w:rStyle w:val="FunctionTok"/>
        </w:rPr>
        <w:t xml:space="preserve">parset</w:t>
      </w:r>
      <w:r>
        <w:rPr>
          <w:rStyle w:val="NormalTok"/>
        </w:rPr>
        <w:t xml:space="preserve">()                       </w:t>
      </w:r>
      <w:r>
        <w:rPr>
          <w:rStyle w:val="CommentTok"/>
        </w:rPr>
        <w:t xml:space="preserve"># plot the deata points first</w:t>
      </w:r>
      <w:r>
        <w:br/>
      </w:r>
      <w:r>
        <w:rPr>
          <w:rStyle w:val="FunctionTok"/>
        </w:rPr>
        <w:t xml:space="preserve">plot</w:t>
      </w:r>
      <w:r>
        <w:rPr>
          <w:rStyle w:val="NormalTok"/>
        </w:rPr>
        <w:t xml:space="preserve">(ages,lengths,</w:t>
      </w:r>
      <w:r>
        <w:rPr>
          <w:rStyle w:val="AttributeTok"/>
        </w:rPr>
        <w:t xml:space="preserve">xlab=</w:t>
      </w:r>
      <w:r>
        <w:rPr>
          <w:rStyle w:val="StringTok"/>
        </w:rPr>
        <w:t xml:space="preserve">"Age"</w:t>
      </w:r>
      <w:r>
        <w:rPr>
          <w:rStyle w:val="NormalTok"/>
        </w:rPr>
        <w:t xml:space="preserve">,</w:t>
      </w:r>
      <w:r>
        <w:rPr>
          <w:rStyle w:val="AttributeTok"/>
        </w:rPr>
        <w:t xml:space="preserve">ylab=</w:t>
      </w:r>
      <w:r>
        <w:rPr>
          <w:rStyle w:val="StringTok"/>
        </w:rPr>
        <w:t xml:space="preserve">"Length"</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33</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FunctionTok"/>
        </w:rPr>
        <w:t xml:space="preserve">lines</w:t>
      </w:r>
      <w:r>
        <w:rPr>
          <w:rStyle w:val="NormalTok"/>
        </w:rPr>
        <w:t xml:space="preserve">(Age,predvB,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then add the growth curves</w:t>
      </w:r>
      <w:r>
        <w:br/>
      </w:r>
      <w:r>
        <w:rPr>
          <w:rStyle w:val="FunctionTok"/>
        </w:rPr>
        <w:t xml:space="preserve">lines</w:t>
      </w:r>
      <w:r>
        <w:rPr>
          <w:rStyle w:val="NormalTok"/>
        </w:rPr>
        <w:t xml:space="preserve">(Age,predMM,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"von Bertalanffy"</w:t>
      </w:r>
      <w:r>
        <w:rPr>
          <w:rStyle w:val="NormalTok"/>
        </w:rPr>
        <w:t xml:space="preserve">,</w:t>
      </w:r>
      <w:r>
        <w:rPr>
          <w:rStyle w:val="StringTok"/>
        </w:rPr>
        <w:t xml:space="preserve">"Michaelis-Menton"</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37" w:name="fig-4-8"/>
          <w:p>
            <w:pPr>
              <w:pStyle w:val="Compact"/>
              <w:jc w:val="center"/>
            </w:pPr>
            <w:r>
              <w:drawing>
                <wp:inline>
                  <wp:extent cx="4620126" cy="3696101"/>
                  <wp:effectExtent b="0" l="0" r="0" t="0"/>
                  <wp:docPr descr="" title="" id="235" name="Picture"/>
                  <a:graphic>
                    <a:graphicData uri="http://schemas.openxmlformats.org/drawingml/2006/picture">
                      <pic:pic>
                        <pic:nvPicPr>
                          <pic:cNvPr descr="04-application_files/figure-docx/fig-4-8-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4.8: 雌性 LatA 红鱼数据拟合的最优 von Bertalanffy 和 Michaelis-Menton 生长曲线。注意两条曲线在观测数据最集中的区域几乎重合。注意 y 轴从 10 开始。</w:t>
            </w:r>
          </w:p>
          <w:bookmarkEnd w:id="237"/>
        </w:tc>
      </w:tr>
    </w:tbl>
    <w:p>
      <w:pPr>
        <w:pStyle w:val="BodyText"/>
      </w:pPr>
      <w:r>
        <w:t xml:space="preserve">通常，我们会生成残差图来检查残差特征（</w:t>
      </w:r>
      <w:r>
        <w:t xml:space="preserve"> </w:t>
      </w:r>
      <w:hyperlink w:anchor="fig-4-9">
        <w:r>
          <w:rPr>
            <w:rStyle w:val="Hyperlink"/>
          </w:rPr>
          <w:t xml:space="preserve">图 4.9</w:t>
        </w:r>
      </w:hyperlink>
      <w:r>
        <w:t xml:space="preserve"> </w:t>
      </w:r>
      <w:r>
        <w:t xml:space="preserve">）。</w:t>
      </w:r>
    </w:p>
    <w:p>
      <w:pPr>
        <w:pStyle w:val="SourceCode"/>
      </w:pPr>
      <w:r>
        <w:rPr>
          <w:rStyle w:val="NormalTok"/>
        </w:rPr>
        <w:t xml:space="preserve"> </w:t>
      </w:r>
      <w:r>
        <w:rPr>
          <w:rStyle w:val="CommentTok"/>
        </w:rPr>
        <w:t xml:space="preserve"># residual plot for vB curve   Fig 4.9  </w:t>
      </w:r>
      <w:r>
        <w:br/>
      </w:r>
      <w:r>
        <w:rPr>
          <w:rStyle w:val="NormalTok"/>
        </w:rPr>
        <w:t xml:space="preserve">predvB </w:t>
      </w:r>
      <w:r>
        <w:rPr>
          <w:rStyle w:val="OtherTok"/>
        </w:rPr>
        <w:t xml:space="preserve">&lt;-</w:t>
      </w:r>
      <w:r>
        <w:rPr>
          <w:rStyle w:val="NormalTok"/>
        </w:rPr>
        <w:t xml:space="preserve"> </w:t>
      </w:r>
      <w:r>
        <w:rPr>
          <w:rStyle w:val="FunctionTok"/>
        </w:rPr>
        <w:t xml:space="preserve">vB</w:t>
      </w:r>
      <w:r>
        <w:rPr>
          <w:rStyle w:val="NormalTok"/>
        </w:rPr>
        <w:t xml:space="preserve">(ansvB</w:t>
      </w:r>
      <w:r>
        <w:rPr>
          <w:rStyle w:val="SpecialCharTok"/>
        </w:rPr>
        <w:t xml:space="preserve">$</w:t>
      </w:r>
      <w:r>
        <w:rPr>
          <w:rStyle w:val="NormalTok"/>
        </w:rPr>
        <w:t xml:space="preserve">estimate,ages) </w:t>
      </w:r>
      <w:r>
        <w:rPr>
          <w:rStyle w:val="CommentTok"/>
        </w:rPr>
        <w:t xml:space="preserve"># predicted values for age data  </w:t>
      </w:r>
      <w:r>
        <w:br/>
      </w:r>
      <w:r>
        <w:rPr>
          <w:rStyle w:val="NormalTok"/>
        </w:rPr>
        <w:t xml:space="preserve">resids </w:t>
      </w:r>
      <w:r>
        <w:rPr>
          <w:rStyle w:val="OtherTok"/>
        </w:rPr>
        <w:t xml:space="preserve">&lt;-</w:t>
      </w:r>
      <w:r>
        <w:rPr>
          <w:rStyle w:val="NormalTok"/>
        </w:rPr>
        <w:t xml:space="preserve"> lengths </w:t>
      </w:r>
      <w:r>
        <w:rPr>
          <w:rStyle w:val="SpecialCharTok"/>
        </w:rPr>
        <w:t xml:space="preserve">-</w:t>
      </w:r>
      <w:r>
        <w:rPr>
          <w:rStyle w:val="NormalTok"/>
        </w:rPr>
        <w:t xml:space="preserve"> predvB               </w:t>
      </w:r>
      <w:r>
        <w:rPr>
          <w:rStyle w:val="CommentTok"/>
        </w:rPr>
        <w:t xml:space="preserve"># calculate vB residuals   </w:t>
      </w:r>
      <w:r>
        <w:br/>
      </w:r>
      <w:r>
        <w:rPr>
          <w:rStyle w:val="FunctionTok"/>
        </w:rPr>
        <w:t xml:space="preserve">plot1</w:t>
      </w:r>
      <w:r>
        <w:rPr>
          <w:rStyle w:val="NormalTok"/>
        </w:rPr>
        <w:t xml:space="preserve">(ages,resids,</w:t>
      </w:r>
      <w:r>
        <w:rPr>
          <w:rStyle w:val="AttributeTok"/>
        </w:rPr>
        <w:t xml:space="preserve">type=</w:t>
      </w:r>
      <w:r>
        <w:rPr>
          <w:rStyle w:val="StringTok"/>
        </w:rPr>
        <w:t xml:space="preserve">"p"</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43</w:t>
      </w:r>
      <w:r>
        <w:rPr>
          <w:rStyle w:val="NormalTok"/>
        </w:rPr>
        <w:t xml:space="preserve">),  </w:t>
      </w:r>
      <w:r>
        <w:br/>
      </w:r>
      <w:r>
        <w:rPr>
          <w:rStyle w:val="NormalTok"/>
        </w:rPr>
        <w:t xml:space="preserve">      </w:t>
      </w:r>
      <w:r>
        <w:rPr>
          <w:rStyle w:val="AttributeTok"/>
        </w:rPr>
        <w:t xml:space="preserve">pch=</w:t>
      </w:r>
      <w:r>
        <w:rPr>
          <w:rStyle w:val="DecValTok"/>
        </w:rPr>
        <w:t xml:space="preserve">16</w:t>
      </w:r>
      <w:r>
        <w:rPr>
          <w:rStyle w:val="NormalTok"/>
        </w:rPr>
        <w:t xml:space="preserve">,</w:t>
      </w:r>
      <w:r>
        <w:rPr>
          <w:rStyle w:val="AttributeTok"/>
        </w:rPr>
        <w:t xml:space="preserve">xlab=</w:t>
      </w:r>
      <w:r>
        <w:rPr>
          <w:rStyle w:val="StringTok"/>
        </w:rPr>
        <w:t xml:space="preserve">"Ages Years"</w:t>
      </w:r>
      <w:r>
        <w:rPr>
          <w:rStyle w:val="NormalTok"/>
        </w:rPr>
        <w:t xml:space="preserve">,</w:t>
      </w:r>
      <w:r>
        <w:rPr>
          <w:rStyle w:val="AttributeTok"/>
        </w:rPr>
        <w:t xml:space="preserve">ylab=</w:t>
      </w:r>
      <w:r>
        <w:rPr>
          <w:rStyle w:val="StringTok"/>
        </w:rPr>
        <w:t xml:space="preserve">"Residuals"</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loatTok"/>
        </w:rPr>
        <w:t xml:space="preserve">0.0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emphasize the zero line</w:t>
      </w:r>
    </w:p>
    <w:tbl>
      <w:tblPr>
        <w:tblStyle w:val="Table"/>
        <w:tblW w:type="pct" w:w="5000"/>
        <w:tblLook w:firstRow="0" w:lastRow="0" w:firstColumn="0" w:lastColumn="0" w:noHBand="0" w:noVBand="0" w:val="0000"/>
        <w:jc w:val="start"/>
        <w:tblLayout w:type="fixed"/>
      </w:tblPr>
      <w:tblGrid>
        <w:gridCol w:w="7920"/>
      </w:tblGrid>
      <w:tr>
        <w:tc>
          <w:tcPr/>
          <w:bookmarkStart w:id="241" w:name="fig-4-9"/>
          <w:p>
            <w:pPr>
              <w:pStyle w:val="Compact"/>
              <w:jc w:val="center"/>
            </w:pPr>
            <w:r>
              <w:drawing>
                <wp:inline>
                  <wp:extent cx="4620126" cy="3696101"/>
                  <wp:effectExtent b="0" l="0" r="0" t="0"/>
                  <wp:docPr descr="" title="" id="239" name="Picture"/>
                  <a:graphic>
                    <a:graphicData uri="http://schemas.openxmlformats.org/drawingml/2006/picture">
                      <pic:pic>
                        <pic:nvPicPr>
                          <pic:cNvPr descr="04-application_files/figure-docx/fig-4-9-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4.9: The residual values for von Bertalanffy curve fitted to the female LatA data. There is a clear pattern between the ages of 3 - 10, which reflects the nature of residuals when the mean expected length for a given age is constant and compared to these rounded length measurements</w:t>
            </w:r>
          </w:p>
          <w:bookmarkEnd w:id="241"/>
        </w:tc>
      </w:tr>
    </w:tbl>
    <w:p>
      <w:pPr>
        <w:pStyle w:val="BodyText"/>
      </w:pPr>
      <w:r>
        <w:t xml:space="preserve">生长数据的图（</w:t>
      </w:r>
      <w:hyperlink w:anchor="fig-4-8">
        <w:r>
          <w:rPr>
            <w:rStyle w:val="Hyperlink"/>
          </w:rPr>
          <w:t xml:space="preserve">图 4.8</w:t>
        </w:r>
      </w:hyperlink>
      <w:r>
        <w:t xml:space="preserve"> </w:t>
      </w:r>
      <w:r>
        <w:t xml:space="preserve">和</w:t>
      </w:r>
      <w:r>
        <w:t xml:space="preserve"> </w:t>
      </w:r>
      <w:hyperlink w:anchor="fig-4-9">
        <w:r>
          <w:rPr>
            <w:rStyle w:val="Hyperlink"/>
          </w:rPr>
          <w:t xml:space="preserve">图 4.9</w:t>
        </w:r>
      </w:hyperlink>
      <w:r>
        <w:t xml:space="preserve"> </w:t>
      </w:r>
      <w:r>
        <w:t xml:space="preserve">）中，数据的网格性质清楚地表明测量的长度精确到厘米，年龄四舍五入到最接近的整年。在 x 轴和 y 轴上的这种舍入与我们用经典的 y-on-x 方法拟合这些模型的问题相结合（Ricker, 1973），并且假设在 x 轴上的测量没有变化，但不幸的是，与年龄有关，这个假设是完全错误的。从本质上讲，我们将长度和年龄的变量视为离散的，而不是连续的，年龄数据是精确的，没有误差。这些特征值得进一步探索，但也有助于强调，当处理来自生活世界的数据时，很难收集，而且通常我们处理的信息并不完美。在渔业和现实世界的生态学中建立模型的真正诀窍是从那些不太完美的数据中获得有用和有趣的信息，并以一种站得住的方式这样做。</w:t>
      </w:r>
    </w:p>
    <w:bookmarkEnd w:id="242"/>
    <w:bookmarkEnd w:id="243"/>
    <w:bookmarkStart w:id="279" w:name="对数正态似然"/>
    <w:p>
      <w:pPr>
        <w:pStyle w:val="Heading2"/>
      </w:pPr>
      <w:r>
        <w:t xml:space="preserve">4.7 对数正态似然</w:t>
      </w:r>
    </w:p>
    <w:p>
      <w:pPr>
        <w:pStyle w:val="FirstParagraph"/>
      </w:pPr>
      <w:r>
        <w:t xml:space="preserve">正态分布具有高于或低于预期平均值的加性残差误差，这是众所周知的，其特性构成了许多有关自然的直觉的基础。然而，在开发种群中发现的许多变量（CPUE、渔获量、努力量……）都呈现出高度倾斜的分布，中心倾向并不位于分布的中心（正态分布就是这样）。对数正态分布（Log-Normal distribution）是用于描述此类数据的一种非常常见的 PDF 分布：</w:t>
      </w:r>
    </w:p>
    <w:p>
      <w:pPr>
        <w:pStyle w:val="BodyText"/>
      </w:pPr>
      <w:bookmarkStart w:id="244" w:name="eq-4_20"/>
      <m:oMathPara>
        <m:oMathParaPr>
          <m:jc m:val="center"/>
        </m:oMathParaPr>
        <m:oMath>
          <m:r>
            <m:t>L</m:t>
          </m:r>
          <m:d>
            <m:dPr>
              <m:begChr m:val="("/>
              <m:endChr m:val=")"/>
              <m:sepChr m:val=""/>
              <m:grow/>
            </m:dPr>
            <m:e>
              <m:sSub>
                <m:e>
                  <m:r>
                    <m:t>x</m:t>
                  </m:r>
                </m:e>
                <m:sub>
                  <m:r>
                    <m:t>i</m:t>
                  </m:r>
                </m:sub>
              </m:sSub>
              <m:r>
                <m:rPr>
                  <m:sty m:val="p"/>
                </m:rPr>
                <m:t>|</m:t>
              </m:r>
              <m:sSub>
                <m:e>
                  <m:r>
                    <m:t>m</m:t>
                  </m:r>
                </m:e>
                <m:sub>
                  <m:r>
                    <m:t>i</m:t>
                  </m:r>
                </m:sub>
              </m:sSub>
              <m:r>
                <m:rPr>
                  <m:sty m:val="p"/>
                </m:rPr>
                <m:t>,</m:t>
              </m:r>
              <m:r>
                <m:t>σ</m:t>
              </m:r>
            </m:e>
          </m:d>
          <m:r>
            <m:rPr>
              <m:sty m:val="p"/>
            </m:rPr>
            <m:t>=</m:t>
          </m:r>
          <m:f>
            <m:fPr>
              <m:type m:val="bar"/>
            </m:fPr>
            <m:num>
              <m:r>
                <m:t>1</m:t>
              </m:r>
            </m:num>
            <m:den>
              <m:sSub>
                <m:e>
                  <m:r>
                    <m:t>x</m:t>
                  </m:r>
                </m:e>
                <m:sub>
                  <m:r>
                    <m:t>i</m:t>
                  </m:r>
                </m:sub>
              </m:sSub>
              <m:r>
                <m:t>σ</m:t>
              </m:r>
              <m:rad>
                <m:radPr>
                  <m:degHide m:val="on"/>
                </m:radPr>
                <m:deg/>
                <m:e>
                  <m:r>
                    <m:t>2</m:t>
                  </m:r>
                  <m:r>
                    <m:t>π</m:t>
                  </m:r>
                </m:e>
              </m:rad>
            </m:den>
          </m:f>
          <m:sSup>
            <m:e>
              <m:r>
                <m:t>e</m:t>
              </m:r>
            </m:e>
            <m:sup>
              <m:d>
                <m:dPr>
                  <m:begChr m:val="("/>
                  <m:endChr m:val=")"/>
                  <m:sepChr m:val=""/>
                  <m:grow/>
                </m:dPr>
                <m:e>
                  <m:f>
                    <m:fPr>
                      <m:type m:val="bar"/>
                    </m:fPr>
                    <m:num>
                      <m:r>
                        <m:rPr>
                          <m:sty m:val="p"/>
                        </m:rPr>
                        <m:t>−</m:t>
                      </m:r>
                      <m:sSup>
                        <m:e>
                          <m:d>
                            <m:dPr>
                              <m:begChr m:val="("/>
                              <m:endChr m:val=")"/>
                              <m:sepChr m:val=""/>
                              <m:grow/>
                            </m:dPr>
                            <m:e>
                              <m:r>
                                <m:rPr>
                                  <m:sty m:val="p"/>
                                </m:rPr>
                                <m:t>log</m:t>
                              </m:r>
                              <m:d>
                                <m:dPr>
                                  <m:begChr m:val="("/>
                                  <m:endChr m:val=")"/>
                                  <m:sepChr m:val=""/>
                                  <m:grow/>
                                </m:dPr>
                                <m:e>
                                  <m:sSub>
                                    <m:e>
                                      <m:r>
                                        <m:t>x</m:t>
                                      </m:r>
                                    </m:e>
                                    <m:sub>
                                      <m:r>
                                        <m:t>i</m:t>
                                      </m:r>
                                    </m:sub>
                                  </m:sSub>
                                </m:e>
                              </m:d>
                              <m:r>
                                <m:rPr>
                                  <m:sty m:val="p"/>
                                </m:rPr>
                                <m:t>−</m:t>
                              </m:r>
                              <m:r>
                                <m:rPr>
                                  <m:sty m:val="p"/>
                                </m:rPr>
                                <m:t>log</m:t>
                              </m:r>
                              <m:d>
                                <m:dPr>
                                  <m:begChr m:val="("/>
                                  <m:endChr m:val=")"/>
                                  <m:sepChr m:val=""/>
                                  <m:grow/>
                                </m:dPr>
                                <m:e>
                                  <m:sSub>
                                    <m:e>
                                      <m:r>
                                        <m:t>m</m:t>
                                      </m:r>
                                    </m:e>
                                    <m:sub>
                                      <m:r>
                                        <m:t>i</m:t>
                                      </m:r>
                                    </m:sub>
                                  </m:sSub>
                                </m:e>
                              </m:d>
                            </m:e>
                          </m:d>
                        </m:e>
                        <m:sup>
                          <m:r>
                            <m:t>2</m:t>
                          </m:r>
                        </m:sup>
                      </m:sSup>
                    </m:num>
                    <m:den>
                      <m:r>
                        <m:t>2</m:t>
                      </m:r>
                      <m:sSup>
                        <m:e>
                          <m:r>
                            <m:t>σ</m:t>
                          </m:r>
                        </m:e>
                        <m:sup>
                          <m:r>
                            <m:t>2</m:t>
                          </m:r>
                        </m:sup>
                      </m:sSup>
                    </m:den>
                  </m:f>
                </m:e>
              </m:d>
            </m:sup>
          </m:sSup>
          <m:r>
            <m:t>  </m:t>
          </m:r>
          <m:d>
            <m:dPr>
              <m:begChr m:val="("/>
              <m:endChr m:val=")"/>
              <m:sepChr m:val=""/>
              <m:grow/>
            </m:dPr>
            <m:e>
              <m:r>
                <m:t>4.20</m:t>
              </m:r>
            </m:e>
          </m:d>
        </m:oMath>
      </m:oMathPara>
      <w:bookmarkEnd w:id="244"/>
    </w:p>
    <w:p>
      <w:pPr>
        <w:pStyle w:val="FirstParagraph"/>
      </w:pPr>
      <w:r>
        <w:t xml:space="preserve">其中，</w:t>
      </w:r>
      <w:r>
        <w:t xml:space="preserve"> </w:t>
      </w:r>
      <m:oMath>
        <m:r>
          <m:t>L</m:t>
        </m:r>
        <m:r>
          <m:rPr>
            <m:sty m:val="p"/>
          </m:rPr>
          <m:t>(</m:t>
        </m:r>
        <m:sSub>
          <m:e>
            <m:r>
              <m:t>x</m:t>
            </m:r>
          </m:e>
          <m:sub>
            <m:r>
              <m:t>i</m:t>
            </m:r>
          </m:sub>
        </m:sSub>
        <m:r>
          <m:rPr>
            <m:sty m:val="p"/>
          </m:rPr>
          <m:t>|</m:t>
        </m:r>
        <m:r>
          <m:t>m</m:t>
        </m:r>
        <m:r>
          <m:rPr>
            <m:sty m:val="p"/>
          </m:rPr>
          <m:t>,</m:t>
        </m:r>
        <m:r>
          <m:t>σ</m:t>
        </m:r>
      </m:oMath>
      <w:r>
        <w:t xml:space="preserve"> </w:t>
      </w:r>
      <w:r>
        <w:t xml:space="preserve">为数据点</w:t>
      </w:r>
      <w:r>
        <w:t xml:space="preserve"> </w:t>
      </w:r>
      <m:oMath>
        <m:sSub>
          <m:e>
            <m:r>
              <m:t>x</m:t>
            </m:r>
          </m:e>
          <m:sub>
            <m:r>
              <m:t>i</m:t>
            </m:r>
          </m:sub>
        </m:sSub>
      </m:oMath>
      <w:r>
        <w:t xml:space="preserve"> </w:t>
      </w:r>
      <w:r>
        <w:t xml:space="preserve">的似然，</w:t>
      </w:r>
      <m:oMath>
        <m:sSub>
          <m:e>
            <m:r>
              <m:t>m</m:t>
            </m:r>
          </m:e>
          <m:sub>
            <m:r>
              <m:t>i</m:t>
            </m:r>
          </m:sub>
        </m:sSub>
      </m:oMath>
      <w:r>
        <w:t xml:space="preserve"> </w:t>
      </w:r>
      <w:r>
        <w:t xml:space="preserve">为</w:t>
      </w:r>
      <w:r>
        <w:t xml:space="preserve"> </w:t>
      </w:r>
      <m:oMath>
        <m:r>
          <m:t>i</m:t>
        </m:r>
      </m:oMath>
      <w:r>
        <w:t xml:space="preserve"> </w:t>
      </w:r>
      <w:r>
        <w:t xml:space="preserve">点变量实例的中位数，</w:t>
      </w:r>
      <m:oMath>
        <m:r>
          <m:t>m</m:t>
        </m:r>
        <m:r>
          <m:rPr>
            <m:sty m:val="p"/>
          </m:rPr>
          <m:t>=</m:t>
        </m:r>
        <m:sSup>
          <m:e>
            <m:r>
              <m:t>e</m:t>
            </m:r>
          </m:e>
          <m:sup>
            <m:r>
              <m:t>μ</m:t>
            </m:r>
          </m:sup>
        </m:sSup>
      </m:oMath>
      <w:r>
        <w:t xml:space="preserve"> </w:t>
      </w:r>
      <w:r>
        <w:t xml:space="preserve">（</w:t>
      </w:r>
      <w:r>
        <w:t xml:space="preserve"> </w:t>
      </w:r>
      <m:oMath>
        <m:r>
          <m:t>μ</m:t>
        </m:r>
        <m:r>
          <m:rPr>
            <m:sty m:val="p"/>
          </m:rPr>
          <m:t>=</m:t>
        </m:r>
        <m:r>
          <m:rPr>
            <m:sty m:val="p"/>
          </m:rPr>
          <m:t>log</m:t>
        </m:r>
        <m:d>
          <m:dPr>
            <m:begChr m:val="("/>
            <m:endChr m:val=")"/>
            <m:sepChr m:val=""/>
            <m:grow/>
          </m:dPr>
          <m:e>
            <m:r>
              <m:t>m</m:t>
            </m:r>
          </m:e>
        </m:d>
      </m:oMath>
      <w:r>
        <w:t xml:space="preserve"> </w:t>
      </w:r>
      <w:r>
        <w:t xml:space="preserve">）。用</w:t>
      </w:r>
      <w:r>
        <w:t xml:space="preserve"> </w:t>
      </w:r>
      <m:oMath>
        <m:r>
          <m:rPr>
            <m:sty m:val="p"/>
          </m:rPr>
          <m:t>log</m:t>
        </m:r>
        <m:d>
          <m:dPr>
            <m:begChr m:val="("/>
            <m:endChr m:val=")"/>
            <m:sepChr m:val=""/>
            <m:grow/>
          </m:dPr>
          <m:e>
            <m:r>
              <m:t>x</m:t>
            </m:r>
          </m:e>
        </m:d>
      </m:oMath>
      <w:r>
        <w:t xml:space="preserve"> </w:t>
      </w:r>
      <w:r>
        <w:t xml:space="preserve">的均值估算</w:t>
      </w:r>
      <w:r>
        <w:t xml:space="preserve"> </w:t>
      </w:r>
      <m:oMath>
        <m:r>
          <m:t>μ</m:t>
        </m:r>
      </m:oMath>
      <w:r>
        <w:t xml:space="preserve">，</w:t>
      </w:r>
      <m:oMath>
        <m:r>
          <m:t>σ</m:t>
        </m:r>
      </m:oMath>
      <w:r>
        <w:t xml:space="preserve"> </w:t>
      </w:r>
      <w:r>
        <w:t xml:space="preserve">是</w:t>
      </w:r>
      <w:r>
        <w:t xml:space="preserve"> </w:t>
      </w:r>
      <m:oMath>
        <m:r>
          <m:rPr>
            <m:sty m:val="p"/>
          </m:rPr>
          <m:t>log</m:t>
        </m:r>
        <m:d>
          <m:dPr>
            <m:begChr m:val="("/>
            <m:endChr m:val=")"/>
            <m:sepChr m:val=""/>
            <m:grow/>
          </m:dPr>
          <m:e>
            <m:r>
              <m:t>x</m:t>
            </m:r>
          </m:e>
        </m:d>
      </m:oMath>
      <w:r>
        <w:t xml:space="preserve"> </w:t>
      </w:r>
      <w:r>
        <w:t xml:space="preserve">的标准差。</w:t>
      </w:r>
    </w:p>
    <w:p>
      <w:pPr>
        <w:pStyle w:val="BodyText"/>
      </w:pPr>
      <w:r>
        <w:t xml:space="preserve">对数正态似然方程（</w:t>
      </w:r>
      <w:hyperlink w:anchor="eq-4_20">
        <w:r>
          <w:rPr>
            <w:rStyle w:val="Hyperlink"/>
          </w:rPr>
          <w:t xml:space="preserve">公式 4.20</w:t>
        </w:r>
      </w:hyperlink>
      <w:r>
        <w:t xml:space="preserve"> </w:t>
      </w:r>
      <w:r>
        <w:t xml:space="preserve">）在视觉上与正态分布相似，不同之处在于对数正态分布的残差是乘性的，而不是加性的。详细地说，每个似然乘以观测值的倒数，观测值和期望值进行对数变换。具体上讲，每个似然乘以观测值的倒数，观测值和期望值进行对数变换。对观测数据和期望值的对数变换意味着，我们不是使用</w:t>
      </w:r>
      <w:r>
        <w:t xml:space="preserve"> </w:t>
      </w:r>
      <m:oMath>
        <m:sSub>
          <m:e>
            <m:r>
              <m:t>x</m:t>
            </m:r>
          </m:e>
          <m:sub>
            <m:r>
              <m:t>i</m:t>
            </m:r>
          </m:sub>
        </m:sSub>
        <m:r>
          <m:rPr>
            <m:sty m:val="p"/>
          </m:rPr>
          <m:t>−</m:t>
        </m:r>
        <m:sSub>
          <m:e>
            <m:r>
              <m:t>m</m:t>
            </m:r>
          </m:e>
          <m:sub>
            <m:r>
              <m:t>i</m:t>
            </m:r>
          </m:sub>
        </m:sSub>
      </m:oMath>
      <w:r>
        <w:t xml:space="preserve"> </w:t>
      </w:r>
      <w:r>
        <w:t xml:space="preserve">的变量，而是使用等价的</w:t>
      </w:r>
      <w:r>
        <w:t xml:space="preserve"> </w:t>
      </w:r>
      <m:oMath>
        <m:sSub>
          <m:e>
            <m:r>
              <m:t>x</m:t>
            </m:r>
          </m:e>
          <m:sub>
            <m:r>
              <m:t>i</m:t>
            </m:r>
          </m:sub>
        </m:sSub>
        <m:r>
          <m:rPr>
            <m:sty m:val="p"/>
          </m:rPr>
          <m:t>/</m:t>
        </m:r>
        <m:sSub>
          <m:e>
            <m:r>
              <m:t>m</m:t>
            </m:r>
          </m:e>
          <m:sub>
            <m:r>
              <m:t>i</m:t>
            </m:r>
          </m:sub>
        </m:sSub>
      </m:oMath>
      <w:r>
        <w:t xml:space="preserve"> </w:t>
      </w:r>
      <w:r>
        <w:t xml:space="preserve">计算残差。这意味着观测值除以预期值，而不是从观测值中减去预期值。所有这些残差都将是正值，并将围绕 1.0 的值变化。残差为 1.0 意味着数据点完全符合该数据点的预期中值。</w:t>
      </w:r>
    </w:p>
    <w:bookmarkStart w:id="247" w:name="对数正态似然的简化"/>
    <w:p>
      <w:pPr>
        <w:pStyle w:val="Heading3"/>
      </w:pPr>
      <w:r>
        <w:t xml:space="preserve">4.7.1 对数正态似然的简化</w:t>
      </w:r>
    </w:p>
    <w:p>
      <w:pPr>
        <w:pStyle w:val="FirstParagraph"/>
      </w:pPr>
      <w:r>
        <w:t xml:space="preserve">与正态似然一样，对数正态似然也可以简化，以方便后续计算：</w:t>
      </w:r>
    </w:p>
    <w:p>
      <w:pPr>
        <w:pStyle w:val="BodyText"/>
      </w:pPr>
      <w:bookmarkStart w:id="245" w:name="eq-4_21"/>
      <m:oMathPara>
        <m:oMathParaPr>
          <m:jc m:val="center"/>
        </m:oMathParaPr>
        <m:oMath>
          <m:r>
            <m:rPr>
              <m:sty m:val="p"/>
            </m:rPr>
            <m:t>−</m:t>
          </m:r>
          <m:r>
            <m:t>L</m:t>
          </m:r>
          <m:r>
            <m:t>L</m:t>
          </m:r>
          <m:d>
            <m:dPr>
              <m:begChr m:val="("/>
              <m:endChr m:val=")"/>
              <m:sepChr m:val=""/>
              <m:grow/>
            </m:dPr>
            <m:e>
              <m:r>
                <m:t>x</m:t>
              </m:r>
              <m:r>
                <m:rPr>
                  <m:sty m:val="p"/>
                </m:rPr>
                <m:t>|</m:t>
              </m:r>
              <m:r>
                <m:t>θ</m:t>
              </m:r>
            </m:e>
          </m:d>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rPr>
              <m:sty m:val="p"/>
            </m:rPr>
            <m:t>+</m:t>
          </m:r>
          <m:nary>
            <m:naryPr>
              <m:chr m:val="∑"/>
              <m:limLoc m:val="undOvr"/>
              <m:subHide m:val="off"/>
              <m:supHide m:val="off"/>
            </m:naryPr>
            <m:sub>
              <m:r>
                <m:t>i</m:t>
              </m:r>
              <m:r>
                <m:rPr>
                  <m:sty m:val="p"/>
                </m:rPr>
                <m:t>=</m:t>
              </m:r>
              <m:r>
                <m:t>1</m:t>
              </m:r>
            </m:sub>
            <m:sup>
              <m:r>
                <m:t>n</m:t>
              </m:r>
            </m:sup>
            <m:e>
              <m:r>
                <m:rPr>
                  <m:sty m:val="p"/>
                </m:rPr>
                <m:t>log</m:t>
              </m:r>
              <m:d>
                <m:dPr>
                  <m:begChr m:val="("/>
                  <m:endChr m:val=")"/>
                  <m:sepChr m:val=""/>
                  <m:grow/>
                </m:dPr>
                <m:e>
                  <m:sSub>
                    <m:e>
                      <m:r>
                        <m:t>x</m:t>
                      </m:r>
                    </m:e>
                    <m:sub>
                      <m:r>
                        <m:t>i</m:t>
                      </m:r>
                    </m:sub>
                  </m:sSub>
                </m:e>
              </m:d>
            </m:e>
          </m:nary>
          <m:r>
            <m:t>  </m:t>
          </m:r>
          <m:d>
            <m:dPr>
              <m:begChr m:val="("/>
              <m:endChr m:val=")"/>
              <m:sepChr m:val=""/>
              <m:grow/>
            </m:dPr>
            <m:e>
              <m:r>
                <m:t>4.21</m:t>
              </m:r>
            </m:e>
          </m:d>
        </m:oMath>
      </m:oMathPara>
      <w:bookmarkEnd w:id="245"/>
    </w:p>
    <w:p>
      <w:pPr>
        <w:pStyle w:val="FirstParagraph"/>
      </w:pPr>
      <m:oMath>
        <m:sSup>
          <m:e>
            <m:acc>
              <m:accPr>
                <m:chr m:val="̂"/>
              </m:accPr>
              <m:e>
                <m:r>
                  <m:t>σ</m:t>
                </m:r>
              </m:e>
            </m:acc>
          </m:e>
          <m:sup>
            <m:r>
              <m:t>2</m:t>
            </m:r>
          </m:sup>
        </m:sSup>
      </m:oMath>
      <w:r>
        <w:t xml:space="preserve"> </w:t>
      </w:r>
      <w:r>
        <w:t xml:space="preserve">的最大似然估计是：</w:t>
      </w:r>
    </w:p>
    <w:p>
      <w:pPr>
        <w:pStyle w:val="BodyText"/>
      </w:pPr>
      <w:bookmarkStart w:id="246" w:name="eq-4_22"/>
      <m:oMathPara>
        <m:oMathParaPr>
          <m:jc m:val="center"/>
        </m:oMathParaPr>
        <m:oMath>
          <m:sSup>
            <m:e>
              <m:acc>
                <m:accPr>
                  <m:chr m:val="̂"/>
                </m:accPr>
                <m:e>
                  <m:r>
                    <m:t>σ</m:t>
                  </m:r>
                </m:e>
              </m:acc>
            </m:e>
            <m:sup>
              <m:r>
                <m:t>2</m:t>
              </m:r>
            </m:sup>
          </m:sSup>
          <m:r>
            <m:rPr>
              <m:sty m:val="p"/>
            </m:rPr>
            <m:t>=</m:t>
          </m:r>
          <m:nary>
            <m:naryPr>
              <m:chr m:val="∑"/>
              <m:limLoc m:val="undOvr"/>
              <m:subHide m:val="off"/>
              <m:supHide m:val="off"/>
            </m:naryPr>
            <m:sub>
              <m:r>
                <m:t>i</m:t>
              </m:r>
              <m:r>
                <m:rPr>
                  <m:sty m:val="p"/>
                </m:rPr>
                <m:t>=</m:t>
              </m:r>
              <m:r>
                <m:t>1</m:t>
              </m:r>
            </m:sub>
            <m:sup>
              <m:r>
                <m:t>n</m:t>
              </m:r>
            </m:sup>
            <m:e>
              <m:f>
                <m:fPr>
                  <m:type m:val="bar"/>
                </m:fPr>
                <m:num>
                  <m:sSup>
                    <m:e>
                      <m:d>
                        <m:dPr>
                          <m:begChr m:val="("/>
                          <m:endChr m:val=")"/>
                          <m:sepChr m:val=""/>
                          <m:grow/>
                        </m:dPr>
                        <m:e>
                          <m:r>
                            <m:t>l</m:t>
                          </m:r>
                          <m:r>
                            <m:t>o</m:t>
                          </m:r>
                          <m:r>
                            <m:t>g</m:t>
                          </m:r>
                          <m:d>
                            <m:dPr>
                              <m:begChr m:val="("/>
                              <m:endChr m:val=")"/>
                              <m:sepChr m:val=""/>
                              <m:grow/>
                            </m:dPr>
                            <m:e>
                              <m:sSub>
                                <m:e>
                                  <m:r>
                                    <m:t>x</m:t>
                                  </m:r>
                                </m:e>
                                <m:sub>
                                  <m:r>
                                    <m:t>i</m:t>
                                  </m:r>
                                </m:sub>
                              </m:sSub>
                            </m:e>
                          </m:d>
                          <m:r>
                            <m:rPr>
                              <m:sty m:val="p"/>
                            </m:rPr>
                            <m:t>−</m:t>
                          </m:r>
                          <m:r>
                            <m:t>l</m:t>
                          </m:r>
                          <m:r>
                            <m:t>o</m:t>
                          </m:r>
                          <m:r>
                            <m:t>g</m:t>
                          </m:r>
                          <m:d>
                            <m:dPr>
                              <m:begChr m:val="("/>
                              <m:endChr m:val=")"/>
                              <m:sepChr m:val=""/>
                              <m:grow/>
                            </m:dPr>
                            <m:e>
                              <m:sSub>
                                <m:e>
                                  <m:acc>
                                    <m:accPr>
                                      <m:chr m:val="̂"/>
                                    </m:accPr>
                                    <m:e>
                                      <m:r>
                                        <m:t>x</m:t>
                                      </m:r>
                                    </m:e>
                                  </m:acc>
                                </m:e>
                                <m:sub>
                                  <m:r>
                                    <m:t>i</m:t>
                                  </m:r>
                                </m:sub>
                              </m:sSub>
                            </m:e>
                          </m:d>
                        </m:e>
                      </m:d>
                    </m:e>
                    <m:sup>
                      <m:r>
                        <m:t>2</m:t>
                      </m:r>
                    </m:sup>
                  </m:sSup>
                </m:num>
                <m:den>
                  <m:r>
                    <m:t>n</m:t>
                  </m:r>
                </m:den>
              </m:f>
            </m:e>
          </m:nary>
          <m:r>
            <m:t>  </m:t>
          </m:r>
          <m:d>
            <m:dPr>
              <m:begChr m:val="("/>
              <m:endChr m:val=")"/>
              <m:sepChr m:val=""/>
              <m:grow/>
            </m:dPr>
            <m:e>
              <m:r>
                <m:t>4.22</m:t>
              </m:r>
            </m:e>
          </m:d>
        </m:oMath>
      </m:oMathPara>
      <w:bookmarkEnd w:id="246"/>
    </w:p>
    <w:p>
      <w:pPr>
        <w:pStyle w:val="FirstParagraph"/>
      </w:pPr>
      <w:r>
        <w:t xml:space="preserve">再次注意方差的最大似然估计用</w:t>
      </w:r>
      <w:r>
        <w:t xml:space="preserve"> </w:t>
      </w:r>
      <m:oMath>
        <m:r>
          <m:t>n</m:t>
        </m:r>
      </m:oMath>
      <w:r>
        <w:t xml:space="preserve"> </w:t>
      </w:r>
      <w:r>
        <w:t xml:space="preserve">而非</w:t>
      </w:r>
      <w:r>
        <w:t xml:space="preserve"> </w:t>
      </w:r>
      <m:oMath>
        <m:r>
          <m:t>n</m:t>
        </m:r>
        <m:r>
          <m:rPr>
            <m:sty m:val="p"/>
          </m:rPr>
          <m:t>−</m:t>
        </m:r>
        <m:r>
          <m:t>1</m:t>
        </m:r>
      </m:oMath>
      <w:r>
        <w:t xml:space="preserve">。</w:t>
      </w:r>
      <w:r>
        <w:t xml:space="preserve"> </w:t>
      </w:r>
      <w:hyperlink w:anchor="eq-4_21">
        <w:r>
          <w:rPr>
            <w:rStyle w:val="Hyperlink"/>
          </w:rPr>
          <w:t xml:space="preserve">公式 4.21</w:t>
        </w:r>
      </w:hyperlink>
      <w:r>
        <w:t xml:space="preserve"> </w:t>
      </w:r>
      <w:r>
        <w:t xml:space="preserve">末尾的</w:t>
      </w:r>
      <w:r>
        <w:t xml:space="preserve"> </w:t>
      </w:r>
      <m:oMath>
        <m:r>
          <m:rPr>
            <m:sty m:val="p"/>
          </m:rPr>
          <m:t>∑</m:t>
        </m:r>
        <m:r>
          <m:rPr>
            <m:sty m:val="p"/>
          </m:rPr>
          <m:t>log</m:t>
        </m:r>
        <m:d>
          <m:dPr>
            <m:begChr m:val="("/>
            <m:endChr m:val=")"/>
            <m:sepChr m:val=""/>
            <m:grow/>
          </m:dPr>
          <m:e>
            <m:r>
              <m:t>x</m:t>
            </m:r>
          </m:e>
        </m:d>
      </m:oMath>
      <w:r>
        <w:t xml:space="preserve"> </w:t>
      </w:r>
      <w:r>
        <w:t xml:space="preserve">项是常量，在拟合模型时经常忽略掉。如上所述，假设我们忽略</w:t>
      </w:r>
      <w:r>
        <w:t xml:space="preserve"> </w:t>
      </w:r>
      <m:oMath>
        <m:r>
          <m:rPr>
            <m:sty m:val="p"/>
          </m:rPr>
          <m:t>∑</m:t>
        </m:r>
        <m:r>
          <m:rPr>
            <m:sty m:val="p"/>
          </m:rPr>
          <m:t>log</m:t>
        </m:r>
        <m:d>
          <m:dPr>
            <m:begChr m:val="("/>
            <m:endChr m:val=")"/>
            <m:sepChr m:val=""/>
            <m:grow/>
          </m:dPr>
          <m:e>
            <m:r>
              <m:t>x</m:t>
            </m:r>
          </m:e>
        </m:d>
      </m:oMath>
      <w:r>
        <w:t xml:space="preserve"> </w:t>
      </w:r>
      <w:r>
        <w:t xml:space="preserve">项，那么</w:t>
      </w:r>
      <w:r>
        <w:t xml:space="preserve"> </w:t>
      </w:r>
      <w:hyperlink w:anchor="eq-4_22">
        <w:r>
          <w:rPr>
            <w:rStyle w:val="Hyperlink"/>
          </w:rPr>
          <w:t xml:space="preserve">公式 4.22</w:t>
        </w:r>
      </w:hyperlink>
      <w:r>
        <w:t xml:space="preserve"> </w:t>
      </w:r>
      <w:r>
        <w:t xml:space="preserve">似乎与正态分布相同（</w:t>
      </w:r>
      <w:r>
        <w:t xml:space="preserve"> </w:t>
      </w:r>
      <w:hyperlink w:anchor="eq-4_13">
        <w:r>
          <w:rPr>
            <w:rStyle w:val="Hyperlink"/>
          </w:rPr>
          <w:t xml:space="preserve">公式 4.13</w:t>
        </w:r>
      </w:hyperlink>
      <w:r>
        <w:t xml:space="preserve"> </w:t>
      </w:r>
      <w:r>
        <w:t xml:space="preserve">）。然而，现在</w:t>
      </w:r>
      <w:r>
        <w:t xml:space="preserve"> </w:t>
      </w:r>
      <m:oMath>
        <m:r>
          <m:t>σ</m:t>
        </m:r>
      </m:oMath>
      <w:r>
        <w:t xml:space="preserve"> </w:t>
      </w:r>
      <w:r>
        <w:t xml:space="preserve">需要将观测值和预测值进行对数转换（</w:t>
      </w:r>
      <w:r>
        <w:t xml:space="preserve"> </w:t>
      </w:r>
      <w:hyperlink w:anchor="eq-4_22">
        <w:r>
          <w:rPr>
            <w:rStyle w:val="Hyperlink"/>
          </w:rPr>
          <w:t xml:space="preserve">公式 4.22</w:t>
        </w:r>
      </w:hyperlink>
      <w:r>
        <w:t xml:space="preserve"> </w:t>
      </w:r>
      <w:r>
        <w:t xml:space="preserve">）。因此，只要在分析前对数据和预测值进行对数变换，我们就可以使用与正态似然相关的函数（如</w:t>
      </w:r>
      <w:r>
        <w:t xml:space="preserve"> </w:t>
      </w:r>
      <w:r>
        <w:rPr>
          <w:rStyle w:val="VerbatimChar"/>
        </w:rPr>
        <w:t xml:space="preserve">negNLL()</w:t>
      </w:r>
      <w:r>
        <w:t xml:space="preserve">）来拟合使用对数正态残差的模型。不过，一般情况下，我们会使用</w:t>
      </w:r>
      <w:r>
        <w:t xml:space="preserve"> </w:t>
      </w:r>
      <w:r>
        <w:rPr>
          <w:rStyle w:val="VerbatimChar"/>
        </w:rPr>
        <w:t xml:space="preserve">negLL()</w:t>
      </w:r>
      <w:r>
        <w:t xml:space="preserve">，它需要对数变换的观测值和一个生成预测值对数的函数（见</w:t>
      </w:r>
      <w:r>
        <w:t xml:space="preserve"> </w:t>
      </w:r>
      <w:r>
        <w:rPr>
          <w:rStyle w:val="VerbatimChar"/>
        </w:rPr>
        <w:t xml:space="preserve">?negLL</w:t>
      </w:r>
      <w:r>
        <w:t xml:space="preserve">）。</w:t>
      </w:r>
    </w:p>
    <w:bookmarkEnd w:id="247"/>
    <w:bookmarkStart w:id="259" w:name="对数正态分布的性质"/>
    <w:p>
      <w:pPr>
        <w:pStyle w:val="Heading3"/>
      </w:pPr>
      <w:r>
        <w:t xml:space="preserve">4.7.2 对数正态分布的性质</w:t>
      </w:r>
    </w:p>
    <w:p>
      <w:pPr>
        <w:pStyle w:val="FirstParagraph"/>
      </w:pPr>
      <w:r>
        <w:t xml:space="preserve">对于正态分布，我们知道分布的期望均值、中位数和模都是相同的，但对于对数正态分布，情况并非如此。给定一组连续变量</w:t>
      </w:r>
      <w:r>
        <w:t xml:space="preserve"> </w:t>
      </w:r>
      <m:oMath>
        <m:r>
          <m:t>x</m:t>
        </m:r>
      </m:oMath>
      <w:r>
        <w:t xml:space="preserve"> </w:t>
      </w:r>
      <w:r>
        <w:t xml:space="preserve">的值，其中位数的估计值为</w:t>
      </w:r>
    </w:p>
    <w:p>
      <w:pPr>
        <w:pStyle w:val="BodyText"/>
      </w:pPr>
      <w:bookmarkStart w:id="248" w:name="eq-4_23"/>
      <m:oMathPara>
        <m:oMathParaPr>
          <m:jc m:val="center"/>
        </m:oMathParaPr>
        <m:oMath>
          <m:r>
            <m:rPr>
              <m:nor/>
              <m:sty m:val="p"/>
            </m:rPr>
            <m:t>median</m:t>
          </m:r>
          <m:r>
            <m:rPr>
              <m:sty m:val="p"/>
            </m:rPr>
            <m:t>=</m:t>
          </m:r>
          <m:r>
            <m:t>m</m:t>
          </m:r>
          <m:r>
            <m:rPr>
              <m:sty m:val="p"/>
            </m:rPr>
            <m:t>=</m:t>
          </m:r>
          <m:sSup>
            <m:e>
              <m:r>
                <m:t>e</m:t>
              </m:r>
            </m:e>
            <m:sup>
              <m:r>
                <m:t>μ</m:t>
              </m:r>
            </m:sup>
          </m:sSup>
          <m:r>
            <m:t>  </m:t>
          </m:r>
          <m:d>
            <m:dPr>
              <m:begChr m:val="("/>
              <m:endChr m:val=")"/>
              <m:sepChr m:val=""/>
              <m:grow/>
            </m:dPr>
            <m:e>
              <m:r>
                <m:t>4.23</m:t>
              </m:r>
            </m:e>
          </m:d>
        </m:oMath>
      </m:oMathPara>
      <w:bookmarkEnd w:id="248"/>
    </w:p>
    <w:p>
      <w:pPr>
        <w:pStyle w:val="FirstParagraph"/>
      </w:pPr>
      <w:r>
        <w:t xml:space="preserve">其中</w:t>
      </w:r>
      <w:r>
        <w:t xml:space="preserve"> </w:t>
      </w:r>
      <m:oMath>
        <m:r>
          <m:t>μ</m:t>
        </m:r>
      </m:oMath>
      <w:r>
        <w:t xml:space="preserve"> </w:t>
      </w:r>
      <w:r>
        <w:t xml:space="preserve">是</w:t>
      </w:r>
      <w:r>
        <w:t xml:space="preserve"> </w:t>
      </w:r>
      <m:oMath>
        <m:r>
          <m:rPr>
            <m:sty m:val="p"/>
          </m:rPr>
          <m:t>log</m:t>
        </m:r>
        <m:d>
          <m:dPr>
            <m:begChr m:val="("/>
            <m:endChr m:val=")"/>
            <m:sepChr m:val=""/>
            <m:grow/>
          </m:dPr>
          <m:e>
            <m:r>
              <m:t>x</m:t>
            </m:r>
          </m:e>
        </m:d>
      </m:oMath>
      <w:r>
        <w:t xml:space="preserve"> </w:t>
      </w:r>
      <w:r>
        <w:t xml:space="preserve">的均值，对数正态分布的模定义为：</w:t>
      </w:r>
    </w:p>
    <w:p>
      <w:pPr>
        <w:pStyle w:val="BodyText"/>
      </w:pPr>
      <w:bookmarkStart w:id="249" w:name="eq-4_24"/>
      <m:oMathPara>
        <m:oMathParaPr>
          <m:jc m:val="center"/>
        </m:oMathParaPr>
        <m:oMath>
          <m:r>
            <m:rPr>
              <m:nor/>
              <m:sty m:val="p"/>
            </m:rPr>
            <m:t>mode</m:t>
          </m:r>
          <m:r>
            <m:rPr>
              <m:sty m:val="p"/>
            </m:rPr>
            <m:t>=</m:t>
          </m:r>
          <m:f>
            <m:fPr>
              <m:type m:val="bar"/>
            </m:fPr>
            <m:num>
              <m:r>
                <m:t>m</m:t>
              </m:r>
            </m:num>
            <m:den>
              <m:sSup>
                <m:e>
                  <m:r>
                    <m:t>e</m:t>
                  </m:r>
                </m:e>
                <m:sup>
                  <m:sSup>
                    <m:e>
                      <m:r>
                        <m:t>σ</m:t>
                      </m:r>
                    </m:e>
                    <m:sup>
                      <m:r>
                        <m:t>2</m:t>
                      </m:r>
                    </m:sup>
                  </m:sSup>
                </m:sup>
              </m:sSup>
            </m:den>
          </m:f>
          <m:r>
            <m:rPr>
              <m:sty m:val="p"/>
            </m:rPr>
            <m:t>=</m:t>
          </m:r>
          <m:sSup>
            <m:e>
              <m:r>
                <m:t>e</m:t>
              </m:r>
            </m:e>
            <m:sup>
              <m:d>
                <m:dPr>
                  <m:begChr m:val="("/>
                  <m:endChr m:val=")"/>
                  <m:sepChr m:val=""/>
                  <m:grow/>
                </m:dPr>
                <m:e>
                  <m:r>
                    <m:t>μ</m:t>
                  </m:r>
                  <m:r>
                    <m:rPr>
                      <m:sty m:val="p"/>
                    </m:rPr>
                    <m:t>−</m:t>
                  </m:r>
                  <m:sSup>
                    <m:e>
                      <m:r>
                        <m:t>σ</m:t>
                      </m:r>
                    </m:e>
                    <m:sup>
                      <m:r>
                        <m:t>2</m:t>
                      </m:r>
                    </m:sup>
                  </m:sSup>
                </m:e>
              </m:d>
            </m:sup>
          </m:sSup>
          <m:r>
            <m:t>  </m:t>
          </m:r>
          <m:d>
            <m:dPr>
              <m:begChr m:val="("/>
              <m:endChr m:val=")"/>
              <m:sepChr m:val=""/>
              <m:grow/>
            </m:dPr>
            <m:e>
              <m:r>
                <m:t>4.24</m:t>
              </m:r>
            </m:e>
          </m:d>
        </m:oMath>
      </m:oMathPara>
      <w:bookmarkEnd w:id="249"/>
    </w:p>
    <w:p>
      <w:pPr>
        <w:pStyle w:val="FirstParagraph"/>
      </w:pPr>
      <w:r>
        <w:t xml:space="preserve">其中</w:t>
      </w:r>
      <w:r>
        <w:t xml:space="preserve"> </w:t>
      </w:r>
      <m:oMath>
        <m:r>
          <m:t>σ</m:t>
        </m:r>
      </m:oMath>
      <w:r>
        <w:t xml:space="preserve"> </w:t>
      </w:r>
      <w:r>
        <w:t xml:space="preserve">是</w:t>
      </w:r>
      <w:r>
        <w:t xml:space="preserve"> </w:t>
      </w:r>
      <m:oMath>
        <m:r>
          <m:rPr>
            <m:sty m:val="p"/>
          </m:rPr>
          <m:t>log</m:t>
        </m:r>
        <m:d>
          <m:dPr>
            <m:begChr m:val="("/>
            <m:endChr m:val=")"/>
            <m:sepChr m:val=""/>
            <m:grow/>
          </m:dPr>
          <m:e>
            <m:r>
              <m:t>x</m:t>
            </m:r>
          </m:e>
        </m:d>
      </m:oMath>
      <w:r>
        <w:t xml:space="preserve"> </w:t>
      </w:r>
      <w:r>
        <w:t xml:space="preserve">的标准差。最终，对数正态分布的均值或期望值定义为：</w:t>
      </w:r>
    </w:p>
    <w:p>
      <w:pPr>
        <w:pStyle w:val="BodyText"/>
      </w:pPr>
      <w:bookmarkStart w:id="250" w:name="eq-4_25"/>
      <m:oMathPara>
        <m:oMathParaPr>
          <m:jc m:val="center"/>
        </m:oMathParaPr>
        <m:oMath>
          <m:acc>
            <m:accPr>
              <m:chr m:val="‾"/>
            </m:accPr>
            <m:e>
              <m:r>
                <m:t>x</m:t>
              </m:r>
            </m:e>
          </m:acc>
          <m:r>
            <m:rPr>
              <m:sty m:val="p"/>
            </m:rPr>
            <m:t>=</m:t>
          </m:r>
          <m:r>
            <m:t>m</m:t>
          </m:r>
          <m:sSup>
            <m:e>
              <m:r>
                <m:t>e</m:t>
              </m:r>
            </m:e>
            <m:sup>
              <m:d>
                <m:dPr>
                  <m:begChr m:val="("/>
                  <m:endChr m:val=")"/>
                  <m:sepChr m:val=""/>
                  <m:grow/>
                </m:dPr>
                <m:e>
                  <m:sSup>
                    <m:e>
                      <m:r>
                        <m:t>σ</m:t>
                      </m:r>
                    </m:e>
                    <m:sup>
                      <m:r>
                        <m:t>2</m:t>
                      </m:r>
                    </m:sup>
                  </m:sSup>
                  <m:r>
                    <m:rPr>
                      <m:sty m:val="p"/>
                    </m:rPr>
                    <m:t>/</m:t>
                  </m:r>
                  <m:r>
                    <m:t>2</m:t>
                  </m:r>
                </m:e>
              </m:d>
            </m:sup>
          </m:sSup>
          <m:r>
            <m:rPr>
              <m:sty m:val="p"/>
            </m:rPr>
            <m:t>=</m:t>
          </m:r>
          <m:sSup>
            <m:e>
              <m:r>
                <m:t>e</m:t>
              </m:r>
            </m:e>
            <m:sup>
              <m:d>
                <m:dPr>
                  <m:begChr m:val="("/>
                  <m:endChr m:val=")"/>
                  <m:sepChr m:val=""/>
                  <m:grow/>
                </m:dPr>
                <m:e>
                  <m:r>
                    <m:t>μ</m:t>
                  </m:r>
                  <m:r>
                    <m:rPr>
                      <m:sty m:val="p"/>
                    </m:rPr>
                    <m:t>+</m:t>
                  </m:r>
                  <m:sSup>
                    <m:e>
                      <m:r>
                        <m:t>σ</m:t>
                      </m:r>
                    </m:e>
                    <m:sup>
                      <m:r>
                        <m:t>2</m:t>
                      </m:r>
                    </m:sup>
                  </m:sSup>
                  <m:r>
                    <m:rPr>
                      <m:sty m:val="p"/>
                    </m:rPr>
                    <m:t>/</m:t>
                  </m:r>
                  <m:r>
                    <m:t>2</m:t>
                  </m:r>
                </m:e>
              </m:d>
            </m:sup>
          </m:sSup>
          <m:r>
            <m:t>  </m:t>
          </m:r>
          <m:d>
            <m:dPr>
              <m:begChr m:val="("/>
              <m:endChr m:val=")"/>
              <m:sepChr m:val=""/>
              <m:grow/>
            </m:dPr>
            <m:e>
              <m:r>
                <m:t>4.25</m:t>
              </m:r>
            </m:e>
          </m:d>
        </m:oMath>
      </m:oMathPara>
      <w:bookmarkEnd w:id="250"/>
    </w:p>
    <w:p>
      <w:pPr>
        <w:pStyle w:val="FirstParagraph"/>
      </w:pPr>
      <w:r>
        <w:t xml:space="preserve">这些方程（</w:t>
      </w:r>
      <w:r>
        <w:t xml:space="preserve"> </w:t>
      </w:r>
      <w:hyperlink w:anchor="eq-4_23">
        <w:r>
          <w:rPr>
            <w:rStyle w:val="Hyperlink"/>
          </w:rPr>
          <w:t xml:space="preserve">公式 4.23</w:t>
        </w:r>
      </w:hyperlink>
      <w:r>
        <w:t xml:space="preserve"> </w:t>
      </w:r>
      <w:r>
        <w:t xml:space="preserve">到</w:t>
      </w:r>
      <w:r>
        <w:t xml:space="preserve"> </w:t>
      </w:r>
      <w:hyperlink w:anchor="eq-4_25">
        <w:r>
          <w:rPr>
            <w:rStyle w:val="Hyperlink"/>
          </w:rPr>
          <w:t xml:space="preserve">公式 4.25</w:t>
        </w:r>
      </w:hyperlink>
      <w:r>
        <w:t xml:space="preserve"> </w:t>
      </w:r>
      <w:r>
        <w:t xml:space="preserve">） 表明对数正态分布总是右斜（在模的右侧有一长尾）。此外，与正态分布相比，对数正态分布仅定义了</w:t>
      </w:r>
      <w:r>
        <w:t xml:space="preserve"> </w:t>
      </w:r>
      <m:oMath>
        <m:r>
          <m:t>x</m:t>
        </m:r>
      </m:oMath>
      <w:r>
        <w:t xml:space="preserve"> </w:t>
      </w:r>
      <w:r>
        <w:t xml:space="preserve">为正值的情形，见</w:t>
      </w:r>
      <w:r>
        <w:t xml:space="preserve"> </w:t>
      </w:r>
      <w:hyperlink w:anchor="fig-4-10">
        <w:r>
          <w:rPr>
            <w:rStyle w:val="Hyperlink"/>
          </w:rPr>
          <w:t xml:space="preserve">图 4.10</w:t>
        </w:r>
      </w:hyperlink>
      <w:r>
        <w:t xml:space="preserve"> </w:t>
      </w:r>
      <w:r>
        <w:t xml:space="preserve">。</w:t>
      </w:r>
    </w:p>
    <w:p>
      <w:pPr>
        <w:pStyle w:val="SourceCode"/>
      </w:pPr>
      <w:r>
        <w:rPr>
          <w:rStyle w:val="NormalTok"/>
        </w:rPr>
        <w:t xml:space="preserve"> </w:t>
      </w:r>
      <w:r>
        <w:rPr>
          <w:rStyle w:val="CommentTok"/>
        </w:rPr>
        <w:t xml:space="preserve"># meanlog and sdlog affects on mode and spread of lognormal Fig 4.10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w:t>
      </w:r>
      <w:r>
        <w:rPr>
          <w:rStyle w:val="FloatTok"/>
        </w:rPr>
        <w:t xml:space="preserve">5.0</w:t>
      </w:r>
      <w:r>
        <w:rPr>
          <w:rStyle w:val="NormalTok"/>
        </w:rPr>
        <w:t xml:space="preserve">,</w:t>
      </w:r>
      <w:r>
        <w:rPr>
          <w:rStyle w:val="FloatTok"/>
        </w:rPr>
        <w:t xml:space="preserve">0.01</w:t>
      </w:r>
      <w:r>
        <w:rPr>
          <w:rStyle w:val="NormalTok"/>
        </w:rPr>
        <w:t xml:space="preserve">)  </w:t>
      </w:r>
      <w:r>
        <w:rPr>
          <w:rStyle w:val="CommentTok"/>
        </w:rPr>
        <w:t xml:space="preserve"># values must be greater than 0.0  </w:t>
      </w:r>
      <w:r>
        <w:br/>
      </w:r>
      <w:r>
        <w:rPr>
          <w:rStyle w:val="NormalTok"/>
        </w:rPr>
        <w:t xml:space="preserve">y </w:t>
      </w:r>
      <w:r>
        <w:rPr>
          <w:rStyle w:val="OtherTok"/>
        </w:rPr>
        <w:t xml:space="preserve">&lt;-</w:t>
      </w:r>
      <w:r>
        <w:rPr>
          <w:rStyle w:val="NormalTok"/>
        </w:rPr>
        <w:t xml:space="preserve"> </w:t>
      </w:r>
      <w:r>
        <w:rPr>
          <w:rStyle w:val="FunctionTok"/>
        </w:rPr>
        <w:t xml:space="preserve">dlnorm</w:t>
      </w:r>
      <w:r>
        <w:rPr>
          <w:rStyle w:val="NormalTok"/>
        </w:rPr>
        <w:t xml:space="preserve">(x,</w:t>
      </w:r>
      <w:r>
        <w:rPr>
          <w:rStyle w:val="AttributeTok"/>
        </w:rPr>
        <w:t xml:space="preserve">meanlog=</w:t>
      </w:r>
      <w:r>
        <w:rPr>
          <w:rStyle w:val="DecValTok"/>
        </w:rPr>
        <w:t xml:space="preserve">0</w:t>
      </w:r>
      <w:r>
        <w:rPr>
          <w:rStyle w:val="NormalTok"/>
        </w:rPr>
        <w:t xml:space="preserve">,</w:t>
      </w:r>
      <w:r>
        <w:rPr>
          <w:rStyle w:val="AttributeTok"/>
        </w:rPr>
        <w:t xml:space="preserve">sdlog=</w:t>
      </w:r>
      <w:r>
        <w:rPr>
          <w:rStyle w:val="FloatTok"/>
        </w:rPr>
        <w:t xml:space="preserve">1.2</w:t>
      </w:r>
      <w:r>
        <w:rPr>
          <w:rStyle w:val="NormalTok"/>
        </w:rPr>
        <w:t xml:space="preserve">,</w:t>
      </w:r>
      <w:r>
        <w:rPr>
          <w:rStyle w:val="AttributeTok"/>
        </w:rPr>
        <w:t xml:space="preserve">log=</w:t>
      </w:r>
      <w:r>
        <w:rPr>
          <w:rStyle w:val="ConstantTok"/>
        </w:rPr>
        <w:t xml:space="preserve">FALSE</w:t>
      </w:r>
      <w:r>
        <w:rPr>
          <w:rStyle w:val="NormalTok"/>
        </w:rPr>
        <w:t xml:space="preserve">) </w:t>
      </w:r>
      <w:r>
        <w:rPr>
          <w:rStyle w:val="CommentTok"/>
        </w:rPr>
        <w:t xml:space="preserve">#dlnorm=likelihoods  </w:t>
      </w:r>
      <w:r>
        <w:br/>
      </w:r>
      <w:r>
        <w:rPr>
          <w:rStyle w:val="NormalTok"/>
        </w:rPr>
        <w:t xml:space="preserve">y2 </w:t>
      </w:r>
      <w:r>
        <w:rPr>
          <w:rStyle w:val="OtherTok"/>
        </w:rPr>
        <w:t xml:space="preserve">&lt;-</w:t>
      </w:r>
      <w:r>
        <w:rPr>
          <w:rStyle w:val="NormalTok"/>
        </w:rPr>
        <w:t xml:space="preserve"> </w:t>
      </w:r>
      <w:r>
        <w:rPr>
          <w:rStyle w:val="FunctionTok"/>
        </w:rPr>
        <w:t xml:space="preserve">dlnorm</w:t>
      </w:r>
      <w:r>
        <w:rPr>
          <w:rStyle w:val="NormalTok"/>
        </w:rPr>
        <w:t xml:space="preserve">(x,</w:t>
      </w:r>
      <w:r>
        <w:rPr>
          <w:rStyle w:val="AttributeTok"/>
        </w:rPr>
        <w:t xml:space="preserve">meanlog=</w:t>
      </w:r>
      <w:r>
        <w:rPr>
          <w:rStyle w:val="DecValTok"/>
        </w:rPr>
        <w:t xml:space="preserve">0</w:t>
      </w:r>
      <w:r>
        <w:rPr>
          <w:rStyle w:val="NormalTok"/>
        </w:rPr>
        <w:t xml:space="preserve">,</w:t>
      </w:r>
      <w:r>
        <w:rPr>
          <w:rStyle w:val="AttributeTok"/>
        </w:rPr>
        <w:t xml:space="preserve">sdlog=</w:t>
      </w:r>
      <w:r>
        <w:rPr>
          <w:rStyle w:val="FloatTok"/>
        </w:rPr>
        <w:t xml:space="preserve">1.0</w:t>
      </w:r>
      <w:r>
        <w:rPr>
          <w:rStyle w:val="NormalTok"/>
        </w:rPr>
        <w:t xml:space="preserve">,</w:t>
      </w:r>
      <w:r>
        <w:rPr>
          <w:rStyle w:val="AttributeTok"/>
        </w:rPr>
        <w:t xml:space="preserve">log=</w:t>
      </w:r>
      <w:r>
        <w:rPr>
          <w:rStyle w:val="ConstantTok"/>
        </w:rPr>
        <w:t xml:space="preserve">FALSE</w:t>
      </w:r>
      <w:r>
        <w:rPr>
          <w:rStyle w:val="NormalTok"/>
        </w:rPr>
        <w:t xml:space="preserve">)</w:t>
      </w:r>
      <w:r>
        <w:rPr>
          <w:rStyle w:val="CommentTok"/>
        </w:rPr>
        <w:t xml:space="preserve">#from log-normal   </w:t>
      </w:r>
      <w:r>
        <w:br/>
      </w:r>
      <w:r>
        <w:rPr>
          <w:rStyle w:val="NormalTok"/>
        </w:rPr>
        <w:t xml:space="preserve">y3 </w:t>
      </w:r>
      <w:r>
        <w:rPr>
          <w:rStyle w:val="OtherTok"/>
        </w:rPr>
        <w:t xml:space="preserve">&lt;-</w:t>
      </w:r>
      <w:r>
        <w:rPr>
          <w:rStyle w:val="NormalTok"/>
        </w:rPr>
        <w:t xml:space="preserve"> </w:t>
      </w:r>
      <w:r>
        <w:rPr>
          <w:rStyle w:val="FunctionTok"/>
        </w:rPr>
        <w:t xml:space="preserve">dlnorm</w:t>
      </w:r>
      <w:r>
        <w:rPr>
          <w:rStyle w:val="NormalTok"/>
        </w:rPr>
        <w:t xml:space="preserve">(x,</w:t>
      </w:r>
      <w:r>
        <w:rPr>
          <w:rStyle w:val="AttributeTok"/>
        </w:rPr>
        <w:t xml:space="preserve">meanlog=</w:t>
      </w:r>
      <w:r>
        <w:rPr>
          <w:rStyle w:val="DecValTok"/>
        </w:rPr>
        <w:t xml:space="preserve">0</w:t>
      </w:r>
      <w:r>
        <w:rPr>
          <w:rStyle w:val="NormalTok"/>
        </w:rPr>
        <w:t xml:space="preserve">,</w:t>
      </w:r>
      <w:r>
        <w:rPr>
          <w:rStyle w:val="AttributeTok"/>
        </w:rPr>
        <w:t xml:space="preserve">sdlog=</w:t>
      </w:r>
      <w:r>
        <w:rPr>
          <w:rStyle w:val="FloatTok"/>
        </w:rPr>
        <w:t xml:space="preserve">0.6</w:t>
      </w:r>
      <w:r>
        <w:rPr>
          <w:rStyle w:val="NormalTok"/>
        </w:rPr>
        <w:t xml:space="preserve">,</w:t>
      </w:r>
      <w:r>
        <w:rPr>
          <w:rStyle w:val="AttributeTok"/>
        </w:rPr>
        <w:t xml:space="preserve">log=</w:t>
      </w:r>
      <w:r>
        <w:rPr>
          <w:rStyle w:val="ConstantTok"/>
        </w:rPr>
        <w:t xml:space="preserve">FALSE</w:t>
      </w:r>
      <w:r>
        <w:rPr>
          <w:rStyle w:val="NormalTok"/>
        </w:rPr>
        <w:t xml:space="preserve">)</w:t>
      </w:r>
      <w:r>
        <w:rPr>
          <w:rStyle w:val="CommentTok"/>
        </w:rPr>
        <w:t xml:space="preserve">#distribution   </w:t>
      </w:r>
      <w:r>
        <w:br/>
      </w:r>
      <w:r>
        <w:rPr>
          <w:rStyle w:val="NormalTok"/>
        </w:rPr>
        <w:t xml:space="preserve">y4 </w:t>
      </w:r>
      <w:r>
        <w:rPr>
          <w:rStyle w:val="OtherTok"/>
        </w:rPr>
        <w:t xml:space="preserve">&lt;-</w:t>
      </w:r>
      <w:r>
        <w:rPr>
          <w:rStyle w:val="NormalTok"/>
        </w:rPr>
        <w:t xml:space="preserve"> </w:t>
      </w:r>
      <w:r>
        <w:rPr>
          <w:rStyle w:val="FunctionTok"/>
        </w:rPr>
        <w:t xml:space="preserve">dlnorm</w:t>
      </w:r>
      <w:r>
        <w:rPr>
          <w:rStyle w:val="NormalTok"/>
        </w:rPr>
        <w:t xml:space="preserve">(x,</w:t>
      </w:r>
      <w:r>
        <w:rPr>
          <w:rStyle w:val="FloatTok"/>
        </w:rPr>
        <w:t xml:space="preserve">0.75</w:t>
      </w:r>
      <w:r>
        <w:rPr>
          <w:rStyle w:val="NormalTok"/>
        </w:rPr>
        <w:t xml:space="preserve">,</w:t>
      </w:r>
      <w:r>
        <w:rPr>
          <w:rStyle w:val="FloatTok"/>
        </w:rPr>
        <w:t xml:space="preserve">0.6</w:t>
      </w:r>
      <w:r>
        <w:rPr>
          <w:rStyle w:val="NormalTok"/>
        </w:rPr>
        <w:t xml:space="preserve">)         </w:t>
      </w:r>
      <w:r>
        <w:rPr>
          <w:rStyle w:val="CommentTok"/>
        </w:rPr>
        <w:t xml:space="preserve">#log=TRUE = log-likelihoods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#MQMF shortcut plot formatting function  </w:t>
      </w:r>
      <w:r>
        <w:br/>
      </w:r>
      <w:r>
        <w:rPr>
          <w:rStyle w:val="FunctionTok"/>
        </w:rPr>
        <w:t xml:space="preserve">plot</w:t>
      </w:r>
      <w:r>
        <w:rPr>
          <w:rStyle w:val="NormalTok"/>
        </w:rPr>
        <w:t xml:space="preserve">(x,y3,</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ylab=</w:t>
      </w:r>
      <w:r>
        <w:rPr>
          <w:rStyle w:val="StringTok"/>
        </w:rPr>
        <w:t xml:space="preserve">"Log-Normal Likelihood"</w:t>
      </w:r>
      <w:r>
        <w:rPr>
          <w:rStyle w:val="NormalTok"/>
        </w:rPr>
        <w:t xml:space="preserve">)  </w:t>
      </w:r>
      <w:r>
        <w:br/>
      </w:r>
      <w:r>
        <w:rPr>
          <w:rStyle w:val="FunctionTok"/>
        </w:rPr>
        <w:t xml:space="preserve">lines</w:t>
      </w:r>
      <w:r>
        <w:rPr>
          <w:rStyle w:val="NormalTok"/>
        </w:rPr>
        <w:t xml:space="preserve">(x,y,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(x,y2,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(x,y4,</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"meanlog sdlog"</w:t>
      </w:r>
      <w:r>
        <w:rPr>
          <w:rStyle w:val="NormalTok"/>
        </w:rPr>
        <w:t xml:space="preserve">,</w:t>
      </w:r>
      <w:r>
        <w:rPr>
          <w:rStyle w:val="StringTok"/>
        </w:rPr>
        <w:t xml:space="preserve">"    0.0      0.6"</w:t>
      </w:r>
      <w:r>
        <w:rPr>
          <w:rStyle w:val="NormalTok"/>
        </w:rPr>
        <w:t xml:space="preserve">,  </w:t>
      </w:r>
      <w:r>
        <w:br/>
      </w:r>
      <w:r>
        <w:rPr>
          <w:rStyle w:val="StringTok"/>
        </w:rPr>
        <w:t xml:space="preserve">"    0.0      1.0"</w:t>
      </w:r>
      <w:r>
        <w:rPr>
          <w:rStyle w:val="NormalTok"/>
        </w:rPr>
        <w:t xml:space="preserve">,</w:t>
      </w:r>
      <w:r>
        <w:rPr>
          <w:rStyle w:val="StringTok"/>
        </w:rPr>
        <w:t xml:space="preserve">"    0.0      1.2"</w:t>
      </w:r>
      <w:r>
        <w:rPr>
          <w:rStyle w:val="NormalTok"/>
        </w:rPr>
        <w:t xml:space="preserve">,</w:t>
      </w:r>
      <w:r>
        <w:rPr>
          <w:rStyle w:val="StringTok"/>
        </w:rPr>
        <w:t xml:space="preserve">"    0.75    0.6"</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br/>
      </w:r>
      <w:r>
        <w:rPr>
          <w:rStyle w:val="FunctionTok"/>
        </w:rPr>
        <w:t xml:space="preserve">plot</w:t>
      </w:r>
      <w:r>
        <w:rPr>
          <w:rStyle w:val="NormalTok"/>
        </w:rPr>
        <w:t xml:space="preserve">(</w:t>
      </w:r>
      <w:r>
        <w:rPr>
          <w:rStyle w:val="FunctionTok"/>
        </w:rPr>
        <w:t xml:space="preserve">log</w:t>
      </w:r>
      <w:r>
        <w:rPr>
          <w:rStyle w:val="NormalTok"/>
        </w:rPr>
        <w:t xml:space="preserve">(x),y3,</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FunctionTok"/>
        </w:rPr>
        <w:t xml:space="preserve">lines</w:t>
      </w:r>
      <w:r>
        <w:rPr>
          <w:rStyle w:val="NormalTok"/>
        </w:rPr>
        <w:t xml:space="preserve">(</w:t>
      </w:r>
      <w:r>
        <w:rPr>
          <w:rStyle w:val="FunctionTok"/>
        </w:rPr>
        <w:t xml:space="preserve">log</w:t>
      </w:r>
      <w:r>
        <w:rPr>
          <w:rStyle w:val="NormalTok"/>
        </w:rPr>
        <w:t xml:space="preserve">(x),y,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w:t>
      </w:r>
      <w:r>
        <w:rPr>
          <w:rStyle w:val="FunctionTok"/>
        </w:rPr>
        <w:t xml:space="preserve">log</w:t>
      </w:r>
      <w:r>
        <w:rPr>
          <w:rStyle w:val="NormalTok"/>
        </w:rPr>
        <w:t xml:space="preserve">(x),y2,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w:t>
      </w:r>
      <w:r>
        <w:rPr>
          <w:rStyle w:val="FunctionTok"/>
        </w:rPr>
        <w:t xml:space="preserve">log</w:t>
      </w:r>
      <w:r>
        <w:rPr>
          <w:rStyle w:val="NormalTok"/>
        </w:rPr>
        <w:t xml:space="preserve">(x),y4,</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4" w:name="fig-4-10"/>
          <w:p>
            <w:pPr>
              <w:pStyle w:val="Compact"/>
              <w:jc w:val="center"/>
            </w:pPr>
            <w:r>
              <w:drawing>
                <wp:inline>
                  <wp:extent cx="4620126" cy="3696101"/>
                  <wp:effectExtent b="0" l="0" r="0" t="0"/>
                  <wp:docPr descr="" title="" id="252" name="Picture"/>
                  <a:graphic>
                    <a:graphicData uri="http://schemas.openxmlformats.org/drawingml/2006/picture">
                      <pic:pic>
                        <pic:nvPicPr>
                          <pic:cNvPr descr="04-application_files/figure-docx/fig-4-10-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4.10: 两幅展示对数正态概率密度函数的图。左图是一组不同参数集的似然分布，右图是前四个对数正态分布的对数变换版本。 Two plots illustrating the Log-Normal probability density function. Left is a group of likelihood distributions for different parameter sets, while right is the log-transformed versions of these first four Log-Normal distributions.</w:t>
            </w:r>
          </w:p>
          <w:bookmarkEnd w:id="254"/>
        </w:tc>
      </w:tr>
    </w:tbl>
    <w:p>
      <w:pPr>
        <w:pStyle w:val="BodyText"/>
      </w:pPr>
      <w:r>
        <w:t xml:space="preserve">同样，可以从对数正态分布生成随机数，与之前一样，对数变换应生成正态分布, 如</w:t>
      </w:r>
      <w:r>
        <w:t xml:space="preserve"> </w:t>
      </w:r>
      <w:hyperlink w:anchor="fig-4-11">
        <w:r>
          <w:rPr>
            <w:rStyle w:val="Hyperlink"/>
          </w:rPr>
          <w:t xml:space="preserve">图 4.11</w:t>
        </w:r>
      </w:hyperlink>
      <w:r>
        <w:t xml:space="preserve"> </w:t>
      </w:r>
      <w:r>
        <w:t xml:space="preserve">所示。</w:t>
      </w:r>
    </w:p>
    <w:p>
      <w:pPr>
        <w:pStyle w:val="SourceCode"/>
      </w:pPr>
      <w:r>
        <w:rPr>
          <w:rStyle w:val="FunctionTok"/>
        </w:rPr>
        <w:t xml:space="preserve">set.seed</w:t>
      </w:r>
      <w:r>
        <w:rPr>
          <w:rStyle w:val="NormalTok"/>
        </w:rPr>
        <w:t xml:space="preserve">(</w:t>
      </w:r>
      <w:r>
        <w:rPr>
          <w:rStyle w:val="DecValTok"/>
        </w:rPr>
        <w:t xml:space="preserve">12354</w:t>
      </w:r>
      <w:r>
        <w:rPr>
          <w:rStyle w:val="NormalTok"/>
        </w:rPr>
        <w:t xml:space="preserve">) </w:t>
      </w:r>
      <w:r>
        <w:rPr>
          <w:rStyle w:val="CommentTok"/>
        </w:rPr>
        <w:t xml:space="preserve"># plot random log-normal numbers as Fig 4.11  </w:t>
      </w:r>
      <w:r>
        <w:br/>
      </w:r>
      <w:r>
        <w:rPr>
          <w:rStyle w:val="NormalTok"/>
        </w:rPr>
        <w:t xml:space="preserve">meanL </w:t>
      </w:r>
      <w:r>
        <w:rPr>
          <w:rStyle w:val="OtherTok"/>
        </w:rPr>
        <w:t xml:space="preserve">&lt;-</w:t>
      </w:r>
      <w:r>
        <w:rPr>
          <w:rStyle w:val="NormalTok"/>
        </w:rPr>
        <w:t xml:space="preserve"> </w:t>
      </w:r>
      <w:r>
        <w:rPr>
          <w:rStyle w:val="FloatTok"/>
        </w:rPr>
        <w:t xml:space="preserve">0.7</w:t>
      </w:r>
      <w:r>
        <w:rPr>
          <w:rStyle w:val="NormalTok"/>
        </w:rPr>
        <w:t xml:space="preserve">;   sdL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generate 5000 random log-normal   </w:t>
      </w:r>
      <w:r>
        <w:br/>
      </w:r>
      <w:r>
        <w:rPr>
          <w:rStyle w:val="NormalTok"/>
        </w:rPr>
        <w:t xml:space="preserve">x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5000</w:t>
      </w:r>
      <w:r>
        <w:rPr>
          <w:rStyle w:val="NormalTok"/>
        </w:rPr>
        <w:t xml:space="preserve">,</w:t>
      </w:r>
      <w:r>
        <w:rPr>
          <w:rStyle w:val="AttributeTok"/>
        </w:rPr>
        <w:t xml:space="preserve">meanlog =</w:t>
      </w:r>
      <w:r>
        <w:rPr>
          <w:rStyle w:val="NormalTok"/>
        </w:rPr>
        <w:t xml:space="preserve"> meanL,</w:t>
      </w:r>
      <w:r>
        <w:rPr>
          <w:rStyle w:val="AttributeTok"/>
        </w:rPr>
        <w:t xml:space="preserve">sdlog =</w:t>
      </w:r>
      <w:r>
        <w:rPr>
          <w:rStyle w:val="NormalTok"/>
        </w:rPr>
        <w:t xml:space="preserve"> sdL) </w:t>
      </w:r>
      <w:r>
        <w:rPr>
          <w:rStyle w:val="CommentTok"/>
        </w:rPr>
        <w:t xml:space="preserve"># values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simplifies the plots par() definition  </w:t>
      </w:r>
      <w:r>
        <w:br/>
      </w:r>
      <w:r>
        <w:rPr>
          <w:rStyle w:val="FunctionTok"/>
        </w:rPr>
        <w:t xml:space="preserve">hist</w:t>
      </w:r>
      <w:r>
        <w:rPr>
          <w:rStyle w:val="NormalTok"/>
        </w:rPr>
        <w:t xml:space="preserve">(x[x </w:t>
      </w:r>
      <w:r>
        <w:rPr>
          <w:rStyle w:val="SpecialCharTok"/>
        </w:rPr>
        <w:t xml:space="preserve">&lt;</w:t>
      </w:r>
      <w:r>
        <w:rPr>
          <w:rStyle w:val="NormalTok"/>
        </w:rPr>
        <w:t xml:space="preserve"> </w:t>
      </w:r>
      <w:r>
        <w:rPr>
          <w:rStyle w:val="FloatTok"/>
        </w:rPr>
        <w:t xml:space="preserve">8.0</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FloatTok"/>
        </w:rPr>
        <w:t xml:space="preserve">0.25</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main=</w:t>
      </w:r>
      <w:r>
        <w:rPr>
          <w:rStyle w:val="StringTok"/>
        </w:rPr>
        <w:t xml:space="preserve">""</w:t>
      </w:r>
      <w:r>
        <w:rPr>
          <w:rStyle w:val="NormalTok"/>
        </w:rPr>
        <w:t xml:space="preserve">)   </w:t>
      </w:r>
      <w:r>
        <w:br/>
      </w:r>
      <w:r>
        <w:rPr>
          <w:rStyle w:val="NormalTok"/>
        </w:rPr>
        <w:t xml:space="preserve">meanx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log</w:t>
      </w:r>
      <w:r>
        <w:rPr>
          <w:rStyle w:val="NormalTok"/>
        </w:rPr>
        <w:t xml:space="preserve">(x)); sdx </w:t>
      </w:r>
      <w:r>
        <w:rPr>
          <w:rStyle w:val="OtherTok"/>
        </w:rPr>
        <w:t xml:space="preserve">&lt;-</w:t>
      </w:r>
      <w:r>
        <w:rPr>
          <w:rStyle w:val="NormalTok"/>
        </w:rPr>
        <w:t xml:space="preserve"> </w:t>
      </w:r>
      <w:r>
        <w:rPr>
          <w:rStyle w:val="FunctionTok"/>
        </w:rPr>
        <w:t xml:space="preserve">sd</w:t>
      </w:r>
      <w:r>
        <w:rPr>
          <w:rStyle w:val="NormalTok"/>
        </w:rPr>
        <w:t xml:space="preserve">(</w:t>
      </w:r>
      <w:r>
        <w:rPr>
          <w:rStyle w:val="FunctionTok"/>
        </w:rPr>
        <w:t xml:space="preserve">log</w:t>
      </w:r>
      <w:r>
        <w:rPr>
          <w:rStyle w:val="NormalTok"/>
        </w:rPr>
        <w:t xml:space="preserve">(x))  </w:t>
      </w:r>
      <w:r>
        <w:br/>
      </w:r>
      <w:r>
        <w:rPr>
          <w:rStyle w:val="NormalTok"/>
        </w:rPr>
        <w:t xml:space="preserve">outstat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exp</w:t>
      </w:r>
      <w:r>
        <w:rPr>
          <w:rStyle w:val="NormalTok"/>
        </w:rPr>
        <w:t xml:space="preserve">(meanx</w:t>
      </w:r>
      <w:r>
        <w:rPr>
          <w:rStyle w:val="SpecialCharTok"/>
        </w:rPr>
        <w:t xml:space="preserve">-</w:t>
      </w:r>
      <w:r>
        <w:rPr>
          <w:rStyle w:val="NormalTok"/>
        </w:rPr>
        <w:t xml:space="preserve">(sdx</w:t>
      </w:r>
      <w:r>
        <w:rPr>
          <w:rStyle w:val="SpecialCharTok"/>
        </w:rPr>
        <w:t xml:space="preserve">^</w:t>
      </w:r>
      <w:r>
        <w:rPr>
          <w:rStyle w:val="DecValTok"/>
        </w:rPr>
        <w:t xml:space="preserve">2</w:t>
      </w:r>
      <w:r>
        <w:rPr>
          <w:rStyle w:val="NormalTok"/>
        </w:rPr>
        <w:t xml:space="preserve">)),</w:t>
      </w:r>
      <w:r>
        <w:rPr>
          <w:rStyle w:val="FunctionTok"/>
        </w:rPr>
        <w:t xml:space="preserve">exp</w:t>
      </w:r>
      <w:r>
        <w:rPr>
          <w:rStyle w:val="NormalTok"/>
        </w:rPr>
        <w:t xml:space="preserve">(meanx),</w:t>
      </w:r>
      <w:r>
        <w:rPr>
          <w:rStyle w:val="FunctionTok"/>
        </w:rPr>
        <w:t xml:space="preserve">exp</w:t>
      </w:r>
      <w:r>
        <w:rPr>
          <w:rStyle w:val="NormalTok"/>
        </w:rPr>
        <w:t xml:space="preserve">(meanx</w:t>
      </w:r>
      <w:r>
        <w:rPr>
          <w:rStyle w:val="SpecialCharTok"/>
        </w:rPr>
        <w:t xml:space="preserve">+</w:t>
      </w:r>
      <w:r>
        <w:rPr>
          <w:rStyle w:val="NormalTok"/>
        </w:rPr>
        <w:t xml:space="preserve">(sdx</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outstat,</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"mode"</w:t>
      </w:r>
      <w:r>
        <w:rPr>
          <w:rStyle w:val="NormalTok"/>
        </w:rPr>
        <w:t xml:space="preserve">,</w:t>
      </w:r>
      <w:r>
        <w:rPr>
          <w:rStyle w:val="StringTok"/>
        </w:rPr>
        <w:t xml:space="preserve">"median"</w:t>
      </w:r>
      <w:r>
        <w:rPr>
          <w:rStyle w:val="NormalTok"/>
        </w:rPr>
        <w:t xml:space="preserve">,</w:t>
      </w:r>
      <w:r>
        <w:rPr>
          <w:rStyle w:val="StringTok"/>
        </w:rPr>
        <w:t xml:space="preserve">"bias-correct"</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outh </w:t>
      </w:r>
      <w:r>
        <w:rPr>
          <w:rStyle w:val="OtherTok"/>
        </w:rPr>
        <w:t xml:space="preserve">&lt;-</w:t>
      </w:r>
      <w:r>
        <w:rPr>
          <w:rStyle w:val="NormalTok"/>
        </w:rPr>
        <w:t xml:space="preserve"> </w:t>
      </w:r>
      <w:r>
        <w:rPr>
          <w:rStyle w:val="FunctionTok"/>
        </w:rPr>
        <w:t xml:space="preserve">hist</w:t>
      </w:r>
      <w:r>
        <w:rPr>
          <w:rStyle w:val="NormalTok"/>
        </w:rPr>
        <w:t xml:space="preserve">(</w:t>
      </w:r>
      <w:r>
        <w:rPr>
          <w:rStyle w:val="FunctionTok"/>
        </w:rPr>
        <w:t xml:space="preserve">log</w:t>
      </w:r>
      <w:r>
        <w:rPr>
          <w:rStyle w:val="NormalTok"/>
        </w:rPr>
        <w:t xml:space="preserve">(x),</w:t>
      </w:r>
      <w:r>
        <w:rPr>
          <w:rStyle w:val="AttributeTok"/>
        </w:rPr>
        <w:t xml:space="preserve">breaks=</w:t>
      </w:r>
      <w:r>
        <w:rPr>
          <w:rStyle w:val="DecValTok"/>
        </w:rPr>
        <w:t xml:space="preserve">30</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main=</w:t>
      </w:r>
      <w:r>
        <w:rPr>
          <w:rStyle w:val="StringTok"/>
        </w:rPr>
        <w:t xml:space="preserve">""</w:t>
      </w:r>
      <w:r>
        <w:rPr>
          <w:rStyle w:val="NormalTok"/>
        </w:rPr>
        <w:t xml:space="preserve">)   </w:t>
      </w:r>
      <w:r>
        <w:rPr>
          <w:rStyle w:val="CommentTok"/>
        </w:rPr>
        <w:t xml:space="preserve"># approxnormal  </w:t>
      </w:r>
      <w:r>
        <w:br/>
      </w:r>
      <w:r>
        <w:rPr>
          <w:rStyle w:val="NormalTok"/>
        </w:rPr>
        <w:t xml:space="preserve">hans </w:t>
      </w:r>
      <w:r>
        <w:rPr>
          <w:rStyle w:val="OtherTok"/>
        </w:rPr>
        <w:t xml:space="preserve">&lt;-</w:t>
      </w:r>
      <w:r>
        <w:rPr>
          <w:rStyle w:val="NormalTok"/>
        </w:rPr>
        <w:t xml:space="preserve"> </w:t>
      </w:r>
      <w:r>
        <w:rPr>
          <w:rStyle w:val="FunctionTok"/>
        </w:rPr>
        <w:t xml:space="preserve">addnorm</w:t>
      </w:r>
      <w:r>
        <w:rPr>
          <w:rStyle w:val="NormalTok"/>
        </w:rPr>
        <w:t xml:space="preserve">(outh,</w:t>
      </w:r>
      <w:r>
        <w:rPr>
          <w:rStyle w:val="FunctionTok"/>
        </w:rPr>
        <w:t xml:space="preserve">log</w:t>
      </w:r>
      <w:r>
        <w:rPr>
          <w:rStyle w:val="NormalTok"/>
        </w:rPr>
        <w:t xml:space="preserve">(x)) </w:t>
      </w:r>
      <w:r>
        <w:rPr>
          <w:rStyle w:val="CommentTok"/>
        </w:rPr>
        <w:t xml:space="preserve">#MQMF function; try  ?addnorm  </w:t>
      </w:r>
      <w:r>
        <w:br/>
      </w:r>
      <w:r>
        <w:rPr>
          <w:rStyle w:val="FunctionTok"/>
        </w:rPr>
        <w:t xml:space="preserve">lines</w:t>
      </w:r>
      <w:r>
        <w:rPr>
          <w:rStyle w:val="NormalTok"/>
        </w:rPr>
        <w:t xml:space="preserve">(hans</w:t>
      </w:r>
      <w:r>
        <w:rPr>
          <w:rStyle w:val="SpecialCharTok"/>
        </w:rPr>
        <w:t xml:space="preserve">$</w:t>
      </w:r>
      <w:r>
        <w:rPr>
          <w:rStyle w:val="NormalTok"/>
        </w:rPr>
        <w:t xml:space="preserve">x,hans</w:t>
      </w:r>
      <w:r>
        <w:rPr>
          <w:rStyle w:val="SpecialCharTok"/>
        </w:rPr>
        <w:t xml:space="preserve">$</w:t>
      </w:r>
      <w:r>
        <w:rPr>
          <w:rStyle w:val="NormalTok"/>
        </w:rPr>
        <w:t xml:space="preserve">y,</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 type addnorm into the console  </w:t>
      </w:r>
    </w:p>
    <w:tbl>
      <w:tblPr>
        <w:tblStyle w:val="Table"/>
        <w:tblW w:type="pct" w:w="5000"/>
        <w:tblLook w:firstRow="0" w:lastRow="0" w:firstColumn="0" w:lastColumn="0" w:noHBand="0" w:noVBand="0" w:val="0000"/>
        <w:jc w:val="start"/>
        <w:tblLayout w:type="fixed"/>
      </w:tblPr>
      <w:tblGrid>
        <w:gridCol w:w="7920"/>
      </w:tblGrid>
      <w:tr>
        <w:tc>
          <w:tcPr/>
          <w:bookmarkStart w:id="258" w:name="fig-4-11"/>
          <w:p>
            <w:pPr>
              <w:pStyle w:val="Compact"/>
              <w:jc w:val="center"/>
            </w:pPr>
            <w:r>
              <w:drawing>
                <wp:inline>
                  <wp:extent cx="4620126" cy="3696101"/>
                  <wp:effectExtent b="0" l="0" r="0" t="0"/>
                  <wp:docPr descr="" title="" id="256" name="Picture"/>
                  <a:graphic>
                    <a:graphicData uri="http://schemas.openxmlformats.org/drawingml/2006/picture">
                      <pic:pic>
                        <pic:nvPicPr>
                          <pic:cNvPr descr="04-application_files/figure-docx/fig-4-11-1.png" id="257"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4.11: 5000 个随机点的对数正态分布，meanlog=0.7，sdlog=0.5，显示偏差校正后的平均值、模式和中位数。右侧是拟合正态分布的对数变换版本。A Log-Normal distribution of 5000 random points with meanlog=0.7 and sdlog=0.5 showing the bias-corrected mean, the mode, and the median. On the right is the log-transformed version with a fitted normal distribution.</w:t>
            </w:r>
          </w:p>
          <w:bookmarkEnd w:id="258"/>
        </w:tc>
      </w:tr>
    </w:tbl>
    <w:p>
      <w:pPr>
        <w:pStyle w:val="BodyText"/>
      </w:pPr>
      <w:r>
        <w:t xml:space="preserve">我们可以检查输入参数的预期统计量，并将其与变量 outstat 中的参数估计进行比较。</w:t>
      </w:r>
    </w:p>
    <w:p>
      <w:pPr>
        <w:pStyle w:val="SourceCode"/>
      </w:pPr>
      <w:r>
        <w:rPr>
          <w:rStyle w:val="NormalTok"/>
        </w:rPr>
        <w:t xml:space="preserve"> </w:t>
      </w:r>
      <w:r>
        <w:rPr>
          <w:rStyle w:val="CommentTok"/>
        </w:rPr>
        <w:t xml:space="preserve">#examine log-normal propoerties. It is a bad idea to reuse   </w:t>
      </w:r>
      <w:r>
        <w:br/>
      </w:r>
      <w:r>
        <w:rPr>
          <w:rStyle w:val="FunctionTok"/>
        </w:rPr>
        <w:t xml:space="preserve">set.seed</w:t>
      </w:r>
      <w:r>
        <w:rPr>
          <w:rStyle w:val="NormalTok"/>
        </w:rPr>
        <w:t xml:space="preserve">(</w:t>
      </w:r>
      <w:r>
        <w:rPr>
          <w:rStyle w:val="DecValTok"/>
        </w:rPr>
        <w:t xml:space="preserve">12345</w:t>
      </w:r>
      <w:r>
        <w:rPr>
          <w:rStyle w:val="NormalTok"/>
        </w:rPr>
        <w:t xml:space="preserve">) </w:t>
      </w:r>
      <w:r>
        <w:rPr>
          <w:rStyle w:val="CommentTok"/>
        </w:rPr>
        <w:t xml:space="preserve">#'random' seeds, use getseed() for suggestions  </w:t>
      </w:r>
      <w:r>
        <w:br/>
      </w:r>
      <w:r>
        <w:rPr>
          <w:rStyle w:val="NormalTok"/>
        </w:rPr>
        <w:t xml:space="preserve">meanL </w:t>
      </w:r>
      <w:r>
        <w:rPr>
          <w:rStyle w:val="OtherTok"/>
        </w:rPr>
        <w:t xml:space="preserve">&lt;-</w:t>
      </w:r>
      <w:r>
        <w:rPr>
          <w:rStyle w:val="NormalTok"/>
        </w:rPr>
        <w:t xml:space="preserve"> </w:t>
      </w:r>
      <w:r>
        <w:rPr>
          <w:rStyle w:val="FloatTok"/>
        </w:rPr>
        <w:t xml:space="preserve">0.7</w:t>
      </w:r>
      <w:r>
        <w:rPr>
          <w:rStyle w:val="NormalTok"/>
        </w:rPr>
        <w:t xml:space="preserve">;   sdL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#5000 random log-normal values then  </w:t>
      </w:r>
      <w:r>
        <w:br/>
      </w:r>
      <w:r>
        <w:rPr>
          <w:rStyle w:val="NormalTok"/>
        </w:rPr>
        <w:t xml:space="preserve">x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5000</w:t>
      </w:r>
      <w:r>
        <w:rPr>
          <w:rStyle w:val="NormalTok"/>
        </w:rPr>
        <w:t xml:space="preserve">,</w:t>
      </w:r>
      <w:r>
        <w:rPr>
          <w:rStyle w:val="AttributeTok"/>
        </w:rPr>
        <w:t xml:space="preserve">meanlog =</w:t>
      </w:r>
      <w:r>
        <w:rPr>
          <w:rStyle w:val="NormalTok"/>
        </w:rPr>
        <w:t xml:space="preserve"> meanL,</w:t>
      </w:r>
      <w:r>
        <w:rPr>
          <w:rStyle w:val="AttributeTok"/>
        </w:rPr>
        <w:t xml:space="preserve">sdlog =</w:t>
      </w:r>
      <w:r>
        <w:rPr>
          <w:rStyle w:val="NormalTok"/>
        </w:rPr>
        <w:t xml:space="preserve"> sdL) </w:t>
      </w:r>
      <w:r>
        <w:rPr>
          <w:rStyle w:val="CommentTok"/>
        </w:rPr>
        <w:t xml:space="preserve">#try with only 500   </w:t>
      </w:r>
      <w:r>
        <w:br/>
      </w:r>
      <w:r>
        <w:rPr>
          <w:rStyle w:val="NormalTok"/>
        </w:rPr>
        <w:t xml:space="preserve">meanx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log</w:t>
      </w:r>
      <w:r>
        <w:rPr>
          <w:rStyle w:val="NormalTok"/>
        </w:rPr>
        <w:t xml:space="preserve">(x)); sdx </w:t>
      </w:r>
      <w:r>
        <w:rPr>
          <w:rStyle w:val="OtherTok"/>
        </w:rPr>
        <w:t xml:space="preserve">&lt;-</w:t>
      </w:r>
      <w:r>
        <w:rPr>
          <w:rStyle w:val="NormalTok"/>
        </w:rPr>
        <w:t xml:space="preserve"> </w:t>
      </w:r>
      <w:r>
        <w:rPr>
          <w:rStyle w:val="FunctionTok"/>
        </w:rPr>
        <w:t xml:space="preserve">sd</w:t>
      </w:r>
      <w:r>
        <w:rPr>
          <w:rStyle w:val="NormalTok"/>
        </w:rPr>
        <w:t xml:space="preserve">(</w:t>
      </w:r>
      <w:r>
        <w:rPr>
          <w:rStyle w:val="FunctionTok"/>
        </w:rPr>
        <w:t xml:space="preserve">log</w:t>
      </w:r>
      <w:r>
        <w:rPr>
          <w:rStyle w:val="NormalTok"/>
        </w:rPr>
        <w:t xml:space="preserve">(x))  </w:t>
      </w:r>
      <w:r>
        <w:br/>
      </w:r>
      <w:r>
        <w:rPr>
          <w:rStyle w:val="FunctionTok"/>
        </w:rPr>
        <w:t xml:space="preserve">cat</w:t>
      </w:r>
      <w:r>
        <w:rPr>
          <w:rStyle w:val="NormalTok"/>
        </w:rPr>
        <w:t xml:space="preserve">(</w:t>
      </w:r>
      <w:r>
        <w:rPr>
          <w:rStyle w:val="StringTok"/>
        </w:rPr>
        <w:t xml:space="preserve">"               Original  Sample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               Original  Sample </w:t>
      </w:r>
    </w:p>
    <w:p>
      <w:pPr>
        <w:pStyle w:val="SourceCode"/>
      </w:pPr>
      <w:r>
        <w:rPr>
          <w:rStyle w:val="FunctionTok"/>
        </w:rPr>
        <w:t xml:space="preserve">cat</w:t>
      </w:r>
      <w:r>
        <w:rPr>
          <w:rStyle w:val="NormalTok"/>
        </w:rPr>
        <w:t xml:space="preserve">(</w:t>
      </w:r>
      <w:r>
        <w:rPr>
          <w:rStyle w:val="StringTok"/>
        </w:rPr>
        <w:t xml:space="preserve">"Mode(x)     = "</w:t>
      </w:r>
      <w:r>
        <w:rPr>
          <w:rStyle w:val="NormalTok"/>
        </w:rPr>
        <w:t xml:space="preserve">,</w:t>
      </w:r>
      <w:r>
        <w:rPr>
          <w:rStyle w:val="FunctionTok"/>
        </w:rPr>
        <w:t xml:space="preserve">exp</w:t>
      </w:r>
      <w:r>
        <w:rPr>
          <w:rStyle w:val="NormalTok"/>
        </w:rPr>
        <w:t xml:space="preserve">(meanL </w:t>
      </w:r>
      <w:r>
        <w:rPr>
          <w:rStyle w:val="SpecialCharTok"/>
        </w:rPr>
        <w:t xml:space="preserve">-</w:t>
      </w:r>
      <w:r>
        <w:rPr>
          <w:rStyle w:val="NormalTok"/>
        </w:rPr>
        <w:t xml:space="preserve"> sdL</w:t>
      </w:r>
      <w:r>
        <w:rPr>
          <w:rStyle w:val="SpecialCharTok"/>
        </w:rPr>
        <w:t xml:space="preserve">^</w:t>
      </w:r>
      <w:r>
        <w:rPr>
          <w:rStyle w:val="DecValTok"/>
        </w:rPr>
        <w:t xml:space="preserve">2</w:t>
      </w:r>
      <w:r>
        <w:rPr>
          <w:rStyle w:val="NormalTok"/>
        </w:rPr>
        <w:t xml:space="preserve">),outstat[</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Mode(x)     =  1.568312 1.603512 </w:t>
      </w:r>
    </w:p>
    <w:p>
      <w:pPr>
        <w:pStyle w:val="SourceCode"/>
      </w:pPr>
      <w:r>
        <w:rPr>
          <w:rStyle w:val="FunctionTok"/>
        </w:rPr>
        <w:t xml:space="preserve">cat</w:t>
      </w:r>
      <w:r>
        <w:rPr>
          <w:rStyle w:val="NormalTok"/>
        </w:rPr>
        <w:t xml:space="preserve">(</w:t>
      </w:r>
      <w:r>
        <w:rPr>
          <w:rStyle w:val="StringTok"/>
        </w:rPr>
        <w:t xml:space="preserve">"Median(x)   = "</w:t>
      </w:r>
      <w:r>
        <w:rPr>
          <w:rStyle w:val="NormalTok"/>
        </w:rPr>
        <w:t xml:space="preserve">,</w:t>
      </w:r>
      <w:r>
        <w:rPr>
          <w:rStyle w:val="FunctionTok"/>
        </w:rPr>
        <w:t xml:space="preserve">exp</w:t>
      </w:r>
      <w:r>
        <w:rPr>
          <w:rStyle w:val="NormalTok"/>
        </w:rPr>
        <w:t xml:space="preserve">(meanL),outstat[</w:t>
      </w:r>
      <w:r>
        <w:rPr>
          <w:rStyle w:val="DecValTok"/>
        </w:rPr>
        <w:t xml:space="preserve">2</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Median(x)   =  2.013753 2.052606 </w:t>
      </w:r>
    </w:p>
    <w:p>
      <w:pPr>
        <w:pStyle w:val="SourceCode"/>
      </w:pPr>
      <w:r>
        <w:rPr>
          <w:rStyle w:val="FunctionTok"/>
        </w:rPr>
        <w:t xml:space="preserve">cat</w:t>
      </w:r>
      <w:r>
        <w:rPr>
          <w:rStyle w:val="NormalTok"/>
        </w:rPr>
        <w:t xml:space="preserve">(</w:t>
      </w:r>
      <w:r>
        <w:rPr>
          <w:rStyle w:val="StringTok"/>
        </w:rPr>
        <w:t xml:space="preserve">"Mean(x)     = "</w:t>
      </w:r>
      <w:r>
        <w:rPr>
          <w:rStyle w:val="NormalTok"/>
        </w:rPr>
        <w:t xml:space="preserve">,</w:t>
      </w:r>
      <w:r>
        <w:rPr>
          <w:rStyle w:val="FunctionTok"/>
        </w:rPr>
        <w:t xml:space="preserve">exp</w:t>
      </w:r>
      <w:r>
        <w:rPr>
          <w:rStyle w:val="NormalTok"/>
        </w:rPr>
        <w:t xml:space="preserve">(meanL </w:t>
      </w:r>
      <w:r>
        <w:rPr>
          <w:rStyle w:val="SpecialCharTok"/>
        </w:rPr>
        <w:t xml:space="preserve">+</w:t>
      </w:r>
      <w:r>
        <w:rPr>
          <w:rStyle w:val="NormalTok"/>
        </w:rPr>
        <w:t xml:space="preserve"> (sdL</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),outstat[</w:t>
      </w:r>
      <w:r>
        <w:rPr>
          <w:rStyle w:val="DecValTok"/>
        </w:rPr>
        <w:t xml:space="preserve">3</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Mean(x)     =  2.281881 2.322321 </w:t>
      </w:r>
    </w:p>
    <w:p>
      <w:pPr>
        <w:pStyle w:val="SourceCode"/>
      </w:pPr>
      <w:r>
        <w:rPr>
          <w:rStyle w:val="FunctionTok"/>
        </w:rPr>
        <w:t xml:space="preserve">cat</w:t>
      </w:r>
      <w:r>
        <w:rPr>
          <w:rStyle w:val="NormalTok"/>
        </w:rPr>
        <w:t xml:space="preserve">(</w:t>
      </w:r>
      <w:r>
        <w:rPr>
          <w:rStyle w:val="StringTok"/>
        </w:rPr>
        <w:t xml:space="preserve">"Mean(log(x) =  0.7     "</w:t>
      </w:r>
      <w:r>
        <w:rPr>
          <w:rStyle w:val="NormalTok"/>
        </w:rPr>
        <w:t xml:space="preserve">,meanx,</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Mean(log(x) =  0.7      0.7001096 </w:t>
      </w:r>
    </w:p>
    <w:p>
      <w:pPr>
        <w:pStyle w:val="SourceCode"/>
      </w:pPr>
      <w:r>
        <w:rPr>
          <w:rStyle w:val="FunctionTok"/>
        </w:rPr>
        <w:t xml:space="preserve">cat</w:t>
      </w:r>
      <w:r>
        <w:rPr>
          <w:rStyle w:val="NormalTok"/>
        </w:rPr>
        <w:t xml:space="preserve">(</w:t>
      </w:r>
      <w:r>
        <w:rPr>
          <w:rStyle w:val="StringTok"/>
        </w:rPr>
        <w:t xml:space="preserve">"sd(log(x)   =  0.5     "</w:t>
      </w:r>
      <w:r>
        <w:rPr>
          <w:rStyle w:val="NormalTok"/>
        </w:rPr>
        <w:t xml:space="preserve">,sdx,</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sd(log(x)   =  0.5      0.4944283 </w:t>
      </w:r>
    </w:p>
    <w:p>
      <w:pPr>
        <w:pStyle w:val="FirstParagraph"/>
      </w:pPr>
      <w:r>
        <w:t xml:space="preserve">中位数与均值之间的差异，即</w:t>
      </w:r>
      <w:r>
        <w:t xml:space="preserve"> </w:t>
      </w:r>
      <m:oMath>
        <m:r>
          <m:rPr>
            <m:sty m:val="p"/>
          </m:rPr>
          <m:t>+</m:t>
        </m:r>
        <m:d>
          <m:dPr>
            <m:begChr m:val="("/>
            <m:endChr m:val=")"/>
            <m:sepChr m:val=""/>
            <m:grow/>
          </m:dPr>
          <m:e>
            <m:sSup>
              <m:e>
                <m:r>
                  <m:t>σ</m:t>
                </m:r>
              </m:e>
              <m:sup>
                <m:r>
                  <m:t>2</m:t>
                </m:r>
              </m:sup>
            </m:sSup>
            <m:r>
              <m:rPr>
                <m:sty m:val="p"/>
              </m:rPr>
              <m:t>/</m:t>
            </m:r>
            <m:r>
              <m:t>2</m:t>
            </m:r>
          </m:e>
        </m:d>
      </m:oMath>
      <w:r>
        <w:t xml:space="preserve"> </w:t>
      </w:r>
      <w:r>
        <w:t xml:space="preserve">项，被称为偏差修正项，并试图通过将中心倾向的测量值进一步向右偏离模式来解释分布的向右偏斜。模似乎位于最高组的左侧，但这只是反映了 R 绘制直方图的方式（您可以增加一半的二进制宽度来解决这个视觉问题）。</w:t>
      </w:r>
    </w:p>
    <w:bookmarkEnd w:id="259"/>
    <w:bookmarkStart w:id="266" w:name="应用对数似然拟合曲线"/>
    <w:p>
      <w:pPr>
        <w:pStyle w:val="Heading3"/>
      </w:pPr>
      <w:r>
        <w:t xml:space="preserve">4.7.3 应用对数似然拟合曲线</w:t>
      </w:r>
    </w:p>
    <w:p>
      <w:pPr>
        <w:pStyle w:val="FirstParagraph"/>
      </w:pPr>
      <w:r>
        <w:t xml:space="preserve">我们可以使用 Penn 和 Caputi（1986）关于澳大利亚埃克斯茅斯湾老虎虾（</w:t>
      </w:r>
      <w:r>
        <w:rPr>
          <w:iCs/>
          <w:i/>
        </w:rPr>
        <w:t xml:space="preserve">Penaeus semisulcatus</w:t>
      </w:r>
      <w:r>
        <w:t xml:space="preserve">；MQMF 数据集</w:t>
      </w:r>
      <w:r>
        <w:t xml:space="preserve"> </w:t>
      </w:r>
      <w:r>
        <w:rPr>
          <w:iCs/>
          <w:i/>
        </w:rPr>
        <w:t xml:space="preserve">tigers</w:t>
      </w:r>
      <w:r>
        <w:t xml:space="preserve">）的产卵种群生物量及其补充量数据。种群补充关系通常假定为对数正态残差（有时为伽马分布，见后），通常在种群评估模型中得出。Penn 和 Caputi（1986 年）使用的是 Ricker 曲线，但作为替代方案，我们将尝试根据这些观测数据拟合 Beverton-Holt 种群补充量曲线（我们将在静态模型一章中更详细地研究种群补充量关系）。Beverton-Holt 种群补充量关系可以有多种形式，但在本例中我们将使用</w:t>
      </w:r>
      <w:r>
        <w:t xml:space="preserve"> </w:t>
      </w:r>
      <w:hyperlink w:anchor="eq-4_26">
        <w:r>
          <w:rPr>
            <w:rStyle w:val="Hyperlink"/>
          </w:rPr>
          <w:t xml:space="preserve">公式 4.26</w:t>
        </w:r>
      </w:hyperlink>
      <w:r>
        <w:t xml:space="preserve"> </w:t>
      </w:r>
      <w:r>
        <w:t xml:space="preserve">：</w:t>
      </w:r>
    </w:p>
    <w:p>
      <w:pPr>
        <w:pStyle w:val="BodyText"/>
      </w:pPr>
      <w:bookmarkStart w:id="260" w:name="eq-4_26"/>
      <m:oMathPara>
        <m:oMathParaPr>
          <m:jc m:val="center"/>
        </m:oMathParaPr>
        <m:oMath>
          <m:sSub>
            <m:e>
              <m:r>
                <m:t>R</m:t>
              </m:r>
            </m:e>
            <m:sub>
              <m:r>
                <m:t>t</m:t>
              </m:r>
            </m:sub>
          </m:sSub>
          <m:r>
            <m:rPr>
              <m:sty m:val="p"/>
            </m:rPr>
            <m:t>=</m:t>
          </m:r>
          <m:f>
            <m:fPr>
              <m:type m:val="bar"/>
            </m:fPr>
            <m:num>
              <m:r>
                <m:t>a</m:t>
              </m:r>
              <m:sSub>
                <m:e>
                  <m:r>
                    <m:t>B</m:t>
                  </m:r>
                </m:e>
                <m:sub>
                  <m:r>
                    <m:t>t</m:t>
                  </m:r>
                </m:sub>
              </m:sSub>
            </m:num>
            <m:den>
              <m:r>
                <m:t>b</m:t>
              </m:r>
              <m:r>
                <m:rPr>
                  <m:sty m:val="p"/>
                </m:rPr>
                <m:t>+</m:t>
              </m:r>
              <m:sSub>
                <m:e>
                  <m:r>
                    <m:t>B</m:t>
                  </m:r>
                </m:e>
                <m:sub>
                  <m:r>
                    <m:t>t</m:t>
                  </m:r>
                </m:sub>
              </m:sSub>
            </m:den>
          </m:f>
          <m:sSup>
            <m:e>
              <m:r>
                <m:t>e</m:t>
              </m:r>
            </m:e>
            <m:sup>
              <m:r>
                <m:t>N</m:t>
              </m:r>
              <m:d>
                <m:dPr>
                  <m:begChr m:val="("/>
                  <m:endChr m:val=")"/>
                  <m:sepChr m:val=""/>
                  <m:grow/>
                </m:dPr>
                <m:e>
                  <m:r>
                    <m:t>0</m:t>
                  </m:r>
                  <m:r>
                    <m:rPr>
                      <m:sty m:val="p"/>
                    </m:rPr>
                    <m:t>,</m:t>
                  </m:r>
                  <m:sSup>
                    <m:e>
                      <m:r>
                        <m:t>σ</m:t>
                      </m:r>
                    </m:e>
                    <m:sup>
                      <m:r>
                        <m:t>2</m:t>
                      </m:r>
                    </m:sup>
                  </m:sSup>
                </m:e>
              </m:d>
            </m:sup>
          </m:sSup>
          <m:r>
            <m:t>  </m:t>
          </m:r>
          <m:d>
            <m:dPr>
              <m:begChr m:val="("/>
              <m:endChr m:val=")"/>
              <m:sepChr m:val=""/>
              <m:grow/>
            </m:dPr>
            <m:e>
              <m:r>
                <m:t>4.26</m:t>
              </m:r>
            </m:e>
          </m:d>
        </m:oMath>
      </m:oMathPara>
      <w:bookmarkEnd w:id="260"/>
    </w:p>
    <w:p>
      <w:pPr>
        <w:pStyle w:val="FirstParagraph"/>
      </w:pPr>
      <w:r>
        <w:t xml:space="preserve">其中</w:t>
      </w:r>
      <w:r>
        <w:t xml:space="preserve"> </w:t>
      </w:r>
      <m:oMath>
        <m:sSub>
          <m:e>
            <m:r>
              <m:t>R</m:t>
            </m:r>
          </m:e>
          <m:sub>
            <m:r>
              <m:t>t</m:t>
            </m:r>
          </m:sub>
        </m:sSub>
      </m:oMath>
      <w:r>
        <w:t xml:space="preserve"> </w:t>
      </w:r>
      <w:r>
        <w:t xml:space="preserve">是年</w:t>
      </w:r>
      <w:r>
        <w:t xml:space="preserve"> </w:t>
      </w:r>
      <m:oMath>
        <m:r>
          <m:t>t</m:t>
        </m:r>
      </m:oMath>
      <w:r>
        <w:t xml:space="preserve"> </w:t>
      </w:r>
      <w:r>
        <w:t xml:space="preserve">的补充量，</w:t>
      </w:r>
      <w:r>
        <w:t xml:space="preserve"> </w:t>
      </w:r>
      <m:oMath>
        <m:sSub>
          <m:e>
            <m:r>
              <m:t>B</m:t>
            </m:r>
          </m:e>
          <m:sub>
            <m:r>
              <m:t>t</m:t>
            </m:r>
          </m:sub>
        </m:sSub>
      </m:oMath>
      <w:r>
        <w:t xml:space="preserve"> </w:t>
      </w:r>
      <w:r>
        <w:t xml:space="preserve">是繁殖亲体量，它能生产出</w:t>
      </w:r>
      <w:r>
        <w:t xml:space="preserve"> </w:t>
      </w:r>
      <m:oMath>
        <m:sSub>
          <m:e>
            <m:r>
              <m:t>R</m:t>
            </m:r>
          </m:e>
          <m:sub>
            <m:r>
              <m:t>t</m:t>
            </m:r>
          </m:sub>
        </m:sSub>
      </m:oMath>
      <w:r>
        <w:t xml:space="preserve"> </w:t>
      </w:r>
      <w:r>
        <w:t xml:space="preserve">的补充量，</w:t>
      </w:r>
      <m:oMath>
        <m:r>
          <m:t>a</m:t>
        </m:r>
      </m:oMath>
      <w:r>
        <w:t xml:space="preserve"> </w:t>
      </w:r>
      <w:r>
        <w:t xml:space="preserve">是渐近最大补充量水平，</w:t>
      </w:r>
      <m:oMath>
        <m:r>
          <m:t>b</m:t>
        </m:r>
      </m:oMath>
      <w:r>
        <w:t xml:space="preserve"> </w:t>
      </w:r>
      <w:r>
        <w:t xml:space="preserve">是生产最大补充量的 50% 时的繁殖亲体量。残差误差是</w:t>
      </w:r>
      <w:r>
        <w:t xml:space="preserve"> </w:t>
      </w:r>
      <m:oMath>
        <m:r>
          <m:t>μ</m:t>
        </m:r>
        <m:r>
          <m:rPr>
            <m:sty m:val="p"/>
          </m:rPr>
          <m:t>=</m:t>
        </m:r>
        <m:r>
          <m:t>0</m:t>
        </m:r>
      </m:oMath>
      <w:r>
        <w:t xml:space="preserve">、方差为</w:t>
      </w:r>
      <w:r>
        <w:t xml:space="preserve"> </w:t>
      </w:r>
      <m:oMath>
        <m:sSup>
          <m:e>
            <m:r>
              <m:t>σ</m:t>
            </m:r>
          </m:e>
          <m:sup>
            <m:r>
              <m:t>2</m:t>
            </m:r>
          </m:sup>
        </m:sSup>
      </m:oMath>
      <w:r>
        <w:t xml:space="preserve"> </w:t>
      </w:r>
      <w:r>
        <w:t xml:space="preserve">的对数分布，这些参数可以通过对数据进行模型拟合得到。我们将继续使用</w:t>
      </w:r>
      <w:r>
        <w:t xml:space="preserve"> </w:t>
      </w:r>
      <w:r>
        <w:rPr>
          <w:rStyle w:val="VerbatimChar"/>
        </w:rPr>
        <w:t xml:space="preserve">negNLL()</w:t>
      </w:r>
      <w:r>
        <w:t xml:space="preserve">，但如果您检查一下</w:t>
      </w:r>
      <w:r>
        <w:t xml:space="preserve"> </w:t>
      </w:r>
      <w:r>
        <w:rPr>
          <w:rStyle w:val="VerbatimChar"/>
        </w:rPr>
        <w:t xml:space="preserve">negNLL()</w:t>
      </w:r>
      <w:r>
        <w:t xml:space="preserve"> </w:t>
      </w:r>
      <w:r>
        <w:t xml:space="preserve">的代码，就会发现我们需要输入对数变换后的观测补充量水平，并编写一个简短函数来计算预测补充量水平的对数。我们将再次使用</w:t>
      </w:r>
      <w:r>
        <w:t xml:space="preserve"> </w:t>
      </w:r>
      <w:r>
        <w:rPr>
          <w:rStyle w:val="VerbatimChar"/>
        </w:rPr>
        <w:t xml:space="preserve">nlm()</w:t>
      </w:r>
      <w:r>
        <w:t xml:space="preserve"> </w:t>
      </w:r>
      <w:r>
        <w:t xml:space="preserve">来最小化</w:t>
      </w:r>
      <w:r>
        <w:t xml:space="preserve"> </w:t>
      </w:r>
      <w:r>
        <w:rPr>
          <w:rStyle w:val="VerbatimChar"/>
        </w:rPr>
        <w:t xml:space="preserve">negNLL()</w:t>
      </w:r>
      <w:r>
        <w:t xml:space="preserve"> </w:t>
      </w:r>
      <w:r>
        <w:t xml:space="preserve">的输出结果。当我们考虑</w:t>
      </w:r>
      <w:r>
        <w:t xml:space="preserve"> </w:t>
      </w:r>
      <w:hyperlink w:anchor="tbl-4-2">
        <w:r>
          <w:rPr>
            <w:rStyle w:val="Hyperlink"/>
          </w:rPr>
          <w:t xml:space="preserve">表 4.2</w:t>
        </w:r>
      </w:hyperlink>
      <w:r>
        <w:t xml:space="preserve"> </w:t>
      </w:r>
      <w:r>
        <w:t xml:space="preserve">中的对数正态残差（观测补充量/预测补充量）时，注意到有两个特殊的残差值，一个接近</w:t>
      </w:r>
      <w:r>
        <w:t xml:space="preserve"> </w:t>
      </w:r>
      <m:oMath>
        <m:r>
          <m:t>2.04</m:t>
        </m:r>
      </m:oMath>
      <w:r>
        <w:t xml:space="preserve">，另一个接近</w:t>
      </w:r>
      <w:r>
        <w:t xml:space="preserve"> </w:t>
      </w:r>
      <m:oMath>
        <m:r>
          <m:t>0.44</m:t>
        </m:r>
      </m:oMath>
      <w:r>
        <w:t xml:space="preserve">。低点的潜在影响可能值得进一步研究，因为它是相对特殊的事件（事实上，它似乎受到气旋发生的影响，Penn 和 Caputi，1986 ）。</w:t>
      </w:r>
    </w:p>
    <w:p>
      <w:pPr>
        <w:pStyle w:val="SourceCode"/>
      </w:pPr>
      <w:r>
        <w:rPr>
          <w:rStyle w:val="NormalTok"/>
        </w:rPr>
        <w:t xml:space="preserve"> </w:t>
      </w:r>
      <w:r>
        <w:rPr>
          <w:rStyle w:val="CommentTok"/>
        </w:rPr>
        <w:t xml:space="preserve"># fit a Beverton-Holt recruitment curve to tigers data Table 4.2  </w:t>
      </w:r>
      <w:r>
        <w:br/>
      </w:r>
      <w:r>
        <w:rPr>
          <w:rStyle w:val="FunctionTok"/>
        </w:rPr>
        <w:t xml:space="preserve">data</w:t>
      </w:r>
      <w:r>
        <w:rPr>
          <w:rStyle w:val="NormalTok"/>
        </w:rPr>
        <w:t xml:space="preserve">(tigers)   </w:t>
      </w:r>
      <w:r>
        <w:rPr>
          <w:rStyle w:val="CommentTok"/>
        </w:rPr>
        <w:t xml:space="preserve"># use the tiger prawn data set  </w:t>
      </w:r>
      <w:r>
        <w:br/>
      </w:r>
      <w:r>
        <w:rPr>
          <w:rStyle w:val="NormalTok"/>
        </w:rPr>
        <w:t xml:space="preserve">lbh </w:t>
      </w:r>
      <w:r>
        <w:rPr>
          <w:rStyle w:val="OtherTok"/>
        </w:rPr>
        <w:t xml:space="preserve">&lt;-</w:t>
      </w:r>
      <w:r>
        <w:rPr>
          <w:rStyle w:val="NormalTok"/>
        </w:rPr>
        <w:t xml:space="preserve"> </w:t>
      </w:r>
      <w:r>
        <w:rPr>
          <w:rStyle w:val="ControlFlowTok"/>
        </w:rPr>
        <w:t xml:space="preserve">function</w:t>
      </w:r>
      <w:r>
        <w:rPr>
          <w:rStyle w:val="NormalTok"/>
        </w:rPr>
        <w:t xml:space="preserve">(p,biom) </w:t>
      </w:r>
      <w:r>
        <w:rPr>
          <w:rStyle w:val="FunctionTok"/>
        </w:rPr>
        <w:t xml:space="preserve">return</w:t>
      </w:r>
      <w:r>
        <w:rPr>
          <w:rStyle w:val="NormalTok"/>
        </w:rPr>
        <w:t xml:space="preserve">(</w:t>
      </w:r>
      <w:r>
        <w:rPr>
          <w:rStyle w:val="FunctionTok"/>
        </w:rPr>
        <w:t xml:space="preserve">log</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biom)</w:t>
      </w:r>
      <w:r>
        <w:rPr>
          <w:rStyle w:val="SpecialCharTok"/>
        </w:rPr>
        <w:t xml:space="preserve">/</w:t>
      </w:r>
      <w:r>
        <w:rPr>
          <w:rStyle w:val="NormalTok"/>
        </w:rPr>
        <w:t xml:space="preserve">(p[</w:t>
      </w:r>
      <w:r>
        <w:rPr>
          <w:rStyle w:val="DecValTok"/>
        </w:rPr>
        <w:t xml:space="preserve">2</w:t>
      </w:r>
      <w:r>
        <w:rPr>
          <w:rStyle w:val="NormalTok"/>
        </w:rPr>
        <w:t xml:space="preserve">] </w:t>
      </w:r>
      <w:r>
        <w:rPr>
          <w:rStyle w:val="SpecialCharTok"/>
        </w:rPr>
        <w:t xml:space="preserve">+</w:t>
      </w:r>
      <w:r>
        <w:rPr>
          <w:rStyle w:val="NormalTok"/>
        </w:rPr>
        <w:t xml:space="preserve"> biom)))  </w:t>
      </w:r>
      <w:r>
        <w:br/>
      </w:r>
      <w:r>
        <w:rPr>
          <w:rStyle w:val="NormalTok"/>
        </w:rPr>
        <w:t xml:space="preserve"> </w:t>
      </w:r>
      <w:r>
        <w:rPr>
          <w:rStyle w:val="CommentTok"/>
        </w:rPr>
        <w:t xml:space="preserve">#note we are returning the log of Beverton-Holt recruitment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OtherTok"/>
        </w:rPr>
        <w:t xml:space="preserve">=</w:t>
      </w:r>
      <w:r>
        <w:rPr>
          <w:rStyle w:val="DecValTok"/>
        </w:rPr>
        <w:t xml:space="preserve">25</w:t>
      </w:r>
      <w:r>
        <w:rPr>
          <w:rStyle w:val="NormalTok"/>
        </w:rPr>
        <w:t xml:space="preserve">,</w:t>
      </w:r>
      <w:r>
        <w:rPr>
          <w:rStyle w:val="StringTok"/>
        </w:rPr>
        <w:t xml:space="preserve">"b"</w:t>
      </w:r>
      <w:r>
        <w:rPr>
          <w:rStyle w:val="OtherTok"/>
        </w:rPr>
        <w:t xml:space="preserve">=</w:t>
      </w:r>
      <w:r>
        <w:rPr>
          <w:rStyle w:val="FloatTok"/>
        </w:rPr>
        <w:t xml:space="preserve">4.5</w:t>
      </w:r>
      <w:r>
        <w:rPr>
          <w:rStyle w:val="NormalTok"/>
        </w:rPr>
        <w:t xml:space="preserve">,</w:t>
      </w:r>
      <w:r>
        <w:rPr>
          <w:rStyle w:val="StringTok"/>
        </w:rPr>
        <w:t xml:space="preserve">"sigma"</w:t>
      </w:r>
      <w:r>
        <w:rPr>
          <w:rStyle w:val="OtherTok"/>
        </w:rPr>
        <w:t xml:space="preserve">=</w:t>
      </w:r>
      <w:r>
        <w:rPr>
          <w:rStyle w:val="FloatTok"/>
        </w:rPr>
        <w:t xml:space="preserve">0.4</w:t>
      </w:r>
      <w:r>
        <w:rPr>
          <w:rStyle w:val="NormalTok"/>
        </w:rPr>
        <w:t xml:space="preserve">)   </w:t>
      </w:r>
      <w:r>
        <w:rPr>
          <w:rStyle w:val="CommentTok"/>
        </w:rPr>
        <w:t xml:space="preserve"># includes a sigma  </w:t>
      </w:r>
      <w:r>
        <w:br/>
      </w:r>
      <w:r>
        <w:rPr>
          <w:rStyle w:val="NormalTok"/>
        </w:rPr>
        <w:t xml:space="preserve">best </w:t>
      </w:r>
      <w:r>
        <w:rPr>
          <w:rStyle w:val="OtherTok"/>
        </w:rPr>
        <w:t xml:space="preserve">&lt;-</w:t>
      </w:r>
      <w:r>
        <w:rPr>
          <w:rStyle w:val="NormalTok"/>
        </w:rPr>
        <w:t xml:space="preserve"> </w:t>
      </w:r>
      <w:r>
        <w:rPr>
          <w:rStyle w:val="FunctionTok"/>
        </w:rPr>
        <w:t xml:space="preserve">nlm</w:t>
      </w:r>
      <w:r>
        <w:rPr>
          <w:rStyle w:val="NormalTok"/>
        </w:rPr>
        <w:t xml:space="preserve">(negNLL,pars,</w:t>
      </w:r>
      <w:r>
        <w:rPr>
          <w:rStyle w:val="AttributeTok"/>
        </w:rPr>
        <w:t xml:space="preserve">funk=</w:t>
      </w:r>
      <w:r>
        <w:rPr>
          <w:rStyle w:val="NormalTok"/>
        </w:rPr>
        <w:t xml:space="preserve">lbh,</w:t>
      </w:r>
      <w:r>
        <w:rPr>
          <w:rStyle w:val="AttributeTok"/>
        </w:rPr>
        <w:t xml:space="preserve">observed=</w:t>
      </w:r>
      <w:r>
        <w:rPr>
          <w:rStyle w:val="FunctionTok"/>
        </w:rPr>
        <w:t xml:space="preserve">log</w:t>
      </w:r>
      <w:r>
        <w:rPr>
          <w:rStyle w:val="NormalTok"/>
        </w:rPr>
        <w:t xml:space="preserve">(tigers</w:t>
      </w:r>
      <w:r>
        <w:rPr>
          <w:rStyle w:val="SpecialCharTok"/>
        </w:rPr>
        <w:t xml:space="preserve">$</w:t>
      </w:r>
      <w:r>
        <w:rPr>
          <w:rStyle w:val="NormalTok"/>
        </w:rPr>
        <w:t xml:space="preserve">Recruit),  </w:t>
      </w:r>
      <w:r>
        <w:br/>
      </w:r>
      <w:r>
        <w:rPr>
          <w:rStyle w:val="NormalTok"/>
        </w:rPr>
        <w:t xml:space="preserve">            </w:t>
      </w:r>
      <w:r>
        <w:rPr>
          <w:rStyle w:val="AttributeTok"/>
        </w:rPr>
        <w:t xml:space="preserve">biom=</w:t>
      </w:r>
      <w:r>
        <w:rPr>
          <w:rStyle w:val="NormalTok"/>
        </w:rPr>
        <w:t xml:space="preserve">tigers</w:t>
      </w:r>
      <w:r>
        <w:rPr>
          <w:rStyle w:val="SpecialCharTok"/>
        </w:rPr>
        <w:t xml:space="preserve">$</w:t>
      </w:r>
      <w:r>
        <w:rPr>
          <w:rStyle w:val="NormalTok"/>
        </w:rPr>
        <w:t xml:space="preserve">Spawn,</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"Beverton-Holt Recruitment"</w:t>
      </w:r>
      <w:r>
        <w:rPr>
          <w:rStyle w:val="NormalTok"/>
        </w:rPr>
        <w:t xml:space="preserve">)  </w:t>
      </w:r>
    </w:p>
    <w:p>
      <w:pPr>
        <w:pStyle w:val="SourceCode"/>
      </w:pPr>
      <w:r>
        <w:rPr>
          <w:rStyle w:val="VerbatimChar"/>
        </w:rPr>
        <w:t xml:space="preserve">nlm solution:  Beverton-Holt Recruitment </w:t>
      </w:r>
      <w:r>
        <w:br/>
      </w:r>
      <w:r>
        <w:rPr>
          <w:rStyle w:val="VerbatimChar"/>
        </w:rPr>
        <w:t xml:space="preserve">minimum     :  5.244983 </w:t>
      </w:r>
      <w:r>
        <w:br/>
      </w:r>
      <w:r>
        <w:rPr>
          <w:rStyle w:val="VerbatimChar"/>
        </w:rPr>
        <w:t xml:space="preserve">iterations  :  16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27.344523 -5.109267e-08</w:t>
      </w:r>
      <w:r>
        <w:br/>
      </w:r>
      <w:r>
        <w:rPr>
          <w:rStyle w:val="VerbatimChar"/>
        </w:rPr>
        <w:t xml:space="preserve">2  4.000166  1.265602e-07</w:t>
      </w:r>
      <w:r>
        <w:br/>
      </w:r>
      <w:r>
        <w:rPr>
          <w:rStyle w:val="VerbatimChar"/>
        </w:rPr>
        <w:t xml:space="preserve">3  0.351939  1.789283e-06</w:t>
      </w:r>
    </w:p>
    <w:p>
      <w:pPr>
        <w:pStyle w:val="SourceCode"/>
      </w:pPr>
      <w:r>
        <w:rPr>
          <w:rStyle w:val="NormalTok"/>
        </w:rPr>
        <w:t xml:space="preserve">predR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lbh</w:t>
      </w:r>
      <w:r>
        <w:rPr>
          <w:rStyle w:val="NormalTok"/>
        </w:rPr>
        <w:t xml:space="preserve">(best</w:t>
      </w:r>
      <w:r>
        <w:rPr>
          <w:rStyle w:val="SpecialCharTok"/>
        </w:rPr>
        <w:t xml:space="preserve">$</w:t>
      </w:r>
      <w:r>
        <w:rPr>
          <w:rStyle w:val="NormalTok"/>
        </w:rPr>
        <w:t xml:space="preserve">estimate,tigers</w:t>
      </w:r>
      <w:r>
        <w:rPr>
          <w:rStyle w:val="SpecialCharTok"/>
        </w:rPr>
        <w:t xml:space="preserve">$</w:t>
      </w:r>
      <w:r>
        <w:rPr>
          <w:rStyle w:val="NormalTok"/>
        </w:rPr>
        <w:t xml:space="preserve">Spawn))   </w:t>
      </w:r>
      <w:r>
        <w:br/>
      </w:r>
      <w:r>
        <w:rPr>
          <w:rStyle w:val="NormalTok"/>
        </w:rPr>
        <w:t xml:space="preserve"> </w:t>
      </w:r>
      <w:r>
        <w:rPr>
          <w:rStyle w:val="CommentTok"/>
        </w:rPr>
        <w:t xml:space="preserve">#note exp(lbh(...)) is the median because no bias adjustment  </w:t>
      </w:r>
      <w:r>
        <w:br/>
      </w:r>
      <w:r>
        <w:rPr>
          <w:rStyle w:val="NormalTok"/>
        </w:rPr>
        <w:t xml:space="preserve">result </w:t>
      </w:r>
      <w:r>
        <w:rPr>
          <w:rStyle w:val="OtherTok"/>
        </w:rPr>
        <w:t xml:space="preserve">&lt;-</w:t>
      </w:r>
      <w:r>
        <w:rPr>
          <w:rStyle w:val="NormalTok"/>
        </w:rPr>
        <w:t xml:space="preserve"> </w:t>
      </w:r>
      <w:r>
        <w:rPr>
          <w:rStyle w:val="FunctionTok"/>
        </w:rPr>
        <w:t xml:space="preserve">cbind</w:t>
      </w:r>
      <w:r>
        <w:rPr>
          <w:rStyle w:val="NormalTok"/>
        </w:rPr>
        <w:t xml:space="preserve">(tigers,predR,tigers</w:t>
      </w:r>
      <w:r>
        <w:rPr>
          <w:rStyle w:val="SpecialCharTok"/>
        </w:rPr>
        <w:t xml:space="preserve">$</w:t>
      </w:r>
      <w:r>
        <w:rPr>
          <w:rStyle w:val="NormalTok"/>
        </w:rPr>
        <w:t xml:space="preserve">Recruit</w:t>
      </w:r>
      <w:r>
        <w:rPr>
          <w:rStyle w:val="SpecialCharTok"/>
        </w:rPr>
        <w:t xml:space="preserve">/</w:t>
      </w:r>
      <w:r>
        <w:rPr>
          <w:rStyle w:val="NormalTok"/>
        </w:rPr>
        <w:t xml:space="preserve">predR)  </w:t>
      </w:r>
    </w:p>
    <w:tbl>
      <w:tblPr>
        <w:tblStyle w:val="Table"/>
        <w:tblW w:type="pct" w:w="5000"/>
        <w:tblLook w:firstRow="0" w:lastRow="0" w:firstColumn="0" w:lastColumn="0" w:noHBand="0" w:noVBand="0" w:val="0000"/>
        <w:jc w:val="start"/>
        <w:tblLayout w:type="fixed"/>
      </w:tblPr>
      <w:tblGrid>
        <w:gridCol w:w="7920"/>
      </w:tblGrid>
      <w:tr>
        <w:tc>
          <w:tcPr/>
          <w:bookmarkStart w:id="261" w:name="tbl-4-2"/>
          <w:p>
            <w:pPr>
              <w:jc w:val="center"/>
            </w:pPr>
            <w:pPr>
              <w:jc w:val="start"/>
              <w:spacing w:before="200"/>
              <w:pStyle w:val="ImageCaption"/>
            </w:pPr>
            <w:r>
              <w:t xml:space="preserve">表 4.2: The Exmouth Gulf tiger prawn data set of spawning biomass with consequent recruitment levels, with the predicted recruitment level from the optimum model fit, along with the Log-Normal</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jc w:val="center"/>
                  </w:pPr>
                  <w:r>
                    <w:t xml:space="preserve">SpawnB</w:t>
                  </w:r>
                </w:p>
              </w:tc>
              <w:tc>
                <w:tcPr/>
                <w:p>
                  <w:pPr>
                    <w:pStyle w:val="Compact"/>
                    <w:jc w:val="right"/>
                    <w:jc w:val="center"/>
                  </w:pPr>
                  <w:r>
                    <w:t xml:space="preserve">Recruit</w:t>
                  </w:r>
                </w:p>
              </w:tc>
              <w:tc>
                <w:tcPr/>
                <w:p>
                  <w:pPr>
                    <w:pStyle w:val="Compact"/>
                    <w:jc w:val="right"/>
                    <w:jc w:val="center"/>
                  </w:pPr>
                  <w:r>
                    <w:t xml:space="preserve">PredR</w:t>
                  </w:r>
                </w:p>
              </w:tc>
              <w:tc>
                <w:tcPr/>
                <w:p>
                  <w:pPr>
                    <w:pStyle w:val="Compact"/>
                    <w:jc w:val="right"/>
                    <w:jc w:val="center"/>
                  </w:pPr>
                  <w:r>
                    <w:t xml:space="preserve">Residual</w:t>
                  </w:r>
                </w:p>
              </w:tc>
            </w:tr>
            <w:tr>
              <w:tc>
                <w:tcPr/>
                <w:p>
                  <w:pPr>
                    <w:pStyle w:val="Compact"/>
                    <w:jc w:val="right"/>
                    <w:jc w:val="center"/>
                  </w:pPr>
                  <w:r>
                    <w:t xml:space="preserve">2.4</w:t>
                  </w:r>
                </w:p>
              </w:tc>
              <w:tc>
                <w:tcPr/>
                <w:p>
                  <w:pPr>
                    <w:pStyle w:val="Compact"/>
                    <w:jc w:val="right"/>
                    <w:jc w:val="center"/>
                  </w:pPr>
                  <w:r>
                    <w:t xml:space="preserve">11.6</w:t>
                  </w:r>
                </w:p>
              </w:tc>
              <w:tc>
                <w:tcPr/>
                <w:p>
                  <w:pPr>
                    <w:pStyle w:val="Compact"/>
                    <w:jc w:val="right"/>
                    <w:jc w:val="center"/>
                  </w:pPr>
                  <w:r>
                    <w:t xml:space="preserve">10.25393</w:t>
                  </w:r>
                </w:p>
              </w:tc>
              <w:tc>
                <w:tcPr/>
                <w:p>
                  <w:pPr>
                    <w:pStyle w:val="Compact"/>
                    <w:jc w:val="right"/>
                    <w:jc w:val="center"/>
                  </w:pPr>
                  <w:r>
                    <w:t xml:space="preserve">1.1312736</w:t>
                  </w:r>
                </w:p>
              </w:tc>
            </w:tr>
            <w:tr>
              <w:tc>
                <w:tcPr/>
                <w:p>
                  <w:pPr>
                    <w:pStyle w:val="Compact"/>
                    <w:jc w:val="right"/>
                    <w:jc w:val="center"/>
                  </w:pPr>
                  <w:r>
                    <w:t xml:space="preserve">3.2</w:t>
                  </w:r>
                </w:p>
              </w:tc>
              <w:tc>
                <w:tcPr/>
                <w:p>
                  <w:pPr>
                    <w:pStyle w:val="Compact"/>
                    <w:jc w:val="right"/>
                    <w:jc w:val="center"/>
                  </w:pPr>
                  <w:r>
                    <w:t xml:space="preserve">7.1</w:t>
                  </w:r>
                </w:p>
              </w:tc>
              <w:tc>
                <w:tcPr/>
                <w:p>
                  <w:pPr>
                    <w:pStyle w:val="Compact"/>
                    <w:jc w:val="right"/>
                    <w:jc w:val="center"/>
                  </w:pPr>
                  <w:r>
                    <w:t xml:space="preserve">12.15284</w:t>
                  </w:r>
                </w:p>
              </w:tc>
              <w:tc>
                <w:tcPr/>
                <w:p>
                  <w:pPr>
                    <w:pStyle w:val="Compact"/>
                    <w:jc w:val="right"/>
                    <w:jc w:val="center"/>
                  </w:pPr>
                  <w:r>
                    <w:t xml:space="preserve">0.5842256</w:t>
                  </w:r>
                </w:p>
              </w:tc>
            </w:tr>
            <w:tr>
              <w:tc>
                <w:tcPr/>
                <w:p>
                  <w:pPr>
                    <w:pStyle w:val="Compact"/>
                    <w:jc w:val="right"/>
                    <w:jc w:val="center"/>
                  </w:pPr>
                  <w:r>
                    <w:t xml:space="preserve">3.9</w:t>
                  </w:r>
                </w:p>
              </w:tc>
              <w:tc>
                <w:tcPr/>
                <w:p>
                  <w:pPr>
                    <w:pStyle w:val="Compact"/>
                    <w:jc w:val="right"/>
                    <w:jc w:val="center"/>
                  </w:pPr>
                  <w:r>
                    <w:t xml:space="preserve">14.3</w:t>
                  </w:r>
                </w:p>
              </w:tc>
              <w:tc>
                <w:tcPr/>
                <w:p>
                  <w:pPr>
                    <w:pStyle w:val="Compact"/>
                    <w:jc w:val="right"/>
                    <w:jc w:val="center"/>
                  </w:pPr>
                  <w:r>
                    <w:t xml:space="preserve">13.49891</w:t>
                  </w:r>
                </w:p>
              </w:tc>
              <w:tc>
                <w:tcPr/>
                <w:p>
                  <w:pPr>
                    <w:pStyle w:val="Compact"/>
                    <w:jc w:val="right"/>
                    <w:jc w:val="center"/>
                  </w:pPr>
                  <w:r>
                    <w:t xml:space="preserve">1.0593447</w:t>
                  </w:r>
                </w:p>
              </w:tc>
            </w:tr>
            <w:tr>
              <w:tc>
                <w:tcPr/>
                <w:p>
                  <w:pPr>
                    <w:pStyle w:val="Compact"/>
                    <w:jc w:val="right"/>
                    <w:jc w:val="center"/>
                  </w:pPr>
                  <w:r>
                    <w:t xml:space="preserve">5.7</w:t>
                  </w:r>
                </w:p>
              </w:tc>
              <w:tc>
                <w:tcPr/>
                <w:p>
                  <w:pPr>
                    <w:pStyle w:val="Compact"/>
                    <w:jc w:val="right"/>
                    <w:jc w:val="center"/>
                  </w:pPr>
                  <w:r>
                    <w:t xml:space="preserve">19.1</w:t>
                  </w:r>
                </w:p>
              </w:tc>
              <w:tc>
                <w:tcPr/>
                <w:p>
                  <w:pPr>
                    <w:pStyle w:val="Compact"/>
                    <w:jc w:val="right"/>
                    <w:jc w:val="center"/>
                  </w:pPr>
                  <w:r>
                    <w:t xml:space="preserve">16.06816</w:t>
                  </w:r>
                </w:p>
              </w:tc>
              <w:tc>
                <w:tcPr/>
                <w:p>
                  <w:pPr>
                    <w:pStyle w:val="Compact"/>
                    <w:jc w:val="right"/>
                    <w:jc w:val="center"/>
                  </w:pPr>
                  <w:r>
                    <w:t xml:space="preserve">1.1886865</w:t>
                  </w:r>
                </w:p>
              </w:tc>
            </w:tr>
            <w:tr>
              <w:tc>
                <w:tcPr/>
                <w:p>
                  <w:pPr>
                    <w:pStyle w:val="Compact"/>
                    <w:jc w:val="right"/>
                    <w:jc w:val="center"/>
                  </w:pPr>
                  <w:r>
                    <w:t xml:space="preserve">6.0</w:t>
                  </w:r>
                </w:p>
              </w:tc>
              <w:tc>
                <w:tcPr/>
                <w:p>
                  <w:pPr>
                    <w:pStyle w:val="Compact"/>
                    <w:jc w:val="right"/>
                    <w:jc w:val="center"/>
                  </w:pPr>
                  <w:r>
                    <w:t xml:space="preserve">12.4</w:t>
                  </w:r>
                </w:p>
              </w:tc>
              <w:tc>
                <w:tcPr/>
                <w:p>
                  <w:pPr>
                    <w:pStyle w:val="Compact"/>
                    <w:jc w:val="right"/>
                    <w:jc w:val="center"/>
                  </w:pPr>
                  <w:r>
                    <w:t xml:space="preserve">16.40644</w:t>
                  </w:r>
                </w:p>
              </w:tc>
              <w:tc>
                <w:tcPr/>
                <w:p>
                  <w:pPr>
                    <w:pStyle w:val="Compact"/>
                    <w:jc w:val="right"/>
                    <w:jc w:val="center"/>
                  </w:pPr>
                  <w:r>
                    <w:t xml:space="preserve">0.7558007</w:t>
                  </w:r>
                </w:p>
              </w:tc>
            </w:tr>
            <w:tr>
              <w:tc>
                <w:tcPr/>
                <w:p>
                  <w:pPr>
                    <w:pStyle w:val="Compact"/>
                    <w:jc w:val="right"/>
                    <w:jc w:val="center"/>
                  </w:pPr>
                  <w:r>
                    <w:t xml:space="preserve">7.4</w:t>
                  </w:r>
                </w:p>
              </w:tc>
              <w:tc>
                <w:tcPr/>
                <w:p>
                  <w:pPr>
                    <w:pStyle w:val="Compact"/>
                    <w:jc w:val="right"/>
                    <w:jc w:val="center"/>
                  </w:pPr>
                  <w:r>
                    <w:t xml:space="preserve">19.7</w:t>
                  </w:r>
                </w:p>
              </w:tc>
              <w:tc>
                <w:tcPr/>
                <w:p>
                  <w:pPr>
                    <w:pStyle w:val="Compact"/>
                    <w:jc w:val="right"/>
                    <w:jc w:val="center"/>
                  </w:pPr>
                  <w:r>
                    <w:t xml:space="preserve">17.74969</w:t>
                  </w:r>
                </w:p>
              </w:tc>
              <w:tc>
                <w:tcPr/>
                <w:p>
                  <w:pPr>
                    <w:pStyle w:val="Compact"/>
                    <w:jc w:val="right"/>
                    <w:jc w:val="center"/>
                  </w:pPr>
                  <w:r>
                    <w:t xml:space="preserve">1.1098783</w:t>
                  </w:r>
                </w:p>
              </w:tc>
            </w:tr>
            <w:tr>
              <w:tc>
                <w:tcPr/>
                <w:p>
                  <w:pPr>
                    <w:pStyle w:val="Compact"/>
                    <w:jc w:val="right"/>
                    <w:jc w:val="center"/>
                  </w:pPr>
                  <w:r>
                    <w:t xml:space="preserve">8.2</w:t>
                  </w:r>
                </w:p>
              </w:tc>
              <w:tc>
                <w:tcPr/>
                <w:p>
                  <w:pPr>
                    <w:pStyle w:val="Compact"/>
                    <w:jc w:val="right"/>
                    <w:jc w:val="center"/>
                  </w:pPr>
                  <w:r>
                    <w:t xml:space="preserve">37.5</w:t>
                  </w:r>
                </w:p>
              </w:tc>
              <w:tc>
                <w:tcPr/>
                <w:p>
                  <w:pPr>
                    <w:pStyle w:val="Compact"/>
                    <w:jc w:val="right"/>
                    <w:jc w:val="center"/>
                  </w:pPr>
                  <w:r>
                    <w:t xml:space="preserve">18.37886</w:t>
                  </w:r>
                </w:p>
              </w:tc>
              <w:tc>
                <w:tcPr/>
                <w:p>
                  <w:pPr>
                    <w:pStyle w:val="Compact"/>
                    <w:jc w:val="right"/>
                    <w:jc w:val="center"/>
                  </w:pPr>
                  <w:r>
                    <w:t xml:space="preserve">2.0403883</w:t>
                  </w:r>
                </w:p>
              </w:tc>
            </w:tr>
            <w:tr>
              <w:tc>
                <w:tcPr/>
                <w:p>
                  <w:pPr>
                    <w:pStyle w:val="Compact"/>
                    <w:jc w:val="right"/>
                    <w:jc w:val="center"/>
                  </w:pPr>
                  <w:r>
                    <w:t xml:space="preserve">10.0</w:t>
                  </w:r>
                </w:p>
              </w:tc>
              <w:tc>
                <w:tcPr/>
                <w:p>
                  <w:pPr>
                    <w:pStyle w:val="Compact"/>
                    <w:jc w:val="right"/>
                    <w:jc w:val="center"/>
                  </w:pPr>
                  <w:r>
                    <w:t xml:space="preserve">18.4</w:t>
                  </w:r>
                </w:p>
              </w:tc>
              <w:tc>
                <w:tcPr/>
                <w:p>
                  <w:pPr>
                    <w:pStyle w:val="Compact"/>
                    <w:jc w:val="right"/>
                    <w:jc w:val="center"/>
                  </w:pPr>
                  <w:r>
                    <w:t xml:space="preserve">19.53157</w:t>
                  </w:r>
                </w:p>
              </w:tc>
              <w:tc>
                <w:tcPr/>
                <w:p>
                  <w:pPr>
                    <w:pStyle w:val="Compact"/>
                    <w:jc w:val="right"/>
                    <w:jc w:val="center"/>
                  </w:pPr>
                  <w:r>
                    <w:t xml:space="preserve">0.9420646</w:t>
                  </w:r>
                </w:p>
              </w:tc>
            </w:tr>
            <w:tr>
              <w:tc>
                <w:tcPr/>
                <w:p>
                  <w:pPr>
                    <w:pStyle w:val="Compact"/>
                    <w:jc w:val="right"/>
                    <w:jc w:val="center"/>
                  </w:pPr>
                  <w:r>
                    <w:t xml:space="preserve">10.1</w:t>
                  </w:r>
                </w:p>
              </w:tc>
              <w:tc>
                <w:tcPr/>
                <w:p>
                  <w:pPr>
                    <w:pStyle w:val="Compact"/>
                    <w:jc w:val="right"/>
                    <w:jc w:val="center"/>
                  </w:pPr>
                  <w:r>
                    <w:t xml:space="preserve">22.1</w:t>
                  </w:r>
                </w:p>
              </w:tc>
              <w:tc>
                <w:tcPr/>
                <w:p>
                  <w:pPr>
                    <w:pStyle w:val="Compact"/>
                    <w:jc w:val="right"/>
                    <w:jc w:val="center"/>
                  </w:pPr>
                  <w:r>
                    <w:t xml:space="preserve">19.58698</w:t>
                  </w:r>
                </w:p>
              </w:tc>
              <w:tc>
                <w:tcPr/>
                <w:p>
                  <w:pPr>
                    <w:pStyle w:val="Compact"/>
                    <w:jc w:val="right"/>
                    <w:jc w:val="center"/>
                  </w:pPr>
                  <w:r>
                    <w:t xml:space="preserve">1.1283005</w:t>
                  </w:r>
                </w:p>
              </w:tc>
            </w:tr>
            <w:tr>
              <w:tc>
                <w:tcPr/>
                <w:p>
                  <w:pPr>
                    <w:pStyle w:val="Compact"/>
                    <w:jc w:val="right"/>
                    <w:jc w:val="center"/>
                  </w:pPr>
                  <w:r>
                    <w:t xml:space="preserve">10.4</w:t>
                  </w:r>
                </w:p>
              </w:tc>
              <w:tc>
                <w:tcPr/>
                <w:p>
                  <w:pPr>
                    <w:pStyle w:val="Compact"/>
                    <w:jc w:val="right"/>
                    <w:jc w:val="center"/>
                  </w:pPr>
                  <w:r>
                    <w:t xml:space="preserve">26.9</w:t>
                  </w:r>
                </w:p>
              </w:tc>
              <w:tc>
                <w:tcPr/>
                <w:p>
                  <w:pPr>
                    <w:pStyle w:val="Compact"/>
                    <w:jc w:val="right"/>
                    <w:jc w:val="center"/>
                  </w:pPr>
                  <w:r>
                    <w:t xml:space="preserve">19.74859</w:t>
                  </w:r>
                </w:p>
              </w:tc>
              <w:tc>
                <w:tcPr/>
                <w:p>
                  <w:pPr>
                    <w:pStyle w:val="Compact"/>
                    <w:jc w:val="right"/>
                    <w:jc w:val="center"/>
                  </w:pPr>
                  <w:r>
                    <w:t xml:space="preserve">1.3621223</w:t>
                  </w:r>
                </w:p>
              </w:tc>
            </w:tr>
            <w:tr>
              <w:tc>
                <w:tcPr/>
                <w:p>
                  <w:pPr>
                    <w:pStyle w:val="Compact"/>
                    <w:jc w:val="right"/>
                    <w:jc w:val="center"/>
                  </w:pPr>
                  <w:r>
                    <w:t xml:space="preserve">11.3</w:t>
                  </w:r>
                </w:p>
              </w:tc>
              <w:tc>
                <w:tcPr/>
                <w:p>
                  <w:pPr>
                    <w:pStyle w:val="Compact"/>
                    <w:jc w:val="right"/>
                    <w:jc w:val="center"/>
                  </w:pPr>
                  <w:r>
                    <w:t xml:space="preserve">19.2</w:t>
                  </w:r>
                </w:p>
              </w:tc>
              <w:tc>
                <w:tcPr/>
                <w:p>
                  <w:pPr>
                    <w:pStyle w:val="Compact"/>
                    <w:jc w:val="right"/>
                    <w:jc w:val="center"/>
                  </w:pPr>
                  <w:r>
                    <w:t xml:space="preserve">20.19541</w:t>
                  </w:r>
                </w:p>
              </w:tc>
              <w:tc>
                <w:tcPr/>
                <w:p>
                  <w:pPr>
                    <w:pStyle w:val="Compact"/>
                    <w:jc w:val="right"/>
                    <w:jc w:val="center"/>
                  </w:pPr>
                  <w:r>
                    <w:t xml:space="preserve">0.9507111</w:t>
                  </w:r>
                </w:p>
              </w:tc>
            </w:tr>
            <w:tr>
              <w:tc>
                <w:tcPr/>
                <w:p>
                  <w:pPr>
                    <w:pStyle w:val="Compact"/>
                    <w:jc w:val="right"/>
                    <w:jc w:val="center"/>
                  </w:pPr>
                  <w:r>
                    <w:t xml:space="preserve">12.8</w:t>
                  </w:r>
                </w:p>
              </w:tc>
              <w:tc>
                <w:tcPr/>
                <w:p>
                  <w:pPr>
                    <w:pStyle w:val="Compact"/>
                    <w:jc w:val="right"/>
                    <w:jc w:val="center"/>
                  </w:pPr>
                  <w:r>
                    <w:t xml:space="preserve">21.0</w:t>
                  </w:r>
                </w:p>
              </w:tc>
              <w:tc>
                <w:tcPr/>
                <w:p>
                  <w:pPr>
                    <w:pStyle w:val="Compact"/>
                    <w:jc w:val="right"/>
                    <w:jc w:val="center"/>
                  </w:pPr>
                  <w:r>
                    <w:t xml:space="preserve">20.83372</w:t>
                  </w:r>
                </w:p>
              </w:tc>
              <w:tc>
                <w:tcPr/>
                <w:p>
                  <w:pPr>
                    <w:pStyle w:val="Compact"/>
                    <w:jc w:val="right"/>
                    <w:jc w:val="center"/>
                  </w:pPr>
                  <w:r>
                    <w:t xml:space="preserve">1.0079815</w:t>
                  </w:r>
                </w:p>
              </w:tc>
            </w:tr>
            <w:tr>
              <w:tc>
                <w:tcPr/>
                <w:p>
                  <w:pPr>
                    <w:pStyle w:val="Compact"/>
                    <w:jc w:val="right"/>
                    <w:jc w:val="center"/>
                  </w:pPr>
                  <w:r>
                    <w:t xml:space="preserve">18.0</w:t>
                  </w:r>
                </w:p>
              </w:tc>
              <w:tc>
                <w:tcPr/>
                <w:p>
                  <w:pPr>
                    <w:pStyle w:val="Compact"/>
                    <w:jc w:val="right"/>
                    <w:jc w:val="center"/>
                  </w:pPr>
                  <w:r>
                    <w:t xml:space="preserve">9.9</w:t>
                  </w:r>
                </w:p>
              </w:tc>
              <w:tc>
                <w:tcPr/>
                <w:p>
                  <w:pPr>
                    <w:pStyle w:val="Compact"/>
                    <w:jc w:val="right"/>
                    <w:jc w:val="center"/>
                  </w:pPr>
                  <w:r>
                    <w:t xml:space="preserve">22.37262</w:t>
                  </w:r>
                </w:p>
              </w:tc>
              <w:tc>
                <w:tcPr/>
                <w:p>
                  <w:pPr>
                    <w:pStyle w:val="Compact"/>
                    <w:jc w:val="right"/>
                    <w:jc w:val="center"/>
                  </w:pPr>
                  <w:r>
                    <w:t xml:space="preserve">0.4425051</w:t>
                  </w:r>
                </w:p>
              </w:tc>
            </w:tr>
            <w:tr>
              <w:tc>
                <w:tcPr/>
                <w:p>
                  <w:pPr>
                    <w:pStyle w:val="Compact"/>
                    <w:jc w:val="right"/>
                    <w:jc w:val="center"/>
                  </w:pPr>
                  <w:r>
                    <w:t xml:space="preserve">24.0</w:t>
                  </w:r>
                </w:p>
              </w:tc>
              <w:tc>
                <w:tcPr/>
                <w:p>
                  <w:pPr>
                    <w:pStyle w:val="Compact"/>
                    <w:jc w:val="right"/>
                    <w:jc w:val="center"/>
                  </w:pPr>
                  <w:r>
                    <w:t xml:space="preserve">26.8</w:t>
                  </w:r>
                </w:p>
              </w:tc>
              <w:tc>
                <w:tcPr/>
                <w:p>
                  <w:pPr>
                    <w:pStyle w:val="Compact"/>
                    <w:jc w:val="right"/>
                    <w:jc w:val="center"/>
                  </w:pPr>
                  <w:r>
                    <w:t xml:space="preserve">23.43802</w:t>
                  </w:r>
                </w:p>
              </w:tc>
              <w:tc>
                <w:tcPr/>
                <w:p>
                  <w:pPr>
                    <w:pStyle w:val="Compact"/>
                    <w:jc w:val="right"/>
                    <w:jc w:val="center"/>
                  </w:pPr>
                  <w:r>
                    <w:t xml:space="preserve">1.1434411</w:t>
                  </w:r>
                </w:p>
              </w:tc>
            </w:tr>
          </w:tbl>
          <w:bookmarkEnd w:id="261"/>
          <w:p/>
        </w:tc>
      </w:tr>
    </w:tbl>
    <w:p>
      <w:pPr>
        <w:pStyle w:val="BodyText"/>
      </w:pPr>
      <w:r>
        <w:t xml:space="preserve">我们可以绘制出解，直观地比较数据拟合结果：</w:t>
      </w:r>
    </w:p>
    <w:p>
      <w:pPr>
        <w:pStyle w:val="SourceCode"/>
      </w:pPr>
      <w:r>
        <w:rPr>
          <w:rStyle w:val="NormalTok"/>
        </w:rPr>
        <w:t xml:space="preserve"> </w:t>
      </w:r>
      <w:r>
        <w:rPr>
          <w:rStyle w:val="CommentTok"/>
        </w:rPr>
        <w:t xml:space="preserve"># Fig 4.12 visual examination of the fit to the tigers data  </w:t>
      </w:r>
      <w:r>
        <w:br/>
      </w:r>
      <w:r>
        <w:rPr>
          <w:rStyle w:val="FunctionTok"/>
        </w:rPr>
        <w:t xml:space="preserve">plot1</w:t>
      </w:r>
      <w:r>
        <w:rPr>
          <w:rStyle w:val="NormalTok"/>
        </w:rPr>
        <w:t xml:space="preserve">(tigers</w:t>
      </w:r>
      <w:r>
        <w:rPr>
          <w:rStyle w:val="SpecialCharTok"/>
        </w:rPr>
        <w:t xml:space="preserve">$</w:t>
      </w:r>
      <w:r>
        <w:rPr>
          <w:rStyle w:val="NormalTok"/>
        </w:rPr>
        <w:t xml:space="preserve">Spawn,predR,</w:t>
      </w:r>
      <w:r>
        <w:rPr>
          <w:rStyle w:val="AttributeTok"/>
        </w:rPr>
        <w:t xml:space="preserve">xlab=</w:t>
      </w:r>
      <w:r>
        <w:rPr>
          <w:rStyle w:val="StringTok"/>
        </w:rPr>
        <w:t xml:space="preserve">"Spawning Biomass"</w:t>
      </w:r>
      <w:r>
        <w:rPr>
          <w:rStyle w:val="NormalTok"/>
        </w:rPr>
        <w:t xml:space="preserve">,</w:t>
      </w:r>
      <w:r>
        <w:rPr>
          <w:rStyle w:val="StringTok"/>
        </w:rPr>
        <w:t xml:space="preserve">"Recruitment"</w:t>
      </w:r>
      <w:r>
        <w:rPr>
          <w:rStyle w:val="NormalTok"/>
        </w:rPr>
        <w:t xml:space="preserve">,  </w:t>
      </w:r>
      <w:r>
        <w:br/>
      </w:r>
      <w:r>
        <w:rPr>
          <w:rStyle w:val="NormalTok"/>
        </w:rPr>
        <w:t xml:space="preserve">      </w:t>
      </w:r>
      <w:r>
        <w:rPr>
          <w:rStyle w:val="AttributeTok"/>
        </w:rPr>
        <w:t xml:space="preserve">maxy=</w:t>
      </w:r>
      <w:r>
        <w:rPr>
          <w:rStyle w:val="FunctionTok"/>
        </w:rPr>
        <w:t xml:space="preserve">getmax</w:t>
      </w:r>
      <w:r>
        <w:rPr>
          <w:rStyle w:val="NormalTok"/>
        </w:rPr>
        <w:t xml:space="preserve">(</w:t>
      </w:r>
      <w:r>
        <w:rPr>
          <w:rStyle w:val="FunctionTok"/>
        </w:rPr>
        <w:t xml:space="preserve">c</w:t>
      </w:r>
      <w:r>
        <w:rPr>
          <w:rStyle w:val="NormalTok"/>
        </w:rPr>
        <w:t xml:space="preserve">(predR,tigers</w:t>
      </w:r>
      <w:r>
        <w:rPr>
          <w:rStyle w:val="SpecialCharTok"/>
        </w:rPr>
        <w:t xml:space="preserve">$</w:t>
      </w:r>
      <w:r>
        <w:rPr>
          <w:rStyle w:val="NormalTok"/>
        </w:rPr>
        <w:t xml:space="preserve">Recruit)),</w:t>
      </w:r>
      <w:r>
        <w:rPr>
          <w:rStyle w:val="AttributeTok"/>
        </w:rPr>
        <w:t xml:space="preserve">lwd=</w:t>
      </w:r>
      <w:r>
        <w:rPr>
          <w:rStyle w:val="DecValTok"/>
        </w:rPr>
        <w:t xml:space="preserve">2</w:t>
      </w:r>
      <w:r>
        <w:rPr>
          <w:rStyle w:val="NormalTok"/>
        </w:rPr>
        <w:t xml:space="preserve">)  </w:t>
      </w:r>
      <w:r>
        <w:br/>
      </w:r>
      <w:r>
        <w:rPr>
          <w:rStyle w:val="FunctionTok"/>
        </w:rPr>
        <w:t xml:space="preserve">points</w:t>
      </w:r>
      <w:r>
        <w:rPr>
          <w:rStyle w:val="NormalTok"/>
        </w:rPr>
        <w:t xml:space="preserve">(tigers</w:t>
      </w:r>
      <w:r>
        <w:rPr>
          <w:rStyle w:val="SpecialCharTok"/>
        </w:rPr>
        <w:t xml:space="preserve">$</w:t>
      </w:r>
      <w:r>
        <w:rPr>
          <w:rStyle w:val="NormalTok"/>
        </w:rPr>
        <w:t xml:space="preserve">Spawn,tigers</w:t>
      </w:r>
      <w:r>
        <w:rPr>
          <w:rStyle w:val="SpecialCharTok"/>
        </w:rPr>
        <w:t xml:space="preserve">$</w:t>
      </w:r>
      <w:r>
        <w:rPr>
          <w:rStyle w:val="NormalTok"/>
        </w:rPr>
        <w:t xml:space="preserve">Recruit,</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col=</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65" w:name="fig-4-12"/>
          <w:p>
            <w:pPr>
              <w:pStyle w:val="Compact"/>
              <w:jc w:val="center"/>
            </w:pPr>
            <w:r>
              <w:drawing>
                <wp:inline>
                  <wp:extent cx="4620126" cy="3696101"/>
                  <wp:effectExtent b="0" l="0" r="0" t="0"/>
                  <wp:docPr descr="" title="" id="263" name="Picture"/>
                  <a:graphic>
                    <a:graphicData uri="http://schemas.openxmlformats.org/drawingml/2006/picture">
                      <pic:pic>
                        <pic:nvPicPr>
                          <pic:cNvPr descr="04-application_files/figure-docx/fig-4-12-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4.12: The optimum fit to the Exmouth Gulf tiger prawns Beverton-Holt stock recruitment relationship using log-normal likelihoods.</w:t>
            </w:r>
          </w:p>
          <w:bookmarkEnd w:id="265"/>
        </w:tc>
      </w:tr>
    </w:tbl>
    <w:bookmarkEnd w:id="266"/>
    <w:bookmarkStart w:id="278" w:name="应用对数正态误差拟合动态模型"/>
    <w:p>
      <w:pPr>
        <w:pStyle w:val="Heading3"/>
      </w:pPr>
      <w:r>
        <w:t xml:space="preserve">4.7.4 应用对数正态误差拟合动态模型</w:t>
      </w:r>
    </w:p>
    <w:p>
      <w:pPr>
        <w:pStyle w:val="FirstParagraph"/>
      </w:pPr>
      <w:r>
        <w:t xml:space="preserve">本例中，我们将回顾第</w:t>
      </w:r>
      <w:r>
        <w:t xml:space="preserve"> </w:t>
      </w:r>
      <w:hyperlink w:anchor="sec-surplusproduction">
        <w:r>
          <w:rPr>
            <w:rStyle w:val="Hyperlink"/>
          </w:rPr>
          <w:t xml:space="preserve">7</w:t>
        </w:r>
      </w:hyperlink>
      <w:r>
        <w:t xml:space="preserve"> </w:t>
      </w:r>
      <w:r>
        <w:t xml:space="preserve">章“剩余产量模型 ”中的一个例子（并在第</w:t>
      </w:r>
      <w:r>
        <w:t xml:space="preserve"> </w:t>
      </w:r>
      <w:hyperlink w:anchor="sec-simplemodel">
        <w:r>
          <w:rPr>
            <w:rStyle w:val="Hyperlink"/>
          </w:rPr>
          <w:t xml:space="preserve">3</w:t>
        </w:r>
      </w:hyperlink>
      <w:r>
        <w:t xml:space="preserve"> </w:t>
      </w:r>
      <w:r>
        <w:t xml:space="preserve">章“简单种群模型 ”中查看）。具体而言，我们将使用所谓的Schaefer（1954，1957）剩余产量模型（Hilborn 和 Walters，1992；Polacheck 等，1993；Prager，1994；Haddon，2011）。用于描述 Schaefer 模型的最简单方程包含两个项：</w:t>
      </w:r>
    </w:p>
    <w:p>
      <w:pPr>
        <w:pStyle w:val="BodyText"/>
      </w:pPr>
      <w:bookmarkStart w:id="267" w:name="eq-4_27"/>
      <m:oMathPara>
        <m:oMathParaPr>
          <m:jc m:val="center"/>
        </m:oMathParaPr>
        <m:oMath>
          <m:m>
            <m:mPr>
              <m:baseJc m:val="center"/>
              <m:plcHide m:val="on"/>
              <m:mcs>
                <m:mc>
                  <m:mcPr>
                    <m:mcJc m:val="right"/>
                    <m:count m:val="1"/>
                  </m:mcPr>
                </m:mc>
                <m:mc>
                  <m:mcPr>
                    <m:mcJc m:val="left"/>
                    <m:count m:val="1"/>
                  </m:mcPr>
                </m:mc>
              </m:mcs>
            </m:mPr>
            <m:mr>
              <m:e>
                <m:sSub>
                  <m:e>
                    <m:r>
                      <m:t>B</m:t>
                    </m:r>
                  </m:e>
                  <m:sub>
                    <m:r>
                      <m:t>0</m:t>
                    </m:r>
                  </m:sub>
                </m:sSub>
              </m:e>
              <m:e>
                <m:r>
                  <m:rPr>
                    <m:sty m:val="p"/>
                  </m:rPr>
                  <m:t>=</m:t>
                </m:r>
                <m:sSub>
                  <m:e>
                    <m:r>
                      <m:t>B</m:t>
                    </m:r>
                  </m:e>
                  <m:sub>
                    <m:r>
                      <m:t>i</m:t>
                    </m:r>
                    <m:r>
                      <m:t>n</m:t>
                    </m:r>
                    <m:r>
                      <m:t>i</m:t>
                    </m:r>
                    <m:r>
                      <m:t>t</m:t>
                    </m:r>
                  </m:sub>
                </m:sSub>
              </m:e>
            </m:mr>
            <m:mr>
              <m:e>
                <m:sSub>
                  <m:e>
                    <m:r>
                      <m:t>B</m:t>
                    </m:r>
                  </m:e>
                  <m:sub>
                    <m:r>
                      <m:t>t</m:t>
                    </m:r>
                    <m:r>
                      <m:rPr>
                        <m:sty m:val="p"/>
                      </m:rPr>
                      <m:t>+</m:t>
                    </m:r>
                    <m:r>
                      <m:t>1</m:t>
                    </m:r>
                  </m:sub>
                </m:sSub>
              </m:e>
              <m:e>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e>
            </m:mr>
          </m:m>
          <m:r>
            <m:t>  </m:t>
          </m:r>
          <m:d>
            <m:dPr>
              <m:begChr m:val="("/>
              <m:endChr m:val=")"/>
              <m:sepChr m:val=""/>
              <m:grow/>
            </m:dPr>
            <m:e>
              <m:r>
                <m:t>4.27</m:t>
              </m:r>
            </m:e>
          </m:d>
        </m:oMath>
      </m:oMathPara>
      <w:bookmarkEnd w:id="267"/>
    </w:p>
    <w:p>
      <w:pPr>
        <w:pStyle w:val="FirstParagraph"/>
      </w:pPr>
      <w:r>
        <w:t xml:space="preserve">其中</w:t>
      </w:r>
      <w:r>
        <w:t xml:space="preserve"> </w:t>
      </w:r>
      <m:oMath>
        <m:r>
          <m:t>r</m:t>
        </m:r>
      </m:oMath>
      <w:r>
        <w:t xml:space="preserve"> </w:t>
      </w:r>
      <w:r>
        <w:t xml:space="preserve">是内禀自然增长率（种群增长率项），</w:t>
      </w:r>
      <m:oMath>
        <m:r>
          <m:t>K</m:t>
        </m:r>
      </m:oMath>
      <w:r>
        <w:t xml:space="preserve"> </w:t>
      </w:r>
      <w:r>
        <w:t xml:space="preserve">是环境容纳量或未被捕捞时的生物量，一般用</w:t>
      </w:r>
      <w:r>
        <w:t xml:space="preserve"> </w:t>
      </w:r>
      <m:oMath>
        <m:sSub>
          <m:e>
            <m:r>
              <m:t>B</m:t>
            </m:r>
          </m:e>
          <m:sub>
            <m:r>
              <m:t>0</m:t>
            </m:r>
          </m:sub>
        </m:sSub>
      </m:oMath>
      <w:r>
        <w:t xml:space="preserve"> </w:t>
      </w:r>
      <w:r>
        <w:t xml:space="preserve">表示（注意的是，这里的</w:t>
      </w:r>
      <w:r>
        <w:t xml:space="preserve"> </w:t>
      </w:r>
      <m:oMath>
        <m:sSub>
          <m:e>
            <m:r>
              <m:t>B</m:t>
            </m:r>
          </m:e>
          <m:sub>
            <m:r>
              <m:t>0</m:t>
            </m:r>
          </m:sub>
        </m:sSub>
      </m:oMath>
      <w:r>
        <w:t xml:space="preserve"> </w:t>
      </w:r>
      <w:r>
        <w:t xml:space="preserve">简单地表示</w:t>
      </w:r>
      <w:r>
        <w:t xml:space="preserve"> </w:t>
      </w:r>
      <m:oMath>
        <m:r>
          <m:t>t</m:t>
        </m:r>
        <m:r>
          <m:rPr>
            <m:sty m:val="p"/>
          </m:rPr>
          <m:t>=</m:t>
        </m:r>
        <m:r>
          <m:t>0</m:t>
        </m:r>
      </m:oMath>
      <w:r>
        <w:t xml:space="preserve"> </w:t>
      </w:r>
      <w:r>
        <w:t xml:space="preserve">时的初始生物量），</w:t>
      </w:r>
      <m:oMath>
        <m:sSub>
          <m:e>
            <m:r>
              <m:t>B</m:t>
            </m:r>
          </m:e>
          <m:sub>
            <m:r>
              <m:t>i</m:t>
            </m:r>
            <m:r>
              <m:t>n</m:t>
            </m:r>
            <m:r>
              <m:t>i</m:t>
            </m:r>
            <m:r>
              <m:t>t</m:t>
            </m:r>
          </m:sub>
        </m:sSub>
      </m:oMath>
      <w:r>
        <w:t xml:space="preserve"> </w:t>
      </w:r>
      <w:r>
        <w:t xml:space="preserve">可能已衰退低于</w:t>
      </w:r>
      <w:r>
        <w:t xml:space="preserve"> </w:t>
      </w:r>
      <m:oMath>
        <m:r>
          <m:t>K</m:t>
        </m:r>
      </m:oMath>
      <w:r>
        <w:t xml:space="preserve">。</w:t>
      </w:r>
      <m:oMath>
        <m:sSub>
          <m:e>
            <m:r>
              <m:t>B</m:t>
            </m:r>
          </m:e>
          <m:sub>
            <m:r>
              <m:t>t</m:t>
            </m:r>
          </m:sub>
        </m:sSub>
      </m:oMath>
      <w:r>
        <w:t xml:space="preserve"> </w:t>
      </w:r>
      <w:r>
        <w:t xml:space="preserve">表示年</w:t>
      </w:r>
      <w:r>
        <w:t xml:space="preserve"> </w:t>
      </w:r>
      <m:oMath>
        <m:r>
          <m:t>t</m:t>
        </m:r>
      </m:oMath>
      <w:r>
        <w:t xml:space="preserve"> </w:t>
      </w:r>
      <w:r>
        <w:t xml:space="preserve">可用生物量，那么</w:t>
      </w:r>
      <w:r>
        <w:t xml:space="preserve"> </w:t>
      </w:r>
      <m:oMath>
        <m:sSub>
          <m:e>
            <m:r>
              <m:t>B</m:t>
            </m:r>
          </m:e>
          <m:sub>
            <m:r>
              <m:t>i</m:t>
            </m:r>
            <m:r>
              <m:t>n</m:t>
            </m:r>
            <m:r>
              <m:t>i</m:t>
            </m:r>
            <m:r>
              <m:t>t</m:t>
            </m:r>
          </m:sub>
        </m:sSub>
      </m:oMath>
      <w:r>
        <w:t xml:space="preserve"> </w:t>
      </w:r>
      <w:r>
        <w:t xml:space="preserve">是第一年中可用生物量。如果资源未被捕捞，那么</w:t>
      </w:r>
      <w:r>
        <w:t xml:space="preserve"> </w:t>
      </w:r>
      <m:oMath>
        <m:sSub>
          <m:e>
            <m:r>
              <m:t>B</m:t>
            </m:r>
          </m:e>
          <m:sub>
            <m:r>
              <m:t>i</m:t>
            </m:r>
            <m:r>
              <m:t>n</m:t>
            </m:r>
            <m:r>
              <m:t>i</m:t>
            </m:r>
            <m:r>
              <m:t>t</m:t>
            </m:r>
          </m:sub>
        </m:sSub>
        <m:r>
          <m:rPr>
            <m:sty m:val="p"/>
          </m:rPr>
          <m:t>=</m:t>
        </m:r>
        <m:r>
          <m:t>K</m:t>
        </m:r>
      </m:oMath>
      <w:r>
        <w:t xml:space="preserve">，但在其他情况下，它将构成一个单独的模型参数。最后，</w:t>
      </w:r>
      <w:r>
        <w:t xml:space="preserve"> </w:t>
      </w:r>
      <m:oMath>
        <m:sSub>
          <m:e>
            <m:r>
              <m:t>C</m:t>
            </m:r>
          </m:e>
          <m:sub>
            <m:r>
              <m:t>t</m:t>
            </m:r>
          </m:sub>
        </m:sSub>
      </m:oMath>
      <w:r>
        <w:t xml:space="preserve"> </w:t>
      </w:r>
      <w:r>
        <w:t xml:space="preserve">是年</w:t>
      </w:r>
      <w:r>
        <w:t xml:space="preserve"> </w:t>
      </w:r>
      <m:oMath>
        <m:r>
          <m:t>t</m:t>
        </m:r>
      </m:oMath>
      <w:r>
        <w:t xml:space="preserve"> </w:t>
      </w:r>
      <w:r>
        <w:t xml:space="preserve">中捕捞的总获量。当然，时间步长不必以年为单位，可能需要更短的时间，这取决于相关物种的生物学特性，不过，使用年是很常见的。注意</w:t>
      </w:r>
      <w:r>
        <w:t xml:space="preserve"> </w:t>
      </w:r>
      <w:hyperlink w:anchor="eq-4_27">
        <w:r>
          <w:rPr>
            <w:rStyle w:val="Hyperlink"/>
          </w:rPr>
          <w:t xml:space="preserve">公式 4.27</w:t>
        </w:r>
      </w:hyperlink>
      <w:r>
        <w:t xml:space="preserve"> </w:t>
      </w:r>
      <w:r>
        <w:t xml:space="preserve">中没有误差项。这意味着种群动态是确定的，渔获量是已知的，没有误差。估算该模型的参数就是使用观察误差估算的一个例子。</w:t>
      </w:r>
    </w:p>
    <w:p>
      <w:pPr>
        <w:pStyle w:val="BodyText"/>
      </w:pPr>
      <w:hyperlink w:anchor="eq-4_27">
        <w:r>
          <w:rPr>
            <w:rStyle w:val="Hyperlink"/>
          </w:rPr>
          <w:t xml:space="preserve">公式 4.27</w:t>
        </w:r>
      </w:hyperlink>
      <w:r>
        <w:t xml:space="preserve"> </w:t>
      </w:r>
      <w:r>
        <w:t xml:space="preserve">中的简单动态模型，在所需参数（</w:t>
      </w:r>
      <m:oMath>
        <m:sSub>
          <m:e>
            <m:r>
              <m:t>B</m:t>
            </m:r>
          </m:e>
          <m:sub>
            <m:r>
              <m:t>i</m:t>
            </m:r>
            <m:r>
              <m:t>n</m:t>
            </m:r>
            <m:r>
              <m:t>i</m:t>
            </m:r>
            <m:r>
              <m:t>t</m:t>
            </m:r>
          </m:sub>
        </m:sSub>
      </m:oMath>
      <w:r>
        <w:t xml:space="preserve">、</w:t>
      </w:r>
      <m:oMath>
        <m:r>
          <m:t>r</m:t>
        </m:r>
      </m:oMath>
      <w:r>
        <w:t xml:space="preserve"> </w:t>
      </w:r>
      <w:r>
        <w:t xml:space="preserve">及</w:t>
      </w:r>
      <w:r>
        <w:t xml:space="preserve"> </w:t>
      </w:r>
      <m:oMath>
        <m:r>
          <m:t>K</m:t>
        </m:r>
      </m:oMath>
      <w:r>
        <w:t xml:space="preserve"> </w:t>
      </w:r>
      <w:r>
        <w:t xml:space="preserve">）已知时，将初始生物量向前推算，生成种群生物量水平的时间序列。如果有相对丰度指数的时间序列（可能是调查得出的生物量估计值，也可能是渔业相关数据得出的标准化单位努力量渔获量（CPUE）），就可以将剩余产量模型与自然界的观测结果进行比较。在下面的例子中，我们将使用</w:t>
      </w:r>
      <w:r>
        <w:t xml:space="preserve"> </w:t>
      </w:r>
      <w:r>
        <w:rPr>
          <w:bCs/>
          <w:b/>
        </w:rPr>
        <w:t xml:space="preserve">MQMF</w:t>
      </w:r>
      <w:r>
        <w:t xml:space="preserve"> </w:t>
      </w:r>
      <w:r>
        <w:t xml:space="preserve">数据集</w:t>
      </w:r>
      <w:r>
        <w:t xml:space="preserve"> </w:t>
      </w:r>
      <w:r>
        <w:rPr>
          <w:iCs/>
          <w:i/>
        </w:rPr>
        <w:t xml:space="preserve">abdat</w:t>
      </w:r>
      <w:r>
        <w:t xml:space="preserve"> </w:t>
      </w:r>
      <w:r>
        <w:t xml:space="preserve">中潜水捕捞无脊椎动物的渔获量和 CPUE。假设相对丰度指数与种群生物量之间存在简单的线性关系：</w:t>
      </w:r>
    </w:p>
    <w:p>
      <w:pPr>
        <w:pStyle w:val="BodyText"/>
      </w:pPr>
      <w:bookmarkStart w:id="268" w:name="eq-4_28"/>
      <m:oMathPara>
        <m:oMathParaPr>
          <m:jc m:val="center"/>
        </m:oMathParaPr>
        <m:oMath>
          <m:sSub>
            <m:e>
              <m:r>
                <m:t>I</m:t>
              </m:r>
            </m:e>
            <m:sub>
              <m:r>
                <m:t>t</m:t>
              </m:r>
            </m:sub>
          </m:sSub>
          <m:r>
            <m:rPr>
              <m:sty m:val="p"/>
            </m:rPr>
            <m:t>=</m:t>
          </m:r>
          <m:f>
            <m:fPr>
              <m:type m:val="bar"/>
            </m:fPr>
            <m:num>
              <m:sSub>
                <m:e>
                  <m:r>
                    <m:t>C</m:t>
                  </m:r>
                </m:e>
                <m:sub>
                  <m:r>
                    <m:t>t</m:t>
                  </m:r>
                </m:sub>
              </m:sSub>
            </m:num>
            <m:den>
              <m:sSub>
                <m:e>
                  <m:r>
                    <m:t>E</m:t>
                  </m:r>
                </m:e>
                <m:sub>
                  <m:r>
                    <m:t>t</m:t>
                  </m:r>
                </m:sub>
              </m:sSub>
            </m:den>
          </m:f>
          <m:r>
            <m:rPr>
              <m:sty m:val="p"/>
            </m:rPr>
            <m:t>=</m:t>
          </m:r>
          <m:r>
            <m:t>q</m:t>
          </m:r>
          <m:sSub>
            <m:e>
              <m:r>
                <m:t>B</m:t>
              </m:r>
            </m:e>
            <m:sub>
              <m:r>
                <m:t>t</m:t>
              </m:r>
            </m:sub>
          </m:sSub>
          <m:sSup>
            <m:e>
              <m:r>
                <m:t>e</m:t>
              </m:r>
            </m:e>
            <m:sup>
              <m:r>
                <m:t>ε</m:t>
              </m:r>
            </m:sup>
          </m:sSup>
          <m:r>
            <m:t> </m:t>
          </m:r>
          <m:r>
            <m:t> </m:t>
          </m:r>
          <m:r>
            <m:t> </m:t>
          </m:r>
          <m:r>
            <m:t> </m:t>
          </m:r>
          <m:r>
            <m:t> </m:t>
          </m:r>
          <m:r>
            <m:t> </m:t>
          </m:r>
          <m:r>
            <m:rPr>
              <m:nor/>
              <m:sty m:val="p"/>
            </m:rPr>
            <m:t>or</m:t>
          </m:r>
          <m:r>
            <m:t> </m:t>
          </m:r>
          <m:r>
            <m:t> </m:t>
          </m:r>
          <m:r>
            <m:t> </m:t>
          </m:r>
          <m:r>
            <m:t> </m:t>
          </m:r>
          <m:r>
            <m:t> </m:t>
          </m:r>
          <m:r>
            <m:t> </m:t>
          </m:r>
          <m:sSub>
            <m:e>
              <m:r>
                <m:t>C</m:t>
              </m:r>
            </m:e>
            <m:sub>
              <m:r>
                <m:t>t</m:t>
              </m:r>
            </m:sub>
          </m:sSub>
          <m:r>
            <m:rPr>
              <m:sty m:val="p"/>
            </m:rPr>
            <m:t>=</m:t>
          </m:r>
          <m:r>
            <m:t>q</m:t>
          </m:r>
          <m:sSub>
            <m:e>
              <m:r>
                <m:t>E</m:t>
              </m:r>
            </m:e>
            <m:sub>
              <m:r>
                <m:t>t</m:t>
              </m:r>
            </m:sub>
          </m:sSub>
          <m:sSub>
            <m:e>
              <m:r>
                <m:t>B</m:t>
              </m:r>
            </m:e>
            <m:sub>
              <m:r>
                <m:t>t</m:t>
              </m:r>
            </m:sub>
          </m:sSub>
          <m:sSup>
            <m:e>
              <m:r>
                <m:t>e</m:t>
              </m:r>
            </m:e>
            <m:sup>
              <m:r>
                <m:t>ε</m:t>
              </m:r>
            </m:sup>
          </m:sSup>
          <m:r>
            <m:t>  </m:t>
          </m:r>
          <m:d>
            <m:dPr>
              <m:begChr m:val="("/>
              <m:endChr m:val=")"/>
              <m:sepChr m:val=""/>
              <m:grow/>
            </m:dPr>
            <m:e>
              <m:r>
                <m:t>4.28</m:t>
              </m:r>
            </m:e>
          </m:d>
        </m:oMath>
      </m:oMathPara>
      <w:bookmarkEnd w:id="268"/>
    </w:p>
    <w:p>
      <w:pPr>
        <w:pStyle w:val="FirstParagraph"/>
      </w:pPr>
      <w:r>
        <w:t xml:space="preserve">其中</w:t>
      </w:r>
      <w:r>
        <w:t xml:space="preserve"> </w:t>
      </w:r>
      <m:oMath>
        <m:sSub>
          <m:e>
            <m:r>
              <m:t>I</m:t>
            </m:r>
          </m:e>
          <m:sub>
            <m:r>
              <m:t>t</m:t>
            </m:r>
          </m:sub>
        </m:sSub>
      </m:oMath>
      <w:r>
        <w:t xml:space="preserve"> </w:t>
      </w:r>
      <w:r>
        <w:t xml:space="preserve">是年</w:t>
      </w:r>
      <w:r>
        <w:t xml:space="preserve"> </w:t>
      </w:r>
      <m:oMath>
        <m:r>
          <m:t>t</m:t>
        </m:r>
      </m:oMath>
      <w:r>
        <w:t xml:space="preserve"> </w:t>
      </w:r>
      <w:r>
        <w:t xml:space="preserve">的观测 CPUE，</w:t>
      </w:r>
      <m:oMath>
        <m:sSub>
          <m:e>
            <m:r>
              <m:t>E</m:t>
            </m:r>
          </m:e>
          <m:sub>
            <m:r>
              <m:t>t</m:t>
            </m:r>
          </m:sub>
        </m:sSub>
      </m:oMath>
      <w:r>
        <w:t xml:space="preserve"> </w:t>
      </w:r>
      <w:r>
        <w:t xml:space="preserve">是年</w:t>
      </w:r>
      <w:r>
        <w:t xml:space="preserve"> </w:t>
      </w:r>
      <m:oMath>
        <m:r>
          <m:t>t</m:t>
        </m:r>
      </m:oMath>
      <w:r>
        <w:t xml:space="preserve"> </w:t>
      </w:r>
      <w:r>
        <w:t xml:space="preserve">的努力量，</w:t>
      </w:r>
      <w:r>
        <w:t xml:space="preserve"> </w:t>
      </w:r>
      <m:oMath>
        <m:r>
          <m:t>q</m:t>
        </m:r>
      </m:oMath>
      <w:r>
        <w:t xml:space="preserve"> </w:t>
      </w:r>
      <w:r>
        <w:t xml:space="preserve">为可捕系数（Arreguin-Sanchez, 1996），</w:t>
      </w:r>
      <m:oMath>
        <m:sSup>
          <m:e>
            <m:r>
              <m:t>e</m:t>
            </m:r>
          </m:e>
          <m:sup>
            <m:r>
              <m:t>ε</m:t>
            </m:r>
          </m:sup>
        </m:sSup>
      </m:oMath>
      <w:r>
        <w:t xml:space="preserve"> </w:t>
      </w:r>
      <w:r>
        <w:t xml:space="preserve">表示CPUE 和 种群生物量关系的对数正态残差误差。 该</w:t>
      </w:r>
      <w:r>
        <w:t xml:space="preserve"> </w:t>
      </w:r>
      <m:oMath>
        <m:r>
          <m:t>q</m:t>
        </m:r>
      </m:oMath>
      <w:r>
        <w:t xml:space="preserve"> </w:t>
      </w:r>
      <w:r>
        <w:t xml:space="preserve">可以作为一个参数直接估算，尽管也有所谓的闭合形式估算值（Polacheck 等，1993）：</w:t>
      </w:r>
    </w:p>
    <w:p>
      <w:pPr>
        <w:pStyle w:val="BodyText"/>
      </w:pPr>
      <w:bookmarkStart w:id="269" w:name="eq-4_29"/>
      <m:oMathPara>
        <m:oMathParaPr>
          <m:jc m:val="center"/>
        </m:oMathParaPr>
        <m:oMath>
          <m:r>
            <m:t>q</m:t>
          </m:r>
          <m:r>
            <m:rPr>
              <m:sty m:val="p"/>
            </m:rPr>
            <m:t>=</m:t>
          </m:r>
          <m:sSup>
            <m:e>
              <m:r>
                <m:t>e</m:t>
              </m:r>
            </m:e>
            <m:sup>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sup>
          </m:sSup>
          <m:r>
            <m:rPr>
              <m:sty m:val="p"/>
            </m:rPr>
            <m:t>=</m:t>
          </m:r>
          <m:r>
            <m:rPr>
              <m:sty m:val="p"/>
            </m:rPr>
            <m:t>exp</m:t>
          </m:r>
          <m:d>
            <m:dPr>
              <m:begChr m:val="("/>
              <m:endChr m:val=")"/>
              <m:sepChr m:val=""/>
              <m:grow/>
            </m:dPr>
            <m:e>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e>
          </m:d>
          <m:r>
            <m:t>  </m:t>
          </m:r>
          <m:d>
            <m:dPr>
              <m:begChr m:val="("/>
              <m:endChr m:val=")"/>
              <m:sepChr m:val=""/>
              <m:grow/>
            </m:dPr>
            <m:e>
              <m:r>
                <m:t>4.29</m:t>
              </m:r>
            </m:e>
          </m:d>
        </m:oMath>
      </m:oMathPara>
      <w:bookmarkEnd w:id="269"/>
    </w:p>
    <w:p>
      <w:pPr>
        <w:pStyle w:val="FirstParagraph"/>
      </w:pPr>
      <w:r>
        <w:t xml:space="preserve">基本上就是观测到的 CPUE 向量的几何平均数除以预测的每年生物量水平。使用这种封闭形式的一个好处是，在拟合数据时，模型需要估计的参数较少。它还强调</w:t>
      </w:r>
      <w:r>
        <w:t xml:space="preserve"> </w:t>
      </w:r>
      <m:oMath>
        <m:r>
          <m:t>q</m:t>
        </m:r>
      </m:oMath>
      <w:r>
        <w:t xml:space="preserve"> </w:t>
      </w:r>
      <w:r>
        <w:t xml:space="preserve">参数只是一个比例因子，反映了可开发生物量与相对丰度指数之间的假定线性关系。如果假定存在非线性关系，则需要更复杂的可捕量表示方法。</w:t>
      </w:r>
    </w:p>
    <w:p>
      <w:pPr>
        <w:pStyle w:val="BodyText"/>
      </w:pPr>
      <w:r>
        <w:t xml:space="preserve">上例中拟合的种群增殖曲线使用了一个相对简单的方程和相关函数作为拟合模型，但模型中不涉及动态变化。当试图将</w:t>
      </w:r>
      <w:r>
        <w:t xml:space="preserve"> </w:t>
      </w:r>
      <w:hyperlink w:anchor="eq-4_27">
        <w:r>
          <w:rPr>
            <w:rStyle w:val="Hyperlink"/>
          </w:rPr>
          <w:t xml:space="preserve">公式 4.27</w:t>
        </w:r>
      </w:hyperlink>
      <w:r>
        <w:t xml:space="preserve"> </w:t>
      </w:r>
      <w:r>
        <w:t xml:space="preserve">至</w:t>
      </w:r>
      <w:r>
        <w:t xml:space="preserve"> </w:t>
      </w:r>
      <w:hyperlink w:anchor="eq-4_29">
        <w:r>
          <w:rPr>
            <w:rStyle w:val="Hyperlink"/>
          </w:rPr>
          <w:t xml:space="preserve">公式 4.29</w:t>
        </w:r>
      </w:hyperlink>
      <w:r>
        <w:t xml:space="preserve"> </w:t>
      </w:r>
      <w:r>
        <w:t xml:space="preserve">中描述的剩余产量模型与观测到的 CPUE 和渔获量数据进行拟合时，得出预测 CPUE 的函数需要更加复杂，因为它需要包含种群动态。对于简单的非动态模型，自变量和因变量的使用相对简单。在此，我们将说明（并强化）在将动态模型拟合到数据时需要做哪些工作。</w:t>
      </w:r>
    </w:p>
    <w:p>
      <w:pPr>
        <w:pStyle w:val="BodyText"/>
      </w:pPr>
      <w:r>
        <w:t xml:space="preserve">我们将使用名为</w:t>
      </w:r>
      <w:r>
        <w:t xml:space="preserve"> </w:t>
      </w:r>
      <w:r>
        <w:rPr>
          <w:iCs/>
          <w:i/>
        </w:rPr>
        <w:t xml:space="preserve">abdat</w:t>
      </w:r>
      <w:r>
        <w:t xml:space="preserve"> </w:t>
      </w:r>
      <w:r>
        <w:t xml:space="preserve">的</w:t>
      </w:r>
      <w:r>
        <w:t xml:space="preserve"> </w:t>
      </w:r>
      <w:r>
        <w:rPr>
          <w:bCs/>
          <w:b/>
        </w:rPr>
        <w:t xml:space="preserve">MQMF</w:t>
      </w:r>
      <w:r>
        <w:t xml:space="preserve"> </w:t>
      </w:r>
      <w:r>
        <w:t xml:space="preserve">数据集，该数据集因包含鲍鱼数据而得名。</w:t>
      </w:r>
    </w:p>
    <w:p>
      <w:pPr>
        <w:pStyle w:val="SourceCode"/>
      </w:pPr>
      <w:r>
        <w:rPr>
          <w:rStyle w:val="FunctionTok"/>
        </w:rPr>
        <w:t xml:space="preserve">data</w:t>
      </w:r>
      <w:r>
        <w:rPr>
          <w:rStyle w:val="NormalTok"/>
        </w:rPr>
        <w:t xml:space="preserve">(abdat)  </w:t>
      </w:r>
      <w:r>
        <w:rPr>
          <w:rStyle w:val="CommentTok"/>
        </w:rPr>
        <w:t xml:space="preserve"># plot abdat fishery data using a MQMF helper  Fig 4.13  </w:t>
      </w:r>
      <w:r>
        <w:br/>
      </w:r>
      <w:r>
        <w:rPr>
          <w:rStyle w:val="FunctionTok"/>
        </w:rPr>
        <w:t xml:space="preserve">plotspmdat</w:t>
      </w:r>
      <w:r>
        <w:rPr>
          <w:rStyle w:val="NormalTok"/>
        </w:rPr>
        <w:t xml:space="preserve">(abdat) </w:t>
      </w:r>
      <w:r>
        <w:rPr>
          <w:rStyle w:val="CommentTok"/>
        </w:rPr>
        <w:t xml:space="preserve"># function to quickly plot catch and cpue</w:t>
      </w:r>
    </w:p>
    <w:tbl>
      <w:tblPr>
        <w:tblStyle w:val="Table"/>
        <w:tblW w:type="pct" w:w="5000"/>
        <w:tblLook w:firstRow="0" w:lastRow="0" w:firstColumn="0" w:lastColumn="0" w:noHBand="0" w:noVBand="0" w:val="0000"/>
        <w:jc w:val="start"/>
        <w:tblLayout w:type="fixed"/>
      </w:tblPr>
      <w:tblGrid>
        <w:gridCol w:w="7920"/>
      </w:tblGrid>
      <w:tr>
        <w:tc>
          <w:tcPr/>
          <w:bookmarkStart w:id="273" w:name="fig-4-13"/>
          <w:p>
            <w:pPr>
              <w:pStyle w:val="Compact"/>
              <w:jc w:val="center"/>
            </w:pPr>
            <w:r>
              <w:drawing>
                <wp:inline>
                  <wp:extent cx="4620126" cy="3696101"/>
                  <wp:effectExtent b="0" l="0" r="0" t="0"/>
                  <wp:docPr descr="" title="" id="271" name="Picture"/>
                  <a:graphic>
                    <a:graphicData uri="http://schemas.openxmlformats.org/drawingml/2006/picture">
                      <pic:pic>
                        <pic:nvPicPr>
                          <pic:cNvPr descr="04-application_files/figure-docx/fig-4-13-1.png" id="272"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4.13: The abdat data set plotting the catch and the cpue through time to illustrate their relationship.</w:t>
            </w:r>
          </w:p>
          <w:bookmarkEnd w:id="273"/>
        </w:tc>
      </w:tr>
    </w:tbl>
    <w:p>
      <w:pPr>
        <w:pStyle w:val="BodyText"/>
      </w:pPr>
      <w:r>
        <w:t xml:space="preserve">我们需要在</w:t>
      </w:r>
      <w:r>
        <w:t xml:space="preserve"> </w:t>
      </w:r>
      <w:r>
        <w:rPr>
          <w:rStyle w:val="VerbatimChar"/>
        </w:rPr>
        <w:t xml:space="preserve">nlm()</w:t>
      </w:r>
      <w:r>
        <w:t xml:space="preserve"> </w:t>
      </w:r>
      <w:r>
        <w:t xml:space="preserve">中使用两个函数来找到最佳参数。您应该检查每个函数的代码，并了解它们与所用方程的关系。第一个函数用于计算预测 cpue 的对数（我们使用</w:t>
      </w:r>
      <w:r>
        <w:t xml:space="preserve"> </w:t>
      </w:r>
      <w:r>
        <w:rPr>
          <w:rStyle w:val="VerbatimChar"/>
        </w:rPr>
        <w:t xml:space="preserve">simpspm()</w:t>
      </w:r>
      <w:r>
        <w:t xml:space="preserve">），第二个函数用于计算</w:t>
      </w:r>
      <w:r>
        <w:t xml:space="preserve"> </w:t>
      </w:r>
      <w:r>
        <w:rPr>
          <w:iCs/>
          <w:i/>
        </w:rPr>
        <w:t xml:space="preserve">-veLL</w:t>
      </w:r>
      <w:r>
        <w:t xml:space="preserve">，其中我们使用对数正态残差误差来表示 cpue 数据的残差（因此我们使用</w:t>
      </w:r>
      <w:r>
        <w:t xml:space="preserve"> </w:t>
      </w:r>
      <w:r>
        <w:rPr>
          <w:rStyle w:val="VerbatimChar"/>
        </w:rPr>
        <w:t xml:space="preserve">negLL()</w:t>
      </w:r>
      <w:r>
        <w:t xml:space="preserve">；将其代码与</w:t>
      </w:r>
      <w:r>
        <w:t xml:space="preserve"> </w:t>
      </w:r>
      <w:r>
        <w:rPr>
          <w:rStyle w:val="VerbatimChar"/>
        </w:rPr>
        <w:t xml:space="preserve">negNLL()</w:t>
      </w:r>
      <w:r>
        <w:t xml:space="preserve"> </w:t>
      </w:r>
      <w:r>
        <w:t xml:space="preserve">进行比较）。请注意模型参数将进行对数变换的预期，我们这样做是因为它通常比使用</w:t>
      </w:r>
      <w:r>
        <w:t xml:space="preserve"> </w:t>
      </w:r>
      <w:r>
        <w:rPr>
          <w:iCs/>
          <w:i/>
        </w:rPr>
        <w:t xml:space="preserve">typsize</w:t>
      </w:r>
      <w:r>
        <w:t xml:space="preserve"> </w:t>
      </w:r>
      <w:r>
        <w:t xml:space="preserve">选项更稳定。你应该通过尝试不同的起始点来实验这段代码。你应该仔细检查</w:t>
      </w:r>
      <w:r>
        <w:t xml:space="preserve"> </w:t>
      </w:r>
      <w:r>
        <w:rPr>
          <w:rStyle w:val="VerbatimChar"/>
        </w:rPr>
        <w:t xml:space="preserve">simpspm</w:t>
      </w:r>
      <w:r>
        <w:t xml:space="preserve"> </w:t>
      </w:r>
      <w:r>
        <w:t xml:space="preserve">和</w:t>
      </w:r>
      <w:r>
        <w:t xml:space="preserve"> </w:t>
      </w:r>
      <w:r>
        <w:rPr>
          <w:rStyle w:val="VerbatimChar"/>
        </w:rPr>
        <w:t xml:space="preserve">negLL()</w:t>
      </w:r>
      <w:r>
        <w:t xml:space="preserve"> </w:t>
      </w:r>
      <w:r>
        <w:t xml:space="preserve">的代码，直到理解它们之间的相互作用，并相信您可以用不同的数据集重复这一分析（参见第</w:t>
      </w:r>
      <w:r>
        <w:t xml:space="preserve"> </w:t>
      </w:r>
      <w:hyperlink w:anchor="sec-surplusproduction">
        <w:r>
          <w:rPr>
            <w:rStyle w:val="Hyperlink"/>
          </w:rPr>
          <w:t xml:space="preserve">7</w:t>
        </w:r>
      </w:hyperlink>
      <w:r>
        <w:t xml:space="preserve"> </w:t>
      </w:r>
      <w:r>
        <w:t xml:space="preserve">章“剩余产量模型 ” ）。</w:t>
      </w:r>
    </w:p>
    <w:p>
      <w:pPr>
        <w:pStyle w:val="SourceCode"/>
      </w:pPr>
      <w:r>
        <w:rPr>
          <w:rStyle w:val="NormalTok"/>
        </w:rPr>
        <w:t xml:space="preserve"> </w:t>
      </w:r>
      <w:r>
        <w:rPr>
          <w:rStyle w:val="CommentTok"/>
        </w:rPr>
        <w:t xml:space="preserve"># Use log-transformed parameters for increased stability when  </w:t>
      </w:r>
      <w:r>
        <w:br/>
      </w:r>
      <w:r>
        <w:rPr>
          <w:rStyle w:val="NormalTok"/>
        </w:rPr>
        <w:t xml:space="preserve"> </w:t>
      </w:r>
      <w:r>
        <w:rPr>
          <w:rStyle w:val="CommentTok"/>
        </w:rPr>
        <w:t xml:space="preserve"># fitting the surplus production model to the abdat data-set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obslog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rPr>
          <w:rStyle w:val="CommentTok"/>
        </w:rPr>
        <w:t xml:space="preserve">#input log-transformed observed data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FunctionTok"/>
        </w:rPr>
        <w:t xml:space="preserve">as.matrix</w:t>
      </w:r>
      <w:r>
        <w:rPr>
          <w:rStyle w:val="NormalTok"/>
        </w:rPr>
        <w:t xml:space="preserve">(abdat),  </w:t>
      </w:r>
      <w:r>
        <w:br/>
      </w:r>
      <w:r>
        <w:rPr>
          <w:rStyle w:val="NormalTok"/>
        </w:rPr>
        <w:t xml:space="preserve">               </w:t>
      </w:r>
      <w:r>
        <w:rPr>
          <w:rStyle w:val="AttributeTok"/>
        </w:rPr>
        <w:t xml:space="preserve">logobs=</w:t>
      </w:r>
      <w:r>
        <w:rPr>
          <w:rStyle w:val="NormalTok"/>
        </w:rPr>
        <w:t xml:space="preserve">obslog)  </w:t>
      </w:r>
      <w:r>
        <w:rPr>
          <w:rStyle w:val="CommentTok"/>
        </w:rPr>
        <w:t xml:space="preserve"># no typsize, or iterlim needed  </w:t>
      </w:r>
      <w:r>
        <w:br/>
      </w:r>
      <w:r>
        <w:rPr>
          <w:rStyle w:val="NormalTok"/>
        </w:rPr>
        <w:t xml:space="preserve"> </w:t>
      </w:r>
      <w:r>
        <w:rPr>
          <w:rStyle w:val="CommentTok"/>
        </w:rPr>
        <w:t xml:space="preserve">#backtransform estimates, outfit's default, as log-transformed   </w:t>
      </w:r>
      <w:r>
        <w:br/>
      </w:r>
      <w:r>
        <w:rPr>
          <w:rStyle w:val="FunctionTok"/>
        </w:rPr>
        <w:t xml:space="preserve">outfit</w:t>
      </w:r>
      <w:r>
        <w:rPr>
          <w:rStyle w:val="NormalTok"/>
        </w:rPr>
        <w:t xml:space="preserve">(bestmod,</w:t>
      </w:r>
      <w:r>
        <w:rPr>
          <w:rStyle w:val="AttributeTok"/>
        </w:rPr>
        <w:t xml:space="preserve">backtran =</w:t>
      </w:r>
      <w:r>
        <w:rPr>
          <w:rStyle w:val="NormalTok"/>
        </w:rPr>
        <w:t xml:space="preserve"> </w:t>
      </w:r>
      <w:r>
        <w:rPr>
          <w:rStyle w:val="ConstantTok"/>
        </w:rPr>
        <w:t xml:space="preserve">TRUE</w:t>
      </w:r>
      <w:r>
        <w:rPr>
          <w:rStyle w:val="NormalTok"/>
        </w:rPr>
        <w:t xml:space="preserve">,</w:t>
      </w:r>
      <w:r>
        <w:rPr>
          <w:rStyle w:val="AttributeTok"/>
        </w:rPr>
        <w:t xml:space="preserve">title=</w:t>
      </w:r>
      <w:r>
        <w:rPr>
          <w:rStyle w:val="StringTok"/>
        </w:rPr>
        <w:t xml:space="preserve">"abdat"</w:t>
      </w:r>
      <w:r>
        <w:rPr>
          <w:rStyle w:val="NormalTok"/>
        </w:rPr>
        <w:t xml:space="preserve">)        </w:t>
      </w:r>
      <w:r>
        <w:rPr>
          <w:rStyle w:val="CommentTok"/>
        </w:rPr>
        <w:t xml:space="preserve"># in param  </w:t>
      </w:r>
    </w:p>
    <w:p>
      <w:pPr>
        <w:pStyle w:val="SourceCode"/>
      </w:pPr>
      <w:r>
        <w:rPr>
          <w:rStyle w:val="VerbatimChar"/>
        </w:rPr>
        <w:t xml:space="preserve">nlm solution:  abdat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1 -0.9429555  6.743051e-06    0.38948</w:t>
      </w:r>
      <w:r>
        <w:br/>
      </w:r>
      <w:r>
        <w:rPr>
          <w:rStyle w:val="VerbatimChar"/>
        </w:rPr>
        <w:t xml:space="preserve">2  9.1191569 -9.223729e-05 9128.50173</w:t>
      </w:r>
      <w:r>
        <w:br/>
      </w:r>
      <w:r>
        <w:rPr>
          <w:rStyle w:val="VerbatimChar"/>
        </w:rPr>
        <w:t xml:space="preserve">3  8.1271026  1.059182e-04 3384.97779</w:t>
      </w:r>
      <w:r>
        <w:br/>
      </w:r>
      <w:r>
        <w:rPr>
          <w:rStyle w:val="VerbatimChar"/>
        </w:rPr>
        <w:t xml:space="preserve">4 -3.1429030 -8.116218e-07    0.04316</w:t>
      </w:r>
    </w:p>
    <w:p>
      <w:pPr>
        <w:pStyle w:val="FirstParagraph"/>
      </w:pPr>
      <w:r>
        <w:t xml:space="preserve">将观察到的数据与最优模型的预测值对比绘制成图总是一个好主意。在这里，我们将它们绘制成对数比例，以准确说明拟合结果，并帮助确定哪些点与预测值相差最大。由于很少有人能直观地掌握对数标度，因此在标称标度上绘制数据和拟合结果也是一个好主意，此外，我们通常还会绘制残差图来寻找规律。</w:t>
      </w:r>
    </w:p>
    <w:p>
      <w:pPr>
        <w:pStyle w:val="SourceCode"/>
      </w:pPr>
      <w:r>
        <w:rPr>
          <w:rStyle w:val="NormalTok"/>
        </w:rPr>
        <w:t xml:space="preserve"> </w:t>
      </w:r>
      <w:r>
        <w:rPr>
          <w:rStyle w:val="CommentTok"/>
        </w:rPr>
        <w:t xml:space="preserve"># Fig 4.14 Examine fit of predicted to data  </w:t>
      </w:r>
      <w:r>
        <w:br/>
      </w:r>
      <w:r>
        <w:rPr>
          <w:rStyle w:val="NormalTok"/>
        </w:rPr>
        <w:t xml:space="preserve">predce </w:t>
      </w:r>
      <w:r>
        <w:rPr>
          <w:rStyle w:val="OtherTok"/>
        </w:rPr>
        <w:t xml:space="preserve">&lt;-</w:t>
      </w:r>
      <w:r>
        <w:rPr>
          <w:rStyle w:val="NormalTok"/>
        </w:rPr>
        <w:t xml:space="preserve"> </w:t>
      </w:r>
      <w:r>
        <w:rPr>
          <w:rStyle w:val="FunctionTok"/>
        </w:rPr>
        <w:t xml:space="preserve">simpspm</w:t>
      </w:r>
      <w:r>
        <w:rPr>
          <w:rStyle w:val="NormalTok"/>
        </w:rPr>
        <w:t xml:space="preserve">(bestmod</w:t>
      </w:r>
      <w:r>
        <w:rPr>
          <w:rStyle w:val="SpecialCharTok"/>
        </w:rPr>
        <w:t xml:space="preserve">$</w:t>
      </w:r>
      <w:r>
        <w:rPr>
          <w:rStyle w:val="NormalTok"/>
        </w:rPr>
        <w:t xml:space="preserve">estimate,abdat) </w:t>
      </w:r>
      <w:r>
        <w:rPr>
          <w:rStyle w:val="CommentTok"/>
        </w:rPr>
        <w:t xml:space="preserve">#compare obs vs pred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(predce,obslog))  </w:t>
      </w:r>
      <w:r>
        <w:br/>
      </w:r>
      <w:r>
        <w:rPr>
          <w:rStyle w:val="FunctionTok"/>
        </w:rPr>
        <w:t xml:space="preserve">plot1</w:t>
      </w:r>
      <w:r>
        <w:rPr>
          <w:rStyle w:val="NormalTok"/>
        </w:rPr>
        <w:t xml:space="preserve">(abdat</w:t>
      </w:r>
      <w:r>
        <w:rPr>
          <w:rStyle w:val="SpecialCharTok"/>
        </w:rPr>
        <w:t xml:space="preserve">$</w:t>
      </w:r>
      <w:r>
        <w:rPr>
          <w:rStyle w:val="NormalTok"/>
        </w:rPr>
        <w:t xml:space="preserve">year,obslog,</w:t>
      </w:r>
      <w:r>
        <w:rPr>
          <w:rStyle w:val="AttributeTok"/>
        </w:rPr>
        <w:t xml:space="preserve">type=</w:t>
      </w:r>
      <w:r>
        <w:rPr>
          <w:rStyle w:val="StringTok"/>
        </w:rPr>
        <w:t xml:space="preserve">"p"</w:t>
      </w:r>
      <w:r>
        <w:rPr>
          <w:rStyle w:val="NormalTok"/>
        </w:rPr>
        <w:t xml:space="preserve">,</w:t>
      </w:r>
      <w:r>
        <w:rPr>
          <w:rStyle w:val="AttributeTok"/>
        </w:rPr>
        <w:t xml:space="preserve">maxy=</w:t>
      </w:r>
      <w:r>
        <w:rPr>
          <w:rStyle w:val="NormalTok"/>
        </w:rPr>
        <w:t xml:space="preserve">ymax,</w:t>
      </w:r>
      <w:r>
        <w:rPr>
          <w:rStyle w:val="AttributeTok"/>
        </w:rPr>
        <w:t xml:space="preserve">ylab=</w:t>
      </w:r>
      <w:r>
        <w:rPr>
          <w:rStyle w:val="StringTok"/>
        </w:rPr>
        <w:t xml:space="preserve">"Log(CPUE)"</w:t>
      </w:r>
      <w:r>
        <w:rPr>
          <w:rStyle w:val="NormalTok"/>
        </w:rPr>
        <w:t xml:space="preserve">,  </w:t>
      </w:r>
      <w:r>
        <w:br/>
      </w:r>
      <w:r>
        <w:rPr>
          <w:rStyle w:val="NormalTok"/>
        </w:rPr>
        <w:t xml:space="preserve">     </w:t>
      </w:r>
      <w:r>
        <w:rPr>
          <w:rStyle w:val="AttributeTok"/>
        </w:rPr>
        <w:t xml:space="preserve">xlab=</w:t>
      </w:r>
      <w:r>
        <w:rPr>
          <w:rStyle w:val="StringTok"/>
        </w:rPr>
        <w:t xml:space="preserve">"Year"</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FunctionTok"/>
        </w:rPr>
        <w:t xml:space="preserve">lines</w:t>
      </w:r>
      <w:r>
        <w:rPr>
          <w:rStyle w:val="NormalTok"/>
        </w:rPr>
        <w:t xml:space="preserve">(abdat</w:t>
      </w:r>
      <w:r>
        <w:rPr>
          <w:rStyle w:val="SpecialCharTok"/>
        </w:rPr>
        <w:t xml:space="preserve">$</w:t>
      </w:r>
      <w:r>
        <w:rPr>
          <w:rStyle w:val="NormalTok"/>
        </w:rPr>
        <w:t xml:space="preserve">year,predce,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77" w:name="fig-4-14"/>
          <w:p>
            <w:pPr>
              <w:pStyle w:val="Compact"/>
              <w:jc w:val="center"/>
            </w:pPr>
            <w:r>
              <w:drawing>
                <wp:inline>
                  <wp:extent cx="4620126" cy="3696101"/>
                  <wp:effectExtent b="0" l="0" r="0" t="0"/>
                  <wp:docPr descr="" title="" id="275" name="Picture"/>
                  <a:graphic>
                    <a:graphicData uri="http://schemas.openxmlformats.org/drawingml/2006/picture">
                      <pic:pic>
                        <pic:nvPicPr>
                          <pic:cNvPr descr="04-application_files/figure-docx/fig-4-14-1.png" id="276"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4.14: The optimum fit of the Schaefer surplus production model to the abdat data set plotted in log-space on the y-axis.</w:t>
            </w:r>
          </w:p>
          <w:bookmarkEnd w:id="277"/>
        </w:tc>
      </w:tr>
    </w:tbl>
    <w:bookmarkEnd w:id="278"/>
    <w:bookmarkEnd w:id="279"/>
    <w:bookmarkStart w:id="306" w:name="二项式分布的似然"/>
    <w:p>
      <w:pPr>
        <w:pStyle w:val="Heading2"/>
      </w:pPr>
      <w:r>
        <w:t xml:space="preserve">4.8 二项式分布的似然</w:t>
      </w:r>
    </w:p>
    <w:p>
      <w:pPr>
        <w:pStyle w:val="FirstParagraph"/>
      </w:pPr>
      <w:r>
        <w:t xml:space="preserve">到目前为止，通过正态分布和对数正态分布，我们一直在处理连续变量（如产卵生物量和 cpue）特定值的似然。当然，有些观测结果和事件在本质上是离散的。常见的例子包括动物是否成熟、是否有标签或类似的</w:t>
      </w:r>
      <w:r>
        <w:t xml:space="preserve"> </w:t>
      </w:r>
      <w:r>
        <w:t xml:space="preserve">“</w:t>
      </w:r>
      <w:r>
        <w:t xml:space="preserve">是</w:t>
      </w:r>
      <w:r>
        <w:t xml:space="preserve">”</w:t>
      </w:r>
      <w:r>
        <w:t xml:space="preserve">/</w:t>
      </w:r>
      <w:r>
        <w:t xml:space="preserve">“</w:t>
      </w:r>
      <w:r>
        <w:t xml:space="preserve">否</w:t>
      </w:r>
      <w:r>
        <w:t xml:space="preserve">”</w:t>
      </w:r>
      <w:r>
        <w:t xml:space="preserve">情况。与连续变量不同，当使用离散型分布（如二项分布）计算特定值（如在</w:t>
      </w:r>
      <w:r>
        <w:t xml:space="preserve"> </w:t>
      </w:r>
      <m:oMath>
        <m:r>
          <m:t>n</m:t>
        </m:r>
      </m:oMath>
      <w:r>
        <w:t xml:space="preserve"> </w:t>
      </w:r>
      <w:r>
        <w:t xml:space="preserve">个观测样本中看到</w:t>
      </w:r>
      <w:r>
        <w:t xml:space="preserve"> </w:t>
      </w:r>
      <m:oMath>
        <m:r>
          <m:t>m</m:t>
        </m:r>
      </m:oMath>
      <w:r>
        <w:t xml:space="preserve"> </w:t>
      </w:r>
      <w:r>
        <w:t xml:space="preserve">个标记的似然）的似然时，它们是真正的概率，而不仅仅是概率密度。这样，就避免了理解并非真实概率的似然的复杂性；这可能就是为什么许多介绍极大似然方法的文章倾向于从使用二项分布的例子开始的原因。</w:t>
      </w:r>
    </w:p>
    <w:p>
      <w:pPr>
        <w:pStyle w:val="BodyText"/>
      </w:pPr>
      <w:r>
        <w:t xml:space="preserve">在观察结果有真有假的情况下（所谓伯努利试验；例如，捕获的鱼要么有标记，要么没有标记），</w:t>
      </w:r>
      <m:oMath>
        <m:r>
          <m:t>n</m:t>
        </m:r>
      </m:oMath>
      <w:r>
        <w:t xml:space="preserve"> </w:t>
      </w:r>
      <w:r>
        <w:t xml:space="preserve">次观察（试验）的成功概率为参数</w:t>
      </w:r>
      <w:r>
        <w:t xml:space="preserve"> </w:t>
      </w:r>
      <m:oMath>
        <m:r>
          <m:t>p</m:t>
        </m:r>
      </m:oMath>
      <w:r>
        <w:t xml:space="preserve">，那么通常最好使用二项分布来描述观察结果。二项分布概率密度函数产生真实概率，有两个参数：</w:t>
      </w:r>
      <m:oMath>
        <m:r>
          <m:t>n</m:t>
        </m:r>
      </m:oMath>
      <w:r>
        <w:t xml:space="preserve">，即试验次数（样本大小）；</w:t>
      </w:r>
      <m:oMath>
        <m:r>
          <m:t>p</m:t>
        </m:r>
      </m:oMath>
      <w:r>
        <w:t xml:space="preserve">，即试验成功的概率（事件/观察结果证明为真）：</w:t>
      </w:r>
    </w:p>
    <w:p>
      <w:pPr>
        <w:pStyle w:val="BodyText"/>
      </w:pPr>
      <w:bookmarkStart w:id="280" w:name="eq-4_30"/>
      <m:oMathPara>
        <m:oMathParaPr>
          <m:jc m:val="center"/>
        </m:oMathParaPr>
        <m:oMath>
          <m:r>
            <m:t>P</m:t>
          </m:r>
          <m:d>
            <m:dPr>
              <m:begChr m:val="{"/>
              <m:endChr m:val="}"/>
              <m:sepChr m:val=""/>
              <m:grow/>
            </m:dPr>
            <m:e>
              <m:r>
                <m:t>m</m:t>
              </m:r>
              <m:r>
                <m:rPr>
                  <m:sty m:val="p"/>
                </m:rPr>
                <m:t>|</m:t>
              </m:r>
              <m:r>
                <m:t>n</m:t>
              </m:r>
              <m:r>
                <m:rPr>
                  <m:sty m:val="p"/>
                </m:rPr>
                <m:t>,</m:t>
              </m:r>
              <m:r>
                <m:t>p</m:t>
              </m:r>
            </m:e>
          </m:d>
          <m:r>
            <m:rPr>
              <m:sty m:val="p"/>
            </m:rPr>
            <m:t>=</m:t>
          </m:r>
          <m:d>
            <m:dPr>
              <m:begChr m:val="["/>
              <m:endChr m:val="]"/>
              <m:sepChr m:val=""/>
              <m:grow/>
            </m:dPr>
            <m:e>
              <m:f>
                <m:fPr>
                  <m:type m:val="bar"/>
                </m:fPr>
                <m:num>
                  <m:r>
                    <m:t>n</m:t>
                  </m:r>
                  <m:r>
                    <m:rPr>
                      <m:sty m:val="p"/>
                    </m:rPr>
                    <m:t>!</m:t>
                  </m:r>
                </m:num>
                <m:den>
                  <m:r>
                    <m:t>m</m:t>
                  </m:r>
                  <m:r>
                    <m:rPr>
                      <m:sty m:val="p"/>
                    </m:rPr>
                    <m:t>!</m:t>
                  </m:r>
                  <m:d>
                    <m:dPr>
                      <m:begChr m:val="("/>
                      <m:endChr m:val=")"/>
                      <m:sepChr m:val=""/>
                      <m:grow/>
                    </m:dPr>
                    <m:e>
                      <m:r>
                        <m:t>n</m:t>
                      </m:r>
                      <m:r>
                        <m:rPr>
                          <m:sty m:val="p"/>
                        </m:rPr>
                        <m:t>−</m:t>
                      </m:r>
                      <m:r>
                        <m:t>m</m:t>
                      </m:r>
                    </m:e>
                  </m:d>
                  <m:r>
                    <m:rPr>
                      <m:sty m:val="p"/>
                    </m:rPr>
                    <m:t>!</m:t>
                  </m:r>
                </m:den>
              </m:f>
            </m:e>
          </m:d>
          <m:sSup>
            <m:e>
              <m:r>
                <m:t>p</m:t>
              </m:r>
            </m:e>
            <m:sup>
              <m:r>
                <m:t>m</m:t>
              </m:r>
            </m:sup>
          </m:sSup>
          <m:sSup>
            <m:e>
              <m:d>
                <m:dPr>
                  <m:begChr m:val="("/>
                  <m:endChr m:val=")"/>
                  <m:sepChr m:val=""/>
                  <m:grow/>
                </m:dPr>
                <m:e>
                  <m:r>
                    <m:t>1</m:t>
                  </m:r>
                  <m:r>
                    <m:rPr>
                      <m:sty m:val="p"/>
                    </m:rPr>
                    <m:t>−</m:t>
                  </m:r>
                  <m:r>
                    <m:t>p</m:t>
                  </m:r>
                </m:e>
              </m:d>
            </m:e>
            <m:sup>
              <m:d>
                <m:dPr>
                  <m:begChr m:val="("/>
                  <m:endChr m:val=")"/>
                  <m:sepChr m:val=""/>
                  <m:grow/>
                </m:dPr>
                <m:e>
                  <m:r>
                    <m:t>n</m:t>
                  </m:r>
                  <m:r>
                    <m:rPr>
                      <m:sty m:val="p"/>
                    </m:rPr>
                    <m:t>−</m:t>
                  </m:r>
                  <m:r>
                    <m:t>m</m:t>
                  </m:r>
                </m:e>
              </m:d>
            </m:sup>
          </m:sSup>
          <m:r>
            <m:t>  </m:t>
          </m:r>
          <m:d>
            <m:dPr>
              <m:begChr m:val="("/>
              <m:endChr m:val=")"/>
              <m:sepChr m:val=""/>
              <m:grow/>
            </m:dPr>
            <m:e>
              <m:r>
                <m:t>4.30</m:t>
              </m:r>
            </m:e>
          </m:d>
        </m:oMath>
      </m:oMathPara>
      <w:bookmarkEnd w:id="280"/>
    </w:p>
    <w:p>
      <w:pPr>
        <w:pStyle w:val="FirstParagraph"/>
      </w:pPr>
      <w:r>
        <w:t xml:space="preserve">读为给定</w:t>
      </w:r>
      <w:r>
        <w:t xml:space="preserve"> </w:t>
      </w:r>
      <m:oMath>
        <m:r>
          <m:t>n</m:t>
        </m:r>
      </m:oMath>
      <w:r>
        <w:t xml:space="preserve"> </w:t>
      </w:r>
      <w:r>
        <w:t xml:space="preserve">次试验中</w:t>
      </w:r>
      <w:r>
        <w:t xml:space="preserve"> </w:t>
      </w:r>
      <m:oMath>
        <m:r>
          <m:t>m</m:t>
        </m:r>
      </m:oMath>
      <w:r>
        <w:t xml:space="preserve"> </w:t>
      </w:r>
      <w:r>
        <w:t xml:space="preserve">个事件为真的概率（如</w:t>
      </w:r>
      <w:r>
        <w:t xml:space="preserve"> </w:t>
      </w:r>
      <m:oMath>
        <m:r>
          <m:t>n</m:t>
        </m:r>
      </m:oMath>
      <w:r>
        <w:t xml:space="preserve"> </w:t>
      </w:r>
      <w:r>
        <w:t xml:space="preserve">个观测样本中出现</w:t>
      </w:r>
      <w:r>
        <w:t xml:space="preserve"> </w:t>
      </w:r>
      <m:oMath>
        <m:r>
          <m:t>m</m:t>
        </m:r>
      </m:oMath>
      <w:r>
        <w:t xml:space="preserve"> </w:t>
      </w:r>
      <w:r>
        <w:t xml:space="preserve">个标记），其中</w:t>
      </w:r>
      <w:r>
        <w:t xml:space="preserve"> </w:t>
      </w:r>
      <m:oMath>
        <m:r>
          <m:t>p</m:t>
        </m:r>
      </m:oMath>
      <w:r>
        <w:t xml:space="preserve"> </w:t>
      </w:r>
      <w:r>
        <w:t xml:space="preserve">是事件为真的概率。项</w:t>
      </w:r>
      <w:r>
        <w:t xml:space="preserve"> </w:t>
      </w:r>
      <m:oMath>
        <m:d>
          <m:dPr>
            <m:begChr m:val="("/>
            <m:endChr m:val=")"/>
            <m:sepChr m:val=""/>
            <m:grow/>
          </m:dPr>
          <m:e>
            <m:r>
              <m:t>1</m:t>
            </m:r>
            <m:r>
              <m:rPr>
                <m:sty m:val="p"/>
              </m:rPr>
              <m:t>−</m:t>
            </m:r>
            <m:r>
              <m:t>p</m:t>
            </m:r>
          </m:e>
        </m:d>
      </m:oMath>
      <w:r>
        <w:t xml:space="preserve"> </w:t>
      </w:r>
      <w:r>
        <w:t xml:space="preserve">常写作</w:t>
      </w:r>
      <w:r>
        <w:t xml:space="preserve"> </w:t>
      </w:r>
      <m:oMath>
        <m:r>
          <m:t>q</m:t>
        </m:r>
      </m:oMath>
      <w:r>
        <w:t xml:space="preserve">，即</w:t>
      </w:r>
      <w:r>
        <w:t xml:space="preserve"> </w:t>
      </w:r>
      <m:oMath>
        <m:d>
          <m:dPr>
            <m:begChr m:val="("/>
            <m:endChr m:val=")"/>
            <m:sepChr m:val=""/>
            <m:grow/>
          </m:dPr>
          <m:e>
            <m:r>
              <m:t>1</m:t>
            </m:r>
            <m:r>
              <m:rPr>
                <m:sty m:val="p"/>
              </m:rPr>
              <m:t>−</m:t>
            </m:r>
            <m:r>
              <m:t>p</m:t>
            </m:r>
          </m:e>
        </m:d>
        <m:r>
          <m:rPr>
            <m:sty m:val="p"/>
          </m:rPr>
          <m:t>=</m:t>
        </m:r>
        <m:r>
          <m:t>q</m:t>
        </m:r>
      </m:oMath>
      <w:r>
        <w:t xml:space="preserve">。</w:t>
      </w:r>
      <w:r>
        <w:t xml:space="preserve"> </w:t>
      </w:r>
      <w:r>
        <w:t xml:space="preserve">“</w:t>
      </w:r>
      <w:r>
        <w:t xml:space="preserve">！</w:t>
      </w:r>
      <w:r>
        <w:t xml:space="preserve">”</w:t>
      </w:r>
      <w:r>
        <w:t xml:space="preserve">符号表示阶乘。方括号中的项是组合数，是从</w:t>
      </w:r>
      <w:r>
        <w:t xml:space="preserve"> </w:t>
      </w:r>
      <m:oMath>
        <m:r>
          <m:t>n</m:t>
        </m:r>
      </m:oMath>
      <w:r>
        <w:t xml:space="preserve"> </w:t>
      </w:r>
      <w:r>
        <w:t xml:space="preserve">个元素中一次取</w:t>
      </w:r>
      <w:r>
        <w:t xml:space="preserve"> </w:t>
      </w:r>
      <m:oMath>
        <m:r>
          <m:t>m</m:t>
        </m:r>
      </m:oMath>
      <w:r>
        <w:t xml:space="preserve"> </w:t>
      </w:r>
      <w:r>
        <w:t xml:space="preserve">个元素形成的组合数，有时写成:</w:t>
      </w:r>
    </w:p>
    <w:p>
      <w:pPr>
        <w:pStyle w:val="BodyText"/>
      </w:pPr>
      <w:bookmarkStart w:id="281" w:name="eq-4_31"/>
      <m:oMathPara>
        <m:oMathParaPr>
          <m:jc m:val="center"/>
        </m:oMathParaPr>
        <m:oMath>
          <m:d>
            <m:dPr>
              <m:begChr m:val="("/>
              <m:endChr m:val=")"/>
              <m:sepChr m:val=""/>
              <m:grow/>
            </m:dPr>
            <m:e>
              <m:m>
                <m:mPr>
                  <m:baseJc m:val="center"/>
                  <m:plcHide m:val="on"/>
                  <m:mcs>
                    <m:mc>
                      <m:mcPr>
                        <m:mcJc m:val="center"/>
                        <m:count m:val="1"/>
                      </m:mcPr>
                    </m:mc>
                  </m:mcs>
                </m:mPr>
                <m:mr>
                  <m:e>
                    <m:r>
                      <m:t>n</m:t>
                    </m:r>
                  </m:e>
                </m:mr>
                <m:mr>
                  <m:e>
                    <m:r>
                      <m:t>m</m:t>
                    </m:r>
                  </m:e>
                </m:mr>
                <m:mr>
                  <m:e/>
                </m:mr>
              </m:m>
            </m:e>
          </m:d>
          <m:r>
            <m:rPr>
              <m:sty m:val="p"/>
            </m:rPr>
            <m:t>=</m:t>
          </m:r>
          <m:f>
            <m:fPr>
              <m:type m:val="bar"/>
            </m:fPr>
            <m:num>
              <m:r>
                <m:t>n</m:t>
              </m:r>
              <m:r>
                <m:rPr>
                  <m:sty m:val="p"/>
                </m:rPr>
                <m:t>!</m:t>
              </m:r>
            </m:num>
            <m:den>
              <m:r>
                <m:t>m</m:t>
              </m:r>
              <m:r>
                <m:rPr>
                  <m:sty m:val="p"/>
                </m:rPr>
                <m:t>!</m:t>
              </m:r>
              <m:d>
                <m:dPr>
                  <m:begChr m:val="("/>
                  <m:endChr m:val=")"/>
                  <m:sepChr m:val=""/>
                  <m:grow/>
                </m:dPr>
                <m:e>
                  <m:r>
                    <m:t>n</m:t>
                  </m:r>
                  <m:r>
                    <m:rPr>
                      <m:sty m:val="p"/>
                    </m:rPr>
                    <m:t>−</m:t>
                  </m:r>
                  <m:r>
                    <m:t>m</m:t>
                  </m:r>
                </m:e>
              </m:d>
              <m:r>
                <m:rPr>
                  <m:sty m:val="p"/>
                </m:rPr>
                <m:t>!</m:t>
              </m:r>
            </m:den>
          </m:f>
          <m:r>
            <m:t>  </m:t>
          </m:r>
          <m:d>
            <m:dPr>
              <m:begChr m:val="("/>
              <m:endChr m:val=")"/>
              <m:sepChr m:val=""/>
              <m:grow/>
            </m:dPr>
            <m:e>
              <m:r>
                <m:t>4.31</m:t>
              </m:r>
            </m:e>
          </m:d>
        </m:oMath>
      </m:oMathPara>
      <w:bookmarkEnd w:id="281"/>
    </w:p>
    <w:p>
      <w:pPr>
        <w:pStyle w:val="FirstParagraph"/>
      </w:pPr>
      <w:r>
        <w:t xml:space="preserve">总有</w:t>
      </w:r>
      <w:r>
        <w:t xml:space="preserve"> </w:t>
      </w:r>
      <m:oMath>
        <m:r>
          <m:t>n</m:t>
        </m:r>
        <m:r>
          <m:rPr>
            <m:sty m:val="p"/>
          </m:rPr>
          <m:t>≥</m:t>
        </m:r>
        <m:r>
          <m:t>m</m:t>
        </m:r>
      </m:oMath>
      <w:r>
        <w:t xml:space="preserve"> </w:t>
      </w:r>
      <w:r>
        <w:t xml:space="preserve">的情况，因为一个人不可能有比试验更多的成功。</w:t>
      </w:r>
    </w:p>
    <w:bookmarkStart w:id="290" w:name="二项式似然的示例"/>
    <w:p>
      <w:pPr>
        <w:pStyle w:val="Heading3"/>
      </w:pPr>
      <w:r>
        <w:t xml:space="preserve">4.8.1 二项式似然的示例</w:t>
      </w:r>
    </w:p>
    <w:p>
      <w:pPr>
        <w:pStyle w:val="FirstParagraph"/>
      </w:pPr>
      <w:r>
        <w:t xml:space="preserve">作为第一个示例子，我们可以从一个种群中只捕捞雄性（澳大利亚昆士兰州捕捞泥蟹（</w:t>
      </w:r>
      <w:r>
        <w:rPr>
          <w:iCs/>
          <w:i/>
        </w:rPr>
        <w:t xml:space="preserve">Scylla serrata</w:t>
      </w:r>
      <w:r>
        <w:t xml:space="preserve">）就是一个例子）。人们可能会问，这种管理策略是否会对特定种群中合法规格动物的性别比例产生负面影响。在一个假设的</w:t>
      </w:r>
      <w:r>
        <w:t xml:space="preserve"> </w:t>
      </w:r>
      <m:oMath>
        <m:r>
          <m:t>60</m:t>
        </m:r>
      </m:oMath>
      <w:r>
        <w:t xml:space="preserve"> </w:t>
      </w:r>
      <w:r>
        <w:t xml:space="preserve">只动物样本中，如果我们获得了</w:t>
      </w:r>
      <w:r>
        <w:t xml:space="preserve"> </w:t>
      </w:r>
      <m:oMath>
        <m:r>
          <m:t>40</m:t>
        </m:r>
      </m:oMath>
      <w:r>
        <w:t xml:space="preserve"> </w:t>
      </w:r>
      <w:r>
        <w:t xml:space="preserve">只雌性动物，而只有</w:t>
      </w:r>
      <w:r>
        <w:t xml:space="preserve"> </w:t>
      </w:r>
      <m:oMath>
        <m:r>
          <m:t>20</m:t>
        </m:r>
      </m:oMath>
      <w:r>
        <w:t xml:space="preserve"> </w:t>
      </w:r>
      <w:r>
        <w:t xml:space="preserve">只雄性动物，那么我们是否可以得出结论，渔业对性别比例产生了影响？回答这个问题的一种方法是研究出现这种结果的相对似然（虽然二项式似然是真正的概率，但我们仍将其称为似然）。典型的性别比为</w:t>
      </w:r>
      <w:r>
        <w:t xml:space="preserve"> </w:t>
      </w:r>
      <m:oMath>
        <m:r>
          <m:t>1</m:t>
        </m:r>
        <m:r>
          <m:rPr>
            <m:sty m:val="p"/>
          </m:rPr>
          <m:t>:</m:t>
        </m:r>
        <m:r>
          <m:t>1</m:t>
        </m:r>
      </m:oMath>
      <w:r>
        <w:t xml:space="preserve">，这意味着我们可能会期望从</w:t>
      </w:r>
      <w:r>
        <w:t xml:space="preserve"> </w:t>
      </w:r>
      <m:oMath>
        <m:r>
          <m:t>60</m:t>
        </m:r>
      </m:oMath>
      <w:r>
        <w:t xml:space="preserve"> </w:t>
      </w:r>
      <w:r>
        <w:t xml:space="preserve">个样本中找到</w:t>
      </w:r>
      <w:r>
        <w:t xml:space="preserve"> </w:t>
      </w:r>
      <m:oMath>
        <m:r>
          <m:t>30</m:t>
        </m:r>
      </m:oMath>
      <w:r>
        <w:t xml:space="preserve"> </w:t>
      </w:r>
      <w:r>
        <w:t xml:space="preserve">只雄性动物，因此，如果我们在本例中宣布找到一只雄性动物是成功的，我们就应该研究不同</w:t>
      </w:r>
      <w:r>
        <w:t xml:space="preserve"> </w:t>
      </w:r>
      <m:oMath>
        <m:r>
          <m:t>m</m:t>
        </m:r>
      </m:oMath>
      <w:r>
        <w:t xml:space="preserve"> </w:t>
      </w:r>
      <w:r>
        <w:t xml:space="preserve">值的似然（</w:t>
      </w:r>
      <w:r>
        <w:t xml:space="preserve"> </w:t>
      </w:r>
      <m:oMath>
        <m:r>
          <m:t>n</m:t>
        </m:r>
      </m:oMath>
      <w:r>
        <w:t xml:space="preserve"> </w:t>
      </w:r>
      <w:r>
        <w:t xml:space="preserve">个样本中雄性个体数），并确定在样本中找到</w:t>
      </w:r>
      <w:r>
        <w:t xml:space="preserve"> </w:t>
      </w:r>
      <m:oMath>
        <m:r>
          <m:t>m</m:t>
        </m:r>
        <m:r>
          <m:rPr>
            <m:sty m:val="p"/>
          </m:rPr>
          <m:t>=</m:t>
        </m:r>
        <m:r>
          <m:t>20</m:t>
        </m:r>
      </m:oMath>
      <w:r>
        <w:t xml:space="preserve"> </w:t>
      </w:r>
      <w:r>
        <w:t xml:space="preserve">的相对似然。</w:t>
      </w:r>
    </w:p>
    <w:p>
      <w:pPr>
        <w:pStyle w:val="SourceCode"/>
      </w:pPr>
      <w:r>
        <w:rPr>
          <w:rStyle w:val="NormalTok"/>
        </w:rPr>
        <w:t xml:space="preserve"> </w:t>
      </w:r>
      <w:r>
        <w:rPr>
          <w:rStyle w:val="CommentTok"/>
        </w:rPr>
        <w:t xml:space="preserve">#Use Binomial distribution to test biased sex-ratio Fig 4.15  </w:t>
      </w:r>
      <w:r>
        <w:br/>
      </w:r>
      <w:r>
        <w:rPr>
          <w:rStyle w:val="NormalTok"/>
        </w:rPr>
        <w:t xml:space="preserve">n </w:t>
      </w:r>
      <w:r>
        <w:rPr>
          <w:rStyle w:val="OtherTok"/>
        </w:rPr>
        <w:t xml:space="preserve">&lt;-</w:t>
      </w:r>
      <w:r>
        <w:rPr>
          <w:rStyle w:val="NormalTok"/>
        </w:rPr>
        <w:t xml:space="preserve"> </w:t>
      </w:r>
      <w:r>
        <w:rPr>
          <w:rStyle w:val="DecValTok"/>
        </w:rPr>
        <w:t xml:space="preserve">60</w:t>
      </w:r>
      <w:r>
        <w:rPr>
          <w:rStyle w:val="NormalTok"/>
        </w:rPr>
        <w:t xml:space="preserve">    </w:t>
      </w:r>
      <w:r>
        <w:rPr>
          <w:rStyle w:val="CommentTok"/>
        </w:rPr>
        <w:t xml:space="preserve"># a sample of 60 animals  </w:t>
      </w:r>
      <w:r>
        <w:br/>
      </w:r>
      <w:r>
        <w:rPr>
          <w:rStyle w:val="NormalTok"/>
        </w:rPr>
        <w:t xml:space="preserve">p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assume a sex-ration of 1:1   </w:t>
      </w:r>
      <w:r>
        <w:br/>
      </w:r>
      <w:r>
        <w:rPr>
          <w:rStyle w:val="NormalTok"/>
        </w:rPr>
        <w:t xml:space="preserve">m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60</w:t>
      </w:r>
      <w:r>
        <w:rPr>
          <w:rStyle w:val="NormalTok"/>
        </w:rPr>
        <w:t xml:space="preserve">  </w:t>
      </w:r>
      <w:r>
        <w:rPr>
          <w:rStyle w:val="CommentTok"/>
        </w:rPr>
        <w:t xml:space="preserve"># how likely is each of the 60 possibilites?  </w:t>
      </w:r>
      <w:r>
        <w:br/>
      </w:r>
      <w:r>
        <w:rPr>
          <w:rStyle w:val="NormalTok"/>
        </w:rPr>
        <w:t xml:space="preserve">binom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get individual likelihoods  </w:t>
      </w:r>
      <w:r>
        <w:br/>
      </w:r>
      <w:r>
        <w:rPr>
          <w:rStyle w:val="NormalTok"/>
        </w:rPr>
        <w:t xml:space="preserve">cumbin </w:t>
      </w:r>
      <w:r>
        <w:rPr>
          <w:rStyle w:val="OtherTok"/>
        </w:rPr>
        <w:t xml:space="preserve">&lt;-</w:t>
      </w:r>
      <w:r>
        <w:rPr>
          <w:rStyle w:val="NormalTok"/>
        </w:rPr>
        <w:t xml:space="preserve"> </w:t>
      </w:r>
      <w:r>
        <w:rPr>
          <w:rStyle w:val="FunctionTok"/>
        </w:rPr>
        <w:t xml:space="preserve">pbinom</w:t>
      </w:r>
      <w:r>
        <w:rPr>
          <w:rStyle w:val="NormalTok"/>
        </w:rPr>
        <w:t xml:space="preserve">(m,n,p)  </w:t>
      </w:r>
      <w:r>
        <w:rPr>
          <w:rStyle w:val="CommentTok"/>
        </w:rPr>
        <w:t xml:space="preserve"># get cumulative distribution  </w:t>
      </w:r>
      <w:r>
        <w:br/>
      </w:r>
      <w:r>
        <w:rPr>
          <w:rStyle w:val="FunctionTok"/>
        </w:rPr>
        <w:t xml:space="preserve">plot1</w:t>
      </w:r>
      <w:r>
        <w:rPr>
          <w:rStyle w:val="NormalTok"/>
        </w:rPr>
        <w:t xml:space="preserve">(m,binom,</w:t>
      </w:r>
      <w:r>
        <w:rPr>
          <w:rStyle w:val="AttributeTok"/>
        </w:rPr>
        <w:t xml:space="preserve">type=</w:t>
      </w:r>
      <w:r>
        <w:rPr>
          <w:rStyle w:val="StringTok"/>
        </w:rPr>
        <w:t xml:space="preserve">"h"</w:t>
      </w:r>
      <w:r>
        <w:rPr>
          <w:rStyle w:val="NormalTok"/>
        </w:rPr>
        <w:t xml:space="preserve">,</w:t>
      </w:r>
      <w:r>
        <w:rPr>
          <w:rStyle w:val="AttributeTok"/>
        </w:rPr>
        <w:t xml:space="preserve">xlab=</w:t>
      </w:r>
      <w:r>
        <w:rPr>
          <w:rStyle w:val="StringTok"/>
        </w:rPr>
        <w:t xml:space="preserve">"Number of Males"</w:t>
      </w:r>
      <w:r>
        <w:rPr>
          <w:rStyle w:val="NormalTok"/>
        </w:rPr>
        <w:t xml:space="preserve">,</w:t>
      </w:r>
      <w:r>
        <w:rPr>
          <w:rStyle w:val="AttributeTok"/>
        </w:rPr>
        <w:t xml:space="preserve">ylab=</w:t>
      </w:r>
      <w:r>
        <w:rPr>
          <w:rStyle w:val="StringTok"/>
        </w:rPr>
        <w:t xml:space="preserve">"Probability"</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which.closest</w:t>
      </w:r>
      <w:r>
        <w:rPr>
          <w:rStyle w:val="NormalTok"/>
        </w:rPr>
        <w:t xml:space="preserve">(</w:t>
      </w:r>
      <w:r>
        <w:rPr>
          <w:rStyle w:val="FloatTok"/>
        </w:rPr>
        <w:t xml:space="preserve">0.025</w:t>
      </w:r>
      <w:r>
        <w:rPr>
          <w:rStyle w:val="NormalTok"/>
        </w:rPr>
        <w:t xml:space="preserve">,cumbin),</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lower 95% CI  </w:t>
      </w:r>
    </w:p>
    <w:tbl>
      <w:tblPr>
        <w:tblStyle w:val="Table"/>
        <w:tblW w:type="pct" w:w="5000"/>
        <w:tblLook w:firstRow="0" w:lastRow="0" w:firstColumn="0" w:lastColumn="0" w:noHBand="0" w:noVBand="0" w:val="0000"/>
        <w:jc w:val="start"/>
        <w:tblLayout w:type="fixed"/>
      </w:tblPr>
      <w:tblGrid>
        <w:gridCol w:w="7920"/>
      </w:tblGrid>
      <w:tr>
        <w:tc>
          <w:tcPr/>
          <w:bookmarkStart w:id="285" w:name="fig-4-15"/>
          <w:p>
            <w:pPr>
              <w:pStyle w:val="Compact"/>
              <w:jc w:val="center"/>
            </w:pPr>
            <w:r>
              <w:drawing>
                <wp:inline>
                  <wp:extent cx="4620126" cy="3696101"/>
                  <wp:effectExtent b="0" l="0" r="0" t="0"/>
                  <wp:docPr descr="" title="" id="283" name="Picture"/>
                  <a:graphic>
                    <a:graphicData uri="http://schemas.openxmlformats.org/drawingml/2006/picture">
                      <pic:pic>
                        <pic:nvPicPr>
                          <pic:cNvPr descr="04-application_files/figure-docx/fig-4-15-1.png" id="284"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4.15: 如果性别比为 1:1，那么在 60 只动物样本中只观察到 20 只雄性动物的可能性有多大。垂直红线是 95% 置信区间的下限，表明只观察到 20 只的可能性不大。A graphical answer to the question of how likely is it to obtain only 20 males in a sample of 60 animals if the sex ratio is 1:1. The vertical red line is the lower bound of the 95% confidence intervals, which suggests that observing only 20 would be unlikely.</w:t>
            </w:r>
          </w:p>
          <w:bookmarkEnd w:id="285"/>
        </w:tc>
      </w:tr>
    </w:tbl>
    <w:p>
      <w:pPr>
        <w:pStyle w:val="BodyText"/>
      </w:pPr>
      <w:r>
        <w:t xml:space="preserve">我们可以通过检查</w:t>
      </w:r>
      <w:r>
        <w:t xml:space="preserve"> </w:t>
      </w:r>
      <w:r>
        <w:rPr>
          <w:iCs/>
          <w:i/>
        </w:rPr>
        <w:t xml:space="preserve">binom</w:t>
      </w:r>
      <w:r>
        <w:t xml:space="preserve">（单个似然）和</w:t>
      </w:r>
      <w:r>
        <w:t xml:space="preserve"> </w:t>
      </w:r>
      <w:r>
        <w:rPr>
          <w:iCs/>
          <w:i/>
        </w:rPr>
        <w:t xml:space="preserve">cumbin</w:t>
      </w:r>
      <w:r>
        <w:t xml:space="preserve">（累积二项式似然）的内容来研究具体值。但很明显，如果性别比为</w:t>
      </w:r>
      <w:r>
        <w:t xml:space="preserve"> </w:t>
      </w:r>
      <m:oMath>
        <m:r>
          <m:t>1</m:t>
        </m:r>
        <m:r>
          <m:rPr>
            <m:sty m:val="p"/>
          </m:rPr>
          <m:t>:</m:t>
        </m:r>
        <m:r>
          <m:t>1</m:t>
        </m:r>
      </m:oMath>
      <w:r>
        <w:t xml:space="preserve">，那么获得少于</w:t>
      </w:r>
      <w:r>
        <w:t xml:space="preserve"> </w:t>
      </w:r>
      <m:oMath>
        <m:r>
          <m:t>18</m:t>
        </m:r>
      </m:oMath>
      <w:r>
        <w:t xml:space="preserve"> </w:t>
      </w:r>
      <w:r>
        <w:t xml:space="preserve">或多于</w:t>
      </w:r>
      <w:r>
        <w:t xml:space="preserve"> </w:t>
      </w:r>
      <m:oMath>
        <m:r>
          <m:t>42</m:t>
        </m:r>
      </m:oMath>
      <w:r>
        <w:t xml:space="preserve"> </w:t>
      </w:r>
      <w:r>
        <w:t xml:space="preserve">的可能性都非常小。事实上，只有</w:t>
      </w:r>
      <w:r>
        <w:t xml:space="preserve"> </w:t>
      </w:r>
      <m:oMath>
        <m:r>
          <m:t>20</m:t>
        </m:r>
      </m:oMath>
      <w:r>
        <w:t xml:space="preserve"> </w:t>
      </w:r>
      <w:r>
        <w:t xml:space="preserve">个雄性的可能性不到 95%。通过研究</w:t>
      </w:r>
      <w:r>
        <w:t xml:space="preserve"> </w:t>
      </w:r>
      <w:r>
        <w:rPr>
          <w:iCs/>
          <w:i/>
        </w:rPr>
        <w:t xml:space="preserve">binom[20]</w:t>
      </w:r>
      <w:r>
        <w:t xml:space="preserve">，我们可以看到，得到整整</w:t>
      </w:r>
      <w:r>
        <w:t xml:space="preserve"> </w:t>
      </w:r>
      <m:oMath>
        <m:r>
          <m:t>20</m:t>
        </m:r>
      </m:oMath>
      <w:r>
        <w:t xml:space="preserve"> </w:t>
      </w:r>
      <w:r>
        <w:t xml:space="preserve">个雄性（假设性别比为 1:1）的似然刚刚超过</w:t>
      </w:r>
      <w:r>
        <w:t xml:space="preserve"> </w:t>
      </w:r>
      <m:oMath>
        <m:r>
          <m:t>1</m:t>
        </m:r>
      </m:oMath>
      <w:r>
        <w:t xml:space="preserve"> </w:t>
      </w:r>
      <w:r>
        <w:t xml:space="preserve">的三分之一（</w:t>
      </w:r>
      <m:oMath>
        <m:r>
          <m:t>0.003636</m:t>
        </m:r>
      </m:oMath>
      <w:r>
        <w:t xml:space="preserve">），而</w:t>
      </w:r>
      <w:r>
        <w:t xml:space="preserve"> </w:t>
      </w:r>
      <w:r>
        <w:rPr>
          <w:iCs/>
          <w:i/>
        </w:rPr>
        <w:t xml:space="preserve">cumbin[20]</w:t>
      </w:r>
      <w:r>
        <w:t xml:space="preserve"> </w:t>
      </w:r>
      <w:r>
        <w:t xml:space="preserve">告诉我们，得到</w:t>
      </w:r>
      <w:r>
        <w:t xml:space="preserve"> </w:t>
      </w:r>
      <m:oMath>
        <m:r>
          <m:t>20</m:t>
        </m:r>
      </m:oMath>
      <w:r>
        <w:t xml:space="preserve"> </w:t>
      </w:r>
      <w:r>
        <w:t xml:space="preserve">个或更少的概率只有</w:t>
      </w:r>
      <w:r>
        <w:t xml:space="preserve"> </w:t>
      </w:r>
      <m:oMath>
        <m:r>
          <m:t>0.006745</m:t>
        </m:r>
      </m:oMath>
      <w:r>
        <w:t xml:space="preserve">）。我们当然有理由说，从这一群中抽取样本的性别比率出现了下降。我们还在累积概率约为</w:t>
      </w:r>
      <w:r>
        <w:t xml:space="preserve"> </w:t>
      </w:r>
      <m:oMath>
        <m:r>
          <m:t>0.025</m:t>
        </m:r>
      </m:oMath>
      <w:r>
        <w:t xml:space="preserve"> </w:t>
      </w:r>
      <w:r>
        <w:t xml:space="preserve">的地方划了一条垂直线。由于我们对上限并不感兴趣，我们可以使用</w:t>
      </w:r>
      <w:r>
        <w:t xml:space="preserve"> </w:t>
      </w:r>
      <m:oMath>
        <m:r>
          <m:t>0.05</m:t>
        </m:r>
      </m:oMath>
      <w:r>
        <w:t xml:space="preserve">，这样会更保守一些。但是，这种上限具有任意性，真正重要的是，捕鱼对性别比率没有重要影响的证据权重是多少？</w:t>
      </w:r>
    </w:p>
    <w:p>
      <w:pPr>
        <w:pStyle w:val="BodyText"/>
      </w:pPr>
      <w:r>
        <w:t xml:space="preserve">请注意，当样本相对较大时，二项分布会变得对称。不过，尾部比正态分布窄。对于较小的样本，尤其是低</w:t>
      </w:r>
      <w:r>
        <w:t xml:space="preserve"> </w:t>
      </w:r>
      <m:oMath>
        <m:r>
          <m:t>p</m:t>
        </m:r>
      </m:oMath>
      <w:r>
        <w:t xml:space="preserve"> </w:t>
      </w:r>
      <w:r>
        <w:t xml:space="preserve">值，二项分布可能会高度倾斜，零成功率值具有特定的概率。</w:t>
      </w:r>
    </w:p>
    <w:p>
      <w:pPr>
        <w:pStyle w:val="BodyText"/>
      </w:pPr>
      <w:r>
        <w:t xml:space="preserve">与其确定一个给定的性别比例是否合理，我们可以寻找使</w:t>
      </w:r>
      <w:r>
        <w:t xml:space="preserve"> </w:t>
      </w:r>
      <m:oMath>
        <m:r>
          <m:t>60</m:t>
        </m:r>
      </m:oMath>
      <w:r>
        <w:t xml:space="preserve"> </w:t>
      </w:r>
      <w:r>
        <w:t xml:space="preserve">个样本中有</w:t>
      </w:r>
      <w:r>
        <w:t xml:space="preserve"> </w:t>
      </w:r>
      <m:oMath>
        <m:r>
          <m:t>20</m:t>
        </m:r>
      </m:oMath>
      <w:r>
        <w:t xml:space="preserve"> </w:t>
      </w:r>
      <w:r>
        <w:t xml:space="preserve">个雄性的似然最大化的性别比例（</w:t>
      </w:r>
      <w:r>
        <w:t xml:space="preserve"> </w:t>
      </w:r>
      <m:oMath>
        <m:r>
          <m:t>p</m:t>
        </m:r>
      </m:oMath>
      <w:r>
        <w:t xml:space="preserve"> </w:t>
      </w:r>
      <w:r>
        <w:t xml:space="preserve">值）。我们期望它是</w:t>
      </w:r>
      <w:r>
        <w:t xml:space="preserve"> </w:t>
      </w:r>
      <m:oMath>
        <m:r>
          <m:t>20</m:t>
        </m:r>
        <m:r>
          <m:rPr>
            <m:sty m:val="p"/>
          </m:rPr>
          <m:t>/</m:t>
        </m:r>
        <m:r>
          <m:t>60</m:t>
        </m:r>
        <m:d>
          <m:dPr>
            <m:begChr m:val="("/>
            <m:endChr m:val=")"/>
            <m:sepChr m:val=""/>
            <m:grow/>
          </m:dPr>
          <m:e>
            <m:r>
              <m:t>0.333</m:t>
            </m:r>
            <m:r>
              <m:rPr>
                <m:sty m:val="p"/>
              </m:rPr>
              <m:t>…</m:t>
            </m:r>
          </m:e>
        </m:d>
      </m:oMath>
      <w:r>
        <w:t xml:space="preserve">，但仍然有兴趣知道合理值的范围。</w:t>
      </w:r>
    </w:p>
    <w:p>
      <w:pPr>
        <w:pStyle w:val="SourceCode"/>
      </w:pPr>
      <w:r>
        <w:rPr>
          <w:rStyle w:val="NormalTok"/>
        </w:rPr>
        <w:t xml:space="preserve"> </w:t>
      </w:r>
      <w:r>
        <w:rPr>
          <w:rStyle w:val="CommentTok"/>
        </w:rPr>
        <w:t xml:space="preserve"># plot relative likelihood of different p values Fig 4.16  </w:t>
      </w:r>
      <w:r>
        <w:br/>
      </w:r>
      <w:r>
        <w:rPr>
          <w:rStyle w:val="NormalTok"/>
        </w:rPr>
        <w:t xml:space="preserve">n </w:t>
      </w:r>
      <w:r>
        <w:rPr>
          <w:rStyle w:val="OtherTok"/>
        </w:rPr>
        <w:t xml:space="preserve">&lt;-</w:t>
      </w:r>
      <w:r>
        <w:rPr>
          <w:rStyle w:val="NormalTok"/>
        </w:rPr>
        <w:t xml:space="preserve"> </w:t>
      </w:r>
      <w:r>
        <w:rPr>
          <w:rStyle w:val="DecValTok"/>
        </w:rPr>
        <w:t xml:space="preserve">60</w:t>
      </w:r>
      <w:r>
        <w:rPr>
          <w:rStyle w:val="NormalTok"/>
        </w:rPr>
        <w:t xml:space="preserve">  </w:t>
      </w:r>
      <w:r>
        <w:rPr>
          <w:rStyle w:val="CommentTok"/>
        </w:rPr>
        <w:t xml:space="preserve"># sample size; should really plot points as each independent   </w:t>
      </w:r>
      <w:r>
        <w:br/>
      </w:r>
      <w:r>
        <w:rPr>
          <w:rStyle w:val="NormalTok"/>
        </w:rPr>
        <w:t xml:space="preserve">m </w:t>
      </w:r>
      <w:r>
        <w:rPr>
          <w:rStyle w:val="OtherTok"/>
        </w:rPr>
        <w:t xml:space="preserve">&lt;-</w:t>
      </w:r>
      <w:r>
        <w:rPr>
          <w:rStyle w:val="NormalTok"/>
        </w:rPr>
        <w:t xml:space="preserve"> </w:t>
      </w:r>
      <w:r>
        <w:rPr>
          <w:rStyle w:val="DecValTok"/>
        </w:rPr>
        <w:t xml:space="preserve">20</w:t>
      </w:r>
      <w:r>
        <w:rPr>
          <w:rStyle w:val="NormalTok"/>
        </w:rPr>
        <w:t xml:space="preserve">  </w:t>
      </w:r>
      <w:r>
        <w:rPr>
          <w:rStyle w:val="CommentTok"/>
        </w:rPr>
        <w:t xml:space="preserve"># number of successes = finding a male  </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w:t>
      </w:r>
      <w:r>
        <w:rPr>
          <w:rStyle w:val="FloatTok"/>
        </w:rPr>
        <w:t xml:space="preserve">0.6</w:t>
      </w:r>
      <w:r>
        <w:rPr>
          <w:rStyle w:val="NormalTok"/>
        </w:rPr>
        <w:t xml:space="preserve">,</w:t>
      </w:r>
      <w:r>
        <w:rPr>
          <w:rStyle w:val="FloatTok"/>
        </w:rPr>
        <w:t xml:space="preserve">0.001</w:t>
      </w:r>
      <w:r>
        <w:rPr>
          <w:rStyle w:val="NormalTok"/>
        </w:rPr>
        <w:t xml:space="preserve">) </w:t>
      </w:r>
      <w:r>
        <w:rPr>
          <w:rStyle w:val="CommentTok"/>
        </w:rPr>
        <w:t xml:space="preserve">#range of probability we find a male   </w:t>
      </w:r>
      <w:r>
        <w:br/>
      </w:r>
      <w:r>
        <w:rPr>
          <w:rStyle w:val="NormalTok"/>
        </w:rPr>
        <w:t xml:space="preserve">lik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R function for binomial likelihoods  </w:t>
      </w:r>
      <w:r>
        <w:br/>
      </w:r>
      <w:r>
        <w:rPr>
          <w:rStyle w:val="FunctionTok"/>
        </w:rPr>
        <w:t xml:space="preserve">plot1</w:t>
      </w:r>
      <w:r>
        <w:rPr>
          <w:rStyle w:val="NormalTok"/>
        </w:rPr>
        <w:t xml:space="preserve">(p,lik,</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"Prob. of 20 Males"</w:t>
      </w:r>
      <w:r>
        <w:rPr>
          <w:rStyle w:val="NormalTok"/>
        </w:rPr>
        <w:t xml:space="preserve">,</w:t>
      </w:r>
      <w:r>
        <w:rPr>
          <w:rStyle w:val="AttributeTok"/>
        </w:rPr>
        <w:t xml:space="preserve">ylab=</w:t>
      </w:r>
      <w:r>
        <w:rPr>
          <w:rStyle w:val="StringTok"/>
        </w:rPr>
        <w:t xml:space="preserve">"Prob."</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p[</w:t>
      </w:r>
      <w:r>
        <w:rPr>
          <w:rStyle w:val="FunctionTok"/>
        </w:rPr>
        <w:t xml:space="preserve">which.max</w:t>
      </w:r>
      <w:r>
        <w:rPr>
          <w:rStyle w:val="NormalTok"/>
        </w:rPr>
        <w:t xml:space="preserve">(lik)],</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try "p" instead of "l"  </w:t>
      </w:r>
    </w:p>
    <w:tbl>
      <w:tblPr>
        <w:tblStyle w:val="Table"/>
        <w:tblW w:type="pct" w:w="5000"/>
        <w:tblLook w:firstRow="0" w:lastRow="0" w:firstColumn="0" w:lastColumn="0" w:noHBand="0" w:noVBand="0" w:val="0000"/>
        <w:jc w:val="start"/>
        <w:tblLayout w:type="fixed"/>
      </w:tblPr>
      <w:tblGrid>
        <w:gridCol w:w="7920"/>
      </w:tblGrid>
      <w:tr>
        <w:tc>
          <w:tcPr/>
          <w:bookmarkStart w:id="289" w:name="fig-4-16"/>
          <w:p>
            <w:pPr>
              <w:pStyle w:val="Compact"/>
              <w:jc w:val="center"/>
            </w:pPr>
            <w:r>
              <w:drawing>
                <wp:inline>
                  <wp:extent cx="4620126" cy="3696101"/>
                  <wp:effectExtent b="0" l="0" r="0" t="0"/>
                  <wp:docPr descr="" title="" id="287" name="Picture"/>
                  <a:graphic>
                    <a:graphicData uri="http://schemas.openxmlformats.org/drawingml/2006/picture">
                      <pic:pic>
                        <pic:nvPicPr>
                          <pic:cNvPr descr="04-application_files/figure-docx/fig-4-16-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4.16: Representing the relative likelihood of the proportional sex-ratio when a sample exhibits only 20 males out of 60. Note that the likelihood of there having been a sex-ratio of 0.5 is confirmed as very low.</w:t>
            </w:r>
          </w:p>
          <w:bookmarkEnd w:id="289"/>
        </w:tc>
      </w:tr>
    </w:tbl>
    <w:p>
      <w:pPr>
        <w:pStyle w:val="BodyText"/>
      </w:pPr>
      <w:r>
        <w:t xml:space="preserve">当我们只搜索一个参数时，使用</w:t>
      </w:r>
      <w:r>
        <w:t xml:space="preserve"> </w:t>
      </w:r>
      <w:r>
        <w:rPr>
          <w:rStyle w:val="VerbatimChar"/>
        </w:rPr>
        <w:t xml:space="preserve">optimize()</w:t>
      </w:r>
      <w:r>
        <w:t xml:space="preserve">（或</w:t>
      </w:r>
      <w:r>
        <w:t xml:space="preserve"> </w:t>
      </w:r>
      <w:r>
        <w:rPr>
          <w:rStyle w:val="VerbatimChar"/>
        </w:rPr>
        <w:t xml:space="preserve">optimise()</w:t>
      </w:r>
      <w:r>
        <w:t xml:space="preserve">，查看</w:t>
      </w:r>
      <w:r>
        <w:t xml:space="preserve"> </w:t>
      </w:r>
      <w:r>
        <w:rPr>
          <w:rStyle w:val="VerbatimChar"/>
        </w:rPr>
        <w:t xml:space="preserve">?optimize</w:t>
      </w:r>
      <w:r>
        <w:t xml:space="preserve">）比使用</w:t>
      </w:r>
      <w:r>
        <w:t xml:space="preserve"> </w:t>
      </w:r>
      <w:r>
        <w:rPr>
          <w:rStyle w:val="VerbatimChar"/>
        </w:rPr>
        <w:t xml:space="preserve">nlm()</w:t>
      </w:r>
      <w:r>
        <w:t xml:space="preserve"> </w:t>
      </w:r>
      <w:r>
        <w:t xml:space="preserve">更有效。它需要一个函数，该函数的第一个项是要在定义的区间内最小化或最大化的值，在本例中为</w:t>
      </w:r>
      <w:r>
        <w:t xml:space="preserve"> </w:t>
      </w:r>
      <m:oMath>
        <m:r>
          <m:t>p</m:t>
        </m:r>
      </m:oMath>
      <w:r>
        <w:t xml:space="preserve">，定义的区间内最小化或最大化的值，因此</w:t>
      </w:r>
      <w:r>
        <w:t xml:space="preserve"> </w:t>
      </w:r>
      <w:r>
        <w:rPr>
          <w:rStyle w:val="VerbatimChar"/>
        </w:rPr>
        <w:t xml:space="preserve">dbinom()</w:t>
      </w:r>
      <w:r>
        <w:t xml:space="preserve"> </w:t>
      </w:r>
      <w:r>
        <w:t xml:space="preserve">使用了简单的封装函数。</w:t>
      </w:r>
    </w:p>
    <w:p>
      <w:pPr>
        <w:pStyle w:val="SourceCode"/>
      </w:pPr>
      <w:r>
        <w:rPr>
          <w:rStyle w:val="NormalTok"/>
        </w:rPr>
        <w:t xml:space="preserve"> </w:t>
      </w:r>
      <w:r>
        <w:rPr>
          <w:rStyle w:val="CommentTok"/>
        </w:rPr>
        <w:t xml:space="preserve"># find best estimate using optimize to finely search an interval  </w:t>
      </w:r>
      <w:r>
        <w:br/>
      </w:r>
      <w:r>
        <w:rPr>
          <w:rStyle w:val="NormalTok"/>
        </w:rPr>
        <w:t xml:space="preserve">n </w:t>
      </w:r>
      <w:r>
        <w:rPr>
          <w:rStyle w:val="OtherTok"/>
        </w:rPr>
        <w:t xml:space="preserve">&lt;-</w:t>
      </w:r>
      <w:r>
        <w:rPr>
          <w:rStyle w:val="NormalTok"/>
        </w:rPr>
        <w:t xml:space="preserve"> </w:t>
      </w:r>
      <w:r>
        <w:rPr>
          <w:rStyle w:val="DecValTok"/>
        </w:rPr>
        <w:t xml:space="preserve">60</w:t>
      </w:r>
      <w:r>
        <w:rPr>
          <w:rStyle w:val="NormalTok"/>
        </w:rPr>
        <w:t xml:space="preserve">; m </w:t>
      </w:r>
      <w:r>
        <w:rPr>
          <w:rStyle w:val="OtherTok"/>
        </w:rPr>
        <w:t xml:space="preserve">&lt;-</w:t>
      </w:r>
      <w:r>
        <w:rPr>
          <w:rStyle w:val="NormalTok"/>
        </w:rPr>
        <w:t xml:space="preserve"> </w:t>
      </w:r>
      <w:r>
        <w:rPr>
          <w:rStyle w:val="DecValTok"/>
        </w:rPr>
        <w:t xml:space="preserve">20</w:t>
      </w:r>
      <w:r>
        <w:rPr>
          <w:rStyle w:val="NormalTok"/>
        </w:rPr>
        <w:t xml:space="preserve">  </w:t>
      </w:r>
      <w:r>
        <w:rPr>
          <w:rStyle w:val="CommentTok"/>
        </w:rPr>
        <w:t xml:space="preserve"># trials and successes  </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w:t>
      </w:r>
      <w:r>
        <w:rPr>
          <w:rStyle w:val="NormalTok"/>
        </w:rPr>
        <w:t xml:space="preserve">) </w:t>
      </w:r>
      <w:r>
        <w:rPr>
          <w:rStyle w:val="CommentTok"/>
        </w:rPr>
        <w:t xml:space="preserve">#range of probability we find a male   </w:t>
      </w:r>
      <w:r>
        <w:br/>
      </w:r>
      <w:r>
        <w:rPr>
          <w:rStyle w:val="FunctionTok"/>
        </w:rPr>
        <w:t xml:space="preserve">optimize</w:t>
      </w:r>
      <w:r>
        <w:rPr>
          <w:rStyle w:val="NormalTok"/>
        </w:rPr>
        <w:t xml:space="preserve">(</w:t>
      </w:r>
      <w:r>
        <w:rPr>
          <w:rStyle w:val="ControlFlowTok"/>
        </w:rPr>
        <w:t xml:space="preserve">function</w:t>
      </w:r>
      <w:r>
        <w:rPr>
          <w:rStyle w:val="NormalTok"/>
        </w:rPr>
        <w:t xml:space="preserve">(p) {</w:t>
      </w:r>
      <w:r>
        <w:rPr>
          <w:rStyle w:val="FunctionTok"/>
        </w:rPr>
        <w:t xml:space="preserve">dbinom</w:t>
      </w:r>
      <w:r>
        <w:rPr>
          <w:rStyle w:val="NormalTok"/>
        </w:rPr>
        <w:t xml:space="preserve">(m,n,p)},</w:t>
      </w:r>
      <w:r>
        <w:rPr>
          <w:rStyle w:val="AttributeTok"/>
        </w:rPr>
        <w:t xml:space="preserve">interval=</w:t>
      </w:r>
      <w:r>
        <w:rPr>
          <w:rStyle w:val="NormalTok"/>
        </w:rPr>
        <w:t xml:space="preserve">p,</w:t>
      </w:r>
      <w:r>
        <w:rPr>
          <w:rStyle w:val="AttributeTok"/>
        </w:rPr>
        <w:t xml:space="preserve">maximum=</w:t>
      </w:r>
      <w:r>
        <w:rPr>
          <w:rStyle w:val="ConstantTok"/>
        </w:rPr>
        <w:t xml:space="preserve">TRUE</w:t>
      </w:r>
      <w:r>
        <w:rPr>
          <w:rStyle w:val="NormalTok"/>
        </w:rPr>
        <w:t xml:space="preserve">)  </w:t>
      </w:r>
    </w:p>
    <w:p>
      <w:pPr>
        <w:pStyle w:val="SourceCode"/>
      </w:pPr>
      <w:r>
        <w:rPr>
          <w:rStyle w:val="VerbatimChar"/>
        </w:rPr>
        <w:t xml:space="preserve">$maximum</w:t>
      </w:r>
      <w:r>
        <w:br/>
      </w:r>
      <w:r>
        <w:rPr>
          <w:rStyle w:val="VerbatimChar"/>
        </w:rPr>
        <w:t xml:space="preserve">[1] 0.3333168</w:t>
      </w:r>
      <w:r>
        <w:br/>
      </w:r>
      <w:r>
        <w:br/>
      </w:r>
      <w:r>
        <w:rPr>
          <w:rStyle w:val="VerbatimChar"/>
        </w:rPr>
        <w:t xml:space="preserve">$objective</w:t>
      </w:r>
      <w:r>
        <w:br/>
      </w:r>
      <w:r>
        <w:rPr>
          <w:rStyle w:val="VerbatimChar"/>
        </w:rPr>
        <w:t xml:space="preserve">[1] 0.1087251</w:t>
      </w:r>
    </w:p>
    <w:bookmarkEnd w:id="290"/>
    <w:bookmarkStart w:id="299" w:name="开放海湾幼年海狗种群数量"/>
    <w:p>
      <w:pPr>
        <w:pStyle w:val="Heading3"/>
      </w:pPr>
      <w:r>
        <w:t xml:space="preserve">4.8.2 开放海湾幼年海狗种群数量</w:t>
      </w:r>
    </w:p>
    <w:p>
      <w:pPr>
        <w:pStyle w:val="FirstParagraph"/>
      </w:pPr>
      <w:r>
        <w:t xml:space="preserve">与其使用第二个假设的例子，不如使用一个真实案例的数据更有意思。对新西兰南岛西海岸开阔湾群岛上的新西兰海狗（</w:t>
      </w:r>
      <w:r>
        <w:rPr>
          <w:iCs/>
          <w:i/>
        </w:rPr>
        <w:t xml:space="preserve">Arctocephalus forsteri</w:t>
      </w:r>
      <w:r>
        <w:t xml:space="preserve">）幼崽种群进行了适当的研究（Greaves，1992 ；York 和 Kozlof，1987 ）。新西兰海狗在 19 世纪被大量捕杀后一直在恢复，目前在南岛和北岛都发现了新的出没地点。1894 年，新西兰正式停止了对毛皮海豹的捕猎，1978 年开始在新西兰专属经济区内对其进行全面保护（Greaves，1992 ）。格里夫斯女士与新西兰保护部合作，前往其中一个近海岛屿，并在岛上度过了一周的时间。她剪掉了 151 只海狗幼崽头上的一小块护毛，给它们做了标记，然后对海狗群进行了多次巡视，以重新观察被标记的海狗（Greaves，1992 ）。每次巡视都是进一步的抽样调查，每次抽样调查都发现了不同数量的被标记动物。问题是：海狗幼崽种群的数量（</w:t>
      </w:r>
      <m:oMath>
        <m:r>
          <m:t>X</m:t>
        </m:r>
      </m:oMath>
      <w:r>
        <w:t xml:space="preserve">）是多少？</w:t>
      </w:r>
    </w:p>
    <w:p>
      <w:pPr>
        <w:pStyle w:val="SourceCode"/>
      </w:pPr>
      <w:r>
        <w:rPr>
          <w:rStyle w:val="NormalTok"/>
        </w:rPr>
        <w:t xml:space="preserve"> </w:t>
      </w:r>
      <w:r>
        <w:rPr>
          <w:rStyle w:val="CommentTok"/>
        </w:rPr>
        <w:t xml:space="preserve"># Juvenile furseal data-set Greaves, 1992.  Table 4.3  </w:t>
      </w:r>
      <w:r>
        <w:br/>
      </w:r>
      <w:r>
        <w:rPr>
          <w:rStyle w:val="NormalTok"/>
        </w:rPr>
        <w:t xml:space="preserve">furseal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32</w:t>
      </w:r>
      <w:r>
        <w:rPr>
          <w:rStyle w:val="NormalTok"/>
        </w:rPr>
        <w:t xml:space="preserve">,</w:t>
      </w:r>
      <w:r>
        <w:rPr>
          <w:rStyle w:val="DecValTok"/>
        </w:rPr>
        <w:t xml:space="preserve">222</w:t>
      </w:r>
      <w:r>
        <w:rPr>
          <w:rStyle w:val="NormalTok"/>
        </w:rPr>
        <w:t xml:space="preserve">,</w:t>
      </w:r>
      <w:r>
        <w:rPr>
          <w:rStyle w:val="DecValTok"/>
        </w:rPr>
        <w:t xml:space="preserve">1020</w:t>
      </w:r>
      <w:r>
        <w:rPr>
          <w:rStyle w:val="NormalTok"/>
        </w:rPr>
        <w:t xml:space="preserve">,</w:t>
      </w:r>
      <w:r>
        <w:rPr>
          <w:rStyle w:val="DecValTok"/>
        </w:rPr>
        <w:t xml:space="preserve">704</w:t>
      </w:r>
      <w:r>
        <w:rPr>
          <w:rStyle w:val="NormalTok"/>
        </w:rPr>
        <w:t xml:space="preserve">,</w:t>
      </w:r>
      <w:r>
        <w:rPr>
          <w:rStyle w:val="DecValTok"/>
        </w:rPr>
        <w:t xml:space="preserve">1337</w:t>
      </w:r>
      <w:r>
        <w:rPr>
          <w:rStyle w:val="NormalTok"/>
        </w:rPr>
        <w:t xml:space="preserve">,</w:t>
      </w:r>
      <w:r>
        <w:rPr>
          <w:rStyle w:val="FloatTok"/>
        </w:rPr>
        <w:t xml:space="preserve">161.53</w:t>
      </w:r>
      <w:r>
        <w:rPr>
          <w:rStyle w:val="NormalTok"/>
        </w:rPr>
        <w:t xml:space="preserve">,</w:t>
      </w:r>
      <w:r>
        <w:rPr>
          <w:rStyle w:val="DecValTok"/>
        </w:rPr>
        <w:t xml:space="preserve">31</w:t>
      </w:r>
      <w:r>
        <w:rPr>
          <w:rStyle w:val="NormalTok"/>
        </w:rPr>
        <w:t xml:space="preserve">,</w:t>
      </w:r>
      <w:r>
        <w:rPr>
          <w:rStyle w:val="DecValTok"/>
        </w:rPr>
        <w:t xml:space="preserve">181</w:t>
      </w:r>
      <w:r>
        <w:rPr>
          <w:rStyle w:val="NormalTok"/>
        </w:rPr>
        <w:t xml:space="preserve">,</w:t>
      </w:r>
      <w:r>
        <w:rPr>
          <w:rStyle w:val="DecValTok"/>
        </w:rPr>
        <w:t xml:space="preserve">859</w:t>
      </w:r>
      <w:r>
        <w:rPr>
          <w:rStyle w:val="NormalTok"/>
        </w:rPr>
        <w:t xml:space="preserve">,</w:t>
      </w:r>
      <w:r>
        <w:rPr>
          <w:rStyle w:val="DecValTok"/>
        </w:rPr>
        <w:t xml:space="preserve">593</w:t>
      </w:r>
      <w:r>
        <w:rPr>
          <w:rStyle w:val="NormalTok"/>
        </w:rPr>
        <w:t xml:space="preserve">,</w:t>
      </w:r>
      <w:r>
        <w:rPr>
          <w:rStyle w:val="DecValTok"/>
        </w:rPr>
        <w:t xml:space="preserve">1125</w:t>
      </w:r>
      <w:r>
        <w:rPr>
          <w:rStyle w:val="NormalTok"/>
        </w:rPr>
        <w:t xml:space="preserve">,  </w:t>
      </w:r>
      <w:r>
        <w:br/>
      </w:r>
      <w:r>
        <w:rPr>
          <w:rStyle w:val="NormalTok"/>
        </w:rPr>
        <w:t xml:space="preserve">             </w:t>
      </w:r>
      <w:r>
        <w:rPr>
          <w:rStyle w:val="FloatTok"/>
        </w:rPr>
        <w:t xml:space="preserve">135.72</w:t>
      </w:r>
      <w:r>
        <w:rPr>
          <w:rStyle w:val="NormalTok"/>
        </w:rPr>
        <w:t xml:space="preserve">,</w:t>
      </w:r>
      <w:r>
        <w:rPr>
          <w:rStyle w:val="DecValTok"/>
        </w:rPr>
        <w:t xml:space="preserve">29</w:t>
      </w:r>
      <w:r>
        <w:rPr>
          <w:rStyle w:val="NormalTok"/>
        </w:rPr>
        <w:t xml:space="preserve">,</w:t>
      </w:r>
      <w:r>
        <w:rPr>
          <w:rStyle w:val="DecValTok"/>
        </w:rPr>
        <w:t xml:space="preserve">185</w:t>
      </w:r>
      <w:r>
        <w:rPr>
          <w:rStyle w:val="NormalTok"/>
        </w:rPr>
        <w:t xml:space="preserve">,</w:t>
      </w:r>
      <w:r>
        <w:rPr>
          <w:rStyle w:val="DecValTok"/>
        </w:rPr>
        <w:t xml:space="preserve">936</w:t>
      </w:r>
      <w:r>
        <w:rPr>
          <w:rStyle w:val="NormalTok"/>
        </w:rPr>
        <w:t xml:space="preserve">,</w:t>
      </w:r>
      <w:r>
        <w:rPr>
          <w:rStyle w:val="DecValTok"/>
        </w:rPr>
        <w:t xml:space="preserve">634</w:t>
      </w:r>
      <w:r>
        <w:rPr>
          <w:rStyle w:val="NormalTok"/>
        </w:rPr>
        <w:t xml:space="preserve">,</w:t>
      </w:r>
      <w:r>
        <w:rPr>
          <w:rStyle w:val="DecValTok"/>
        </w:rPr>
        <w:t xml:space="preserve">1238</w:t>
      </w:r>
      <w:r>
        <w:rPr>
          <w:rStyle w:val="NormalTok"/>
        </w:rPr>
        <w:t xml:space="preserve">,</w:t>
      </w:r>
      <w:r>
        <w:rPr>
          <w:rStyle w:val="FloatTok"/>
        </w:rPr>
        <w:t xml:space="preserve">153.99</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"tagged(m)"</w:t>
      </w:r>
      <w:r>
        <w:rPr>
          <w:rStyle w:val="NormalTok"/>
        </w:rPr>
        <w:t xml:space="preserve">,</w:t>
      </w:r>
      <w:r>
        <w:rPr>
          <w:rStyle w:val="StringTok"/>
        </w:rPr>
        <w:t xml:space="preserve">"Sample(n)"</w:t>
      </w:r>
      <w:r>
        <w:rPr>
          <w:rStyle w:val="NormalTok"/>
        </w:rPr>
        <w:t xml:space="preserve">,</w:t>
      </w:r>
      <w:r>
        <w:rPr>
          <w:rStyle w:val="StringTok"/>
        </w:rPr>
        <w:t xml:space="preserve">"Population(X)"</w:t>
      </w:r>
      <w:r>
        <w:rPr>
          <w:rStyle w:val="NormalTok"/>
        </w:rPr>
        <w:t xml:space="preserve">,  </w:t>
      </w:r>
      <w:r>
        <w:br/>
      </w:r>
      <w:r>
        <w:rPr>
          <w:rStyle w:val="NormalTok"/>
        </w:rPr>
        <w:t xml:space="preserve">             </w:t>
      </w:r>
      <w:r>
        <w:rPr>
          <w:rStyle w:val="StringTok"/>
        </w:rPr>
        <w:t xml:space="preserve">"95%Lower"</w:t>
      </w:r>
      <w:r>
        <w:rPr>
          <w:rStyle w:val="NormalTok"/>
        </w:rPr>
        <w:t xml:space="preserve">,</w:t>
      </w:r>
      <w:r>
        <w:rPr>
          <w:rStyle w:val="StringTok"/>
        </w:rPr>
        <w:t xml:space="preserve">"95%Upper"</w:t>
      </w:r>
      <w:r>
        <w:rPr>
          <w:rStyle w:val="NormalTok"/>
        </w:rPr>
        <w:t xml:space="preserve">,</w:t>
      </w:r>
      <w:r>
        <w:rPr>
          <w:rStyle w:val="StringTok"/>
        </w:rPr>
        <w:t xml:space="preserve">"StErr"</w:t>
      </w:r>
      <w:r>
        <w:rPr>
          <w:rStyle w:val="NormalTok"/>
        </w:rPr>
        <w:t xml:space="preserve">)  </w:t>
      </w:r>
      <w:r>
        <w:br/>
      </w:r>
      <w:r>
        <w:rPr>
          <w:rStyle w:val="NormalTok"/>
        </w:rPr>
        <w:t xml:space="preserve">furs </w:t>
      </w:r>
      <w:r>
        <w:rPr>
          <w:rStyle w:val="OtherTok"/>
        </w:rPr>
        <w:t xml:space="preserve">&lt;-</w:t>
      </w:r>
      <w:r>
        <w:rPr>
          <w:rStyle w:val="NormalTok"/>
        </w:rPr>
        <w:t xml:space="preserve"> </w:t>
      </w:r>
      <w:r>
        <w:rPr>
          <w:rStyle w:val="FunctionTok"/>
        </w:rPr>
        <w:t xml:space="preserve">matrix</w:t>
      </w:r>
      <w:r>
        <w:rPr>
          <w:rStyle w:val="NormalTok"/>
        </w:rPr>
        <w:t xml:space="preserve">(furseal,</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6</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ConstantTok"/>
        </w:rPr>
        <w:t xml:space="preserve">NULL</w:t>
      </w:r>
      <w:r>
        <w:rPr>
          <w:rStyle w:val="NormalTok"/>
        </w:rPr>
        <w:t xml:space="preserve">,columns),  </w:t>
      </w:r>
      <w:r>
        <w:br/>
      </w:r>
      <w:r>
        <w:rPr>
          <w:rStyle w:val="NormalTok"/>
        </w:rPr>
        <w:t xml:space="preserve">               </w:t>
      </w:r>
      <w:r>
        <w:rPr>
          <w:rStyle w:val="AttributeTok"/>
        </w:rPr>
        <w:t xml:space="preserve">byrow=</w:t>
      </w:r>
      <w:r>
        <w:rPr>
          <w:rStyle w:val="ConstantTok"/>
        </w:rPr>
        <w:t xml:space="preserve">TRUE</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(furs)</w:t>
      </w:r>
    </w:p>
    <w:tbl>
      <w:tblPr>
        <w:tblStyle w:val="Table"/>
        <w:tblW w:type="pct" w:w="5000"/>
        <w:tblLook w:firstRow="0" w:lastRow="0" w:firstColumn="0" w:lastColumn="0" w:noHBand="0" w:noVBand="0" w:val="0000"/>
        <w:jc w:val="start"/>
        <w:tblLayout w:type="fixed"/>
      </w:tblPr>
      <w:tblGrid>
        <w:gridCol w:w="7920"/>
      </w:tblGrid>
      <w:tr>
        <w:tc>
          <w:tcPr/>
          <w:bookmarkStart w:id="291" w:name="tbl-4-3"/>
          <w:p>
            <w:pPr>
              <w:jc w:val="center"/>
            </w:pPr>
            <w:pPr>
              <w:jc w:val="start"/>
              <w:spacing w:before="200"/>
              <w:pStyle w:val="ImageCaption"/>
            </w:pPr>
            <w:r>
              <w:t xml:space="preserve">表 4.3: 格雷夫斯（1992）在新西兰南岛西海岸开阔湾岛对新西兰海狗幼崽进行的三次计数。种群估计值、标准误差和置信区间均采用确定性方程计算得出。前两行为独立计数，后一行为六次独立计数的平均值。Three of the counts of New Zealand fur seal pups made by Greaves (1992) on Open Bay Island, West Coast, South Island, New Zealand. The Population estimates, Standard error and confidence intervals were calculated using deterministic equations. The top two rows were independent counts while the bottom row averages six separate counts.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right"/>
                    <w:jc w:val="center"/>
                  </w:pPr>
                  <w:r>
                    <w:t xml:space="preserve">tagged(m)</w:t>
                  </w:r>
                </w:p>
              </w:tc>
              <w:tc>
                <w:tcPr/>
                <w:p>
                  <w:pPr>
                    <w:pStyle w:val="Compact"/>
                    <w:jc w:val="right"/>
                    <w:jc w:val="center"/>
                  </w:pPr>
                  <w:r>
                    <w:t xml:space="preserve">Sample(n)</w:t>
                  </w:r>
                </w:p>
              </w:tc>
              <w:tc>
                <w:tcPr/>
                <w:p>
                  <w:pPr>
                    <w:pStyle w:val="Compact"/>
                    <w:jc w:val="right"/>
                    <w:jc w:val="center"/>
                  </w:pPr>
                  <w:r>
                    <w:t xml:space="preserve">Population(X)</w:t>
                  </w:r>
                </w:p>
              </w:tc>
              <w:tc>
                <w:tcPr/>
                <w:p>
                  <w:pPr>
                    <w:pStyle w:val="Compact"/>
                    <w:jc w:val="right"/>
                    <w:jc w:val="center"/>
                  </w:pPr>
                  <w:r>
                    <w:t xml:space="preserve">95%Lower</w:t>
                  </w:r>
                </w:p>
              </w:tc>
              <w:tc>
                <w:tcPr/>
                <w:p>
                  <w:pPr>
                    <w:pStyle w:val="Compact"/>
                    <w:jc w:val="right"/>
                    <w:jc w:val="center"/>
                  </w:pPr>
                  <w:r>
                    <w:t xml:space="preserve">95%Upper</w:t>
                  </w:r>
                </w:p>
              </w:tc>
              <w:tc>
                <w:tcPr/>
                <w:p>
                  <w:pPr>
                    <w:pStyle w:val="Compact"/>
                    <w:jc w:val="right"/>
                    <w:jc w:val="center"/>
                  </w:pPr>
                  <w:r>
                    <w:t xml:space="preserve">StErr</w:t>
                  </w:r>
                </w:p>
              </w:tc>
            </w:tr>
            <w:tr>
              <w:tc>
                <w:tcPr/>
                <w:p>
                  <w:pPr>
                    <w:pStyle w:val="Compact"/>
                    <w:jc w:val="right"/>
                    <w:jc w:val="center"/>
                  </w:pPr>
                  <w:r>
                    <w:t xml:space="preserve">32</w:t>
                  </w:r>
                </w:p>
              </w:tc>
              <w:tc>
                <w:tcPr/>
                <w:p>
                  <w:pPr>
                    <w:pStyle w:val="Compact"/>
                    <w:jc w:val="right"/>
                    <w:jc w:val="center"/>
                  </w:pPr>
                  <w:r>
                    <w:t xml:space="preserve">222</w:t>
                  </w:r>
                </w:p>
              </w:tc>
              <w:tc>
                <w:tcPr/>
                <w:p>
                  <w:pPr>
                    <w:pStyle w:val="Compact"/>
                    <w:jc w:val="right"/>
                    <w:jc w:val="center"/>
                  </w:pPr>
                  <w:r>
                    <w:t xml:space="preserve">1020</w:t>
                  </w:r>
                </w:p>
              </w:tc>
              <w:tc>
                <w:tcPr/>
                <w:p>
                  <w:pPr>
                    <w:pStyle w:val="Compact"/>
                    <w:jc w:val="right"/>
                    <w:jc w:val="center"/>
                  </w:pPr>
                  <w:r>
                    <w:t xml:space="preserve">704</w:t>
                  </w:r>
                </w:p>
              </w:tc>
              <w:tc>
                <w:tcPr/>
                <w:p>
                  <w:pPr>
                    <w:pStyle w:val="Compact"/>
                    <w:jc w:val="right"/>
                    <w:jc w:val="center"/>
                  </w:pPr>
                  <w:r>
                    <w:t xml:space="preserve">1337</w:t>
                  </w:r>
                </w:p>
              </w:tc>
              <w:tc>
                <w:tcPr/>
                <w:p>
                  <w:pPr>
                    <w:pStyle w:val="Compact"/>
                    <w:jc w:val="right"/>
                    <w:jc w:val="center"/>
                  </w:pPr>
                  <w:r>
                    <w:t xml:space="preserve">161.53</w:t>
                  </w:r>
                </w:p>
              </w:tc>
            </w:tr>
            <w:tr>
              <w:tc>
                <w:tcPr/>
                <w:p>
                  <w:pPr>
                    <w:pStyle w:val="Compact"/>
                    <w:jc w:val="right"/>
                    <w:jc w:val="center"/>
                  </w:pPr>
                  <w:r>
                    <w:t xml:space="preserve">31</w:t>
                  </w:r>
                </w:p>
              </w:tc>
              <w:tc>
                <w:tcPr/>
                <w:p>
                  <w:pPr>
                    <w:pStyle w:val="Compact"/>
                    <w:jc w:val="right"/>
                    <w:jc w:val="center"/>
                  </w:pPr>
                  <w:r>
                    <w:t xml:space="preserve">181</w:t>
                  </w:r>
                </w:p>
              </w:tc>
              <w:tc>
                <w:tcPr/>
                <w:p>
                  <w:pPr>
                    <w:pStyle w:val="Compact"/>
                    <w:jc w:val="right"/>
                    <w:jc w:val="center"/>
                  </w:pPr>
                  <w:r>
                    <w:t xml:space="preserve">859</w:t>
                  </w:r>
                </w:p>
              </w:tc>
              <w:tc>
                <w:tcPr/>
                <w:p>
                  <w:pPr>
                    <w:pStyle w:val="Compact"/>
                    <w:jc w:val="right"/>
                    <w:jc w:val="center"/>
                  </w:pPr>
                  <w:r>
                    <w:t xml:space="preserve">593</w:t>
                  </w:r>
                </w:p>
              </w:tc>
              <w:tc>
                <w:tcPr/>
                <w:p>
                  <w:pPr>
                    <w:pStyle w:val="Compact"/>
                    <w:jc w:val="right"/>
                    <w:jc w:val="center"/>
                  </w:pPr>
                  <w:r>
                    <w:t xml:space="preserve">1125</w:t>
                  </w:r>
                </w:p>
              </w:tc>
              <w:tc>
                <w:tcPr/>
                <w:p>
                  <w:pPr>
                    <w:pStyle w:val="Compact"/>
                    <w:jc w:val="right"/>
                    <w:jc w:val="center"/>
                  </w:pPr>
                  <w:r>
                    <w:t xml:space="preserve">135.72</w:t>
                  </w:r>
                </w:p>
              </w:tc>
            </w:tr>
            <w:tr>
              <w:tc>
                <w:tcPr/>
                <w:p>
                  <w:pPr>
                    <w:pStyle w:val="Compact"/>
                    <w:jc w:val="right"/>
                    <w:jc w:val="center"/>
                  </w:pPr>
                  <w:r>
                    <w:t xml:space="preserve">29</w:t>
                  </w:r>
                </w:p>
              </w:tc>
              <w:tc>
                <w:tcPr/>
                <w:p>
                  <w:pPr>
                    <w:pStyle w:val="Compact"/>
                    <w:jc w:val="right"/>
                    <w:jc w:val="center"/>
                  </w:pPr>
                  <w:r>
                    <w:t xml:space="preserve">185</w:t>
                  </w:r>
                </w:p>
              </w:tc>
              <w:tc>
                <w:tcPr/>
                <w:p>
                  <w:pPr>
                    <w:pStyle w:val="Compact"/>
                    <w:jc w:val="right"/>
                    <w:jc w:val="center"/>
                  </w:pPr>
                  <w:r>
                    <w:t xml:space="preserve">936</w:t>
                  </w:r>
                </w:p>
              </w:tc>
              <w:tc>
                <w:tcPr/>
                <w:p>
                  <w:pPr>
                    <w:pStyle w:val="Compact"/>
                    <w:jc w:val="right"/>
                    <w:jc w:val="center"/>
                  </w:pPr>
                  <w:r>
                    <w:t xml:space="preserve">634</w:t>
                  </w:r>
                </w:p>
              </w:tc>
              <w:tc>
                <w:tcPr/>
                <w:p>
                  <w:pPr>
                    <w:pStyle w:val="Compact"/>
                    <w:jc w:val="right"/>
                    <w:jc w:val="center"/>
                  </w:pPr>
                  <w:r>
                    <w:t xml:space="preserve">1238</w:t>
                  </w:r>
                </w:p>
              </w:tc>
              <w:tc>
                <w:tcPr/>
                <w:p>
                  <w:pPr>
                    <w:pStyle w:val="Compact"/>
                    <w:jc w:val="right"/>
                    <w:jc w:val="center"/>
                  </w:pPr>
                  <w:r>
                    <w:t xml:space="preserve">153.99</w:t>
                  </w:r>
                </w:p>
              </w:tc>
            </w:tr>
          </w:tbl>
          <w:bookmarkEnd w:id="291"/>
          <w:p/>
        </w:tc>
      </w:tr>
    </w:tbl>
    <w:p>
      <w:pPr>
        <w:pStyle w:val="BodyText"/>
      </w:pPr>
      <w:r>
        <w:t xml:space="preserve">所有标记实验的常规假设均适用；即我们处理的是一个封闭种群–没有迁入或迁出，在实验期间没有自然死亡或标记死亡，没有标记丢失，标记不会影响动物的重捕概率。最后，在不同的日子里，幼崽可以四处走动，因此看到的动物都是相互独立的。格里夫斯（1992）估计了所有这些影响，并在她的分析中考虑了这些影响。在对标记进行标记和重新观察后，利用彼得森估算器找到了确定性答案（Caughley, 1977; Seber, 1982）：</w:t>
      </w:r>
    </w:p>
    <w:p>
      <w:pPr>
        <w:pStyle w:val="BodyText"/>
      </w:pPr>
      <w:bookmarkStart w:id="292" w:name="eq-4_32"/>
      <m:oMathPara>
        <m:oMathParaPr>
          <m:jc m:val="center"/>
        </m:oMathParaPr>
        <m:oMath>
          <m:f>
            <m:fPr>
              <m:type m:val="bar"/>
            </m:fPr>
            <m:num>
              <m:sSub>
                <m:e>
                  <m:r>
                    <m:t>n</m:t>
                  </m:r>
                </m:e>
                <m:sub>
                  <m:r>
                    <m:t>1</m:t>
                  </m:r>
                </m:sub>
              </m:sSub>
            </m:num>
            <m:den>
              <m:r>
                <m:t>X</m:t>
              </m:r>
            </m:den>
          </m:f>
          <m:r>
            <m:rPr>
              <m:sty m:val="p"/>
            </m:rPr>
            <m:t>=</m:t>
          </m:r>
          <m:f>
            <m:fPr>
              <m:type m:val="bar"/>
            </m:fPr>
            <m:num>
              <m:r>
                <m:t>m</m:t>
              </m:r>
            </m:num>
            <m:den>
              <m:r>
                <m:t>n</m:t>
              </m:r>
            </m:den>
          </m:f>
          <m:r>
            <m:t> </m:t>
          </m:r>
          <m:r>
            <m:t> </m:t>
          </m:r>
          <m:r>
            <m:t> </m:t>
          </m:r>
          <m:r>
            <m:t> </m:t>
          </m:r>
          <m:r>
            <m:t> </m:t>
          </m:r>
          <m:r>
            <m:t> </m:t>
          </m:r>
          <m:r>
            <m:rPr>
              <m:sty m:val="p"/>
            </m:rPr>
            <m:t>∴</m:t>
          </m:r>
          <m:r>
            <m:t> </m:t>
          </m:r>
          <m:r>
            <m:t> </m:t>
          </m:r>
          <m:r>
            <m:t> </m:t>
          </m:r>
          <m:r>
            <m:t> </m:t>
          </m:r>
          <m:r>
            <m:t> </m:t>
          </m:r>
          <m:r>
            <m:t> </m:t>
          </m:r>
          <m:acc>
            <m:accPr>
              <m:chr m:val="̂"/>
            </m:accPr>
            <m:e>
              <m:r>
                <m:t>X</m:t>
              </m:r>
            </m:e>
          </m:acc>
          <m:r>
            <m:rPr>
              <m:sty m:val="p"/>
            </m:rPr>
            <m:t>=</m:t>
          </m:r>
          <m:f>
            <m:fPr>
              <m:type m:val="bar"/>
            </m:fPr>
            <m:num>
              <m:sSub>
                <m:e>
                  <m:r>
                    <m:t>n</m:t>
                  </m:r>
                </m:e>
                <m:sub>
                  <m:r>
                    <m:t>1</m:t>
                  </m:r>
                </m:sub>
              </m:sSub>
              <m:r>
                <m:t>n</m:t>
              </m:r>
            </m:num>
            <m:den>
              <m:r>
                <m:t>m</m:t>
              </m:r>
            </m:den>
          </m:f>
          <m:r>
            <m:t>  </m:t>
          </m:r>
          <m:d>
            <m:dPr>
              <m:begChr m:val="("/>
              <m:endChr m:val=")"/>
              <m:sepChr m:val=""/>
              <m:grow/>
            </m:dPr>
            <m:e>
              <m:r>
                <m:t>4.32</m:t>
              </m:r>
            </m:e>
          </m:d>
        </m:oMath>
      </m:oMathPara>
      <w:bookmarkEnd w:id="292"/>
    </w:p>
    <w:p>
      <w:pPr>
        <w:pStyle w:val="FirstParagraph"/>
      </w:pPr>
      <w:r>
        <w:t xml:space="preserve">其中</w:t>
      </w:r>
      <w:r>
        <w:t xml:space="preserve"> </w:t>
      </w:r>
      <m:oMath>
        <m:sSub>
          <m:e>
            <m:r>
              <m:t>n</m:t>
            </m:r>
          </m:e>
          <m:sub>
            <m:r>
              <m:t>1</m:t>
            </m:r>
          </m:sub>
        </m:sSub>
      </m:oMath>
      <w:r>
        <w:t xml:space="preserve"> </w:t>
      </w:r>
      <w:r>
        <w:t xml:space="preserve">是种群中标记数量，</w:t>
      </w:r>
      <w:r>
        <w:t xml:space="preserve"> </w:t>
      </w:r>
      <m:oMath>
        <m:r>
          <m:t>n</m:t>
        </m:r>
      </m:oMath>
      <w:r>
        <w:t xml:space="preserve"> </w:t>
      </w:r>
      <w:r>
        <w:t xml:space="preserve">是后续样本量，</w:t>
      </w:r>
      <m:oMath>
        <m:r>
          <m:t>m</m:t>
        </m:r>
      </m:oMath>
      <w:r>
        <w:t xml:space="preserve"> </w:t>
      </w:r>
      <w:r>
        <w:t xml:space="preserve">是回捕的标记数，</w:t>
      </w:r>
      <m:oMath>
        <m:acc>
          <m:accPr>
            <m:chr m:val="̂"/>
          </m:accPr>
          <m:e>
            <m:r>
              <m:t>X</m:t>
            </m:r>
          </m:e>
        </m:acc>
      </m:oMath>
      <w:r>
        <w:t xml:space="preserve"> </w:t>
      </w:r>
      <w:r>
        <w:t xml:space="preserve">是估算的资源量。另一种估计方法是对第二个样本的计数进行调整，以考虑到在这种情况下我们处理的是离散事件这一事实。这就是贝利调整（Bailey’s adjustment）（Caughley，1977）：</w:t>
      </w:r>
    </w:p>
    <w:p>
      <w:pPr>
        <w:pStyle w:val="BodyText"/>
      </w:pPr>
      <w:bookmarkStart w:id="293" w:name="eq-4_33"/>
      <m:oMathPara>
        <m:oMathParaPr>
          <m:jc m:val="center"/>
        </m:oMathParaPr>
        <m:oMath>
          <m:acc>
            <m:accPr>
              <m:chr m:val="̂"/>
            </m:accPr>
            <m:e>
              <m:r>
                <m:t>X</m:t>
              </m:r>
            </m:e>
          </m:acc>
          <m:r>
            <m:rPr>
              <m:sty m:val="p"/>
            </m:rPr>
            <m:t>=</m:t>
          </m:r>
          <m:f>
            <m:fPr>
              <m:type m:val="bar"/>
            </m:fPr>
            <m:num>
              <m:sSub>
                <m:e>
                  <m:r>
                    <m:t>n</m:t>
                  </m:r>
                </m:e>
                <m:sub>
                  <m:r>
                    <m:t>1</m:t>
                  </m:r>
                </m:sub>
              </m:sSub>
              <m:d>
                <m:dPr>
                  <m:begChr m:val="("/>
                  <m:endChr m:val=")"/>
                  <m:sepChr m:val=""/>
                  <m:grow/>
                </m:dPr>
                <m:e>
                  <m:r>
                    <m:t>n</m:t>
                  </m:r>
                  <m:r>
                    <m:rPr>
                      <m:sty m:val="p"/>
                    </m:rPr>
                    <m:t>+</m:t>
                  </m:r>
                  <m:r>
                    <m:t>1</m:t>
                  </m:r>
                </m:e>
              </m:d>
            </m:num>
            <m:den>
              <m:r>
                <m:t>m</m:t>
              </m:r>
              <m:r>
                <m:rPr>
                  <m:sty m:val="p"/>
                </m:rPr>
                <m:t>+</m:t>
              </m:r>
              <m:r>
                <m:t>1</m:t>
              </m:r>
            </m:den>
          </m:f>
          <m:r>
            <m:t>  </m:t>
          </m:r>
          <m:d>
            <m:dPr>
              <m:begChr m:val="("/>
              <m:endChr m:val=")"/>
              <m:sepChr m:val=""/>
              <m:grow/>
            </m:dPr>
            <m:e>
              <m:r>
                <m:t>4.33</m:t>
              </m:r>
            </m:e>
          </m:d>
        </m:oMath>
      </m:oMathPara>
      <w:bookmarkEnd w:id="293"/>
    </w:p>
    <w:p>
      <w:pPr>
        <w:pStyle w:val="FirstParagraph"/>
      </w:pPr>
      <w:r>
        <w:t xml:space="preserve">相关的标准误差估计值用于使用正态近似法计算近似的 95% 置信区间，从而在使用确定性方程时得出对称的置信区间。</w:t>
      </w:r>
    </w:p>
    <w:p>
      <w:pPr>
        <w:pStyle w:val="BodyText"/>
      </w:pPr>
      <w:bookmarkStart w:id="294" w:name="eq-4_34"/>
      <m:oMathPara>
        <m:oMathParaPr>
          <m:jc m:val="center"/>
        </m:oMathParaPr>
        <m:oMath>
          <m:r>
            <m:t>S</m:t>
          </m:r>
          <m:r>
            <m:t>t</m:t>
          </m:r>
          <m:r>
            <m:t>E</m:t>
          </m:r>
          <m:r>
            <m:t>r</m:t>
          </m:r>
          <m:r>
            <m:t>r</m:t>
          </m:r>
          <m:r>
            <m:rPr>
              <m:sty m:val="p"/>
            </m:rPr>
            <m:t>=</m:t>
          </m:r>
          <m:rad>
            <m:radPr>
              <m:degHide m:val="on"/>
            </m:radPr>
            <m:deg/>
            <m:e>
              <m:f>
                <m:fPr>
                  <m:type m:val="bar"/>
                </m:fPr>
                <m:num>
                  <m:sSubSup>
                    <m:e>
                      <m:r>
                        <m:t>n</m:t>
                      </m:r>
                    </m:e>
                    <m:sub>
                      <m:r>
                        <m:t>1</m:t>
                      </m:r>
                    </m:sub>
                    <m:sup>
                      <m:r>
                        <m:t>2</m:t>
                      </m:r>
                    </m:sup>
                  </m:sSubSup>
                  <m:d>
                    <m:dPr>
                      <m:begChr m:val="("/>
                      <m:endChr m:val=")"/>
                      <m:sepChr m:val=""/>
                      <m:grow/>
                    </m:dPr>
                    <m:e>
                      <m:r>
                        <m:t>n</m:t>
                      </m:r>
                      <m:r>
                        <m:rPr>
                          <m:sty m:val="p"/>
                        </m:rPr>
                        <m:t>+</m:t>
                      </m:r>
                      <m:r>
                        <m:t>1</m:t>
                      </m:r>
                    </m:e>
                  </m:d>
                  <m:d>
                    <m:dPr>
                      <m:begChr m:val="("/>
                      <m:endChr m:val=")"/>
                      <m:sepChr m:val=""/>
                      <m:grow/>
                    </m:dPr>
                    <m:e>
                      <m:r>
                        <m:t>n</m:t>
                      </m:r>
                      <m:r>
                        <m:rPr>
                          <m:sty m:val="p"/>
                        </m:rPr>
                        <m:t>−</m:t>
                      </m:r>
                      <m:r>
                        <m:t>m</m:t>
                      </m:r>
                    </m:e>
                  </m:d>
                </m:num>
                <m:den>
                  <m:sSup>
                    <m:e>
                      <m:d>
                        <m:dPr>
                          <m:begChr m:val="("/>
                          <m:endChr m:val=")"/>
                          <m:sepChr m:val=""/>
                          <m:grow/>
                        </m:dPr>
                        <m:e>
                          <m:r>
                            <m:t>m</m:t>
                          </m:r>
                          <m:r>
                            <m:rPr>
                              <m:sty m:val="p"/>
                            </m:rPr>
                            <m:t>+</m:t>
                          </m:r>
                          <m:r>
                            <m:t>1</m:t>
                          </m:r>
                        </m:e>
                      </m:d>
                    </m:e>
                    <m:sup>
                      <m:r>
                        <m:t>2</m:t>
                      </m:r>
                    </m:sup>
                  </m:sSup>
                  <m:d>
                    <m:dPr>
                      <m:begChr m:val="("/>
                      <m:endChr m:val=")"/>
                      <m:sepChr m:val=""/>
                      <m:grow/>
                    </m:dPr>
                    <m:e>
                      <m:r>
                        <m:t>m</m:t>
                      </m:r>
                      <m:r>
                        <m:rPr>
                          <m:sty m:val="p"/>
                        </m:rPr>
                        <m:t>+</m:t>
                      </m:r>
                      <m:r>
                        <m:t>2</m:t>
                      </m:r>
                    </m:e>
                  </m:d>
                </m:den>
              </m:f>
            </m:e>
          </m:rad>
          <m:r>
            <m:t>  </m:t>
          </m:r>
          <m:d>
            <m:dPr>
              <m:begChr m:val="("/>
              <m:endChr m:val=")"/>
              <m:sepChr m:val=""/>
              <m:grow/>
            </m:dPr>
            <m:e>
              <m:r>
                <m:t>4.34</m:t>
              </m:r>
            </m:e>
          </m:d>
        </m:oMath>
      </m:oMathPara>
      <w:bookmarkEnd w:id="294"/>
    </w:p>
    <w:p>
      <w:pPr>
        <w:pStyle w:val="FirstParagraph"/>
      </w:pPr>
      <w:r>
        <w:t xml:space="preserve">这些方程可以用来证实</w:t>
      </w:r>
      <w:r>
        <w:t xml:space="preserve"> </w:t>
      </w:r>
      <w:hyperlink w:anchor="tbl-4-3">
        <w:r>
          <w:rPr>
            <w:rStyle w:val="Hyperlink"/>
          </w:rPr>
          <w:t xml:space="preserve">表 4.3</w:t>
        </w:r>
      </w:hyperlink>
      <w:r>
        <w:t xml:space="preserve"> </w:t>
      </w:r>
      <w:r>
        <w:t xml:space="preserve">中的估计。然而，与其使用确定性方程，一个好的替代方法是使用二项概率密度函数应用最大似然来估计总体大小</w:t>
      </w:r>
      <w:r>
        <w:t xml:space="preserve"> </w:t>
      </w:r>
      <m:oMath>
        <m:acc>
          <m:accPr>
            <m:chr m:val="̂"/>
          </m:accPr>
          <m:e>
            <m:r>
              <m:t>X</m:t>
            </m:r>
          </m:e>
        </m:acc>
      </m:oMath>
      <w:r>
        <w:t xml:space="preserve">。</w:t>
      </w:r>
    </w:p>
    <w:p>
      <w:pPr>
        <w:pStyle w:val="BodyText"/>
      </w:pPr>
      <w:r>
        <w:t xml:space="preserve">我们只估计一个参数，</w:t>
      </w:r>
      <m:oMath>
        <m:acc>
          <m:accPr>
            <m:chr m:val="̂"/>
          </m:accPr>
          <m:e>
            <m:r>
              <m:t>X</m:t>
            </m:r>
          </m:e>
        </m:acc>
      </m:oMath>
      <w:r>
        <w:t xml:space="preserve">，即总体大小，这需要搜索使数据的似然最大化的总体大小。对于二项分布，</w:t>
      </w:r>
      <m:oMath>
        <m:r>
          <m:t>P</m:t>
        </m:r>
        <m:r>
          <m:rPr>
            <m:sty m:val="p"/>
          </m:rPr>
          <m:t>{</m:t>
        </m:r>
        <m:r>
          <m:t>m</m:t>
        </m:r>
        <m:r>
          <m:rPr>
            <m:sty m:val="p"/>
          </m:rPr>
          <m:t>|</m:t>
        </m:r>
        <m:r>
          <m:t>n</m:t>
        </m:r>
        <m:r>
          <m:rPr>
            <m:sty m:val="p"/>
          </m:rPr>
          <m:t>,</m:t>
        </m:r>
        <m:r>
          <m:t>p</m:t>
        </m:r>
        <m:r>
          <m:rPr>
            <m:sty m:val="p"/>
          </m:rPr>
          <m:t>}</m:t>
        </m:r>
      </m:oMath>
      <w:r>
        <w:t xml:space="preserve">，</w:t>
      </w:r>
      <w:hyperlink w:anchor="eq-4_30">
        <w:r>
          <w:rPr>
            <w:rStyle w:val="Hyperlink"/>
          </w:rPr>
          <w:t xml:space="preserve">公式 4.30</w:t>
        </w:r>
      </w:hyperlink>
      <w:r>
        <w:t xml:space="preserve"> </w:t>
      </w:r>
      <w:r>
        <w:t xml:space="preserve">给出了在标记比例为</w:t>
      </w:r>
      <w:r>
        <w:t xml:space="preserve"> </w:t>
      </w:r>
      <m:oMath>
        <m:r>
          <m:t>p</m:t>
        </m:r>
      </m:oMath>
      <w:r>
        <w:t xml:space="preserve"> </w:t>
      </w:r>
      <w:r>
        <w:t xml:space="preserve">的总体中，从</w:t>
      </w:r>
      <w:r>
        <w:t xml:space="preserve"> </w:t>
      </w:r>
      <m:oMath>
        <m:r>
          <m:t>n</m:t>
        </m:r>
      </m:oMath>
      <w:r>
        <w:t xml:space="preserve"> </w:t>
      </w:r>
      <w:r>
        <w:t xml:space="preserve">个样本中观察到</w:t>
      </w:r>
      <w:r>
        <w:t xml:space="preserve"> </w:t>
      </w:r>
      <m:oMath>
        <m:r>
          <m:t>m</m:t>
        </m:r>
      </m:oMath>
      <w:r>
        <w:t xml:space="preserve"> </w:t>
      </w:r>
      <w:r>
        <w:t xml:space="preserve">个标记个体的概率(Snedecor和Cochran, 1967, 1989;Forbes et al, 2011)。标记的幼崽比例与总体大小</w:t>
      </w:r>
      <w:r>
        <w:t xml:space="preserve"> </w:t>
      </w:r>
      <m:oMath>
        <m:acc>
          <m:accPr>
            <m:chr m:val="̂"/>
          </m:accPr>
          <m:e>
            <m:r>
              <m:t>X</m:t>
            </m:r>
          </m:e>
        </m:acc>
      </m:oMath>
      <w:r>
        <w:t xml:space="preserve"> </w:t>
      </w:r>
      <w:r>
        <w:t xml:space="preserve">和最初标记的幼崽数量( 151 只)有关。因此</w:t>
      </w:r>
      <w:r>
        <w:t xml:space="preserve"> </w:t>
      </w:r>
      <m:oMath>
        <m:r>
          <m:t>p</m:t>
        </m:r>
        <m:r>
          <m:rPr>
            <m:sty m:val="p"/>
          </m:rPr>
          <m:t>=</m:t>
        </m:r>
        <m:r>
          <m:t>151</m:t>
        </m:r>
        <m:r>
          <m:rPr>
            <m:sty m:val="p"/>
          </m:rPr>
          <m:t>/</m:t>
        </m:r>
        <m:acc>
          <m:accPr>
            <m:chr m:val="̂"/>
          </m:accPr>
          <m:e>
            <m:r>
              <m:t>X</m:t>
            </m:r>
          </m:e>
        </m:acc>
      </m:oMath>
      <w:r>
        <w:t xml:space="preserve">。我们将重新分析</w:t>
      </w:r>
      <w:r>
        <w:t xml:space="preserve"> </w:t>
      </w:r>
      <w:hyperlink w:anchor="tbl-4-3">
        <w:r>
          <w:rPr>
            <w:rStyle w:val="Hyperlink"/>
          </w:rPr>
          <w:t xml:space="preserve">表 4.3</w:t>
        </w:r>
      </w:hyperlink>
      <w:r>
        <w:t xml:space="preserve"> </w:t>
      </w:r>
      <w:r>
        <w:t xml:space="preserve">中的前两个样本。</w:t>
      </w:r>
    </w:p>
    <w:p>
      <w:pPr>
        <w:pStyle w:val="SourceCode"/>
      </w:pPr>
      <w:r>
        <w:rPr>
          <w:rStyle w:val="NormalTok"/>
        </w:rPr>
        <w:t xml:space="preserve"> </w:t>
      </w:r>
      <w:r>
        <w:rPr>
          <w:rStyle w:val="CommentTok"/>
        </w:rPr>
        <w:t xml:space="preserve"># analyse two pup counts 32 from 222, and 31 from 181, rows 1-2 in  </w:t>
      </w:r>
      <w:r>
        <w:br/>
      </w:r>
      <w:r>
        <w:rPr>
          <w:rStyle w:val="NormalTok"/>
        </w:rPr>
        <w:t xml:space="preserve"> </w:t>
      </w:r>
      <w:r>
        <w:rPr>
          <w:rStyle w:val="CommentTok"/>
        </w:rPr>
        <w:t xml:space="preserve"># Table 4.3.   Now set-up storage for solutions  </w:t>
      </w:r>
      <w:r>
        <w:br/>
      </w:r>
      <w:r>
        <w:rPr>
          <w:rStyle w:val="NormalTok"/>
        </w:rPr>
        <w:t xml:space="preserve">optsol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DecValTok"/>
        </w:rPr>
        <w:t xml:space="preserve">2</w:t>
      </w:r>
      <w:r>
        <w:rPr>
          <w:rStyle w:val="NormalTok"/>
        </w:rPr>
        <w:t xml:space="preserve">,</w:t>
      </w:r>
      <w:r>
        <w:rPr>
          <w:rStyle w:val="AttributeTok"/>
        </w:rPr>
        <w:t xml:space="preserve">ncol=</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(furs[</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"Likelihood"</w:t>
      </w:r>
      <w:r>
        <w:rPr>
          <w:rStyle w:val="NormalTok"/>
        </w:rPr>
        <w:t xml:space="preserve">)))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525</w:t>
      </w:r>
      <w:r>
        <w:rPr>
          <w:rStyle w:val="NormalTok"/>
        </w:rPr>
        <w:t xml:space="preserve">,</w:t>
      </w:r>
      <w:r>
        <w:rPr>
          <w:rStyle w:val="DecValTok"/>
        </w:rPr>
        <w:t xml:space="preserve">1850</w:t>
      </w:r>
      <w:r>
        <w:rPr>
          <w:rStyle w:val="NormalTok"/>
        </w:rPr>
        <w:t xml:space="preserve">,</w:t>
      </w:r>
      <w:r>
        <w:rPr>
          <w:rStyle w:val="DecValTok"/>
        </w:rPr>
        <w:t xml:space="preserve">1</w:t>
      </w:r>
      <w:r>
        <w:rPr>
          <w:rStyle w:val="NormalTok"/>
        </w:rPr>
        <w:t xml:space="preserve">) </w:t>
      </w:r>
      <w:r>
        <w:rPr>
          <w:rStyle w:val="CommentTok"/>
        </w:rPr>
        <w:t xml:space="preserve"># range of potential population sizes  </w:t>
      </w:r>
      <w:r>
        <w:br/>
      </w:r>
      <w:r>
        <w:rPr>
          <w:rStyle w:val="NormalTok"/>
        </w:rPr>
        <w:t xml:space="preserve">p </w:t>
      </w:r>
      <w:r>
        <w:rPr>
          <w:rStyle w:val="OtherTok"/>
        </w:rPr>
        <w:t xml:space="preserve">&lt;-</w:t>
      </w:r>
      <w:r>
        <w:rPr>
          <w:rStyle w:val="NormalTok"/>
        </w:rPr>
        <w:t xml:space="preserve"> </w:t>
      </w:r>
      <w:r>
        <w:rPr>
          <w:rStyle w:val="DecValTok"/>
        </w:rPr>
        <w:t xml:space="preserve">151</w:t>
      </w:r>
      <w:r>
        <w:rPr>
          <w:rStyle w:val="SpecialCharTok"/>
        </w:rPr>
        <w:t xml:space="preserve">/</w:t>
      </w:r>
      <w:r>
        <w:rPr>
          <w:rStyle w:val="NormalTok"/>
        </w:rPr>
        <w:t xml:space="preserve">X  </w:t>
      </w:r>
      <w:r>
        <w:rPr>
          <w:rStyle w:val="CommentTok"/>
        </w:rPr>
        <w:t xml:space="preserve">#range of proportion tagged; 151 originally tagged  </w:t>
      </w:r>
      <w:r>
        <w:br/>
      </w:r>
      <w:r>
        <w:rPr>
          <w:rStyle w:val="NormalTok"/>
        </w:rPr>
        <w:t xml:space="preserve">m </w:t>
      </w:r>
      <w:r>
        <w:rPr>
          <w:rStyle w:val="OtherTok"/>
        </w:rPr>
        <w:t xml:space="preserve">&lt;-</w:t>
      </w:r>
      <w:r>
        <w:rPr>
          <w:rStyle w:val="NormalTok"/>
        </w:rPr>
        <w:t xml:space="preserve"> furs[</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#tags observed, with Bailey's adjustment  </w:t>
      </w:r>
      <w:r>
        <w:br/>
      </w:r>
      <w:r>
        <w:rPr>
          <w:rStyle w:val="NormalTok"/>
        </w:rPr>
        <w:t xml:space="preserve">n </w:t>
      </w:r>
      <w:r>
        <w:rPr>
          <w:rStyle w:val="OtherTok"/>
        </w:rPr>
        <w:t xml:space="preserve">&lt;-</w:t>
      </w:r>
      <w:r>
        <w:rPr>
          <w:rStyle w:val="NormalTok"/>
        </w:rPr>
        <w:t xml:space="preserve"> furs[</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sample size with Bailey's adjustment  </w:t>
      </w:r>
      <w:r>
        <w:br/>
      </w:r>
      <w:r>
        <w:rPr>
          <w:rStyle w:val="NormalTok"/>
        </w:rPr>
        <w:t xml:space="preserve">lik1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individaul likelihoods  </w:t>
      </w:r>
      <w:r>
        <w:br/>
      </w:r>
      <w:r>
        <w:rPr>
          <w:rStyle w:val="NormalTok"/>
        </w:rPr>
        <w:t xml:space="preserve"> </w:t>
      </w:r>
      <w:r>
        <w:rPr>
          <w:rStyle w:val="CommentTok"/>
        </w:rPr>
        <w:t xml:space="preserve">#find best estimate with optimize to finely search an interval  </w:t>
      </w:r>
      <w:r>
        <w:br/>
      </w:r>
      <w:r>
        <w:rPr>
          <w:rStyle w:val="NormalTok"/>
        </w:rPr>
        <w:t xml:space="preserve"> </w:t>
      </w:r>
      <w:r>
        <w:rPr>
          <w:rStyle w:val="CommentTok"/>
        </w:rPr>
        <w:t xml:space="preserve">#use unlist to convert the output list into a vector  </w:t>
      </w:r>
      <w:r>
        <w:br/>
      </w:r>
      <w:r>
        <w:rPr>
          <w:rStyle w:val="NormalTok"/>
        </w:rPr>
        <w:t xml:space="preserve"> </w:t>
      </w:r>
      <w:r>
        <w:rPr>
          <w:rStyle w:val="CommentTok"/>
        </w:rPr>
        <w:t xml:space="preserve">#Note use of Bailey's adjustment (m+1), (n+1) Caughley, (1977)  </w:t>
      </w:r>
      <w:r>
        <w:br/>
      </w:r>
      <w:r>
        <w:rPr>
          <w:rStyle w:val="NormalTok"/>
        </w:rPr>
        <w:t xml:space="preserve">optsol[</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optimize</w:t>
      </w:r>
      <w:r>
        <w:rPr>
          <w:rStyle w:val="NormalTok"/>
        </w:rPr>
        <w:t xml:space="preserve">(</w:t>
      </w:r>
      <w:r>
        <w:rPr>
          <w:rStyle w:val="ControlFlowTok"/>
        </w:rPr>
        <w:t xml:space="preserve">function</w:t>
      </w:r>
      <w:r>
        <w:rPr>
          <w:rStyle w:val="NormalTok"/>
        </w:rPr>
        <w:t xml:space="preserve">(p) {</w:t>
      </w:r>
      <w:r>
        <w:rPr>
          <w:rStyle w:val="FunctionTok"/>
        </w:rPr>
        <w:t xml:space="preserve">dbinom</w:t>
      </w:r>
      <w:r>
        <w:rPr>
          <w:rStyle w:val="NormalTok"/>
        </w:rPr>
        <w:t xml:space="preserve">(m,n,p)},p,  </w:t>
      </w:r>
      <w:r>
        <w:br/>
      </w:r>
      <w:r>
        <w:rPr>
          <w:rStyle w:val="NormalTok"/>
        </w:rPr>
        <w:t xml:space="preserve">                              </w:t>
      </w:r>
      <w:r>
        <w:rPr>
          <w:rStyle w:val="AttributeTok"/>
        </w:rPr>
        <w:t xml:space="preserve">maximum=</w:t>
      </w:r>
      <w:r>
        <w:rPr>
          <w:rStyle w:val="ConstantTok"/>
        </w:rPr>
        <w:t xml:space="preserve">TRUE</w:t>
      </w:r>
      <w:r>
        <w:rPr>
          <w:rStyle w:val="NormalTok"/>
        </w:rPr>
        <w:t xml:space="preserve">))  </w:t>
      </w:r>
      <w:r>
        <w:br/>
      </w:r>
      <w:r>
        <w:rPr>
          <w:rStyle w:val="NormalTok"/>
        </w:rPr>
        <w:t xml:space="preserve">m </w:t>
      </w:r>
      <w:r>
        <w:rPr>
          <w:rStyle w:val="OtherTok"/>
        </w:rPr>
        <w:t xml:space="preserve">&lt;-</w:t>
      </w:r>
      <w:r>
        <w:rPr>
          <w:rStyle w:val="NormalTok"/>
        </w:rPr>
        <w:t xml:space="preserve"> furs[</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n </w:t>
      </w:r>
      <w:r>
        <w:rPr>
          <w:rStyle w:val="OtherTok"/>
        </w:rPr>
        <w:t xml:space="preserve">&lt;-</w:t>
      </w:r>
      <w:r>
        <w:rPr>
          <w:rStyle w:val="NormalTok"/>
        </w:rPr>
        <w:t xml:space="preserve"> furs[</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#repeat for sample2  </w:t>
      </w:r>
      <w:r>
        <w:br/>
      </w:r>
      <w:r>
        <w:rPr>
          <w:rStyle w:val="NormalTok"/>
        </w:rPr>
        <w:t xml:space="preserve">lik2 </w:t>
      </w:r>
      <w:r>
        <w:rPr>
          <w:rStyle w:val="OtherTok"/>
        </w:rPr>
        <w:t xml:space="preserve">&lt;-</w:t>
      </w:r>
      <w:r>
        <w:rPr>
          <w:rStyle w:val="NormalTok"/>
        </w:rPr>
        <w:t xml:space="preserve"> </w:t>
      </w:r>
      <w:r>
        <w:rPr>
          <w:rStyle w:val="FunctionTok"/>
        </w:rPr>
        <w:t xml:space="preserve">dbinom</w:t>
      </w:r>
      <w:r>
        <w:rPr>
          <w:rStyle w:val="NormalTok"/>
        </w:rPr>
        <w:t xml:space="preserve">(m,n,p)    </w:t>
      </w:r>
      <w:r>
        <w:br/>
      </w:r>
      <w:r>
        <w:rPr>
          <w:rStyle w:val="NormalTok"/>
        </w:rPr>
        <w:t xml:space="preserve">totlik </w:t>
      </w:r>
      <w:r>
        <w:rPr>
          <w:rStyle w:val="OtherTok"/>
        </w:rPr>
        <w:t xml:space="preserve">&lt;-</w:t>
      </w:r>
      <w:r>
        <w:rPr>
          <w:rStyle w:val="NormalTok"/>
        </w:rPr>
        <w:t xml:space="preserve"> lik1 </w:t>
      </w:r>
      <w:r>
        <w:rPr>
          <w:rStyle w:val="SpecialCharTok"/>
        </w:rPr>
        <w:t xml:space="preserve">*</w:t>
      </w:r>
      <w:r>
        <w:rPr>
          <w:rStyle w:val="NormalTok"/>
        </w:rPr>
        <w:t xml:space="preserve"> lik2 </w:t>
      </w:r>
      <w:r>
        <w:rPr>
          <w:rStyle w:val="CommentTok"/>
        </w:rPr>
        <w:t xml:space="preserve">#Joint likelihood of 2 vectors  </w:t>
      </w:r>
      <w:r>
        <w:br/>
      </w:r>
      <w:r>
        <w:rPr>
          <w:rStyle w:val="NormalTok"/>
        </w:rPr>
        <w:t xml:space="preserve">optsol[</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optimize</w:t>
      </w:r>
      <w:r>
        <w:rPr>
          <w:rStyle w:val="NormalTok"/>
        </w:rPr>
        <w:t xml:space="preserve">(</w:t>
      </w:r>
      <w:r>
        <w:rPr>
          <w:rStyle w:val="ControlFlowTok"/>
        </w:rPr>
        <w:t xml:space="preserve">function</w:t>
      </w:r>
      <w:r>
        <w:rPr>
          <w:rStyle w:val="NormalTok"/>
        </w:rPr>
        <w:t xml:space="preserve">(p) {</w:t>
      </w:r>
      <w:r>
        <w:rPr>
          <w:rStyle w:val="FunctionTok"/>
        </w:rPr>
        <w:t xml:space="preserve">dbinom</w:t>
      </w:r>
      <w:r>
        <w:rPr>
          <w:rStyle w:val="NormalTok"/>
        </w:rPr>
        <w:t xml:space="preserve">(m,n,p)},p,  </w:t>
      </w:r>
      <w:r>
        <w:br/>
      </w:r>
      <w:r>
        <w:rPr>
          <w:rStyle w:val="NormalTok"/>
        </w:rPr>
        <w:t xml:space="preserve">                              </w:t>
      </w:r>
      <w:r>
        <w:rPr>
          <w:rStyle w:val="AttributeTok"/>
        </w:rPr>
        <w:t xml:space="preserve">maximum=</w:t>
      </w:r>
      <w:r>
        <w:rPr>
          <w:rStyle w:val="ConstantTok"/>
        </w:rPr>
        <w:t xml:space="preserve">TRUE</w:t>
      </w:r>
      <w:r>
        <w:rPr>
          <w:rStyle w:val="NormalTok"/>
        </w:rPr>
        <w:t xml:space="preserve">))  </w:t>
      </w:r>
    </w:p>
    <w:p>
      <w:pPr>
        <w:pStyle w:val="FirstParagraph"/>
      </w:pPr>
      <w:r>
        <w:t xml:space="preserve">我们当然可以将结果制成表格，但更清楚的是将它们绘制为每个假设总体大小的似然(在这里是概率)。然后我们可以使用变量</w:t>
      </w:r>
      <w:r>
        <w:t xml:space="preserve"> </w:t>
      </w:r>
      <w:r>
        <w:rPr>
          <w:iCs/>
          <w:i/>
        </w:rPr>
        <w:t xml:space="preserve">optsol</w:t>
      </w:r>
      <w:r>
        <w:t xml:space="preserve"> </w:t>
      </w:r>
      <w:r>
        <w:t xml:space="preserve">中的</w:t>
      </w:r>
      <w:r>
        <w:t xml:space="preserve"> </w:t>
      </w:r>
      <m:oMath>
        <m:r>
          <m:t>p</m:t>
        </m:r>
      </m:oMath>
      <w:r>
        <w:t xml:space="preserve"> </w:t>
      </w:r>
      <w:r>
        <w:t xml:space="preserve">列来计算每种情况下的最佳总体大小。该图的优点是，人们可以立即看到每个样本的似然曲线的重叠，并获得任何百分位数置信区间都不是对称的印象。</w:t>
      </w:r>
    </w:p>
    <w:p>
      <w:pPr>
        <w:pStyle w:val="SourceCode"/>
      </w:pPr>
      <w:r>
        <w:rPr>
          <w:rStyle w:val="NormalTok"/>
        </w:rPr>
        <w:t xml:space="preserve"> </w:t>
      </w:r>
      <w:r>
        <w:rPr>
          <w:rStyle w:val="CommentTok"/>
        </w:rPr>
        <w:t xml:space="preserve"># Compare outcome for 2 independent seal estimates Fig 4.17  </w:t>
      </w:r>
      <w:r>
        <w:br/>
      </w:r>
      <w:r>
        <w:rPr>
          <w:rStyle w:val="NormalTok"/>
        </w:rPr>
        <w:t xml:space="preserve"> </w:t>
      </w:r>
      <w:r>
        <w:rPr>
          <w:rStyle w:val="CommentTok"/>
        </w:rPr>
        <w:t xml:space="preserve"># Should plot points not a line as each are independent   </w:t>
      </w:r>
      <w:r>
        <w:br/>
      </w:r>
      <w:r>
        <w:rPr>
          <w:rStyle w:val="FunctionTok"/>
        </w:rPr>
        <w:t xml:space="preserve">plot1</w:t>
      </w:r>
      <w:r>
        <w:rPr>
          <w:rStyle w:val="NormalTok"/>
        </w:rPr>
        <w:t xml:space="preserve">(X,lik1,</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"Total Pup Numbers"</w:t>
      </w:r>
      <w:r>
        <w:rPr>
          <w:rStyle w:val="NormalTok"/>
        </w:rPr>
        <w:t xml:space="preserve">,  </w:t>
      </w:r>
      <w:r>
        <w:br/>
      </w:r>
      <w:r>
        <w:rPr>
          <w:rStyle w:val="NormalTok"/>
        </w:rPr>
        <w:t xml:space="preserve">      </w:t>
      </w:r>
      <w:r>
        <w:rPr>
          <w:rStyle w:val="AttributeTok"/>
        </w:rPr>
        <w:t xml:space="preserve">ylab=</w:t>
      </w:r>
      <w:r>
        <w:rPr>
          <w:rStyle w:val="StringTok"/>
        </w:rPr>
        <w:t xml:space="preserve">"Probability"</w:t>
      </w:r>
      <w:r>
        <w:rPr>
          <w:rStyle w:val="NormalTok"/>
        </w:rPr>
        <w:t xml:space="preserve">,</w:t>
      </w:r>
      <w:r>
        <w:rPr>
          <w:rStyle w:val="AttributeTok"/>
        </w:rPr>
        <w:t xml:space="preserve">maxy=</w:t>
      </w:r>
      <w:r>
        <w:rPr>
          <w:rStyle w:val="FloatTok"/>
        </w:rPr>
        <w:t xml:space="preserve">0.085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X[</w:t>
      </w:r>
      <w:r>
        <w:rPr>
          <w:rStyle w:val="FunctionTok"/>
        </w:rPr>
        <w:t xml:space="preserve">which.max</w:t>
      </w:r>
      <w:r>
        <w:rPr>
          <w:rStyle w:val="NormalTok"/>
        </w:rPr>
        <w:t xml:space="preserve">(lik1)],</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lines</w:t>
      </w:r>
      <w:r>
        <w:rPr>
          <w:rStyle w:val="NormalTok"/>
        </w:rPr>
        <w:t xml:space="preserve">(X,lik2,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add line to plot  </w:t>
      </w:r>
      <w:r>
        <w:br/>
      </w:r>
      <w:r>
        <w:rPr>
          <w:rStyle w:val="FunctionTok"/>
        </w:rPr>
        <w:t xml:space="preserve">abline</w:t>
      </w:r>
      <w:r>
        <w:rPr>
          <w:rStyle w:val="NormalTok"/>
        </w:rPr>
        <w:t xml:space="preserve">(</w:t>
      </w:r>
      <w:r>
        <w:rPr>
          <w:rStyle w:val="AttributeTok"/>
        </w:rPr>
        <w:t xml:space="preserve">v=</w:t>
      </w:r>
      <w:r>
        <w:rPr>
          <w:rStyle w:val="NormalTok"/>
        </w:rPr>
        <w:t xml:space="preserve">X[</w:t>
      </w:r>
      <w:r>
        <w:rPr>
          <w:rStyle w:val="FunctionTok"/>
        </w:rPr>
        <w:t xml:space="preserve">which.max</w:t>
      </w:r>
      <w:r>
        <w:rPr>
          <w:rStyle w:val="NormalTok"/>
        </w:rPr>
        <w:t xml:space="preserve">(lik2)],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 </w:t>
      </w:r>
      <w:r>
        <w:rPr>
          <w:rStyle w:val="CommentTok"/>
        </w:rPr>
        <w:t xml:space="preserve"># add optimum  </w:t>
      </w:r>
      <w:r>
        <w:br/>
      </w:r>
      <w:r>
        <w:rPr>
          <w:rStyle w:val="NormalTok"/>
        </w:rPr>
        <w:t xml:space="preserve"> </w:t>
      </w:r>
      <w:r>
        <w:rPr>
          <w:rStyle w:val="CommentTok"/>
        </w:rPr>
        <w:t xml:space="preserve">#given p = 151/X, then X = 151/p and p = optimum proportion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FunctionTok"/>
        </w:rPr>
        <w:t xml:space="preserve">round</w:t>
      </w:r>
      <w:r>
        <w:rPr>
          <w:rStyle w:val="NormalTok"/>
        </w:rPr>
        <w:t xml:space="preserve">((</w:t>
      </w:r>
      <w:r>
        <w:rPr>
          <w:rStyle w:val="DecValTok"/>
        </w:rPr>
        <w:t xml:space="preserve">151</w:t>
      </w:r>
      <w:r>
        <w:rPr>
          <w:rStyle w:val="SpecialCharTok"/>
        </w:rPr>
        <w:t xml:space="preserve">/</w:t>
      </w:r>
      <w:r>
        <w:rPr>
          <w:rStyle w:val="NormalTok"/>
        </w:rPr>
        <w:t xml:space="preserve">optsol[,</w:t>
      </w:r>
      <w:r>
        <w:rPr>
          <w:rStyle w:val="StringTok"/>
        </w:rPr>
        <w:t xml:space="preserve">"p"</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  </w:t>
      </w:r>
      <w:r>
        <w:br/>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98" w:name="fig-4-17"/>
          <w:p>
            <w:pPr>
              <w:pStyle w:val="Compact"/>
              <w:jc w:val="center"/>
            </w:pPr>
            <w:r>
              <w:drawing>
                <wp:inline>
                  <wp:extent cx="4620126" cy="3696101"/>
                  <wp:effectExtent b="0" l="0" r="0" t="0"/>
                  <wp:docPr descr="" title="" id="296" name="Picture"/>
                  <a:graphic>
                    <a:graphicData uri="http://schemas.openxmlformats.org/drawingml/2006/picture">
                      <pic:pic>
                        <pic:nvPicPr>
                          <pic:cNvPr descr="04-application_files/figure-docx/fig-4-17-1.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4.17: 通过标记实验，对151只海狗进行了标记，得出了海狗种群大小的两种估计，种群大小与似然分布(Greaves, 1992)。右边的黑线来自222只观察到的幼崽的32个标记，而左边的虚线来自181只观察到的31个标记。模型(最佳种群估计值)由竖线和图例表示。</w:t>
            </w:r>
          </w:p>
          <w:bookmarkEnd w:id="298"/>
        </w:tc>
      </w:tr>
    </w:tbl>
    <w:bookmarkEnd w:id="299"/>
    <w:bookmarkStart w:id="304" w:name="使用多个独立样本"/>
    <w:p>
      <w:pPr>
        <w:pStyle w:val="Heading3"/>
      </w:pPr>
      <w:r>
        <w:t xml:space="preserve">4.8.3 使用多个独立样本</w:t>
      </w:r>
    </w:p>
    <w:p>
      <w:pPr>
        <w:pStyle w:val="FirstParagraph"/>
      </w:pPr>
      <w:r>
        <w:t xml:space="preserve">如果有多个调查、观测或样本，或不同类型的数据，而这些数据又是相互独立的，那么就有可能将这些估计值合并起来，以改进总体估计值。就像概率一样，一组独立观测数据的似然是特定观测数据似然的乘积。因此，我们可以将刚才研究的两个样本的每个种群大小的似然值相乘，得到一个联合似然值，在前面的例子中，这个似然值被放入变量</w:t>
      </w:r>
      <w:r>
        <w:t xml:space="preserve"> </w:t>
      </w:r>
      <w:r>
        <w:rPr>
          <w:iCs/>
          <w:i/>
        </w:rPr>
        <w:t xml:space="preserve">totlik</w:t>
      </w:r>
      <w:r>
        <w:t xml:space="preserve"> </w:t>
      </w:r>
      <w:r>
        <w:t xml:space="preserve">中，</w:t>
      </w:r>
      <w:hyperlink w:anchor="fig-4-18">
        <w:r>
          <w:rPr>
            <w:rStyle w:val="Hyperlink"/>
          </w:rPr>
          <w:t xml:space="preserve">图 4.18</w:t>
        </w:r>
      </w:hyperlink>
      <w:r>
        <w:t xml:space="preserve">。</w:t>
      </w:r>
    </w:p>
    <w:p>
      <w:pPr>
        <w:pStyle w:val="SourceCode"/>
      </w:pPr>
      <w:r>
        <w:rPr>
          <w:rStyle w:val="NormalTok"/>
        </w:rPr>
        <w:t xml:space="preserve"> </w:t>
      </w:r>
      <w:r>
        <w:rPr>
          <w:rStyle w:val="CommentTok"/>
        </w:rPr>
        <w:t xml:space="preserve">#Combined likelihood from 2 independent samples Fig 4.18  </w:t>
      </w:r>
      <w:r>
        <w:br/>
      </w:r>
      <w:r>
        <w:rPr>
          <w:rStyle w:val="NormalTok"/>
        </w:rPr>
        <w:t xml:space="preserve">totlik </w:t>
      </w:r>
      <w:r>
        <w:rPr>
          <w:rStyle w:val="OtherTok"/>
        </w:rPr>
        <w:t xml:space="preserve">&lt;-</w:t>
      </w:r>
      <w:r>
        <w:rPr>
          <w:rStyle w:val="NormalTok"/>
        </w:rPr>
        <w:t xml:space="preserve"> totlik</w:t>
      </w:r>
      <w:r>
        <w:rPr>
          <w:rStyle w:val="SpecialCharTok"/>
        </w:rPr>
        <w:t xml:space="preserve">/</w:t>
      </w:r>
      <w:r>
        <w:rPr>
          <w:rStyle w:val="FunctionTok"/>
        </w:rPr>
        <w:t xml:space="preserve">sum</w:t>
      </w:r>
      <w:r>
        <w:rPr>
          <w:rStyle w:val="NormalTok"/>
        </w:rPr>
        <w:t xml:space="preserve">(totlik) </w:t>
      </w:r>
      <w:r>
        <w:rPr>
          <w:rStyle w:val="CommentTok"/>
        </w:rPr>
        <w:t xml:space="preserve"># rescale so the total sums to one  </w:t>
      </w:r>
      <w:r>
        <w:br/>
      </w:r>
      <w:r>
        <w:rPr>
          <w:rStyle w:val="NormalTok"/>
        </w:rPr>
        <w:t xml:space="preserve">cumlik </w:t>
      </w:r>
      <w:r>
        <w:rPr>
          <w:rStyle w:val="OtherTok"/>
        </w:rPr>
        <w:t xml:space="preserve">&lt;-</w:t>
      </w:r>
      <w:r>
        <w:rPr>
          <w:rStyle w:val="NormalTok"/>
        </w:rPr>
        <w:t xml:space="preserve"> </w:t>
      </w:r>
      <w:r>
        <w:rPr>
          <w:rStyle w:val="FunctionTok"/>
        </w:rPr>
        <w:t xml:space="preserve">cumsum</w:t>
      </w:r>
      <w:r>
        <w:rPr>
          <w:rStyle w:val="NormalTok"/>
        </w:rPr>
        <w:t xml:space="preserve">(totlik) </w:t>
      </w:r>
      <w:r>
        <w:rPr>
          <w:rStyle w:val="CommentTok"/>
        </w:rPr>
        <w:t xml:space="preserve">#approx cumulative likelihood for CI      </w:t>
      </w:r>
      <w:r>
        <w:br/>
      </w:r>
      <w:r>
        <w:rPr>
          <w:rStyle w:val="FunctionTok"/>
        </w:rPr>
        <w:t xml:space="preserve">plot1</w:t>
      </w:r>
      <w:r>
        <w:rPr>
          <w:rStyle w:val="NormalTok"/>
        </w:rPr>
        <w:t xml:space="preserve">(X,totlik,</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"Total Pup Numbers"</w:t>
      </w:r>
      <w:r>
        <w:rPr>
          <w:rStyle w:val="NormalTok"/>
        </w:rPr>
        <w:t xml:space="preserve">,  </w:t>
      </w:r>
      <w:r>
        <w:br/>
      </w:r>
      <w:r>
        <w:rPr>
          <w:rStyle w:val="NormalTok"/>
        </w:rPr>
        <w:t xml:space="preserve">      </w:t>
      </w:r>
      <w:r>
        <w:rPr>
          <w:rStyle w:val="AttributeTok"/>
        </w:rPr>
        <w:t xml:space="preserve">ylab=</w:t>
      </w:r>
      <w:r>
        <w:rPr>
          <w:rStyle w:val="StringTok"/>
        </w:rPr>
        <w:t xml:space="preserve">"Posterior Joint Probability"</w:t>
      </w:r>
      <w:r>
        <w:rPr>
          <w:rStyle w:val="NormalTok"/>
        </w:rPr>
        <w:t xml:space="preserve">)  </w:t>
      </w:r>
      <w:r>
        <w:br/>
      </w:r>
      <w:r>
        <w:rPr>
          <w:rStyle w:val="NormalTok"/>
        </w:rPr>
        <w:t xml:space="preserve">percs </w:t>
      </w:r>
      <w:r>
        <w:rPr>
          <w:rStyle w:val="OtherTok"/>
        </w:rPr>
        <w:t xml:space="preserve">&lt;-</w:t>
      </w:r>
      <w:r>
        <w:rPr>
          <w:rStyle w:val="NormalTok"/>
        </w:rPr>
        <w:t xml:space="preserve"> </w:t>
      </w:r>
      <w:r>
        <w:rPr>
          <w:rStyle w:val="FunctionTok"/>
        </w:rPr>
        <w:t xml:space="preserve">c</w:t>
      </w:r>
      <w:r>
        <w:rPr>
          <w:rStyle w:val="NormalTok"/>
        </w:rPr>
        <w:t xml:space="preserve">(X[</w:t>
      </w:r>
      <w:r>
        <w:rPr>
          <w:rStyle w:val="FunctionTok"/>
        </w:rPr>
        <w:t xml:space="preserve">which.closest</w:t>
      </w:r>
      <w:r>
        <w:rPr>
          <w:rStyle w:val="NormalTok"/>
        </w:rPr>
        <w:t xml:space="preserve">(</w:t>
      </w:r>
      <w:r>
        <w:rPr>
          <w:rStyle w:val="FloatTok"/>
        </w:rPr>
        <w:t xml:space="preserve">0.025</w:t>
      </w:r>
      <w:r>
        <w:rPr>
          <w:rStyle w:val="NormalTok"/>
        </w:rPr>
        <w:t xml:space="preserve">,cumlik)],X[</w:t>
      </w:r>
      <w:r>
        <w:rPr>
          <w:rStyle w:val="FunctionTok"/>
        </w:rPr>
        <w:t xml:space="preserve">which.max</w:t>
      </w:r>
      <w:r>
        <w:rPr>
          <w:rStyle w:val="NormalTok"/>
        </w:rPr>
        <w:t xml:space="preserve">(totlik)],  </w:t>
      </w:r>
      <w:r>
        <w:br/>
      </w:r>
      <w:r>
        <w:rPr>
          <w:rStyle w:val="NormalTok"/>
        </w:rPr>
        <w:t xml:space="preserve">           X[</w:t>
      </w:r>
      <w:r>
        <w:rPr>
          <w:rStyle w:val="FunctionTok"/>
        </w:rPr>
        <w:t xml:space="preserve">which.closest</w:t>
      </w:r>
      <w:r>
        <w:rPr>
          <w:rStyle w:val="NormalTok"/>
        </w:rPr>
        <w:t xml:space="preserve">(</w:t>
      </w:r>
      <w:r>
        <w:rPr>
          <w:rStyle w:val="FloatTok"/>
        </w:rPr>
        <w:t xml:space="preserve">0.975</w:t>
      </w:r>
      <w:r>
        <w:rPr>
          <w:rStyle w:val="NormalTok"/>
        </w:rPr>
        <w:t xml:space="preserve">,cumlik)])  </w:t>
      </w:r>
      <w:r>
        <w:br/>
      </w:r>
      <w:r>
        <w:rPr>
          <w:rStyle w:val="FunctionTok"/>
        </w:rPr>
        <w:t xml:space="preserve">abline</w:t>
      </w:r>
      <w:r>
        <w:rPr>
          <w:rStyle w:val="NormalTok"/>
        </w:rPr>
        <w:t xml:space="preserve">(</w:t>
      </w:r>
      <w:r>
        <w:rPr>
          <w:rStyle w:val="AttributeTok"/>
        </w:rPr>
        <w:t xml:space="preserve">v=</w:t>
      </w:r>
      <w:r>
        <w:rPr>
          <w:rStyle w:val="NormalTok"/>
        </w:rPr>
        <w:t xml:space="preserve">percs,</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NormalTok"/>
        </w:rPr>
        <w:t xml:space="preserve">percs,</w:t>
      </w:r>
      <w:r>
        <w:rPr>
          <w:rStyle w:val="AttributeTok"/>
        </w:rPr>
        <w:t xml:space="preserve">lwd=</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  </w:t>
      </w:r>
      <w:r>
        <w:rPr>
          <w:rStyle w:val="CommentTok"/>
        </w:rPr>
        <w:t xml:space="preserve"># now compare with averaged count  </w:t>
      </w:r>
      <w:r>
        <w:br/>
      </w:r>
      <w:r>
        <w:rPr>
          <w:rStyle w:val="NormalTok"/>
        </w:rPr>
        <w:t xml:space="preserve">m </w:t>
      </w:r>
      <w:r>
        <w:rPr>
          <w:rStyle w:val="OtherTok"/>
        </w:rPr>
        <w:t xml:space="preserve">&lt;-</w:t>
      </w:r>
      <w:r>
        <w:rPr>
          <w:rStyle w:val="NormalTok"/>
        </w:rPr>
        <w:t xml:space="preserve"> furs[</w:t>
      </w:r>
      <w:r>
        <w:rPr>
          <w:rStyle w:val="DecValTok"/>
        </w:rPr>
        <w:t xml:space="preserve">3</w:t>
      </w:r>
      <w:r>
        <w:rPr>
          <w:rStyle w:val="NormalTok"/>
        </w:rPr>
        <w:t xml:space="preserve">,</w:t>
      </w:r>
      <w:r>
        <w:rPr>
          <w:rStyle w:val="DecValTok"/>
        </w:rPr>
        <w:t xml:space="preserve">1</w:t>
      </w:r>
      <w:r>
        <w:rPr>
          <w:rStyle w:val="NormalTok"/>
        </w:rPr>
        <w:t xml:space="preserve">];  n </w:t>
      </w:r>
      <w:r>
        <w:rPr>
          <w:rStyle w:val="OtherTok"/>
        </w:rPr>
        <w:t xml:space="preserve">&lt;-</w:t>
      </w:r>
      <w:r>
        <w:rPr>
          <w:rStyle w:val="NormalTok"/>
        </w:rPr>
        <w:t xml:space="preserve"> furs[</w:t>
      </w:r>
      <w:r>
        <w:rPr>
          <w:rStyle w:val="DecValTok"/>
        </w:rPr>
        <w:t xml:space="preserve">3</w:t>
      </w:r>
      <w:r>
        <w:rPr>
          <w:rStyle w:val="NormalTok"/>
        </w:rPr>
        <w:t xml:space="preserve">,</w:t>
      </w:r>
      <w:r>
        <w:rPr>
          <w:rStyle w:val="DecValTok"/>
        </w:rPr>
        <w:t xml:space="preserve">2</w:t>
      </w:r>
      <w:r>
        <w:rPr>
          <w:rStyle w:val="NormalTok"/>
        </w:rPr>
        <w:t xml:space="preserve">] </w:t>
      </w:r>
      <w:r>
        <w:rPr>
          <w:rStyle w:val="CommentTok"/>
        </w:rPr>
        <w:t xml:space="preserve"># likelihoods for the   </w:t>
      </w:r>
      <w:r>
        <w:br/>
      </w:r>
      <w:r>
        <w:rPr>
          <w:rStyle w:val="NormalTok"/>
        </w:rPr>
        <w:t xml:space="preserve">lik3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average of six samples  </w:t>
      </w:r>
      <w:r>
        <w:br/>
      </w:r>
      <w:r>
        <w:rPr>
          <w:rStyle w:val="NormalTok"/>
        </w:rPr>
        <w:t xml:space="preserve">lik4 </w:t>
      </w:r>
      <w:r>
        <w:rPr>
          <w:rStyle w:val="OtherTok"/>
        </w:rPr>
        <w:t xml:space="preserve">&lt;-</w:t>
      </w:r>
      <w:r>
        <w:rPr>
          <w:rStyle w:val="NormalTok"/>
        </w:rPr>
        <w:t xml:space="preserve"> lik3</w:t>
      </w:r>
      <w:r>
        <w:rPr>
          <w:rStyle w:val="SpecialCharTok"/>
        </w:rPr>
        <w:t xml:space="preserve">/</w:t>
      </w:r>
      <w:r>
        <w:rPr>
          <w:rStyle w:val="FunctionTok"/>
        </w:rPr>
        <w:t xml:space="preserve">sum</w:t>
      </w:r>
      <w:r>
        <w:rPr>
          <w:rStyle w:val="NormalTok"/>
        </w:rPr>
        <w:t xml:space="preserve">(lik3)  </w:t>
      </w:r>
      <w:r>
        <w:rPr>
          <w:rStyle w:val="CommentTok"/>
        </w:rPr>
        <w:t xml:space="preserve"># rescale for comparison with totlik  </w:t>
      </w:r>
      <w:r>
        <w:br/>
      </w:r>
      <w:r>
        <w:rPr>
          <w:rStyle w:val="FunctionTok"/>
        </w:rPr>
        <w:t xml:space="preserve">lines</w:t>
      </w:r>
      <w:r>
        <w:rPr>
          <w:rStyle w:val="NormalTok"/>
        </w:rPr>
        <w:t xml:space="preserve">(X,lik4,</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#add 6 sample average to plot  </w:t>
      </w:r>
    </w:p>
    <w:tbl>
      <w:tblPr>
        <w:tblStyle w:val="Table"/>
        <w:tblW w:type="pct" w:w="5000"/>
        <w:tblLook w:firstRow="0" w:lastRow="0" w:firstColumn="0" w:lastColumn="0" w:noHBand="0" w:noVBand="0" w:val="0000"/>
        <w:jc w:val="start"/>
        <w:tblLayout w:type="fixed"/>
      </w:tblPr>
      <w:tblGrid>
        <w:gridCol w:w="7920"/>
      </w:tblGrid>
      <w:tr>
        <w:tc>
          <w:tcPr/>
          <w:bookmarkStart w:id="303" w:name="fig-4-18"/>
          <w:p>
            <w:pPr>
              <w:pStyle w:val="Compact"/>
              <w:jc w:val="center"/>
            </w:pPr>
            <w:r>
              <w:drawing>
                <wp:inline>
                  <wp:extent cx="4620126" cy="3696101"/>
                  <wp:effectExtent b="0" l="0" r="0" t="0"/>
                  <wp:docPr descr="" title="" id="301" name="Picture"/>
                  <a:graphic>
                    <a:graphicData uri="http://schemas.openxmlformats.org/drawingml/2006/picture">
                      <pic:pic>
                        <pic:nvPicPr>
                          <pic:cNvPr descr="04-application_files/figure-docx/fig-4-18-1.png" id="302" name="Picture"/>
                          <pic:cNvPicPr>
                            <a:picLocks noChangeArrowheads="1" noChangeAspect="1"/>
                          </pic:cNvPicPr>
                        </pic:nvPicPr>
                        <pic:blipFill>
                          <a:blip r:embed="rId30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4.18: 前两个海狗幼崽样本的综合似然（黑线）。与单个样本相比，这些样本的百分位数置信区间（垂直细红线）更小。六个样本的平均计数和样本量（绿色虚线）在平均位置上与单个样本相似，但百分比置信区间更宽。图例显示了组合似然曲线的最佳值和 95% 百分位数 CI。The combined likelihood from the first two fur seal pup samples (black line). These have tighter percentile confidence intervals (vertical thin red lines) than the individual samples. The average count and sample size of six samples (green dashed line) remains similar in mean location to the single samples but would have much wider CI. The legend shows the optimum and the 95% percentile CI foir the combined likelihoods curve.</w:t>
            </w:r>
          </w:p>
          <w:bookmarkEnd w:id="303"/>
        </w:tc>
      </w:tr>
    </w:tbl>
    <w:p>
      <w:pPr>
        <w:pStyle w:val="BodyText"/>
      </w:pPr>
      <w:r>
        <w:t xml:space="preserve">请注意，虽然中心倾向仍然非常相似，但从组合似然值（红色细线）得出的 95% 置信区间比从六个组合样本得出的平均值要小，而且在平均值周围不对称。与所有分析一样，只要使用的程序是站得住脚的，那么分析就可以继续进行（例如，在这种情况下，可以说样本是独立的，这意味着它们在时间上相隔足够远，因此无法得知被标记幼崽的位置，幼崽也可以移动等）。这与贝叶斯方法利用新数据的似然更新先验概率有相似之处。具体的贝叶斯方法将在后面详细介绍。对六个样本取平均值以获得平均计数和样本大小的方法提供了非常相似的种群估计值，但其不确定性范围更大。取这些样本的平均值并不是最佳的分析策略。</w:t>
      </w:r>
    </w:p>
    <w:bookmarkEnd w:id="304"/>
    <w:bookmarkStart w:id="305" w:name="分析方法"/>
    <w:p>
      <w:pPr>
        <w:pStyle w:val="Heading3"/>
      </w:pPr>
      <w:r>
        <w:t xml:space="preserve">4.8.4 分析方法</w:t>
      </w:r>
    </w:p>
    <w:p>
      <w:pPr>
        <w:pStyle w:val="FirstParagraph"/>
      </w:pPr>
      <w:r>
        <w:t xml:space="preserve">有些生物过程，如动物是否成熟、是否被渔具选择捕捞等，非常适合用二项分布作为观测的基础进行分析。然而，这类过程是以累积的方式运行的，例如，随着时间的推移，种群中成熟的群体百分比最终应达到 100%。这种过程通常可以用众所周知的 logistic 曲线来很好地描述。我们可以使用数值方法来估计 logistic 模型参数，也可以使用二项分布的广义线性模型。我们将在本章之后的静态模型一章中介绍这些方法。</w:t>
      </w:r>
    </w:p>
    <w:bookmarkEnd w:id="305"/>
    <w:bookmarkEnd w:id="306"/>
    <w:bookmarkStart w:id="307" w:name="其它分布"/>
    <w:p>
      <w:pPr>
        <w:pStyle w:val="Heading2"/>
      </w:pPr>
      <w:r>
        <w:t xml:space="preserve">4.9 其它分布</w:t>
      </w:r>
    </w:p>
    <w:p>
      <w:pPr>
        <w:pStyle w:val="FirstParagraph"/>
      </w:pPr>
      <w:r>
        <w:t xml:space="preserve">在基础 stats R 软件包中（使用</w:t>
      </w:r>
      <w:r>
        <w:t xml:space="preserve"> </w:t>
      </w:r>
      <w:r>
        <w:rPr>
          <w:rStyle w:val="VerbatimChar"/>
        </w:rPr>
        <w:t xml:space="preserve">sessionInfo()</w:t>
      </w:r>
      <w:r>
        <w:t xml:space="preserve"> </w:t>
      </w:r>
      <w:r>
        <w:t xml:space="preserve">确定加载的 7 个基础软件包），有许多分布的概率密度函数。事实上，只要在控制台中输入</w:t>
      </w:r>
      <w:r>
        <w:t xml:space="preserve"> </w:t>
      </w:r>
      <w:r>
        <w:rPr>
          <w:rStyle w:val="VerbatimChar"/>
        </w:rPr>
        <w:t xml:space="preserve">?Distributions</w:t>
      </w:r>
      <w:r>
        <w:t xml:space="preserve">（不带括号），就能立即获得 R 中可用的分布列表。此外，CRAN 系统中还有一个关于分布的任务视图，网址是：https://CRAN.R-project.org/view=Distributions。该任务视图提供了详细的讨论，同时也指向了大量独立软件包，这些软件包提供了更广泛的统计分布。</w:t>
      </w:r>
    </w:p>
    <w:p>
      <w:pPr>
        <w:pStyle w:val="BodyText"/>
      </w:pPr>
      <w:r>
        <w:t xml:space="preserve">在渔业科学中，有几种其他分布可以直接使用。它们都有用于计算似然的概率密度函数（以</w:t>
      </w:r>
      <w:r>
        <w:t xml:space="preserve"> </w:t>
      </w:r>
      <w:r>
        <w:rPr>
          <w:iCs/>
          <w:i/>
        </w:rPr>
        <w:t xml:space="preserve">d</w:t>
      </w:r>
      <w:r>
        <w:t xml:space="preserve"> </w:t>
      </w:r>
      <w:r>
        <w:t xml:space="preserve">开头，如</w:t>
      </w:r>
      <w:r>
        <w:t xml:space="preserve"> </w:t>
      </w:r>
      <w:r>
        <w:rPr>
          <w:rStyle w:val="VerbatimChar"/>
        </w:rPr>
        <w:t xml:space="preserve">dmultinom()</w:t>
      </w:r>
      <w:r>
        <w:t xml:space="preserve">），而且通常都有随机数生成器（以 r 开头，如</w:t>
      </w:r>
      <w:r>
        <w:t xml:space="preserve"> </w:t>
      </w:r>
      <w:r>
        <w:rPr>
          <w:rStyle w:val="VerbatimChar"/>
        </w:rPr>
        <w:t xml:space="preserve">rgamma()</w:t>
      </w:r>
      <w:r>
        <w:t xml:space="preserve">）。如果你查看一些函数的帮助，就会明白其中的含义和概要。下面我们将详细介绍几种对渔业和生态工作更有用的随机数生成器（另见 Forbes 等，2011 ）。</w:t>
      </w:r>
    </w:p>
    <w:bookmarkEnd w:id="307"/>
    <w:bookmarkStart w:id="327" w:name="多项式分布的似然"/>
    <w:p>
      <w:pPr>
        <w:pStyle w:val="Heading2"/>
      </w:pPr>
      <w:r>
        <w:t xml:space="preserve">4.10 多项式分布的似然</w:t>
      </w:r>
    </w:p>
    <w:p>
      <w:pPr>
        <w:pStyle w:val="FirstParagraph"/>
      </w:pPr>
      <w:r>
        <w:t xml:space="preserve">如上文所述，当观测结果有两种可能结果（真/假、标记/未标记、成熟/未成熟）时，我们会使用二项分布。不过，在很多情况下，观测结果可能会有两种以上的离散结果，在这种情况下，我们可以使用多项分布。在处理长度或年龄样本内的频率分布时，就会出现这种情况；例如，随机给定一尾鱼，它的年龄可能只是众多年龄类别中的一个。在这种多变量意义上，多项式分布是二项分布的扩展。多项式分布是另一种离散分布，它提供的是不同的概率，而不仅仅是似然。</w:t>
      </w:r>
    </w:p>
    <w:p>
      <w:pPr>
        <w:pStyle w:val="BodyText"/>
      </w:pPr>
      <w:r>
        <w:t xml:space="preserve">对于二项分布，我们使用</w:t>
      </w:r>
      <w:r>
        <w:t xml:space="preserve"> </w:t>
      </w:r>
      <m:oMath>
        <m:r>
          <m:t>P</m:t>
        </m:r>
        <m:d>
          <m:dPr>
            <m:begChr m:val="("/>
            <m:endChr m:val=")"/>
            <m:sepChr m:val=""/>
            <m:grow/>
          </m:dPr>
          <m:e>
            <m:r>
              <m:t>m</m:t>
            </m:r>
            <m:r>
              <m:rPr>
                <m:sty m:val="p"/>
              </m:rPr>
              <m:t>|</m:t>
            </m:r>
            <m:r>
              <m:t>n</m:t>
            </m:r>
            <m:r>
              <m:rPr>
                <m:sty m:val="p"/>
              </m:rPr>
              <m:t>,</m:t>
            </m:r>
            <m:r>
              <m:t>P</m:t>
            </m:r>
          </m:e>
        </m:d>
      </m:oMath>
      <w:r>
        <w:t xml:space="preserve"> </w:t>
      </w:r>
      <w:r>
        <w:t xml:space="preserve">来表示似然。对于多项式，这需要扩展，这样就不是只有两个结果(一个概率</w:t>
      </w:r>
      <w:r>
        <w:t xml:space="preserve"> </w:t>
      </w:r>
      <m:oMath>
        <m:r>
          <m:t>p</m:t>
        </m:r>
      </m:oMath>
      <w:r>
        <w:t xml:space="preserve"> </w:t>
      </w:r>
      <w:r>
        <w:t xml:space="preserve">)，而是在</w:t>
      </w:r>
      <w:r>
        <w:t xml:space="preserve"> </w:t>
      </w:r>
      <m:oMath>
        <m:r>
          <m:t>n</m:t>
        </m:r>
      </m:oMath>
      <w:r>
        <w:t xml:space="preserve"> </w:t>
      </w:r>
      <w:r>
        <w:t xml:space="preserve">个观测值的样本中，我们有</w:t>
      </w:r>
      <w:r>
        <w:t xml:space="preserve"> </w:t>
      </w:r>
      <m:oMath>
        <m:r>
          <m:t>k</m:t>
        </m:r>
      </m:oMath>
      <w:r>
        <w:t xml:space="preserve"> </w:t>
      </w:r>
      <w:r>
        <w:t xml:space="preserve">个可能结果中的每一个的概率(</w:t>
      </w:r>
      <w:r>
        <w:t xml:space="preserve"> </w:t>
      </w:r>
      <m:oMath>
        <m:sSub>
          <m:e>
            <m:r>
              <m:t>k</m:t>
            </m:r>
          </m:e>
          <m:sub>
            <m:r>
              <m:t>p</m:t>
            </m:r>
          </m:sub>
        </m:sSub>
      </m:oMath>
      <w:r>
        <w:t xml:space="preserve"> </w:t>
      </w:r>
      <w:r>
        <w:t xml:space="preserve">)。多项式分布的概率密度函数为(Forbes et al .， 2011):</w:t>
      </w:r>
    </w:p>
    <w:p>
      <w:pPr>
        <w:pStyle w:val="BodyText"/>
      </w:pPr>
      <w:bookmarkStart w:id="308" w:name="eq-4_35"/>
      <m:oMathPara>
        <m:oMathParaPr>
          <m:jc m:val="center"/>
        </m:oMathParaPr>
        <m:oMath>
          <m:r>
            <m:t>P</m:t>
          </m:r>
          <m:d>
            <m:dPr>
              <m:begChr m:val="{"/>
              <m:endChr m:val="}"/>
              <m:sepChr m:val=""/>
              <m:grow/>
            </m:dPr>
            <m:e>
              <m:sSub>
                <m:e>
                  <m:r>
                    <m:t>x</m:t>
                  </m:r>
                </m:e>
                <m:sub>
                  <m:r>
                    <m:t>i</m:t>
                  </m:r>
                </m:sub>
              </m:sSub>
              <m:r>
                <m:rPr>
                  <m:sty m:val="p"/>
                </m:rPr>
                <m:t>|</m:t>
              </m:r>
              <m:r>
                <m:t>n</m:t>
              </m:r>
              <m:r>
                <m:rPr>
                  <m:sty m:val="p"/>
                </m:rPr>
                <m:t>,</m:t>
              </m:r>
              <m:sSub>
                <m:e>
                  <m:r>
                    <m:t>p</m:t>
                  </m:r>
                </m:e>
                <m:sub>
                  <m:r>
                    <m:t>1</m:t>
                  </m:r>
                </m:sub>
              </m:sSub>
              <m:r>
                <m:rPr>
                  <m:sty m:val="p"/>
                </m:rPr>
                <m:t>,</m:t>
              </m:r>
              <m:sSub>
                <m:e>
                  <m:r>
                    <m:t>p</m:t>
                  </m:r>
                </m:e>
                <m:sub>
                  <m:r>
                    <m:t>2</m:t>
                  </m:r>
                </m:sub>
              </m:sSub>
              <m:r>
                <m:rPr>
                  <m:sty m:val="p"/>
                </m:rPr>
                <m:t>,</m:t>
              </m:r>
              <m:r>
                <m:rPr>
                  <m:sty m:val="p"/>
                </m:rPr>
                <m:t>.</m:t>
              </m:r>
              <m:r>
                <m:rPr>
                  <m:sty m:val="p"/>
                </m:rPr>
                <m:t>.</m:t>
              </m:r>
              <m:r>
                <m:rPr>
                  <m:sty m:val="p"/>
                </m:rPr>
                <m:t>.</m:t>
              </m:r>
              <m:r>
                <m:rPr>
                  <m:sty m:val="p"/>
                </m:rPr>
                <m:t>,</m:t>
              </m:r>
              <m:sSub>
                <m:e>
                  <m:r>
                    <m:t>p</m:t>
                  </m:r>
                </m:e>
                <m:sub>
                  <m:r>
                    <m:t>k</m:t>
                  </m:r>
                </m:sub>
              </m:sSub>
            </m:e>
          </m:d>
          <m:r>
            <m:rPr>
              <m:sty m:val="p"/>
            </m:rPr>
            <m:t>=</m:t>
          </m:r>
          <m:r>
            <m:t>n</m:t>
          </m:r>
          <m:r>
            <m:rPr>
              <m:sty m:val="p"/>
            </m:rPr>
            <m:t>!</m:t>
          </m:r>
          <m:nary>
            <m:naryPr>
              <m:chr m:val="∏"/>
              <m:limLoc m:val="undOvr"/>
              <m:subHide m:val="off"/>
              <m:supHide m:val="off"/>
            </m:naryPr>
            <m:sub>
              <m:r>
                <m:t>i</m:t>
              </m:r>
              <m:r>
                <m:rPr>
                  <m:sty m:val="p"/>
                </m:rPr>
                <m:t>=</m:t>
              </m:r>
              <m:r>
                <m:t>1</m:t>
              </m:r>
            </m:sub>
            <m:sup>
              <m:r>
                <m:t>k</m:t>
              </m:r>
            </m:sup>
            <m:e>
              <m:f>
                <m:fPr>
                  <m:type m:val="bar"/>
                </m:fPr>
                <m:num>
                  <m:sSubSup>
                    <m:e>
                      <m:acc>
                        <m:accPr>
                          <m:chr m:val="̂"/>
                        </m:accPr>
                        <m:e>
                          <m:r>
                            <m:t>p</m:t>
                          </m:r>
                        </m:e>
                      </m:acc>
                    </m:e>
                    <m:sub>
                      <m:r>
                        <m:t>i</m:t>
                      </m:r>
                    </m:sub>
                    <m:sup>
                      <m:sSub>
                        <m:e>
                          <m:r>
                            <m:t>x</m:t>
                          </m:r>
                        </m:e>
                        <m:sub>
                          <m:r>
                            <m:t>i</m:t>
                          </m:r>
                        </m:sub>
                      </m:sSub>
                    </m:sup>
                  </m:sSubSup>
                </m:num>
                <m:den>
                  <m:r>
                    <m:t>x</m:t>
                  </m:r>
                  <m:r>
                    <m:rPr>
                      <m:sty m:val="p"/>
                    </m:rPr>
                    <m:t>!</m:t>
                  </m:r>
                </m:den>
              </m:f>
            </m:e>
          </m:nary>
          <m:r>
            <m:t>  </m:t>
          </m:r>
          <m:d>
            <m:dPr>
              <m:begChr m:val="("/>
              <m:endChr m:val=")"/>
              <m:sepChr m:val=""/>
              <m:grow/>
            </m:dPr>
            <m:e>
              <m:r>
                <m:t>4.35</m:t>
              </m:r>
            </m:e>
          </m:d>
        </m:oMath>
      </m:oMathPara>
      <w:bookmarkEnd w:id="308"/>
    </w:p>
    <w:p>
      <w:pPr>
        <w:pStyle w:val="FirstParagraph"/>
      </w:pPr>
      <w:r>
        <w:t xml:space="preserve">其中</w:t>
      </w:r>
      <w:r>
        <w:t xml:space="preserve"> </w:t>
      </w:r>
      <m:oMath>
        <m:sSub>
          <m:e>
            <m:r>
              <m:t>x</m:t>
            </m:r>
          </m:e>
          <m:sub>
            <m:r>
              <m:t>i</m:t>
            </m:r>
          </m:sub>
        </m:sSub>
      </m:oMath>
      <w:r>
        <w:t xml:space="preserve"> </w:t>
      </w:r>
      <w:r>
        <w:t xml:space="preserve">是</w:t>
      </w:r>
      <w:r>
        <w:t xml:space="preserve"> </w:t>
      </w:r>
      <m:oMath>
        <m:r>
          <m:t>n</m:t>
        </m:r>
      </m:oMath>
      <w:r>
        <w:t xml:space="preserve"> </w:t>
      </w:r>
      <w:r>
        <w:t xml:space="preserve">个样本中</w:t>
      </w:r>
      <w:r>
        <w:t xml:space="preserve"> </w:t>
      </w:r>
      <m:oMath>
        <m:r>
          <m:t>i</m:t>
        </m:r>
      </m:oMath>
      <w:r>
        <w:t xml:space="preserve"> </w:t>
      </w:r>
      <w:r>
        <w:t xml:space="preserve">类事件发生的次数(在统计文献中通常称为试验)，</w:t>
      </w:r>
      <m:oMath>
        <m:sSub>
          <m:e>
            <m:r>
              <m:t>p</m:t>
            </m:r>
          </m:e>
          <m:sub>
            <m:r>
              <m:t>i</m:t>
            </m:r>
          </m:sub>
        </m:sSub>
      </m:oMath>
      <w:r>
        <w:t xml:space="preserve"> </w:t>
      </w:r>
      <w:r>
        <w:t xml:space="preserve">是</w:t>
      </w:r>
      <w:r>
        <w:t xml:space="preserve"> </w:t>
      </w:r>
      <m:oMath>
        <m:r>
          <m:t>k</m:t>
        </m:r>
      </m:oMath>
      <w:r>
        <w:t xml:space="preserve"> </w:t>
      </w:r>
      <w:r>
        <w:t xml:space="preserve">类可能事件中每种事件的单独概率。每种事件类型的期望为</w:t>
      </w:r>
      <w:r>
        <w:t xml:space="preserve"> </w:t>
      </w:r>
      <m:oMath>
        <m:r>
          <m:t>E</m:t>
        </m:r>
        <m:d>
          <m:dPr>
            <m:begChr m:val="("/>
            <m:endChr m:val=")"/>
            <m:sepChr m:val=""/>
            <m:grow/>
          </m:dPr>
          <m:e>
            <m:sSub>
              <m:e>
                <m:r>
                  <m:t>x</m:t>
                </m:r>
              </m:e>
              <m:sub>
                <m:r>
                  <m:t>i</m:t>
                </m:r>
              </m:sub>
            </m:sSub>
          </m:e>
        </m:d>
        <m:r>
          <m:rPr>
            <m:sty m:val="p"/>
          </m:rPr>
          <m:t>=</m:t>
        </m:r>
        <m:r>
          <m:t>n</m:t>
        </m:r>
        <m:sSub>
          <m:e>
            <m:r>
              <m:t>p</m:t>
            </m:r>
          </m:e>
          <m:sub>
            <m:r>
              <m:t>i</m:t>
            </m:r>
          </m:sub>
        </m:sSub>
      </m:oMath>
      <w:r>
        <w:t xml:space="preserve">，其中</w:t>
      </w:r>
      <w:r>
        <w:t xml:space="preserve"> </w:t>
      </w:r>
      <m:oMath>
        <m:r>
          <m:t>n</m:t>
        </m:r>
      </m:oMath>
      <w:r>
        <w:t xml:space="preserve"> </w:t>
      </w:r>
      <w:r>
        <w:t xml:space="preserve">为样本量，</w:t>
      </w:r>
      <m:oMath>
        <m:sSub>
          <m:e>
            <m:r>
              <m:t>p</m:t>
            </m:r>
          </m:e>
          <m:sub>
            <m:r>
              <m:t>i</m:t>
            </m:r>
          </m:sub>
        </m:sSub>
      </m:oMath>
      <w:r>
        <w:t xml:space="preserve"> </w:t>
      </w:r>
      <w:r>
        <w:t xml:space="preserve">为事件类型</w:t>
      </w:r>
      <w:r>
        <w:t xml:space="preserve"> </w:t>
      </w:r>
      <m:oMath>
        <m:r>
          <m:t>i</m:t>
        </m:r>
      </m:oMath>
      <w:r>
        <w:t xml:space="preserve"> </w:t>
      </w:r>
      <w:r>
        <w:t xml:space="preserve">的概率。由于 PDF 中存在阶乘项，这可能导致数值溢出问题，因此进行对数转换:</w:t>
      </w:r>
    </w:p>
    <w:p>
      <w:pPr>
        <w:pStyle w:val="BodyText"/>
      </w:pPr>
      <w:bookmarkStart w:id="309" w:name="eq-4_36"/>
      <m:oMathPara>
        <m:oMathParaPr>
          <m:jc m:val="center"/>
        </m:oMathParaPr>
        <m:oMath>
          <m:m>
            <m:mPr>
              <m:baseJc m:val="center"/>
              <m:plcHide m:val="on"/>
              <m:mcs>
                <m:mc>
                  <m:mcPr>
                    <m:mcJc m:val="right"/>
                    <m:count m:val="1"/>
                  </m:mcPr>
                </m:mc>
                <m:mc>
                  <m:mcPr>
                    <m:mcJc m:val="left"/>
                    <m:count m:val="1"/>
                  </m:mcPr>
                </m:mc>
              </m:mcs>
            </m:mPr>
            <m:mr>
              <m:e>
                <m:r>
                  <m:t>P</m:t>
                </m:r>
                <m:r>
                  <m:rPr>
                    <m:sty m:val="p"/>
                  </m:rPr>
                  <m:t>{</m:t>
                </m:r>
                <m:sSub>
                  <m:e>
                    <m:r>
                      <m:t>x</m:t>
                    </m:r>
                  </m:e>
                  <m:sub>
                    <m:r>
                      <m:t>i</m:t>
                    </m:r>
                  </m:sub>
                </m:sSub>
                <m:r>
                  <m:rPr>
                    <m:sty m:val="p"/>
                  </m:rPr>
                  <m:t>|</m:t>
                </m:r>
                <m:r>
                  <m:t>n</m:t>
                </m:r>
                <m:r>
                  <m:rPr>
                    <m:sty m:val="p"/>
                  </m:rPr>
                  <m:t>,</m:t>
                </m:r>
                <m:sSub>
                  <m:e>
                    <m:r>
                      <m:t>p</m:t>
                    </m:r>
                  </m:e>
                  <m:sub>
                    <m:r>
                      <m:t>1</m:t>
                    </m:r>
                  </m:sub>
                </m:sSub>
                <m:r>
                  <m:rPr>
                    <m:sty m:val="p"/>
                  </m:rPr>
                  <m:t>,</m:t>
                </m:r>
                <m:r>
                  <m:rPr>
                    <m:sty m:val="p"/>
                  </m:rPr>
                  <m:t>⋯</m:t>
                </m:r>
                <m:r>
                  <m:rPr>
                    <m:sty m:val="p"/>
                  </m:rPr>
                  <m:t>,</m:t>
                </m:r>
                <m:sSub>
                  <m:e>
                    <m:r>
                      <m:t>p</m:t>
                    </m:r>
                  </m:e>
                  <m:sub>
                    <m:r>
                      <m:t>k</m:t>
                    </m:r>
                  </m:sub>
                </m:sSub>
                <m:r>
                  <m:rPr>
                    <m:sty m:val="p"/>
                  </m:rPr>
                  <m:t>}</m:t>
                </m:r>
              </m:e>
              <m:e>
                <m:r>
                  <m:rPr>
                    <m:sty m:val="p"/>
                  </m:rPr>
                  <m:t>=</m:t>
                </m:r>
                <m:r>
                  <m:t>n</m:t>
                </m:r>
                <m:r>
                  <m:rPr>
                    <m:sty m:val="p"/>
                  </m:rPr>
                  <m:t>!</m:t>
                </m:r>
                <m:nary>
                  <m:naryPr>
                    <m:chr m:val="∏"/>
                    <m:limLoc m:val="undOvr"/>
                    <m:subHide m:val="off"/>
                    <m:supHide m:val="off"/>
                  </m:naryPr>
                  <m:sub>
                    <m:r>
                      <m:t>i</m:t>
                    </m:r>
                    <m:r>
                      <m:rPr>
                        <m:sty m:val="p"/>
                      </m:rPr>
                      <m:t>=</m:t>
                    </m:r>
                    <m:r>
                      <m:t>1</m:t>
                    </m:r>
                  </m:sub>
                  <m:sup>
                    <m:r>
                      <m:t>k</m:t>
                    </m:r>
                  </m:sup>
                  <m:e>
                    <m:f>
                      <m:fPr>
                        <m:type m:val="bar"/>
                      </m:fPr>
                      <m:num>
                        <m:sSubSup>
                          <m:e>
                            <m:acc>
                              <m:accPr>
                                <m:chr m:val="̂"/>
                              </m:accPr>
                              <m:e>
                                <m:r>
                                  <m:t>p</m:t>
                                </m:r>
                              </m:e>
                            </m:acc>
                          </m:e>
                          <m:sub>
                            <m:r>
                              <m:t>i</m:t>
                            </m:r>
                          </m:sub>
                          <m:sup>
                            <m:sSub>
                              <m:e>
                                <m:r>
                                  <m:t>x</m:t>
                                </m:r>
                              </m:e>
                              <m:sub>
                                <m:r>
                                  <m:t>i</m:t>
                                </m:r>
                              </m:sub>
                            </m:sSub>
                          </m:sup>
                        </m:sSubSup>
                      </m:num>
                      <m:den>
                        <m:sSub>
                          <m:e>
                            <m:r>
                              <m:t>x</m:t>
                            </m:r>
                          </m:e>
                          <m:sub>
                            <m:r>
                              <m:t>i</m:t>
                            </m:r>
                          </m:sub>
                        </m:sSub>
                        <m:r>
                          <m:rPr>
                            <m:sty m:val="p"/>
                          </m:rPr>
                          <m:t>!</m:t>
                        </m:r>
                      </m:den>
                    </m:f>
                  </m:e>
                </m:nary>
              </m:e>
            </m:mr>
            <m:mr>
              <m:e>
                <m:r>
                  <m:t>L</m:t>
                </m:r>
                <m:r>
                  <m:t>L</m:t>
                </m:r>
                <m:d>
                  <m:dPr>
                    <m:begChr m:val="{"/>
                    <m:endChr m:val="}"/>
                    <m:sepChr m:val=""/>
                    <m:grow/>
                  </m:dPr>
                  <m:e>
                    <m:sSub>
                      <m:e>
                        <m:r>
                          <m:t>x</m:t>
                        </m:r>
                      </m:e>
                      <m:sub>
                        <m:r>
                          <m:t>i</m:t>
                        </m:r>
                      </m:sub>
                    </m:sSub>
                    <m:r>
                      <m:rPr>
                        <m:sty m:val="p"/>
                      </m:rPr>
                      <m:t>|</m:t>
                    </m:r>
                    <m:r>
                      <m:t>n</m:t>
                    </m:r>
                    <m:r>
                      <m:rPr>
                        <m:sty m:val="p"/>
                      </m:rPr>
                      <m:t>,</m:t>
                    </m:r>
                    <m:sSub>
                      <m:e>
                        <m:r>
                          <m:t>p</m:t>
                        </m:r>
                      </m:e>
                      <m:sub>
                        <m:r>
                          <m:t>1</m:t>
                        </m:r>
                      </m:sub>
                    </m:sSub>
                    <m:r>
                      <m:rPr>
                        <m:sty m:val="p"/>
                      </m:rPr>
                      <m:t>,</m:t>
                    </m:r>
                    <m:r>
                      <m:rPr>
                        <m:sty m:val="p"/>
                      </m:rPr>
                      <m:t>.</m:t>
                    </m:r>
                    <m:r>
                      <m:rPr>
                        <m:sty m:val="p"/>
                      </m:rPr>
                      <m:t>.</m:t>
                    </m:r>
                    <m:r>
                      <m:rPr>
                        <m:sty m:val="p"/>
                      </m:rPr>
                      <m:t>.</m:t>
                    </m:r>
                    <m:r>
                      <m:rPr>
                        <m:sty m:val="p"/>
                      </m:rPr>
                      <m:t>,</m:t>
                    </m:r>
                    <m:sSub>
                      <m:e>
                        <m:r>
                          <m:t>p</m:t>
                        </m:r>
                      </m:e>
                      <m:sub>
                        <m:r>
                          <m:t>k</m:t>
                        </m:r>
                      </m:sub>
                    </m:sSub>
                  </m:e>
                </m:d>
              </m:e>
              <m:e>
                <m:r>
                  <m:rPr>
                    <m:sty m:val="p"/>
                  </m:rPr>
                  <m:t>=</m:t>
                </m:r>
                <m:nary>
                  <m:naryPr>
                    <m:chr m:val="∑"/>
                    <m:limLoc m:val="undOvr"/>
                    <m:subHide m:val="off"/>
                    <m:supHide m:val="off"/>
                  </m:naryPr>
                  <m:sub>
                    <m:r>
                      <m:t>j</m:t>
                    </m:r>
                    <m:r>
                      <m:rPr>
                        <m:sty m:val="p"/>
                      </m:rPr>
                      <m:t>=</m:t>
                    </m:r>
                    <m:r>
                      <m:t>1</m:t>
                    </m:r>
                  </m:sub>
                  <m:sup>
                    <m:r>
                      <m:t>n</m:t>
                    </m:r>
                  </m:sup>
                  <m:e>
                    <m:r>
                      <m:rPr>
                        <m:sty m:val="p"/>
                      </m:rPr>
                      <m:t>log</m:t>
                    </m:r>
                    <m:d>
                      <m:dPr>
                        <m:begChr m:val="("/>
                        <m:endChr m:val=")"/>
                        <m:sepChr m:val=""/>
                        <m:grow/>
                      </m:dPr>
                      <m:e>
                        <m:r>
                          <m:t>j</m:t>
                        </m:r>
                      </m:e>
                    </m:d>
                  </m:e>
                </m:nary>
                <m:r>
                  <m:rPr>
                    <m:sty m:val="p"/>
                  </m:rPr>
                  <m:t>+</m:t>
                </m:r>
                <m:nary>
                  <m:naryPr>
                    <m:chr m:val="∑"/>
                    <m:limLoc m:val="undOvr"/>
                    <m:subHide m:val="off"/>
                    <m:supHide m:val="off"/>
                  </m:naryPr>
                  <m:sub>
                    <m:r>
                      <m:t>i</m:t>
                    </m:r>
                    <m:r>
                      <m:rPr>
                        <m:sty m:val="p"/>
                      </m:rPr>
                      <m:t>=</m:t>
                    </m:r>
                    <m:r>
                      <m:t>1</m:t>
                    </m:r>
                  </m:sub>
                  <m:sup>
                    <m:r>
                      <m:t>k</m:t>
                    </m:r>
                  </m:sup>
                  <m:e>
                    <m:d>
                      <m:dPr>
                        <m:begChr m:val="["/>
                        <m:endChr m:val="]"/>
                        <m:sepChr m:val=""/>
                        <m:grow/>
                      </m:dPr>
                      <m:e>
                        <m:sSub>
                          <m:e>
                            <m:r>
                              <m:t>x</m:t>
                            </m:r>
                          </m:e>
                          <m:sub>
                            <m:r>
                              <m:t>i</m:t>
                            </m:r>
                          </m:sub>
                        </m:sSub>
                        <m:r>
                          <m:rPr>
                            <m:sty m:val="p"/>
                          </m:rPr>
                          <m:t>log</m:t>
                        </m:r>
                        <m:d>
                          <m:dPr>
                            <m:begChr m:val="("/>
                            <m:endChr m:val=")"/>
                            <m:sepChr m:val=""/>
                            <m:grow/>
                          </m:dPr>
                          <m:e>
                            <m:sSub>
                              <m:e>
                                <m:acc>
                                  <m:accPr>
                                    <m:chr m:val="̂"/>
                                  </m:accPr>
                                  <m:e>
                                    <m:r>
                                      <m:t>p</m:t>
                                    </m:r>
                                  </m:e>
                                </m:acc>
                              </m:e>
                              <m:sub>
                                <m:r>
                                  <m:t>i</m:t>
                                </m:r>
                              </m:sub>
                            </m:sSub>
                          </m:e>
                        </m:d>
                        <m:r>
                          <m:rPr>
                            <m:sty m:val="p"/>
                          </m:rPr>
                          <m:t>−</m:t>
                        </m:r>
                        <m:nary>
                          <m:naryPr>
                            <m:chr m:val="∑"/>
                            <m:limLoc m:val="undOvr"/>
                            <m:subHide m:val="off"/>
                            <m:supHide m:val="off"/>
                          </m:naryPr>
                          <m:sub>
                            <m:r>
                              <m:t>j</m:t>
                            </m:r>
                            <m:r>
                              <m:rPr>
                                <m:sty m:val="p"/>
                              </m:rPr>
                              <m:t>=</m:t>
                            </m:r>
                            <m:r>
                              <m:t>1</m:t>
                            </m:r>
                          </m:sub>
                          <m:sup>
                            <m:r>
                              <m:t>x</m:t>
                            </m:r>
                          </m:sup>
                          <m:e>
                            <m:r>
                              <m:rPr>
                                <m:sty m:val="p"/>
                              </m:rPr>
                              <m:t>log</m:t>
                            </m:r>
                            <m:d>
                              <m:dPr>
                                <m:begChr m:val="("/>
                                <m:endChr m:val=")"/>
                                <m:sepChr m:val=""/>
                                <m:grow/>
                              </m:dPr>
                              <m:e>
                                <m:r>
                                  <m:t>j</m:t>
                                </m:r>
                              </m:e>
                            </m:d>
                          </m:e>
                        </m:nary>
                      </m:e>
                    </m:d>
                  </m:e>
                </m:nary>
              </m:e>
            </m:mr>
          </m:m>
          <m:r>
            <m:t>  </m:t>
          </m:r>
          <m:d>
            <m:dPr>
              <m:begChr m:val="("/>
              <m:endChr m:val=")"/>
              <m:sepChr m:val=""/>
              <m:grow/>
            </m:dPr>
            <m:e>
              <m:r>
                <m:t>4.36</m:t>
              </m:r>
            </m:e>
          </m:d>
        </m:oMath>
      </m:oMathPara>
      <w:bookmarkEnd w:id="309"/>
    </w:p>
    <w:p>
      <w:pPr>
        <w:pStyle w:val="FirstParagraph"/>
      </w:pPr>
      <w:r>
        <w:t xml:space="preserve">实际上，对数变换后的阶乘项</w:t>
      </w:r>
      <w:r>
        <w:t xml:space="preserve"> </w:t>
      </w:r>
      <m:oMath>
        <m:r>
          <m:t>n</m:t>
        </m:r>
        <m:r>
          <m:rPr>
            <m:sty m:val="p"/>
          </m:rPr>
          <m:t>!</m:t>
        </m:r>
      </m:oMath>
      <w:r>
        <w:t xml:space="preserve"> </w:t>
      </w:r>
      <w:r>
        <w:t xml:space="preserve">还有</w:t>
      </w:r>
      <w:r>
        <w:t xml:space="preserve"> </w:t>
      </w:r>
      <m:oMath>
        <m:r>
          <m:t>x</m:t>
        </m:r>
        <m:r>
          <m:rPr>
            <m:sty m:val="p"/>
          </m:rPr>
          <m:t>!</m:t>
        </m:r>
      </m:oMath>
      <w:r>
        <w:t xml:space="preserve">，涉及</w:t>
      </w:r>
      <w:r>
        <w:t xml:space="preserve"> </w:t>
      </w:r>
      <m:oMath>
        <m:r>
          <m:rPr>
            <m:sty m:val="p"/>
          </m:rPr>
          <m:t>log</m:t>
        </m:r>
        <m:d>
          <m:dPr>
            <m:begChr m:val="("/>
            <m:endChr m:val=")"/>
            <m:sepChr m:val=""/>
            <m:grow/>
          </m:dPr>
          <m:e>
            <m:r>
              <m:t>j</m:t>
            </m:r>
          </m:e>
        </m:d>
      </m:oMath>
      <w:r>
        <w:t xml:space="preserve"> </w:t>
      </w:r>
      <w:r>
        <w:t xml:space="preserve">的和，其中</w:t>
      </w:r>
      <w:r>
        <w:t xml:space="preserve"> </w:t>
      </w:r>
      <m:oMath>
        <m:r>
          <m:t>j</m:t>
        </m:r>
      </m:oMath>
      <w:r>
        <w:t xml:space="preserve">从</w:t>
      </w:r>
      <w:r>
        <w:t xml:space="preserve"> </w:t>
      </w:r>
      <m:oMath>
        <m:r>
          <m:t>1</m:t>
        </m:r>
      </m:oMath>
      <w:r>
        <w:t xml:space="preserve"> </w:t>
      </w:r>
      <w:r>
        <w:t xml:space="preserve">到</w:t>
      </w:r>
      <w:r>
        <w:t xml:space="preserve"> </w:t>
      </w:r>
      <m:oMath>
        <m:r>
          <m:t>n</m:t>
        </m:r>
      </m:oMath>
      <w:r>
        <w:t xml:space="preserve">,</w:t>
      </w:r>
      <w:r>
        <w:t xml:space="preserve"> </w:t>
      </w:r>
      <m:oMath>
        <m:r>
          <m:t>1</m:t>
        </m:r>
      </m:oMath>
      <w:r>
        <w:t xml:space="preserve"> </w:t>
      </w:r>
      <w:r>
        <w:t xml:space="preserve">到</w:t>
      </w:r>
      <w:r>
        <w:t xml:space="preserve"> </w:t>
      </w:r>
      <m:oMath>
        <m:r>
          <m:t>x</m:t>
        </m:r>
      </m:oMath>
      <w:r>
        <w:t xml:space="preserve"> </w:t>
      </w:r>
      <w:r>
        <w:t xml:space="preserve">的步长总是常数，通常在计算中被省略，此外负对数似然在最小化中使用:</w:t>
      </w:r>
    </w:p>
    <w:p>
      <w:pPr>
        <w:pStyle w:val="BodyText"/>
      </w:pPr>
      <w:bookmarkStart w:id="310" w:name="eq-4_37"/>
      <m:oMathPara>
        <m:oMathParaPr>
          <m:jc m:val="center"/>
        </m:oMathParaPr>
        <m:oMath>
          <m:r>
            <m:rPr>
              <m:sty m:val="p"/>
            </m:rPr>
            <m:t>−</m:t>
          </m:r>
          <m:r>
            <m:t>L</m:t>
          </m:r>
          <m:r>
            <m:t>L</m:t>
          </m:r>
          <m:d>
            <m:dPr>
              <m:begChr m:val="{"/>
              <m:endChr m:val="}"/>
              <m:sepChr m:val=""/>
              <m:grow/>
            </m:dPr>
            <m:e>
              <m:sSub>
                <m:e>
                  <m:r>
                    <m:t>x</m:t>
                  </m:r>
                </m:e>
                <m:sub>
                  <m:r>
                    <m:t>i</m:t>
                  </m:r>
                </m:sub>
              </m:sSub>
              <m:r>
                <m:rPr>
                  <m:sty m:val="p"/>
                </m:rPr>
                <m:t>|</m:t>
              </m:r>
              <m:r>
                <m:t>n</m:t>
              </m:r>
              <m:r>
                <m:rPr>
                  <m:sty m:val="p"/>
                </m:rPr>
                <m:t>,</m:t>
              </m:r>
              <m:sSub>
                <m:e>
                  <m:r>
                    <m:t>p</m:t>
                  </m:r>
                </m:e>
                <m:sub>
                  <m:r>
                    <m:t>1</m:t>
                  </m:r>
                </m:sub>
              </m:sSub>
              <m:r>
                <m:rPr>
                  <m:sty m:val="p"/>
                </m:rPr>
                <m:t>,</m:t>
              </m:r>
              <m:sSub>
                <m:e>
                  <m:r>
                    <m:t>p</m:t>
                  </m:r>
                </m:e>
                <m:sub>
                  <m:r>
                    <m:t>2</m:t>
                  </m:r>
                </m:sub>
              </m:sSub>
              <m:r>
                <m:rPr>
                  <m:sty m:val="p"/>
                </m:rPr>
                <m:t>,</m:t>
              </m:r>
              <m:r>
                <m:rPr>
                  <m:sty m:val="p"/>
                </m:rPr>
                <m:t>.</m:t>
              </m:r>
              <m:r>
                <m:rPr>
                  <m:sty m:val="p"/>
                </m:rPr>
                <m:t>.</m:t>
              </m:r>
              <m:r>
                <m:rPr>
                  <m:sty m:val="p"/>
                </m:rPr>
                <m:t>.</m:t>
              </m:r>
              <m:r>
                <m:rPr>
                  <m:sty m:val="p"/>
                </m:rPr>
                <m:t>,</m:t>
              </m:r>
              <m:sSub>
                <m:e>
                  <m:r>
                    <m:t>p</m:t>
                  </m:r>
                </m:e>
                <m:sub>
                  <m:r>
                    <m:t>k</m:t>
                  </m:r>
                </m:sub>
              </m:sSub>
            </m:e>
          </m:d>
          <m:r>
            <m:t> </m:t>
          </m:r>
          <m:r>
            <m:t> </m:t>
          </m:r>
          <m:r>
            <m:rPr>
              <m:sty m:val="p"/>
            </m:rPr>
            <m:t>=</m:t>
          </m:r>
          <m:r>
            <m:t> </m:t>
          </m:r>
          <m:r>
            <m:t> </m:t>
          </m:r>
          <m:r>
            <m:rPr>
              <m:sty m:val="p"/>
            </m:rPr>
            <m:t>−</m:t>
          </m:r>
          <m:nary>
            <m:naryPr>
              <m:chr m:val="∑"/>
              <m:limLoc m:val="undOvr"/>
              <m:subHide m:val="off"/>
              <m:supHide m:val="off"/>
            </m:naryPr>
            <m:sub>
              <m:r>
                <m:t>i</m:t>
              </m:r>
              <m:r>
                <m:rPr>
                  <m:sty m:val="p"/>
                </m:rPr>
                <m:t>=</m:t>
              </m:r>
              <m:r>
                <m:t>1</m:t>
              </m:r>
            </m:sub>
            <m:sup>
              <m:r>
                <m:t>k</m:t>
              </m:r>
            </m:sup>
            <m:e>
              <m:d>
                <m:dPr>
                  <m:begChr m:val="["/>
                  <m:endChr m:val="]"/>
                  <m:sepChr m:val=""/>
                  <m:grow/>
                </m:dPr>
                <m:e>
                  <m:sSub>
                    <m:e>
                      <m:r>
                        <m:t>x</m:t>
                      </m:r>
                    </m:e>
                    <m:sub>
                      <m:r>
                        <m:t>i</m:t>
                      </m:r>
                    </m:sub>
                  </m:sSub>
                  <m:r>
                    <m:rPr>
                      <m:sty m:val="p"/>
                    </m:rPr>
                    <m:t>log</m:t>
                  </m:r>
                  <m:d>
                    <m:dPr>
                      <m:begChr m:val="("/>
                      <m:endChr m:val=")"/>
                      <m:sepChr m:val=""/>
                      <m:grow/>
                    </m:dPr>
                    <m:e>
                      <m:sSub>
                        <m:e>
                          <m:acc>
                            <m:accPr>
                              <m:chr m:val="̂"/>
                            </m:accPr>
                            <m:e>
                              <m:r>
                                <m:t>p</m:t>
                              </m:r>
                            </m:e>
                          </m:acc>
                        </m:e>
                        <m:sub>
                          <m:r>
                            <m:t>i</m:t>
                          </m:r>
                        </m:sub>
                      </m:sSub>
                    </m:e>
                  </m:d>
                </m:e>
              </m:d>
            </m:e>
          </m:nary>
          <m:r>
            <m:t>  </m:t>
          </m:r>
          <m:d>
            <m:dPr>
              <m:begChr m:val="("/>
              <m:endChr m:val=")"/>
              <m:sepChr m:val=""/>
              <m:grow/>
            </m:dPr>
            <m:e>
              <m:r>
                <m:t>4.37</m:t>
              </m:r>
            </m:e>
          </m:d>
        </m:oMath>
      </m:oMathPara>
      <w:bookmarkEnd w:id="310"/>
    </w:p>
    <w:p>
      <w:pPr>
        <w:pStyle w:val="FirstParagraph"/>
      </w:pPr>
      <w:r>
        <w:t xml:space="preserve">我们有理由费心研究概率密度函数的简化方法，因为 R 中已经开发出了非常适用于计算概率密度函数的函数。了解我们所使用的任何函数的作用始终是个好主意，这也是了解我们希望在分析中使用的任何统计函数的属性的明智之举。在某些情况下，例如 R 的</w:t>
      </w:r>
      <w:r>
        <w:t xml:space="preserve"> </w:t>
      </w:r>
      <w:r>
        <w:rPr>
          <w:rStyle w:val="VerbatimChar"/>
        </w:rPr>
        <w:t xml:space="preserve">dmultinom()</w:t>
      </w:r>
      <w:r>
        <w:t xml:space="preserve"> </w:t>
      </w:r>
      <w:r>
        <w:t xml:space="preserve">用于多项式分布，它的帮助页面告诉我们，它目前还没有矢量化，因此在渔业中的使用有点笨拙。相反，我们将在</w:t>
      </w:r>
      <w:r>
        <w:t xml:space="preserve"> </w:t>
      </w:r>
      <w:r>
        <w:rPr>
          <w:bCs/>
          <w:b/>
        </w:rPr>
        <w:t xml:space="preserve">MQMF</w:t>
      </w:r>
      <w:r>
        <w:t xml:space="preserve"> </w:t>
      </w:r>
      <w:r>
        <w:t xml:space="preserve">函数</w:t>
      </w:r>
      <w:r>
        <w:t xml:space="preserve"> </w:t>
      </w:r>
      <w:r>
        <w:rPr>
          <w:rStyle w:val="VerbatimChar"/>
        </w:rPr>
        <w:t xml:space="preserve">mnnegLL()</w:t>
      </w:r>
      <w:r>
        <w:t xml:space="preserve"> </w:t>
      </w:r>
      <w:r>
        <w:t xml:space="preserve">中对</w:t>
      </w:r>
      <w:r>
        <w:t xml:space="preserve"> </w:t>
      </w:r>
      <w:hyperlink w:anchor="eq-4_37">
        <w:r>
          <w:rPr>
            <w:rStyle w:val="Hyperlink"/>
          </w:rPr>
          <w:t xml:space="preserve">公式 4.37</w:t>
        </w:r>
      </w:hyperlink>
      <w:r>
        <w:t xml:space="preserve"> </w:t>
      </w:r>
      <w:r>
        <w:t xml:space="preserve">进行 R 运行。此外，在只处理几百个观测值时，计算速度的差异并不重要，但如果要重复计算一组数据的总对数似然几百万次（在渔业模型中使用马尔可夫链-蒙特-卡洛或 MCMC（有时为 McMC）时很有可能出现这种情况），那么任何节省时间的方法都是有价值的。我们将在讨论贝叶斯方法和其他方法来描述模型和数据中固有的不确定性时讨论这些问题。</w:t>
      </w:r>
    </w:p>
    <w:bookmarkStart w:id="326" w:name="使用多项式分布"/>
    <w:p>
      <w:pPr>
        <w:pStyle w:val="Heading3"/>
      </w:pPr>
      <w:r>
        <w:t xml:space="preserve">4.10.1 使用多项式分布</w:t>
      </w:r>
    </w:p>
    <w:p>
      <w:pPr>
        <w:pStyle w:val="FirstParagraph"/>
      </w:pPr>
      <w:r>
        <w:t xml:space="preserve">在对年龄或大小组成数据进行模型拟合时，通常使用多项式分布来表示观测结果在可能类别中的预期分布。我们将以塔斯马尼亚德文特河口希望岛的黑唇鲍（</w:t>
      </w:r>
      <w:r>
        <w:rPr>
          <w:iCs/>
          <w:i/>
        </w:rPr>
        <w:t xml:space="preserve">Haliotis rubra</w:t>
      </w:r>
      <w:r>
        <w:t xml:space="preserve">）幼体的生长模态分析研究为例（Helidoniotis 和 Haddon，2012）。在 1992 年 11 月采集的样本中，以 2 毫米组距绘图时两个模式非常明显。</w:t>
      </w:r>
    </w:p>
    <w:p>
      <w:pPr>
        <w:pStyle w:val="SourceCode"/>
      </w:pPr>
      <w:r>
        <w:rPr>
          <w:rStyle w:val="NormalTok"/>
        </w:rPr>
        <w:t xml:space="preserve"> </w:t>
      </w:r>
      <w:r>
        <w:rPr>
          <w:rStyle w:val="CommentTok"/>
        </w:rPr>
        <w:t xml:space="preserve">#plot counts x shell-length of 2 cohorts   Figure 4.19  </w:t>
      </w:r>
      <w:r>
        <w:br/>
      </w:r>
      <w:r>
        <w:rPr>
          <w:rStyle w:val="NormalTok"/>
        </w:rPr>
        <w:t xml:space="preserve">cw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2 mm size classes, of which mids are the centers  </w:t>
      </w:r>
      <w:r>
        <w:br/>
      </w:r>
      <w:r>
        <w:rPr>
          <w:rStyle w:val="NormalTok"/>
        </w:rPr>
        <w:t xml:space="preserve">mids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8</w:t>
      </w:r>
      <w:r>
        <w:rPr>
          <w:rStyle w:val="NormalTok"/>
        </w:rPr>
        <w:t xml:space="preserve">,</w:t>
      </w:r>
      <w:r>
        <w:rPr>
          <w:rStyle w:val="DecValTok"/>
        </w:rPr>
        <w:t xml:space="preserve">54</w:t>
      </w:r>
      <w:r>
        <w:rPr>
          <w:rStyle w:val="NormalTok"/>
        </w:rPr>
        <w:t xml:space="preserve">,cw) </w:t>
      </w:r>
      <w:r>
        <w:rPr>
          <w:rStyle w:val="CommentTok"/>
        </w:rPr>
        <w:t xml:space="preserve">#each size class = 2 mm as in 7-9, 9-11, ...  </w:t>
      </w:r>
      <w:r>
        <w:br/>
      </w:r>
      <w:r>
        <w:rPr>
          <w:rStyle w:val="NormalTok"/>
        </w:rPr>
        <w:t xml:space="preserve">obs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6</w:t>
      </w:r>
      <w:r>
        <w:rPr>
          <w:rStyle w:val="NormalTok"/>
        </w:rPr>
        <w:t xml:space="preserve">,</w:t>
      </w:r>
      <w:r>
        <w:rPr>
          <w:rStyle w:val="DecValTok"/>
        </w:rPr>
        <w:t xml:space="preserve">12</w:t>
      </w:r>
      <w:r>
        <w:rPr>
          <w:rStyle w:val="NormalTok"/>
        </w:rPr>
        <w:t xml:space="preserve">,</w:t>
      </w:r>
      <w:r>
        <w:rPr>
          <w:rStyle w:val="DecValTok"/>
        </w:rPr>
        <w:t xml:space="preserve">35</w:t>
      </w:r>
      <w:r>
        <w:rPr>
          <w:rStyle w:val="NormalTok"/>
        </w:rPr>
        <w:t xml:space="preserve">,</w:t>
      </w:r>
      <w:r>
        <w:rPr>
          <w:rStyle w:val="DecValTok"/>
        </w:rPr>
        <w:t xml:space="preserve">40</w:t>
      </w:r>
      <w:r>
        <w:rPr>
          <w:rStyle w:val="NormalTok"/>
        </w:rPr>
        <w:t xml:space="preserve">,</w:t>
      </w:r>
      <w:r>
        <w:rPr>
          <w:rStyle w:val="DecValTok"/>
        </w:rPr>
        <w:t xml:space="preserve">29</w:t>
      </w:r>
      <w:r>
        <w:rPr>
          <w:rStyle w:val="NormalTok"/>
        </w:rPr>
        <w:t xml:space="preserve">,</w:t>
      </w:r>
      <w:r>
        <w:rPr>
          <w:rStyle w:val="DecValTok"/>
        </w:rPr>
        <w:t xml:space="preserve">23</w:t>
      </w:r>
      <w:r>
        <w:rPr>
          <w:rStyle w:val="NormalTok"/>
        </w:rPr>
        <w:t xml:space="preserve">,</w:t>
      </w:r>
      <w:r>
        <w:rPr>
          <w:rStyle w:val="DecValTok"/>
        </w:rPr>
        <w:t xml:space="preserve">13</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rPr>
          <w:rStyle w:val="DecValTok"/>
        </w:rPr>
        <w:t xml:space="preserve">11</w:t>
      </w:r>
      <w:r>
        <w:rPr>
          <w:rStyle w:val="NormalTok"/>
        </w:rPr>
        <w:t xml:space="preserve">,</w:t>
      </w:r>
      <w:r>
        <w:rPr>
          <w:rStyle w:val="DecValTok"/>
        </w:rPr>
        <w:t xml:space="preserve">16</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w:t>
      </w:r>
      <w:r>
        <w:rPr>
          <w:rStyle w:val="CommentTok"/>
        </w:rPr>
        <w:t xml:space="preserve"># data from (Helidoniotis and Haddon, 2012)  </w:t>
      </w:r>
      <w:r>
        <w:br/>
      </w:r>
      <w:r>
        <w:rPr>
          <w:rStyle w:val="NormalTok"/>
        </w:rPr>
        <w:t xml:space="preserve">dat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(mids,obs)) </w:t>
      </w:r>
      <w:r>
        <w:rPr>
          <w:rStyle w:val="CommentTok"/>
        </w:rPr>
        <w:t xml:space="preserve">#xy matrix needed by inthist  </w:t>
      </w:r>
      <w:r>
        <w:br/>
      </w:r>
      <w:r>
        <w:rPr>
          <w:rStyle w:val="FunctionTok"/>
        </w:rPr>
        <w:t xml:space="preserve">parset</w:t>
      </w:r>
      <w:r>
        <w:rPr>
          <w:rStyle w:val="NormalTok"/>
        </w:rPr>
        <w:t xml:space="preserve">()  </w:t>
      </w:r>
      <w:r>
        <w:rPr>
          <w:rStyle w:val="CommentTok"/>
        </w:rPr>
        <w:t xml:space="preserve">#set up par declaration then use an MQMF function   </w:t>
      </w:r>
      <w:r>
        <w:br/>
      </w:r>
      <w:r>
        <w:rPr>
          <w:rStyle w:val="FunctionTok"/>
        </w:rPr>
        <w:t xml:space="preserve">inthist</w:t>
      </w:r>
      <w:r>
        <w:rPr>
          <w:rStyle w:val="NormalTok"/>
        </w:rPr>
        <w:t xml:space="preserve">(dat,</w:t>
      </w:r>
      <w:r>
        <w:rPr>
          <w:rStyle w:val="AttributeTok"/>
        </w:rPr>
        <w:t xml:space="preserve">col=</w:t>
      </w:r>
      <w:r>
        <w:rPr>
          <w:rStyle w:val="DecValTok"/>
        </w:rPr>
        <w:t xml:space="preserve">2</w:t>
      </w:r>
      <w:r>
        <w:rPr>
          <w:rStyle w:val="NormalTok"/>
        </w:rPr>
        <w:t xml:space="preserve">,</w:t>
      </w:r>
      <w:r>
        <w:rPr>
          <w:rStyle w:val="AttributeTok"/>
        </w:rPr>
        <w:t xml:space="preserve">border=</w:t>
      </w:r>
      <w:r>
        <w:rPr>
          <w:rStyle w:val="DecValTok"/>
        </w:rPr>
        <w:t xml:space="preserve">3</w:t>
      </w:r>
      <w:r>
        <w:rPr>
          <w:rStyle w:val="NormalTok"/>
        </w:rPr>
        <w:t xml:space="preserve">,</w:t>
      </w:r>
      <w:r>
        <w:rPr>
          <w:rStyle w:val="AttributeTok"/>
        </w:rPr>
        <w:t xml:space="preserve">width=</w:t>
      </w:r>
      <w:r>
        <w:rPr>
          <w:rStyle w:val="FloatTok"/>
        </w:rPr>
        <w:t xml:space="preserve">1.8</w:t>
      </w:r>
      <w:r>
        <w:rPr>
          <w:rStyle w:val="NormalTok"/>
        </w:rPr>
        <w:t xml:space="preserve">, </w:t>
      </w:r>
      <w:r>
        <w:rPr>
          <w:rStyle w:val="CommentTok"/>
        </w:rPr>
        <w:t xml:space="preserve">#histogram of integers  </w:t>
      </w:r>
      <w:r>
        <w:br/>
      </w:r>
      <w:r>
        <w:rPr>
          <w:rStyle w:val="NormalTok"/>
        </w:rPr>
        <w:t xml:space="preserve">     </w:t>
      </w:r>
      <w:r>
        <w:rPr>
          <w:rStyle w:val="AttributeTok"/>
        </w:rPr>
        <w:t xml:space="preserve">xlabel=</w:t>
      </w:r>
      <w:r>
        <w:rPr>
          <w:rStyle w:val="StringTok"/>
        </w:rPr>
        <w:t xml:space="preserve">"Shell Length mm"</w:t>
      </w:r>
      <w:r>
        <w:rPr>
          <w:rStyle w:val="NormalTok"/>
        </w:rPr>
        <w:t xml:space="preserve">,</w:t>
      </w:r>
      <w:r>
        <w:rPr>
          <w:rStyle w:val="AttributeTok"/>
        </w:rPr>
        <w:t xml:space="preserve">ylabel=</w:t>
      </w:r>
      <w:r>
        <w:rPr>
          <w:rStyle w:val="StringTok"/>
        </w:rPr>
        <w:t xml:space="preserve">"Frequency"</w:t>
      </w:r>
      <w:r>
        <w:rPr>
          <w:rStyle w:val="NormalTok"/>
        </w:rPr>
        <w:t xml:space="preserve">,</w:t>
      </w:r>
      <w:r>
        <w:rPr>
          <w:rStyle w:val="AttributeTok"/>
        </w:rPr>
        <w:t xml:space="preserve">xmin=</w:t>
      </w:r>
      <w:r>
        <w:rPr>
          <w:rStyle w:val="DecValTok"/>
        </w:rPr>
        <w:t xml:space="preserve">7</w:t>
      </w:r>
      <w:r>
        <w:rPr>
          <w:rStyle w:val="NormalTok"/>
        </w:rPr>
        <w:t xml:space="preserve">,</w:t>
      </w:r>
      <w:r>
        <w:rPr>
          <w:rStyle w:val="AttributeTok"/>
        </w:rPr>
        <w:t xml:space="preserve">xmax=</w:t>
      </w:r>
      <w:r>
        <w:rPr>
          <w:rStyle w:val="DecValTok"/>
        </w:rPr>
        <w:t xml:space="preserve">55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4" w:name="fig-4-19"/>
          <w:p>
            <w:pPr>
              <w:pStyle w:val="Compact"/>
              <w:jc w:val="center"/>
            </w:pPr>
            <w:r>
              <w:drawing>
                <wp:inline>
                  <wp:extent cx="4620126" cy="3696101"/>
                  <wp:effectExtent b="0" l="0" r="0" t="0"/>
                  <wp:docPr descr="" title="" id="312" name="Picture"/>
                  <a:graphic>
                    <a:graphicData uri="http://schemas.openxmlformats.org/drawingml/2006/picture">
                      <pic:pic>
                        <pic:nvPicPr>
                          <pic:cNvPr descr="04-application_files/figure-docx/fig-4-19-1.png" id="313"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4.19: The length-frequency counts of a sample of juvenile abalone from the south-east of Tasmania illustrating two modes taken in 1992.</w:t>
            </w:r>
          </w:p>
          <w:bookmarkEnd w:id="314"/>
        </w:tc>
      </w:tr>
    </w:tbl>
    <w:p>
      <w:pPr>
        <w:pStyle w:val="BodyText"/>
      </w:pPr>
      <w:r>
        <w:t xml:space="preserve">假设数据中的可观测模式与不同的世代或栖息地有关，并且我们希望估计每个世代的属性。使用正态概率密度函数来描述每种模式/队列中每个大小组的预期相对频率，并将其组合起来生成样本中</w:t>
      </w:r>
      <w:r>
        <w:t xml:space="preserve"> </w:t>
      </w:r>
      <m:oMath>
        <m:r>
          <m:t>k</m:t>
        </m:r>
      </m:oMath>
      <w:r>
        <w:t xml:space="preserve"> </w:t>
      </w:r>
      <w:r>
        <w:t xml:space="preserve">个 2mm 长度组中每一个的期望相对频率(Helidoniotis和Haddon, 2012)。需要五个参数，每个世代的均值和标准差，以及第一个世代中包含的观测总数的比例(第二个世代的比例是通过减去1.0得到的)。因此，使用</w:t>
      </w:r>
      <w:r>
        <w:t xml:space="preserve"> </w:t>
      </w:r>
      <m:oMath>
        <m:r>
          <m:t>θ</m:t>
        </m:r>
        <m:r>
          <m:rPr>
            <m:sty m:val="p"/>
          </m:rPr>
          <m:t>=</m:t>
        </m:r>
        <m:d>
          <m:dPr>
            <m:begChr m:val="("/>
            <m:endChr m:val=")"/>
            <m:sepChr m:val=""/>
            <m:grow/>
          </m:dPr>
          <m:e>
            <m:sSub>
              <m:e>
                <m:r>
                  <m:t>μ</m:t>
                </m:r>
              </m:e>
              <m:sub>
                <m:r>
                  <m:t>c</m:t>
                </m:r>
              </m:sub>
            </m:sSub>
            <m:r>
              <m:rPr>
                <m:sty m:val="p"/>
              </m:rPr>
              <m:t>,</m:t>
            </m:r>
            <m:sSub>
              <m:e>
                <m:r>
                  <m:t>σ</m:t>
                </m:r>
              </m:e>
              <m:sub>
                <m:r>
                  <m:t>c</m:t>
                </m:r>
              </m:sub>
            </m:sSub>
            <m:r>
              <m:rPr>
                <m:sty m:val="p"/>
              </m:rPr>
              <m:t>,</m:t>
            </m:r>
            <m:r>
              <m:t>φ</m:t>
            </m:r>
          </m:e>
        </m:d>
      </m:oMath>
      <w:r>
        <w:t xml:space="preserve">，其中，在这种情况下，有</w:t>
      </w:r>
      <w:r>
        <w:t xml:space="preserve"> </w:t>
      </w:r>
      <m:oMath>
        <m:r>
          <m:t>c</m:t>
        </m:r>
        <m:r>
          <m:rPr>
            <m:sty m:val="p"/>
          </m:rPr>
          <m:t>=</m:t>
        </m:r>
        <m:r>
          <m:t>2</m:t>
        </m:r>
      </m:oMath>
      <w:r>
        <w:t xml:space="preserve"> </w:t>
      </w:r>
      <w:r>
        <w:t xml:space="preserve">个世代，我们可以得到每个大小分组内观测值的期望比例。一种方法是计算每个 2mm 分组中心的相对似然，乘以样本总数，再根据分配给每个世代的比例进行调节</w:t>
      </w:r>
      <w:hyperlink w:anchor="eq-4_38">
        <w:r>
          <w:rPr>
            <w:rStyle w:val="Hyperlink"/>
          </w:rPr>
          <w:t xml:space="preserve">公式 4.38</w:t>
        </w:r>
      </w:hyperlink>
      <w:r>
        <w:t xml:space="preserve">。</w:t>
      </w:r>
    </w:p>
    <w:p>
      <w:pPr>
        <w:pStyle w:val="BodyText"/>
      </w:pPr>
      <w:bookmarkStart w:id="315" w:name="eq-4_38"/>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t>i</m:t>
                    </m:r>
                  </m:sub>
                </m:sSub>
              </m:e>
              <m:e>
                <m:r>
                  <m:rPr>
                    <m:sty m:val="p"/>
                  </m:rPr>
                  <m:t>=</m:t>
                </m:r>
                <m:sSub>
                  <m:e>
                    <m:r>
                      <m:t>φ</m:t>
                    </m:r>
                  </m:e>
                  <m:sub>
                    <m:r>
                      <m:t>1</m:t>
                    </m:r>
                  </m:sub>
                </m:sSub>
                <m:r>
                  <m:t>n</m:t>
                </m:r>
                <m:nary>
                  <m:naryPr>
                    <m:chr m:val="∑"/>
                    <m:limLoc m:val="undOvr"/>
                    <m:subHide m:val="off"/>
                    <m:supHide m:val="off"/>
                  </m:naryPr>
                  <m:sub>
                    <m:sSub>
                      <m:e>
                        <m:r>
                          <m:t>S</m:t>
                        </m:r>
                      </m:e>
                      <m:sub>
                        <m:r>
                          <m:t>i</m:t>
                        </m:r>
                      </m:sub>
                    </m:sSub>
                    <m:r>
                      <m:rPr>
                        <m:sty m:val="p"/>
                      </m:rPr>
                      <m:t>=</m:t>
                    </m:r>
                    <m:r>
                      <m:t>6</m:t>
                    </m:r>
                  </m:sub>
                  <m:sup>
                    <m:r>
                      <m:t>56</m:t>
                    </m:r>
                  </m:sup>
                  <m:e>
                    <m:f>
                      <m:fPr>
                        <m:type m:val="bar"/>
                      </m:fPr>
                      <m:num>
                        <m:r>
                          <m:t>1</m:t>
                        </m:r>
                      </m:num>
                      <m:den>
                        <m:sSub>
                          <m:e>
                            <m:r>
                              <m:t>σ</m:t>
                            </m:r>
                          </m:e>
                          <m:sub>
                            <m:r>
                              <m:t>1</m:t>
                            </m:r>
                          </m:sub>
                        </m:sSub>
                        <m:rad>
                          <m:radPr>
                            <m:degHide m:val="on"/>
                          </m:radPr>
                          <m:deg/>
                          <m:e>
                            <m:r>
                              <m:t>2</m:t>
                            </m:r>
                            <m:r>
                              <m:t>π</m:t>
                            </m:r>
                          </m:e>
                        </m:rad>
                      </m:den>
                    </m:f>
                  </m:e>
                </m:nary>
                <m:r>
                  <m:rPr>
                    <m:sty m:val="p"/>
                  </m:rPr>
                  <m:t>exp</m:t>
                </m:r>
                <m:d>
                  <m:dPr>
                    <m:begChr m:val="("/>
                    <m:endChr m:val=")"/>
                    <m:sepChr m:val=""/>
                    <m:grow/>
                  </m:dPr>
                  <m:e>
                    <m:f>
                      <m:fPr>
                        <m:type m:val="bar"/>
                      </m:fPr>
                      <m:num>
                        <m:r>
                          <m:rPr>
                            <m:sty m:val="p"/>
                          </m:rPr>
                          <m:t>−</m:t>
                        </m:r>
                        <m:d>
                          <m:dPr>
                            <m:begChr m:val="("/>
                            <m:endChr m:val=")"/>
                            <m:sepChr m:val=""/>
                            <m:grow/>
                          </m:dPr>
                          <m:e>
                            <m:sSub>
                              <m:e>
                                <m:r>
                                  <m:t>S</m:t>
                                </m:r>
                              </m:e>
                              <m:sub>
                                <m:r>
                                  <m:t>i</m:t>
                                </m:r>
                              </m:sub>
                            </m:sSub>
                            <m:r>
                              <m:rPr>
                                <m:sty m:val="p"/>
                              </m:rPr>
                              <m:t>−</m:t>
                            </m:r>
                            <m:sSub>
                              <m:e>
                                <m:r>
                                  <m:t>μ</m:t>
                                </m:r>
                              </m:e>
                              <m:sub>
                                <m:r>
                                  <m:t>1</m:t>
                                </m:r>
                              </m:sub>
                            </m:sSub>
                          </m:e>
                        </m:d>
                      </m:num>
                      <m:den>
                        <m:r>
                          <m:t>2</m:t>
                        </m:r>
                        <m:sSub>
                          <m:e>
                            <m:r>
                              <m:t>σ</m:t>
                            </m:r>
                          </m:e>
                          <m:sub>
                            <m:r>
                              <m:t>1</m:t>
                            </m:r>
                          </m:sub>
                        </m:sSub>
                      </m:den>
                    </m:f>
                  </m:e>
                </m:d>
              </m:e>
            </m:mr>
            <m:mr>
              <m:e/>
              <m:e>
                <m:r>
                  <m:rPr>
                    <m:sty m:val="p"/>
                  </m:rPr>
                  <m:t>+</m:t>
                </m:r>
                <m:d>
                  <m:dPr>
                    <m:begChr m:val="("/>
                    <m:endChr m:val=")"/>
                    <m:sepChr m:val=""/>
                    <m:grow/>
                  </m:dPr>
                  <m:e>
                    <m:r>
                      <m:t>1</m:t>
                    </m:r>
                    <m:r>
                      <m:rPr>
                        <m:sty m:val="p"/>
                      </m:rPr>
                      <m:t>−</m:t>
                    </m:r>
                    <m:sSub>
                      <m:e>
                        <m:r>
                          <m:t>φ</m:t>
                        </m:r>
                      </m:e>
                      <m:sub>
                        <m:r>
                          <m:t>2</m:t>
                        </m:r>
                      </m:sub>
                    </m:sSub>
                  </m:e>
                </m:d>
                <m:r>
                  <m:t>n</m:t>
                </m:r>
                <m:nary>
                  <m:naryPr>
                    <m:chr m:val="∑"/>
                    <m:limLoc m:val="undOvr"/>
                    <m:subHide m:val="off"/>
                    <m:supHide m:val="off"/>
                  </m:naryPr>
                  <m:sub>
                    <m:sSub>
                      <m:e>
                        <m:r>
                          <m:t>S</m:t>
                        </m:r>
                      </m:e>
                      <m:sub>
                        <m:r>
                          <m:t>i</m:t>
                        </m:r>
                      </m:sub>
                    </m:sSub>
                    <m:r>
                      <m:rPr>
                        <m:sty m:val="p"/>
                      </m:rPr>
                      <m:t>=</m:t>
                    </m:r>
                    <m:r>
                      <m:t>6</m:t>
                    </m:r>
                  </m:sub>
                  <m:sup>
                    <m:r>
                      <m:t>56</m:t>
                    </m:r>
                  </m:sup>
                  <m:e>
                    <m:f>
                      <m:fPr>
                        <m:type m:val="bar"/>
                      </m:fPr>
                      <m:num>
                        <m:r>
                          <m:t>1</m:t>
                        </m:r>
                      </m:num>
                      <m:den>
                        <m:sSub>
                          <m:e>
                            <m:r>
                              <m:t>σ</m:t>
                            </m:r>
                          </m:e>
                          <m:sub>
                            <m:r>
                              <m:t>2</m:t>
                            </m:r>
                          </m:sub>
                        </m:sSub>
                        <m:rad>
                          <m:radPr>
                            <m:degHide m:val="on"/>
                          </m:radPr>
                          <m:deg/>
                          <m:e>
                            <m:r>
                              <m:t>2</m:t>
                            </m:r>
                            <m:r>
                              <m:t>π</m:t>
                            </m:r>
                          </m:e>
                        </m:rad>
                      </m:den>
                    </m:f>
                  </m:e>
                </m:nary>
                <m:r>
                  <m:rPr>
                    <m:sty m:val="p"/>
                  </m:rPr>
                  <m:t>exp</m:t>
                </m:r>
                <m:d>
                  <m:dPr>
                    <m:begChr m:val="("/>
                    <m:endChr m:val=")"/>
                    <m:sepChr m:val=""/>
                    <m:grow/>
                  </m:dPr>
                  <m:e>
                    <m:f>
                      <m:fPr>
                        <m:type m:val="bar"/>
                      </m:fPr>
                      <m:num>
                        <m:r>
                          <m:rPr>
                            <m:sty m:val="p"/>
                          </m:rPr>
                          <m:t>−</m:t>
                        </m:r>
                        <m:d>
                          <m:dPr>
                            <m:begChr m:val="("/>
                            <m:endChr m:val=")"/>
                            <m:sepChr m:val=""/>
                            <m:grow/>
                          </m:dPr>
                          <m:e>
                            <m:sSub>
                              <m:e>
                                <m:r>
                                  <m:t>S</m:t>
                                </m:r>
                              </m:e>
                              <m:sub>
                                <m:r>
                                  <m:t>i</m:t>
                                </m:r>
                              </m:sub>
                            </m:sSub>
                            <m:r>
                              <m:rPr>
                                <m:sty m:val="p"/>
                              </m:rPr>
                              <m:t>−</m:t>
                            </m:r>
                            <m:sSub>
                              <m:e>
                                <m:r>
                                  <m:t>μ</m:t>
                                </m:r>
                              </m:e>
                              <m:sub>
                                <m:r>
                                  <m:t>2</m:t>
                                </m:r>
                              </m:sub>
                            </m:sSub>
                          </m:e>
                        </m:d>
                      </m:num>
                      <m:den>
                        <m:r>
                          <m:t>2</m:t>
                        </m:r>
                        <m:sSub>
                          <m:e>
                            <m:r>
                              <m:t>σ</m:t>
                            </m:r>
                          </m:e>
                          <m:sub>
                            <m:r>
                              <m:t>2</m:t>
                            </m:r>
                          </m:sub>
                        </m:sSub>
                      </m:den>
                    </m:f>
                  </m:e>
                </m:d>
              </m:e>
            </m:mr>
            <m:mr>
              <m:e>
                <m:sSub>
                  <m:e>
                    <m:r>
                      <m:t>p</m:t>
                    </m:r>
                  </m:e>
                  <m:sub>
                    <m:r>
                      <m:t>i</m:t>
                    </m:r>
                  </m:sub>
                </m:sSub>
              </m:e>
              <m:e>
                <m:r>
                  <m:rPr>
                    <m:sty m:val="p"/>
                  </m:rPr>
                  <m:t>=</m:t>
                </m:r>
                <m:sSub>
                  <m:e>
                    <m:acc>
                      <m:accPr>
                        <m:chr m:val="̂"/>
                      </m:accPr>
                      <m:e>
                        <m:r>
                          <m:t>N</m:t>
                        </m:r>
                      </m:e>
                    </m:acc>
                  </m:e>
                  <m:sub>
                    <m:r>
                      <m:t>i</m:t>
                    </m:r>
                  </m:sub>
                </m:sSub>
                <m:r>
                  <m:rPr>
                    <m:sty m:val="p"/>
                  </m:rPr>
                  <m:t>/</m:t>
                </m:r>
                <m:r>
                  <m:rPr>
                    <m:sty m:val="p"/>
                  </m:rPr>
                  <m:t>∑</m:t>
                </m:r>
                <m:sSub>
                  <m:e>
                    <m:acc>
                      <m:accPr>
                        <m:chr m:val="̂"/>
                      </m:accPr>
                      <m:e>
                        <m:r>
                          <m:t>N</m:t>
                        </m:r>
                      </m:e>
                    </m:acc>
                  </m:e>
                  <m:sub>
                    <m:r>
                      <m:t>i</m:t>
                    </m:r>
                  </m:sub>
                </m:sSub>
              </m:e>
            </m:mr>
            <m:mr>
              <m:e/>
            </m:mr>
          </m:m>
          <m:r>
            <m:t>  </m:t>
          </m:r>
          <m:d>
            <m:dPr>
              <m:begChr m:val="("/>
              <m:endChr m:val=")"/>
              <m:sepChr m:val=""/>
              <m:grow/>
            </m:dPr>
            <m:e>
              <m:r>
                <m:t>4.38</m:t>
              </m:r>
            </m:e>
          </m:d>
        </m:oMath>
      </m:oMathPara>
      <w:bookmarkEnd w:id="315"/>
    </w:p>
    <w:p>
      <w:pPr>
        <w:pStyle w:val="FirstParagraph"/>
      </w:pPr>
      <w:r>
        <w:t xml:space="preserve">其中</w:t>
      </w:r>
      <w:r>
        <w:t xml:space="preserve"> </w:t>
      </w:r>
      <m:oMath>
        <m:sSub>
          <m:e>
            <m:acc>
              <m:accPr>
                <m:chr m:val="̂"/>
              </m:accPr>
              <m:e>
                <m:r>
                  <m:t>N</m:t>
                </m:r>
              </m:e>
            </m:acc>
          </m:e>
          <m:sub>
            <m:r>
              <m:t>i</m:t>
            </m:r>
          </m:sub>
        </m:sSub>
      </m:oMath>
      <w:r>
        <w:t xml:space="preserve"> </w:t>
      </w:r>
      <w:r>
        <w:t xml:space="preserve">是每个分组</w:t>
      </w:r>
      <w:r>
        <w:t xml:space="preserve"> </w:t>
      </w:r>
      <m:oMath>
        <m:r>
          <m:t>i</m:t>
        </m:r>
      </m:oMath>
      <w:r>
        <w:t xml:space="preserve"> </w:t>
      </w:r>
      <w:r>
        <w:t xml:space="preserve">中观测的期望数，</w:t>
      </w:r>
      <m:oMath>
        <m:r>
          <m:t>i</m:t>
        </m:r>
      </m:oMath>
      <w:r>
        <w:t xml:space="preserve"> </w:t>
      </w:r>
      <w:r>
        <w:t xml:space="preserve">表示分组数（这晨在7-55mm 之间为 2mm 的步长，中心值为</w:t>
      </w:r>
      <w:r>
        <w:t xml:space="preserve"> </w:t>
      </w:r>
      <m:oMath>
        <m:r>
          <m:t>8</m:t>
        </m:r>
        <m:r>
          <m:rPr>
            <m:sty m:val="p"/>
          </m:rPr>
          <m:t>,</m:t>
        </m:r>
        <m:r>
          <m:rPr>
            <m:sty m:val="p"/>
          </m:rPr>
          <m:t>⋯</m:t>
        </m:r>
        <m:r>
          <m:rPr>
            <m:sty m:val="p"/>
          </m:rPr>
          <m:t>,</m:t>
        </m:r>
        <m:r>
          <m:t>54</m:t>
        </m:r>
      </m:oMath>
      <w:r>
        <w:t xml:space="preserve">）。</w:t>
      </w:r>
      <m:oMath>
        <m:r>
          <m:t>φ</m:t>
        </m:r>
        <m:d>
          <m:dPr>
            <m:begChr m:val="("/>
            <m:endChr m:val=")"/>
            <m:sepChr m:val=""/>
            <m:grow/>
          </m:dPr>
          <m:e>
            <m:r>
              <m:t>p</m:t>
            </m:r>
            <m:r>
              <m:t>h</m:t>
            </m:r>
            <m:r>
              <m:t>i</m:t>
            </m:r>
          </m:e>
        </m:d>
      </m:oMath>
      <w:r>
        <w:t xml:space="preserve"> </w:t>
      </w:r>
      <w:r>
        <w:t xml:space="preserve">是世代 1 中发现的观测总数</w:t>
      </w:r>
      <w:r>
        <w:t xml:space="preserve"> </w:t>
      </w:r>
      <m:oMath>
        <m:r>
          <m:t>n</m:t>
        </m:r>
      </m:oMath>
      <w:r>
        <w:t xml:space="preserve"> </w:t>
      </w:r>
      <w:r>
        <w:t xml:space="preserve">的比例，</w:t>
      </w:r>
      <m:oMath>
        <m:sSub>
          <m:e>
            <m:r>
              <m:t>μ</m:t>
            </m:r>
          </m:e>
          <m:sub>
            <m:r>
              <m:t>c</m:t>
            </m:r>
          </m:sub>
        </m:sSub>
      </m:oMath>
      <w:r>
        <w:t xml:space="preserve"> </w:t>
      </w:r>
      <w:r>
        <w:t xml:space="preserve">为每个世代</w:t>
      </w:r>
      <w:r>
        <w:t xml:space="preserve"> </w:t>
      </w:r>
      <m:oMath>
        <m:r>
          <m:t>c</m:t>
        </m:r>
      </m:oMath>
      <w:r>
        <w:t xml:space="preserve"> </w:t>
      </w:r>
      <w:r>
        <w:t xml:space="preserve">的平均大小，</w:t>
      </w:r>
      <m:oMath>
        <m:sSub>
          <m:e>
            <m:r>
              <m:t>σ</m:t>
            </m:r>
          </m:e>
          <m:sub>
            <m:r>
              <m:t>c</m:t>
            </m:r>
          </m:sub>
        </m:sSub>
      </m:oMath>
      <w:r>
        <w:t xml:space="preserve"> </w:t>
      </w:r>
      <w:r>
        <w:t xml:space="preserve">为它们的标准差。</w:t>
      </w:r>
      <w:r>
        <w:t xml:space="preserve"> </w:t>
      </w:r>
      <w:hyperlink w:anchor="eq-4_38">
        <w:r>
          <w:rPr>
            <w:rStyle w:val="Hyperlink"/>
          </w:rPr>
          <w:t xml:space="preserve">公式 4.38</w:t>
        </w:r>
      </w:hyperlink>
      <w:r>
        <w:t xml:space="preserve"> </w:t>
      </w:r>
      <w:r>
        <w:t xml:space="preserve">最后一行的</w:t>
      </w:r>
      <w:r>
        <w:t xml:space="preserve"> </w:t>
      </w:r>
      <m:oMath>
        <m:sSub>
          <m:e>
            <m:r>
              <m:t>p</m:t>
            </m:r>
          </m:e>
          <m:sub>
            <m:r>
              <m:t>i</m:t>
            </m:r>
          </m:sub>
        </m:sSub>
      </m:oMath>
      <w:r>
        <w:t xml:space="preserve"> </w:t>
      </w:r>
      <w:r>
        <w:t xml:space="preserve">是分组</w:t>
      </w:r>
      <w:r>
        <w:t xml:space="preserve"> </w:t>
      </w:r>
      <m:oMath>
        <m:r>
          <m:t>i</m:t>
        </m:r>
      </m:oMath>
      <w:r>
        <w:t xml:space="preserve"> </w:t>
      </w:r>
      <w:r>
        <w:t xml:space="preserve">中观测值的期望比例，其中</w:t>
      </w:r>
      <w:r>
        <w:t xml:space="preserve"> </w:t>
      </w:r>
      <m:oMath>
        <m:sSub>
          <m:e>
            <m:r>
              <m:t>S</m:t>
            </m:r>
          </m:e>
          <m:sub>
            <m:r>
              <m:t>i</m:t>
            </m:r>
          </m:sub>
        </m:sSub>
      </m:oMath>
      <w:r>
        <w:t xml:space="preserve"> </w:t>
      </w:r>
      <w:r>
        <w:t xml:space="preserve">是每个分组的中点。</w:t>
      </w:r>
    </w:p>
    <w:p>
      <w:pPr>
        <w:pStyle w:val="BodyText"/>
      </w:pPr>
      <w:r>
        <w:t xml:space="preserve">或者，更准确地说，我们可以从每个大小类的顶部的累积概率中减去每个大小类i的底部的累积概率。然而，一般来说，这在分析中几乎没有什么不同，所以这里我们将只关注第一种方法(您可以尝试自己实现替代方法来进行比较，因为有时相信打印出来的一切并不是一个好主意!)。</w:t>
      </w:r>
    </w:p>
    <w:p>
      <w:pPr>
        <w:pStyle w:val="BodyText"/>
      </w:pPr>
      <w:r>
        <w:t xml:space="preserve">无论采用哪种方法，我们都需要定义两个正态分布，并求和它们的相对贡献。我们可以使用对数正态分布或伽马分布等其他累积统计分布来代替正态分布。如果没有令人信服的理由来证明使用其中一种分布是正确的，那么理想的做法是比较使用其他分布与现有数据的相对拟合程度。</w:t>
      </w:r>
    </w:p>
    <w:p>
      <w:pPr>
        <w:pStyle w:val="BodyText"/>
      </w:pPr>
      <w:r>
        <w:t xml:space="preserve">为了获得预期频率与观测频率进行比较，有必要限制预期总数与观测总数大致相同。多项式的负对数似然值为</w:t>
      </w:r>
    </w:p>
    <w:p>
      <w:pPr>
        <w:pStyle w:val="BodyText"/>
      </w:pPr>
      <w:bookmarkStart w:id="316" w:name="eq-4_39"/>
      <m:oMathPara>
        <m:oMathParaPr>
          <m:jc m:val="center"/>
        </m:oMathParaPr>
        <m:oMath>
          <m:r>
            <m:rPr>
              <m:sty m:val="p"/>
            </m:rPr>
            <m:t>−</m:t>
          </m:r>
          <m:r>
            <m:t>L</m:t>
          </m:r>
          <m:r>
            <m:t>L</m:t>
          </m:r>
          <m:d>
            <m:dPr>
              <m:begChr m:val="{"/>
              <m:endChr m:val="}"/>
              <m:sepChr m:val=""/>
              <m:grow/>
            </m:dPr>
            <m:e>
              <m:r>
                <m:t>N</m:t>
              </m:r>
              <m:r>
                <m:rPr>
                  <m:sty m:val="p"/>
                </m:rPr>
                <m:t>|</m:t>
              </m:r>
              <m:sSub>
                <m:e>
                  <m:r>
                    <m:t>μ</m:t>
                  </m:r>
                </m:e>
                <m:sub>
                  <m:r>
                    <m:t>c</m:t>
                  </m:r>
                </m:sub>
              </m:sSub>
              <m:r>
                <m:rPr>
                  <m:sty m:val="p"/>
                </m:rPr>
                <m:t>,</m:t>
              </m:r>
              <m:sSub>
                <m:e>
                  <m:r>
                    <m:t>σ</m:t>
                  </m:r>
                </m:e>
                <m:sub>
                  <m:r>
                    <m:t>c</m:t>
                  </m:r>
                </m:sub>
              </m:sSub>
              <m:r>
                <m:rPr>
                  <m:sty m:val="p"/>
                </m:rPr>
                <m:t>,</m:t>
              </m:r>
              <m:r>
                <m:t>φ</m:t>
              </m:r>
            </m:e>
          </m:d>
          <m:r>
            <m:rPr>
              <m:sty m:val="p"/>
            </m:rPr>
            <m:t>=</m:t>
          </m:r>
          <m:r>
            <m:rPr>
              <m:sty m:val="p"/>
            </m:rPr>
            <m:t>−</m:t>
          </m:r>
          <m:nary>
            <m:naryPr>
              <m:chr m:val="∑"/>
              <m:limLoc m:val="undOvr"/>
              <m:subHide m:val="off"/>
              <m:supHide m:val="off"/>
            </m:naryPr>
            <m:sub>
              <m:r>
                <m:t>c</m:t>
              </m:r>
              <m:r>
                <m:rPr>
                  <m:sty m:val="p"/>
                </m:rPr>
                <m:t>=</m:t>
              </m:r>
              <m:r>
                <m:t>1</m:t>
              </m:r>
            </m:sub>
            <m:sup>
              <m:r>
                <m:t>2</m:t>
              </m:r>
            </m:sup>
            <m:e>
              <m:nary>
                <m:naryPr>
                  <m:chr m:val="∑"/>
                  <m:limLoc m:val="undOvr"/>
                  <m:subHide m:val="off"/>
                  <m:supHide m:val="off"/>
                </m:naryPr>
                <m:sub>
                  <m:r>
                    <m:t>i</m:t>
                  </m:r>
                  <m:r>
                    <m:rPr>
                      <m:sty m:val="p"/>
                    </m:rPr>
                    <m:t>=</m:t>
                  </m:r>
                  <m:r>
                    <m:t>1</m:t>
                  </m:r>
                </m:sub>
                <m:sup>
                  <m:r>
                    <m:t>k</m:t>
                  </m:r>
                </m:sup>
                <m:e>
                  <m:sSub>
                    <m:e>
                      <m:r>
                        <m:t>N</m:t>
                      </m:r>
                    </m:e>
                    <m:sub>
                      <m:r>
                        <m:t>i</m:t>
                      </m:r>
                    </m:sub>
                  </m:sSub>
                  <m:r>
                    <m:rPr>
                      <m:sty m:val="p"/>
                    </m:rPr>
                    <m:t>log</m:t>
                  </m:r>
                  <m:d>
                    <m:dPr>
                      <m:begChr m:val="("/>
                      <m:endChr m:val=")"/>
                      <m:sepChr m:val=""/>
                      <m:grow/>
                    </m:dPr>
                    <m:e>
                      <m:sSub>
                        <m:e>
                          <m:acc>
                            <m:accPr>
                              <m:chr m:val="̂"/>
                            </m:accPr>
                            <m:e>
                              <m:r>
                                <m:t>p</m:t>
                              </m:r>
                            </m:e>
                          </m:acc>
                        </m:e>
                        <m:sub>
                          <m:r>
                            <m:t>i</m:t>
                          </m:r>
                        </m:sub>
                      </m:sSub>
                    </m:e>
                  </m:d>
                </m:e>
              </m:nary>
            </m:e>
          </m:nary>
          <m:r>
            <m:rPr>
              <m:sty m:val="p"/>
            </m:rPr>
            <m:t>=</m:t>
          </m:r>
          <m:r>
            <m:rPr>
              <m:sty m:val="p"/>
            </m:rPr>
            <m:t>−</m:t>
          </m:r>
          <m:nary>
            <m:naryPr>
              <m:chr m:val="∑"/>
              <m:limLoc m:val="undOvr"/>
              <m:subHide m:val="off"/>
              <m:supHide m:val="off"/>
            </m:naryPr>
            <m:sub>
              <m:r>
                <m:t>i</m:t>
              </m:r>
              <m:r>
                <m:rPr>
                  <m:sty m:val="p"/>
                </m:rPr>
                <m:t>=</m:t>
              </m:r>
              <m:r>
                <m:t>1</m:t>
              </m:r>
            </m:sub>
            <m:sup>
              <m:r>
                <m:t>k</m:t>
              </m:r>
            </m:sup>
            <m:e>
              <m:sSub>
                <m:e>
                  <m:r>
                    <m:t>N</m:t>
                  </m:r>
                </m:e>
                <m:sub>
                  <m:r>
                    <m:t>i</m:t>
                  </m:r>
                </m:sub>
              </m:sSub>
              <m:r>
                <m:rPr>
                  <m:sty m:val="p"/>
                </m:rPr>
                <m:t>log</m:t>
              </m:r>
              <m:d>
                <m:dPr>
                  <m:begChr m:val="("/>
                  <m:endChr m:val=")"/>
                  <m:sepChr m:val=""/>
                  <m:grow/>
                </m:dPr>
                <m:e>
                  <m:f>
                    <m:fPr>
                      <m:type m:val="bar"/>
                    </m:fPr>
                    <m:num>
                      <m:sSub>
                        <m:e>
                          <m:acc>
                            <m:accPr>
                              <m:chr m:val="̂"/>
                            </m:accPr>
                            <m:e>
                              <m:r>
                                <m:t>N</m:t>
                              </m:r>
                            </m:e>
                          </m:acc>
                        </m:e>
                        <m:sub>
                          <m:r>
                            <m:t>i</m:t>
                          </m:r>
                        </m:sub>
                      </m:sSub>
                    </m:num>
                    <m:den>
                      <m:r>
                        <m:rPr>
                          <m:sty m:val="p"/>
                        </m:rPr>
                        <m:t>∑</m:t>
                      </m:r>
                      <m:sSub>
                        <m:e>
                          <m:acc>
                            <m:accPr>
                              <m:chr m:val="̂"/>
                            </m:accPr>
                            <m:e>
                              <m:r>
                                <m:t>N</m:t>
                              </m:r>
                            </m:e>
                          </m:acc>
                        </m:e>
                        <m:sub>
                          <m:r>
                            <m:t>i</m:t>
                          </m:r>
                        </m:sub>
                      </m:sSub>
                    </m:den>
                  </m:f>
                </m:e>
              </m:d>
            </m:e>
          </m:nary>
          <m:r>
            <m:t>  </m:t>
          </m:r>
          <m:d>
            <m:dPr>
              <m:begChr m:val="("/>
              <m:endChr m:val=")"/>
              <m:sepChr m:val=""/>
              <m:grow/>
            </m:dPr>
            <m:e>
              <m:r>
                <m:t>4.39</m:t>
              </m:r>
            </m:e>
          </m:d>
        </m:oMath>
      </m:oMathPara>
      <w:bookmarkEnd w:id="316"/>
    </w:p>
    <w:p>
      <w:pPr>
        <w:pStyle w:val="FirstParagraph"/>
      </w:pPr>
      <w:r>
        <w:t xml:space="preserve">其中，</w:t>
      </w:r>
      <m:oMath>
        <m:sSub>
          <m:e>
            <m:r>
              <m:t>μ</m:t>
            </m:r>
          </m:e>
          <m:sub>
            <m:r>
              <m:t>c</m:t>
            </m:r>
          </m:sub>
        </m:sSub>
      </m:oMath>
      <w:r>
        <w:t xml:space="preserve"> </w:t>
      </w:r>
      <w:r>
        <w:t xml:space="preserve">和</w:t>
      </w:r>
      <w:r>
        <w:t xml:space="preserve"> </w:t>
      </w:r>
      <m:oMath>
        <m:sSub>
          <m:e>
            <m:r>
              <m:t>σ</m:t>
            </m:r>
          </m:e>
          <m:sub>
            <m:r>
              <m:t>c</m:t>
            </m:r>
          </m:sub>
        </m:sSub>
      </m:oMath>
      <w:r>
        <w:t xml:space="preserve"> </w:t>
      </w:r>
      <w:r>
        <w:t xml:space="preserve">是</w:t>
      </w:r>
      <w:r>
        <w:t xml:space="preserve"> </w:t>
      </w:r>
      <m:oMath>
        <m:r>
          <m:t>c</m:t>
        </m:r>
      </m:oMath>
      <w:r>
        <w:t xml:space="preserve"> </w:t>
      </w:r>
      <w:r>
        <w:t xml:space="preserve">世代假设生成观察分布的均值和标准差。有</w:t>
      </w:r>
      <w:r>
        <w:t xml:space="preserve"> </w:t>
      </w:r>
      <m:oMath>
        <m:r>
          <m:t>k</m:t>
        </m:r>
      </m:oMath>
      <w:r>
        <w:t xml:space="preserve"> </w:t>
      </w:r>
      <w:r>
        <w:t xml:space="preserve">个分组和 2 个世代</w:t>
      </w:r>
      <w:r>
        <w:t xml:space="preserve"> </w:t>
      </w:r>
      <m:oMath>
        <m:r>
          <m:t>c</m:t>
        </m:r>
      </m:oMath>
      <w:r>
        <w:t xml:space="preserve">，</w:t>
      </w:r>
      <m:oMath>
        <m:sSub>
          <m:e>
            <m:r>
              <m:t>N</m:t>
            </m:r>
          </m:e>
          <m:sub>
            <m:r>
              <m:t>i</m:t>
            </m:r>
          </m:sub>
        </m:sSub>
      </m:oMath>
      <w:r>
        <w:t xml:space="preserve"> </w:t>
      </w:r>
      <w:r>
        <w:t xml:space="preserve">是分组</w:t>
      </w:r>
      <w:r>
        <w:t xml:space="preserve"> </w:t>
      </w:r>
      <m:oMath>
        <m:r>
          <m:t>i</m:t>
        </m:r>
      </m:oMath>
      <w:r>
        <w:t xml:space="preserve"> </w:t>
      </w:r>
      <w:r>
        <w:t xml:space="preserve">的观测频率，</w:t>
      </w:r>
      <w:r>
        <w:t xml:space="preserve"> </w:t>
      </w:r>
      <m:oMath>
        <m:sSub>
          <m:e>
            <m:acc>
              <m:accPr>
                <m:chr m:val="̂"/>
              </m:accPr>
              <m:e>
                <m:r>
                  <m:t>p</m:t>
                </m:r>
              </m:e>
            </m:acc>
          </m:e>
          <m:sub>
            <m:r>
              <m:t>i</m:t>
            </m:r>
          </m:sub>
        </m:sSub>
      </m:oMath>
      <w:r>
        <w:t xml:space="preserve"> </w:t>
      </w:r>
      <w:r>
        <w:t xml:space="preserve">是组合分布分组</w:t>
      </w:r>
      <w:r>
        <w:t xml:space="preserve"> </w:t>
      </w:r>
      <m:oMath>
        <m:r>
          <m:t>i</m:t>
        </m:r>
      </m:oMath>
      <w:r>
        <w:t xml:space="preserve"> </w:t>
      </w:r>
      <w:r>
        <w:t xml:space="preserve">内期望比例。 目标是最小化负对数似然，以找到</w:t>
      </w:r>
      <w:r>
        <w:t xml:space="preserve"> </w:t>
      </w:r>
      <m:oMath>
        <m:r>
          <m:t>c</m:t>
        </m:r>
      </m:oMath>
      <w:r>
        <w:t xml:space="preserve"> </w:t>
      </w:r>
      <w:r>
        <w:t xml:space="preserve">个正态分布参数和</w:t>
      </w:r>
      <w:r>
        <w:t xml:space="preserve"> </w:t>
      </w:r>
      <m:oMath>
        <m:r>
          <m:t>φ</m:t>
        </m:r>
      </m:oMath>
      <w:r>
        <w:t xml:space="preserve"> </w:t>
      </w:r>
      <w:r>
        <w:t xml:space="preserve">的最佳组合。</w:t>
      </w:r>
    </w:p>
    <w:p>
      <w:pPr>
        <w:pStyle w:val="SourceCode"/>
      </w:pPr>
      <w:r>
        <w:rPr>
          <w:rStyle w:val="NormalTok"/>
        </w:rPr>
        <w:t xml:space="preserve"> </w:t>
      </w:r>
      <w:r>
        <w:rPr>
          <w:rStyle w:val="CommentTok"/>
        </w:rPr>
        <w:t xml:space="preserve">#cohort data with 2 guess-timated normal curves Fig 4.20  </w:t>
      </w:r>
      <w:r>
        <w:br/>
      </w:r>
      <w:r>
        <w:rPr>
          <w:rStyle w:val="FunctionTok"/>
        </w:rPr>
        <w:t xml:space="preserve">parset</w:t>
      </w:r>
      <w:r>
        <w:rPr>
          <w:rStyle w:val="NormalTok"/>
        </w:rPr>
        <w:t xml:space="preserve">()  </w:t>
      </w:r>
      <w:r>
        <w:rPr>
          <w:rStyle w:val="CommentTok"/>
        </w:rPr>
        <w:t xml:space="preserve"># set up the required par declaration  </w:t>
      </w:r>
      <w:r>
        <w:br/>
      </w:r>
      <w:r>
        <w:rPr>
          <w:rStyle w:val="FunctionTok"/>
        </w:rPr>
        <w:t xml:space="preserve">inthist</w:t>
      </w:r>
      <w:r>
        <w:rPr>
          <w:rStyle w:val="NormalTok"/>
        </w:rPr>
        <w:t xml:space="preserve">(dat,</w:t>
      </w:r>
      <w:r>
        <w:rPr>
          <w:rStyle w:val="AttributeTok"/>
        </w:rPr>
        <w:t xml:space="preserve">col=</w:t>
      </w:r>
      <w:r>
        <w:rPr>
          <w:rStyle w:val="DecValTok"/>
        </w:rPr>
        <w:t xml:space="preserve">0</w:t>
      </w:r>
      <w:r>
        <w:rPr>
          <w:rStyle w:val="NormalTok"/>
        </w:rPr>
        <w:t xml:space="preserve">,</w:t>
      </w:r>
      <w:r>
        <w:rPr>
          <w:rStyle w:val="AttributeTok"/>
        </w:rPr>
        <w:t xml:space="preserve">border=</w:t>
      </w:r>
      <w:r>
        <w:rPr>
          <w:rStyle w:val="DecValTok"/>
        </w:rPr>
        <w:t xml:space="preserve">8</w:t>
      </w:r>
      <w:r>
        <w:rPr>
          <w:rStyle w:val="NormalTok"/>
        </w:rPr>
        <w:t xml:space="preserve">,</w:t>
      </w:r>
      <w:r>
        <w:rPr>
          <w:rStyle w:val="AttributeTok"/>
        </w:rPr>
        <w:t xml:space="preserve">width=</w:t>
      </w:r>
      <w:r>
        <w:rPr>
          <w:rStyle w:val="FloatTok"/>
        </w:rPr>
        <w:t xml:space="preserve">1.8</w:t>
      </w:r>
      <w:r>
        <w:rPr>
          <w:rStyle w:val="NormalTok"/>
        </w:rPr>
        <w:t xml:space="preserve">,</w:t>
      </w:r>
      <w:r>
        <w:rPr>
          <w:rStyle w:val="AttributeTok"/>
        </w:rPr>
        <w:t xml:space="preserve">xlabel=</w:t>
      </w:r>
      <w:r>
        <w:rPr>
          <w:rStyle w:val="StringTok"/>
        </w:rPr>
        <w:t xml:space="preserve">"Shell Length mm"</w:t>
      </w:r>
      <w:r>
        <w:rPr>
          <w:rStyle w:val="NormalTok"/>
        </w:rPr>
        <w:t xml:space="preserve">,  </w:t>
      </w:r>
      <w:r>
        <w:br/>
      </w:r>
      <w:r>
        <w:rPr>
          <w:rStyle w:val="NormalTok"/>
        </w:rPr>
        <w:t xml:space="preserve">        </w:t>
      </w:r>
      <w:r>
        <w:rPr>
          <w:rStyle w:val="AttributeTok"/>
        </w:rPr>
        <w:t xml:space="preserve">ylabel=</w:t>
      </w:r>
      <w:r>
        <w:rPr>
          <w:rStyle w:val="StringTok"/>
        </w:rPr>
        <w:t xml:space="preserve">"Frequency"</w:t>
      </w:r>
      <w:r>
        <w:rPr>
          <w:rStyle w:val="NormalTok"/>
        </w:rPr>
        <w:t xml:space="preserve">,</w:t>
      </w:r>
      <w:r>
        <w:rPr>
          <w:rStyle w:val="AttributeTok"/>
        </w:rPr>
        <w:t xml:space="preserve">xmin=</w:t>
      </w:r>
      <w:r>
        <w:rPr>
          <w:rStyle w:val="DecValTok"/>
        </w:rPr>
        <w:t xml:space="preserve">7</w:t>
      </w:r>
      <w:r>
        <w:rPr>
          <w:rStyle w:val="NormalTok"/>
        </w:rPr>
        <w:t xml:space="preserve">,</w:t>
      </w:r>
      <w:r>
        <w:rPr>
          <w:rStyle w:val="AttributeTok"/>
        </w:rPr>
        <w:t xml:space="preserve">xmax=</w:t>
      </w:r>
      <w:r>
        <w:rPr>
          <w:rStyle w:val="DecValTok"/>
        </w:rPr>
        <w:t xml:space="preserve">55</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MQMF function        </w:t>
      </w:r>
      <w:r>
        <w:br/>
      </w:r>
      <w:r>
        <w:rPr>
          <w:rStyle w:val="NormalTok"/>
        </w:rPr>
        <w:t xml:space="preserve"> </w:t>
      </w:r>
      <w:r>
        <w:rPr>
          <w:rStyle w:val="CommentTok"/>
        </w:rPr>
        <w:t xml:space="preserve">#Guess normal parameters and plot those curves on histogram  </w:t>
      </w:r>
      <w:r>
        <w:br/>
      </w:r>
      <w:r>
        <w:rPr>
          <w:rStyle w:val="NormalTok"/>
        </w:rPr>
        <w:t xml:space="preserve">av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18.0</w:t>
      </w:r>
      <w:r>
        <w:rPr>
          <w:rStyle w:val="NormalTok"/>
        </w:rPr>
        <w:t xml:space="preserve">,</w:t>
      </w:r>
      <w:r>
        <w:rPr>
          <w:rStyle w:val="FloatTok"/>
        </w:rPr>
        <w:t xml:space="preserve">34.5</w:t>
      </w:r>
      <w:r>
        <w:rPr>
          <w:rStyle w:val="NormalTok"/>
        </w:rPr>
        <w:t xml:space="preserve">)    </w:t>
      </w:r>
      <w:r>
        <w:rPr>
          <w:rStyle w:val="CommentTok"/>
        </w:rPr>
        <w:t xml:space="preserve"># the initial trial and error means and  </w:t>
      </w:r>
      <w:r>
        <w:br/>
      </w:r>
      <w:r>
        <w:rPr>
          <w:rStyle w:val="NormalTok"/>
        </w:rPr>
        <w:t xml:space="preserve">stdev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2.75</w:t>
      </w:r>
      <w:r>
        <w:rPr>
          <w:rStyle w:val="NormalTok"/>
        </w:rPr>
        <w:t xml:space="preserve">,</w:t>
      </w:r>
      <w:r>
        <w:rPr>
          <w:rStyle w:val="FloatTok"/>
        </w:rPr>
        <w:t xml:space="preserve">5.75</w:t>
      </w:r>
      <w:r>
        <w:rPr>
          <w:rStyle w:val="NormalTok"/>
        </w:rPr>
        <w:t xml:space="preserve">)  </w:t>
      </w:r>
      <w:r>
        <w:rPr>
          <w:rStyle w:val="CommentTok"/>
        </w:rPr>
        <w:t xml:space="preserve"># their standard deviations  </w:t>
      </w:r>
      <w:r>
        <w:br/>
      </w:r>
      <w:r>
        <w:rPr>
          <w:rStyle w:val="NormalTok"/>
        </w:rPr>
        <w:t xml:space="preserve">prop1 </w:t>
      </w:r>
      <w:r>
        <w:rPr>
          <w:rStyle w:val="OtherTok"/>
        </w:rPr>
        <w:t xml:space="preserve">&lt;-</w:t>
      </w:r>
      <w:r>
        <w:rPr>
          <w:rStyle w:val="NormalTok"/>
        </w:rPr>
        <w:t xml:space="preserve"> </w:t>
      </w:r>
      <w:r>
        <w:rPr>
          <w:rStyle w:val="FloatTok"/>
        </w:rPr>
        <w:t xml:space="preserve">0.55</w:t>
      </w:r>
      <w:r>
        <w:rPr>
          <w:rStyle w:val="NormalTok"/>
        </w:rPr>
        <w:t xml:space="preserve">       </w:t>
      </w:r>
      <w:r>
        <w:rPr>
          <w:rStyle w:val="CommentTok"/>
        </w:rPr>
        <w:t xml:space="preserve">#  proportion of observations in cohort 1  </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(obs) </w:t>
      </w:r>
      <w:r>
        <w:rPr>
          <w:rStyle w:val="CommentTok"/>
        </w:rPr>
        <w:t xml:space="preserve">#262 observations, now calculate expected counts  </w:t>
      </w:r>
      <w:r>
        <w:br/>
      </w:r>
      <w:r>
        <w:rPr>
          <w:rStyle w:val="NormalTok"/>
        </w:rPr>
        <w:t xml:space="preserve">cohort1 </w:t>
      </w:r>
      <w:r>
        <w:rPr>
          <w:rStyle w:val="OtherTok"/>
        </w:rPr>
        <w:t xml:space="preserve">&lt;-</w:t>
      </w:r>
      <w:r>
        <w:rPr>
          <w:rStyle w:val="NormalTok"/>
        </w:rPr>
        <w:t xml:space="preserve"> (n</w:t>
      </w:r>
      <w:r>
        <w:rPr>
          <w:rStyle w:val="SpecialCharTok"/>
        </w:rPr>
        <w:t xml:space="preserve">*</w:t>
      </w:r>
      <w:r>
        <w:rPr>
          <w:rStyle w:val="NormalTok"/>
        </w:rPr>
        <w:t xml:space="preserve">prop1</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(mids,av[</w:t>
      </w:r>
      <w:r>
        <w:rPr>
          <w:rStyle w:val="DecValTok"/>
        </w:rPr>
        <w:t xml:space="preserve">1</w:t>
      </w:r>
      <w:r>
        <w:rPr>
          <w:rStyle w:val="NormalTok"/>
        </w:rPr>
        <w:t xml:space="preserve">],stdev[</w:t>
      </w:r>
      <w:r>
        <w:rPr>
          <w:rStyle w:val="DecValTok"/>
        </w:rPr>
        <w:t xml:space="preserve">1</w:t>
      </w:r>
      <w:r>
        <w:rPr>
          <w:rStyle w:val="NormalTok"/>
        </w:rPr>
        <w:t xml:space="preserve">]) </w:t>
      </w:r>
      <w:r>
        <w:rPr>
          <w:rStyle w:val="CommentTok"/>
        </w:rPr>
        <w:t xml:space="preserve"># for each  </w:t>
      </w:r>
      <w:r>
        <w:br/>
      </w:r>
      <w:r>
        <w:rPr>
          <w:rStyle w:val="NormalTok"/>
        </w:rPr>
        <w:t xml:space="preserve">cohort2 </w:t>
      </w:r>
      <w:r>
        <w:rPr>
          <w:rStyle w:val="OtherTok"/>
        </w:rPr>
        <w:t xml:space="preserve">&lt;-</w:t>
      </w:r>
      <w:r>
        <w:rPr>
          <w:rStyle w:val="NormalTok"/>
        </w:rPr>
        <w:t xml:space="preserve"> (n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prop1)</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(mids,av[</w:t>
      </w:r>
      <w:r>
        <w:rPr>
          <w:rStyle w:val="DecValTok"/>
        </w:rPr>
        <w:t xml:space="preserve">2</w:t>
      </w:r>
      <w:r>
        <w:rPr>
          <w:rStyle w:val="NormalTok"/>
        </w:rPr>
        <w:t xml:space="preserve">],stdev[</w:t>
      </w:r>
      <w:r>
        <w:rPr>
          <w:rStyle w:val="DecValTok"/>
        </w:rPr>
        <w:t xml:space="preserve">2</w:t>
      </w:r>
      <w:r>
        <w:rPr>
          <w:rStyle w:val="NormalTok"/>
        </w:rPr>
        <w:t xml:space="preserve">])</w:t>
      </w:r>
      <w:r>
        <w:rPr>
          <w:rStyle w:val="CommentTok"/>
        </w:rPr>
        <w:t xml:space="preserve"># cohort  </w:t>
      </w:r>
      <w:r>
        <w:br/>
      </w:r>
      <w:r>
        <w:rPr>
          <w:rStyle w:val="NormalTok"/>
        </w:rPr>
        <w:t xml:space="preserve"> </w:t>
      </w:r>
      <w:r>
        <w:rPr>
          <w:rStyle w:val="CommentTok"/>
        </w:rPr>
        <w:t xml:space="preserve">#(n*prop1*cw) scales likelihoods to suit the 2mm class width  </w:t>
      </w:r>
      <w:r>
        <w:br/>
      </w:r>
      <w:r>
        <w:rPr>
          <w:rStyle w:val="FunctionTok"/>
        </w:rPr>
        <w:t xml:space="preserve">lines</w:t>
      </w:r>
      <w:r>
        <w:rPr>
          <w:rStyle w:val="NormalTok"/>
        </w:rPr>
        <w:t xml:space="preserve">(mids,cohort1,</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(mids,cohort2,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0" w:name="fig-4-20"/>
          <w:p>
            <w:pPr>
              <w:pStyle w:val="Compact"/>
              <w:jc w:val="center"/>
            </w:pPr>
            <w:r>
              <w:drawing>
                <wp:inline>
                  <wp:extent cx="4620126" cy="3696101"/>
                  <wp:effectExtent b="0" l="0" r="0" t="0"/>
                  <wp:docPr descr="" title="" id="318" name="Picture"/>
                  <a:graphic>
                    <a:graphicData uri="http://schemas.openxmlformats.org/drawingml/2006/picture">
                      <pic:pic>
                        <pic:nvPicPr>
                          <pic:cNvPr descr="04-application_files/figure-docx/fig-4-20-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4.20: 根据对 1992 年塔斯马尼亚南部采样的幼鲍长度-频率计数的初始参数猜测得出的两个正态分布。Two Normal distributions from initial parameter guesses imposed upon the length-frequency counts of juvenile abalone from southern Tasmania sampled in 1992.</w:t>
            </w:r>
          </w:p>
          <w:bookmarkEnd w:id="320"/>
        </w:tc>
      </w:tr>
    </w:tbl>
    <w:p>
      <w:pPr>
        <w:pStyle w:val="BodyText"/>
      </w:pPr>
      <w:r>
        <w:t xml:space="preserve">两种模式的初始试验和误差猜测的中心估计值似乎是合理的，但左侧世代中的散布似乎太小，世代间的比例分配似乎偏向于第一个世代。由于比例会以非线性方式改变数值，因此寻找最佳似然值对起始值很敏感。我们可以将</w:t>
      </w:r>
      <w:r>
        <w:t xml:space="preserve"> </w:t>
      </w:r>
      <w:r>
        <w:rPr>
          <w:rStyle w:val="VerbatimChar"/>
        </w:rPr>
        <w:t xml:space="preserve">nlm()</w:t>
      </w:r>
      <w:r>
        <w:t xml:space="preserve"> </w:t>
      </w:r>
      <w:r>
        <w:t xml:space="preserve">应用于一个封装函数来生成多项式的负对数似然估计值，从而寻找一个更理想的参数集，就象</w:t>
      </w:r>
      <w:r>
        <w:t xml:space="preserve"> </w:t>
      </w:r>
      <w:hyperlink w:anchor="eq-4_39">
        <w:r>
          <w:rPr>
            <w:rStyle w:val="Hyperlink"/>
          </w:rPr>
          <w:t xml:space="preserve">公式 4.39</w:t>
        </w:r>
      </w:hyperlink>
      <w:r>
        <w:t xml:space="preserve"> </w:t>
      </w:r>
      <w:r>
        <w:t xml:space="preserve">中定义的那样。如前所述，我们需要一个函数来生成每个大小分组中观测值的预测数，在</w:t>
      </w:r>
      <w:r>
        <w:t xml:space="preserve"> </w:t>
      </w:r>
      <w:r>
        <w:rPr>
          <w:bCs/>
          <w:b/>
        </w:rPr>
        <w:t xml:space="preserve">MQMF</w:t>
      </w:r>
      <w:r>
        <w:t xml:space="preserve"> </w:t>
      </w:r>
      <w:r>
        <w:t xml:space="preserve">中我们称之为</w:t>
      </w:r>
      <w:r>
        <w:t xml:space="preserve"> </w:t>
      </w:r>
      <w:r>
        <w:rPr>
          <w:rStyle w:val="VerbatimChar"/>
        </w:rPr>
        <w:t xml:space="preserve">predfreq()</w:t>
      </w:r>
      <w:r>
        <w:t xml:space="preserve">。我们还需要一个封装函数来计算使用</w:t>
      </w:r>
      <w:r>
        <w:t xml:space="preserve"> </w:t>
      </w:r>
      <w:r>
        <w:rPr>
          <w:rStyle w:val="VerbatimChar"/>
        </w:rPr>
        <w:t xml:space="preserve">predfreq()</w:t>
      </w:r>
      <w:r>
        <w:t xml:space="preserve"> </w:t>
      </w:r>
      <w:r>
        <w:t xml:space="preserve">函数的负对数似然，这里我们将其称为</w:t>
      </w:r>
      <w:r>
        <w:t xml:space="preserve"> </w:t>
      </w:r>
      <w:r>
        <w:rPr>
          <w:rStyle w:val="VerbatimChar"/>
        </w:rPr>
        <w:t xml:space="preserve">wrapper()</w:t>
      </w:r>
      <w:r>
        <w:t xml:space="preserve">（见下面的代码块）。在开发</w:t>
      </w:r>
      <w:r>
        <w:t xml:space="preserve"> </w:t>
      </w:r>
      <w:r>
        <w:rPr>
          <w:rStyle w:val="VerbatimChar"/>
        </w:rPr>
        <w:t xml:space="preserve">predfreq()</w:t>
      </w:r>
      <w:r>
        <w:t xml:space="preserve"> </w:t>
      </w:r>
      <w:r>
        <w:t xml:space="preserve">函数时，我们要求对参数进行排序，首先是拟合的各世代的均值，然后是标准差，最后是分配给除最后一世代之外的所有世代的比例。这样，算法就能在规定的位置找到所需的参数。因此，对于三个世代的问题来说， 在 R 语言中，我们将有</w:t>
      </w:r>
      <w:r>
        <w:t xml:space="preserve"> </w:t>
      </w:r>
      <m:oMath>
        <m:r>
          <m:t>p</m:t>
        </m:r>
        <m:r>
          <m:t>a</m:t>
        </m:r>
        <m:r>
          <m:t>r</m:t>
        </m:r>
        <m:r>
          <m:t>s</m:t>
        </m:r>
        <m:r>
          <m:rPr>
            <m:sty m:val="p"/>
          </m:rPr>
          <m:t>=</m:t>
        </m:r>
        <m:r>
          <m:t>c</m:t>
        </m:r>
        <m:d>
          <m:dPr>
            <m:begChr m:val="("/>
            <m:endChr m:val=")"/>
            <m:sepChr m:val=""/>
            <m:grow/>
          </m:dPr>
          <m:e>
            <m:sSub>
              <m:e>
                <m:r>
                  <m:t>μ</m:t>
                </m:r>
              </m:e>
              <m:sub>
                <m:r>
                  <m:t>1</m:t>
                </m:r>
              </m:sub>
            </m:sSub>
            <m:r>
              <m:rPr>
                <m:sty m:val="p"/>
              </m:rPr>
              <m:t>,</m:t>
            </m:r>
            <m:sSub>
              <m:e>
                <m:r>
                  <m:t>μ</m:t>
                </m:r>
              </m:e>
              <m:sub>
                <m:r>
                  <m:t>2</m:t>
                </m:r>
              </m:sub>
            </m:sSub>
            <m:r>
              <m:rPr>
                <m:sty m:val="p"/>
              </m:rPr>
              <m:t>,</m:t>
            </m:r>
            <m:sSub>
              <m:e>
                <m:r>
                  <m:t>μ</m:t>
                </m:r>
              </m:e>
              <m:sub>
                <m:r>
                  <m:t>3</m:t>
                </m:r>
              </m:sub>
            </m:sSub>
            <m:r>
              <m:rPr>
                <m:sty m:val="p"/>
              </m:rPr>
              <m:t>,</m:t>
            </m:r>
            <m:sSub>
              <m:e>
                <m:r>
                  <m:t>σ</m:t>
                </m:r>
              </m:e>
              <m:sub>
                <m:r>
                  <m:t>1</m:t>
                </m:r>
              </m:sub>
            </m:sSub>
            <m:r>
              <m:rPr>
                <m:sty m:val="p"/>
              </m:rPr>
              <m:t>,</m:t>
            </m:r>
            <m:sSub>
              <m:e>
                <m:r>
                  <m:t>σ</m:t>
                </m:r>
              </m:e>
              <m:sub>
                <m:r>
                  <m:t>2</m:t>
                </m:r>
              </m:sub>
            </m:sSub>
            <m:r>
              <m:rPr>
                <m:sty m:val="p"/>
              </m:rPr>
              <m:t>,</m:t>
            </m:r>
            <m:sSub>
              <m:e>
                <m:r>
                  <m:t>σ</m:t>
                </m:r>
              </m:e>
              <m:sub>
                <m:r>
                  <m:t>3</m:t>
                </m:r>
              </m:sub>
            </m:sSub>
            <m:r>
              <m:rPr>
                <m:sty m:val="p"/>
              </m:rPr>
              <m:t>,</m:t>
            </m:r>
            <m:sSub>
              <m:e>
                <m:r>
                  <m:t>φ</m:t>
                </m:r>
              </m:e>
              <m:sub>
                <m:r>
                  <m:t>1</m:t>
                </m:r>
              </m:sub>
            </m:sSub>
            <m:r>
              <m:rPr>
                <m:sty m:val="p"/>
              </m:rPr>
              <m:t>,</m:t>
            </m:r>
            <m:r>
              <m:t>φ</m:t>
            </m:r>
            <m:r>
              <m:t>2</m:t>
            </m:r>
          </m:e>
        </m:d>
      </m:oMath>
      <w:r>
        <w:t xml:space="preserve">。我们还加入了使用累积正态概率密度的选项。</w:t>
      </w:r>
    </w:p>
    <w:p>
      <w:pPr>
        <w:pStyle w:val="SourceCode"/>
      </w:pPr>
      <w:r>
        <w:rPr>
          <w:rStyle w:val="NormalTok"/>
        </w:rPr>
        <w:t xml:space="preserve"> </w:t>
      </w:r>
      <w:r>
        <w:rPr>
          <w:rStyle w:val="CommentTok"/>
        </w:rPr>
        <w:t xml:space="preserve">#wrapper function for calculating the multinomial log-likelihoods  </w:t>
      </w:r>
      <w:r>
        <w:br/>
      </w:r>
      <w:r>
        <w:rPr>
          <w:rStyle w:val="NormalTok"/>
        </w:rPr>
        <w:t xml:space="preserve"> </w:t>
      </w:r>
      <w:r>
        <w:rPr>
          <w:rStyle w:val="CommentTok"/>
        </w:rPr>
        <w:t xml:space="preserve">#using predfreq and mnnegLL, Use ? and examine their code  </w:t>
      </w:r>
      <w:r>
        <w:br/>
      </w:r>
      <w:r>
        <w:rPr>
          <w:rStyle w:val="NormalTok"/>
        </w:rPr>
        <w:t xml:space="preserve">wrapper </w:t>
      </w:r>
      <w:r>
        <w:rPr>
          <w:rStyle w:val="OtherTok"/>
        </w:rPr>
        <w:t xml:space="preserve">&lt;-</w:t>
      </w:r>
      <w:r>
        <w:rPr>
          <w:rStyle w:val="NormalTok"/>
        </w:rPr>
        <w:t xml:space="preserve"> </w:t>
      </w:r>
      <w:r>
        <w:rPr>
          <w:rStyle w:val="ControlFlowTok"/>
        </w:rPr>
        <w:t xml:space="preserve">function</w:t>
      </w:r>
      <w:r>
        <w:rPr>
          <w:rStyle w:val="NormalTok"/>
        </w:rPr>
        <w:t xml:space="preserve">(pars,obs,sizecl,</w:t>
      </w:r>
      <w:r>
        <w:rPr>
          <w:rStyle w:val="AttributeTok"/>
        </w:rPr>
        <w:t xml:space="preserve">midval=</w:t>
      </w:r>
      <w:r>
        <w:rPr>
          <w:rStyle w:val="ConstantTok"/>
        </w:rPr>
        <w:t xml:space="preserve">TRUE</w:t>
      </w:r>
      <w:r>
        <w:rPr>
          <w:rStyle w:val="NormalTok"/>
        </w:rPr>
        <w:t xml:space="preserve">) {  </w:t>
      </w:r>
      <w:r>
        <w:br/>
      </w:r>
      <w:r>
        <w:rPr>
          <w:rStyle w:val="NormalTok"/>
        </w:rPr>
        <w:t xml:space="preserve">  freqf </w:t>
      </w:r>
      <w:r>
        <w:rPr>
          <w:rStyle w:val="OtherTok"/>
        </w:rPr>
        <w:t xml:space="preserve">&lt;-</w:t>
      </w:r>
      <w:r>
        <w:rPr>
          <w:rStyle w:val="NormalTok"/>
        </w:rPr>
        <w:t xml:space="preserve"> </w:t>
      </w:r>
      <w:r>
        <w:rPr>
          <w:rStyle w:val="FunctionTok"/>
        </w:rPr>
        <w:t xml:space="preserve">predfreq</w:t>
      </w:r>
      <w:r>
        <w:rPr>
          <w:rStyle w:val="NormalTok"/>
        </w:rPr>
        <w:t xml:space="preserve">(pars,</w:t>
      </w:r>
      <w:r>
        <w:rPr>
          <w:rStyle w:val="FunctionTok"/>
        </w:rPr>
        <w:t xml:space="preserve">sum</w:t>
      </w:r>
      <w:r>
        <w:rPr>
          <w:rStyle w:val="NormalTok"/>
        </w:rPr>
        <w:t xml:space="preserve">(obs),</w:t>
      </w:r>
      <w:r>
        <w:rPr>
          <w:rStyle w:val="AttributeTok"/>
        </w:rPr>
        <w:t xml:space="preserve">sizecl=</w:t>
      </w:r>
      <w:r>
        <w:rPr>
          <w:rStyle w:val="NormalTok"/>
        </w:rPr>
        <w:t xml:space="preserve">sizecl,</w:t>
      </w:r>
      <w:r>
        <w:rPr>
          <w:rStyle w:val="AttributeTok"/>
        </w:rPr>
        <w:t xml:space="preserve">midval=</w:t>
      </w:r>
      <w:r>
        <w:rPr>
          <w:rStyle w:val="NormalTok"/>
        </w:rPr>
        <w:t xml:space="preserve">midval)  </w:t>
      </w:r>
      <w:r>
        <w:br/>
      </w:r>
      <w:r>
        <w:rPr>
          <w:rStyle w:val="NormalTok"/>
        </w:rPr>
        <w:t xml:space="preserve">  </w:t>
      </w:r>
      <w:r>
        <w:rPr>
          <w:rStyle w:val="FunctionTok"/>
        </w:rPr>
        <w:t xml:space="preserve">return</w:t>
      </w:r>
      <w:r>
        <w:rPr>
          <w:rStyle w:val="NormalTok"/>
        </w:rPr>
        <w:t xml:space="preserve">(</w:t>
      </w:r>
      <w:r>
        <w:rPr>
          <w:rStyle w:val="FunctionTok"/>
        </w:rPr>
        <w:t xml:space="preserve">mnnegLL</w:t>
      </w:r>
      <w:r>
        <w:rPr>
          <w:rStyle w:val="NormalTok"/>
        </w:rPr>
        <w:t xml:space="preserve">(obs,freqf))  </w:t>
      </w:r>
      <w:r>
        <w:br/>
      </w:r>
      <w:r>
        <w:rPr>
          <w:rStyle w:val="NormalTok"/>
        </w:rPr>
        <w:t xml:space="preserve">} </w:t>
      </w:r>
      <w:r>
        <w:rPr>
          <w:rStyle w:val="CommentTok"/>
        </w:rPr>
        <w:t xml:space="preserve"># end of wrapper which uses MQMF::predfreq and MQMF::mnnegLL  </w:t>
      </w:r>
      <w:r>
        <w:br/>
      </w:r>
      <w:r>
        <w:rPr>
          <w:rStyle w:val="NormalTok"/>
        </w:rPr>
        <w:t xml:space="preserve">mids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8</w:t>
      </w:r>
      <w:r>
        <w:rPr>
          <w:rStyle w:val="NormalTok"/>
        </w:rPr>
        <w:t xml:space="preserve">,</w:t>
      </w:r>
      <w:r>
        <w:rPr>
          <w:rStyle w:val="DecValTok"/>
        </w:rPr>
        <w:t xml:space="preserve">54</w:t>
      </w:r>
      <w:r>
        <w:rPr>
          <w:rStyle w:val="NormalTok"/>
        </w:rPr>
        <w:t xml:space="preserve">,</w:t>
      </w:r>
      <w:r>
        <w:rPr>
          <w:rStyle w:val="DecValTok"/>
        </w:rPr>
        <w:t xml:space="preserve">2</w:t>
      </w:r>
      <w:r>
        <w:rPr>
          <w:rStyle w:val="NormalTok"/>
        </w:rPr>
        <w:t xml:space="preserve">) </w:t>
      </w:r>
      <w:r>
        <w:rPr>
          <w:rStyle w:val="CommentTok"/>
        </w:rPr>
        <w:t xml:space="preserve"># each size class = 2 mm as in 7-9, 9-11, ...  </w:t>
      </w:r>
      <w:r>
        <w:br/>
      </w:r>
      <w:r>
        <w:rPr>
          <w:rStyle w:val="NormalTok"/>
        </w:rPr>
        <w:t xml:space="preserve">av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18.0</w:t>
      </w:r>
      <w:r>
        <w:rPr>
          <w:rStyle w:val="NormalTok"/>
        </w:rPr>
        <w:t xml:space="preserve">,</w:t>
      </w:r>
      <w:r>
        <w:rPr>
          <w:rStyle w:val="FloatTok"/>
        </w:rPr>
        <w:t xml:space="preserve">34.5</w:t>
      </w:r>
      <w:r>
        <w:rPr>
          <w:rStyle w:val="NormalTok"/>
        </w:rPr>
        <w:t xml:space="preserve">)   </w:t>
      </w:r>
      <w:r>
        <w:rPr>
          <w:rStyle w:val="CommentTok"/>
        </w:rPr>
        <w:t xml:space="preserve"># the trial and error means and  </w:t>
      </w:r>
      <w:r>
        <w:br/>
      </w:r>
      <w:r>
        <w:rPr>
          <w:rStyle w:val="NormalTok"/>
        </w:rPr>
        <w:t xml:space="preserve">stdev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2.95</w:t>
      </w:r>
      <w:r>
        <w:rPr>
          <w:rStyle w:val="NormalTok"/>
        </w:rPr>
        <w:t xml:space="preserve">,</w:t>
      </w:r>
      <w:r>
        <w:rPr>
          <w:rStyle w:val="FloatTok"/>
        </w:rPr>
        <w:t xml:space="preserve">5.75</w:t>
      </w:r>
      <w:r>
        <w:rPr>
          <w:rStyle w:val="NormalTok"/>
        </w:rPr>
        <w:t xml:space="preserve">)  </w:t>
      </w:r>
      <w:r>
        <w:rPr>
          <w:rStyle w:val="CommentTok"/>
        </w:rPr>
        <w:t xml:space="preserve"># standard deviations  </w:t>
      </w:r>
      <w:r>
        <w:br/>
      </w:r>
      <w:r>
        <w:rPr>
          <w:rStyle w:val="NormalTok"/>
        </w:rPr>
        <w:t xml:space="preserve">phi1 </w:t>
      </w:r>
      <w:r>
        <w:rPr>
          <w:rStyle w:val="OtherTok"/>
        </w:rPr>
        <w:t xml:space="preserve">&lt;-</w:t>
      </w:r>
      <w:r>
        <w:rPr>
          <w:rStyle w:val="NormalTok"/>
        </w:rPr>
        <w:t xml:space="preserve"> </w:t>
      </w:r>
      <w:r>
        <w:rPr>
          <w:rStyle w:val="FloatTok"/>
        </w:rPr>
        <w:t xml:space="preserve">0.55</w:t>
      </w:r>
      <w:r>
        <w:rPr>
          <w:rStyle w:val="NormalTok"/>
        </w:rPr>
        <w:t xml:space="preserve">      </w:t>
      </w:r>
      <w:r>
        <w:rPr>
          <w:rStyle w:val="CommentTok"/>
        </w:rPr>
        <w:t xml:space="preserve"># proportion of observations in cohort 1  </w:t>
      </w:r>
      <w:r>
        <w:br/>
      </w:r>
      <w:r>
        <w:rPr>
          <w:rStyle w:val="NormalTok"/>
        </w:rPr>
        <w:t xml:space="preserve">pars </w:t>
      </w:r>
      <w:r>
        <w:rPr>
          <w:rStyle w:val="OtherTok"/>
        </w:rPr>
        <w:t xml:space="preserve">&lt;-</w:t>
      </w:r>
      <w:r>
        <w:rPr>
          <w:rStyle w:val="FunctionTok"/>
        </w:rPr>
        <w:t xml:space="preserve">c</w:t>
      </w:r>
      <w:r>
        <w:rPr>
          <w:rStyle w:val="NormalTok"/>
        </w:rPr>
        <w:t xml:space="preserve">(av,stdev,phi1)  </w:t>
      </w:r>
      <w:r>
        <w:rPr>
          <w:rStyle w:val="CommentTok"/>
        </w:rPr>
        <w:t xml:space="preserve"># combine parameters into a vector  </w:t>
      </w:r>
      <w:r>
        <w:br/>
      </w:r>
      <w:r>
        <w:rPr>
          <w:rStyle w:val="FunctionTok"/>
        </w:rPr>
        <w:t xml:space="preserve">wrapper</w:t>
      </w:r>
      <w:r>
        <w:rPr>
          <w:rStyle w:val="NormalTok"/>
        </w:rPr>
        <w:t xml:space="preserve">(pars,</w:t>
      </w:r>
      <w:r>
        <w:rPr>
          <w:rStyle w:val="AttributeTok"/>
        </w:rPr>
        <w:t xml:space="preserve">obs=</w:t>
      </w:r>
      <w:r>
        <w:rPr>
          <w:rStyle w:val="NormalTok"/>
        </w:rPr>
        <w:t xml:space="preserve">obs,</w:t>
      </w:r>
      <w:r>
        <w:rPr>
          <w:rStyle w:val="AttributeTok"/>
        </w:rPr>
        <w:t xml:space="preserve">sizecl=</w:t>
      </w:r>
      <w:r>
        <w:rPr>
          <w:rStyle w:val="NormalTok"/>
        </w:rPr>
        <w:t xml:space="preserve">mids) </w:t>
      </w:r>
      <w:r>
        <w:rPr>
          <w:rStyle w:val="CommentTok"/>
        </w:rPr>
        <w:t xml:space="preserve"># calculate total -veLL  </w:t>
      </w:r>
    </w:p>
    <w:p>
      <w:pPr>
        <w:pStyle w:val="SourceCode"/>
      </w:pPr>
      <w:r>
        <w:rPr>
          <w:rStyle w:val="VerbatimChar"/>
        </w:rPr>
        <w:t xml:space="preserve">[1] 708.3876</w:t>
      </w:r>
    </w:p>
    <w:p>
      <w:pPr>
        <w:pStyle w:val="SourceCode"/>
      </w:pPr>
      <w:r>
        <w:rPr>
          <w:rStyle w:val="NormalTok"/>
        </w:rPr>
        <w:t xml:space="preserve"> </w:t>
      </w:r>
      <w:r>
        <w:rPr>
          <w:rStyle w:val="CommentTok"/>
        </w:rPr>
        <w:t xml:space="preserve"># First use the midpoints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wrapper,</w:t>
      </w:r>
      <w:r>
        <w:rPr>
          <w:rStyle w:val="AttributeTok"/>
        </w:rPr>
        <w:t xml:space="preserve">p=</w:t>
      </w:r>
      <w:r>
        <w:rPr>
          <w:rStyle w:val="NormalTok"/>
        </w:rPr>
        <w:t xml:space="preserve">pars,</w:t>
      </w:r>
      <w:r>
        <w:rPr>
          <w:rStyle w:val="AttributeTok"/>
        </w:rPr>
        <w:t xml:space="preserve">obs=</w:t>
      </w:r>
      <w:r>
        <w:rPr>
          <w:rStyle w:val="NormalTok"/>
        </w:rPr>
        <w:t xml:space="preserve">obs,</w:t>
      </w:r>
      <w:r>
        <w:rPr>
          <w:rStyle w:val="AttributeTok"/>
        </w:rPr>
        <w:t xml:space="preserve">sizecl=</w:t>
      </w:r>
      <w:r>
        <w:rPr>
          <w:rStyle w:val="NormalTok"/>
        </w:rPr>
        <w:t xml:space="preserve">mids,</w:t>
      </w:r>
      <w:r>
        <w:rPr>
          <w:rStyle w:val="AttributeTok"/>
        </w:rPr>
        <w:t xml:space="preserve">midval=</w:t>
      </w:r>
      <w:r>
        <w:rPr>
          <w:rStyle w:val="ConstantTok"/>
        </w:rPr>
        <w:t xml:space="preserve">TRUE</w:t>
      </w:r>
      <w:r>
        <w:rPr>
          <w:rStyle w:val="NormalTok"/>
        </w:rPr>
        <w:t xml:space="preserve">,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(bestmod,</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"Using Midpts"</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Using Midpts </w:t>
      </w:r>
      <w:r>
        <w:br/>
      </w:r>
      <w:r>
        <w:rPr>
          <w:rStyle w:val="VerbatimChar"/>
        </w:rPr>
        <w:t xml:space="preserve">minimum     :  706.1841 </w:t>
      </w:r>
      <w:r>
        <w:br/>
      </w:r>
      <w:r>
        <w:rPr>
          <w:rStyle w:val="VerbatimChar"/>
        </w:rPr>
        <w:t xml:space="preserve">iterations  :  27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1 18.3300619  6.369667e-06</w:t>
      </w:r>
      <w:r>
        <w:br/>
      </w:r>
      <w:r>
        <w:rPr>
          <w:rStyle w:val="VerbatimChar"/>
        </w:rPr>
        <w:t xml:space="preserve">2 33.7907454  4.467972e-06</w:t>
      </w:r>
      <w:r>
        <w:br/>
      </w:r>
      <w:r>
        <w:rPr>
          <w:rStyle w:val="VerbatimChar"/>
        </w:rPr>
        <w:t xml:space="preserve">3  3.0390094 -2.839356e-05</w:t>
      </w:r>
      <w:r>
        <w:br/>
      </w:r>
      <w:r>
        <w:rPr>
          <w:rStyle w:val="VerbatimChar"/>
        </w:rPr>
        <w:t xml:space="preserve">4  6.0306017  6.993965e-06</w:t>
      </w:r>
      <w:r>
        <w:br/>
      </w:r>
      <w:r>
        <w:rPr>
          <w:rStyle w:val="VerbatimChar"/>
        </w:rPr>
        <w:t xml:space="preserve">5  0.5763628  7.495453e-05</w:t>
      </w:r>
    </w:p>
    <w:p>
      <w:pPr>
        <w:pStyle w:val="SourceCode"/>
      </w:pPr>
      <w:r>
        <w:rPr>
          <w:rStyle w:val="NormalTok"/>
        </w:rPr>
        <w:t xml:space="preserve"> </w:t>
      </w:r>
      <w:r>
        <w:rPr>
          <w:rStyle w:val="CommentTok"/>
        </w:rPr>
        <w:t xml:space="preserve">#Now use the size class bounds and cumulative distribution  </w:t>
      </w:r>
      <w:r>
        <w:br/>
      </w:r>
      <w:r>
        <w:rPr>
          <w:rStyle w:val="NormalTok"/>
        </w:rPr>
        <w:t xml:space="preserve"> </w:t>
      </w:r>
      <w:r>
        <w:rPr>
          <w:rStyle w:val="CommentTok"/>
        </w:rPr>
        <w:t xml:space="preserve">#more sensitive to starting values, so use best pars from midpoints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((mids[</w:t>
      </w:r>
      <w:r>
        <w:rPr>
          <w:rStyle w:val="DecValTok"/>
        </w:rPr>
        <w:t xml:space="preserve">1</w:t>
      </w:r>
      <w:r>
        <w:rPr>
          <w:rStyle w:val="NormalTok"/>
        </w:rPr>
        <w:t xml:space="preserve">]</w:t>
      </w:r>
      <w:r>
        <w:rPr>
          <w:rStyle w:val="SpecialCharTok"/>
        </w:rPr>
        <w:t xml:space="preserve">-</w:t>
      </w:r>
      <w:r>
        <w:rPr>
          <w:rStyle w:val="NormalTok"/>
        </w:rPr>
        <w:t xml:space="preserve">cw</w:t>
      </w:r>
      <w:r>
        <w:rPr>
          <w:rStyle w:val="SpecialCharTok"/>
        </w:rPr>
        <w:t xml:space="preserve">/</w:t>
      </w:r>
      <w:r>
        <w:rPr>
          <w:rStyle w:val="DecValTok"/>
        </w:rPr>
        <w:t xml:space="preserve">2</w:t>
      </w:r>
      <w:r>
        <w:rPr>
          <w:rStyle w:val="NormalTok"/>
        </w:rPr>
        <w:t xml:space="preserve">),(</w:t>
      </w:r>
      <w:r>
        <w:rPr>
          <w:rStyle w:val="FunctionTok"/>
        </w:rPr>
        <w:t xml:space="preserve">tail</w:t>
      </w:r>
      <w:r>
        <w:rPr>
          <w:rStyle w:val="NormalTok"/>
        </w:rPr>
        <w:t xml:space="preserve">(mids,</w:t>
      </w:r>
      <w:r>
        <w:rPr>
          <w:rStyle w:val="DecValTok"/>
        </w:rPr>
        <w:t xml:space="preserve">1</w:t>
      </w:r>
      <w:r>
        <w:rPr>
          <w:rStyle w:val="NormalTok"/>
        </w:rPr>
        <w:t xml:space="preserve">)</w:t>
      </w:r>
      <w:r>
        <w:rPr>
          <w:rStyle w:val="SpecialCharTok"/>
        </w:rPr>
        <w:t xml:space="preserve">+</w:t>
      </w:r>
      <w:r>
        <w:rPr>
          <w:rStyle w:val="NormalTok"/>
        </w:rPr>
        <w:t xml:space="preserve">cw</w:t>
      </w:r>
      <w:r>
        <w:rPr>
          <w:rStyle w:val="SpecialCharTok"/>
        </w:rPr>
        <w:t xml:space="preserve">/</w:t>
      </w:r>
      <w:r>
        <w:rPr>
          <w:rStyle w:val="DecValTok"/>
        </w:rPr>
        <w:t xml:space="preserve">2</w:t>
      </w:r>
      <w:r>
        <w:rPr>
          <w:rStyle w:val="NormalTok"/>
        </w:rPr>
        <w:t xml:space="preserve">),cw)  </w:t>
      </w:r>
      <w:r>
        <w:br/>
      </w:r>
      <w:r>
        <w:rPr>
          <w:rStyle w:val="NormalTok"/>
        </w:rPr>
        <w:t xml:space="preserve">bestmodb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wrapper,</w:t>
      </w:r>
      <w:r>
        <w:rPr>
          <w:rStyle w:val="AttributeTok"/>
        </w:rPr>
        <w:t xml:space="preserve">p=</w:t>
      </w:r>
      <w:r>
        <w:rPr>
          <w:rStyle w:val="NormalTok"/>
        </w:rPr>
        <w:t xml:space="preserve">bestmod</w:t>
      </w:r>
      <w:r>
        <w:rPr>
          <w:rStyle w:val="SpecialCharTok"/>
        </w:rPr>
        <w:t xml:space="preserve">$</w:t>
      </w:r>
      <w:r>
        <w:rPr>
          <w:rStyle w:val="NormalTok"/>
        </w:rPr>
        <w:t xml:space="preserve">estimate,</w:t>
      </w:r>
      <w:r>
        <w:rPr>
          <w:rStyle w:val="AttributeTok"/>
        </w:rPr>
        <w:t xml:space="preserve">obs=</w:t>
      </w:r>
      <w:r>
        <w:rPr>
          <w:rStyle w:val="NormalTok"/>
        </w:rPr>
        <w:t xml:space="preserve">obs,</w:t>
      </w:r>
      <w:r>
        <w:rPr>
          <w:rStyle w:val="AttributeTok"/>
        </w:rPr>
        <w:t xml:space="preserve">sizecl=</w:t>
      </w:r>
      <w:r>
        <w:rPr>
          <w:rStyle w:val="NormalTok"/>
        </w:rPr>
        <w:t xml:space="preserve">X,  </w:t>
      </w:r>
      <w:r>
        <w:br/>
      </w:r>
      <w:r>
        <w:rPr>
          <w:rStyle w:val="NormalTok"/>
        </w:rPr>
        <w:t xml:space="preserve">                </w:t>
      </w:r>
      <w:r>
        <w:rPr>
          <w:rStyle w:val="AttributeTok"/>
        </w:rPr>
        <w:t xml:space="preserve">midval=</w:t>
      </w:r>
      <w:r>
        <w:rPr>
          <w:rStyle w:val="ConstantTok"/>
        </w:rPr>
        <w:t xml:space="preserve">FALSE</w:t>
      </w:r>
      <w:r>
        <w:rPr>
          <w:rStyle w:val="NormalTok"/>
        </w:rPr>
        <w:t xml:space="preserv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(bestmodb,</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"Using size-class bounds"</w:t>
      </w:r>
      <w:r>
        <w:rPr>
          <w:rStyle w:val="NormalTok"/>
        </w:rPr>
        <w:t xml:space="preserve">)   </w:t>
      </w:r>
    </w:p>
    <w:p>
      <w:pPr>
        <w:pStyle w:val="SourceCode"/>
      </w:pPr>
      <w:r>
        <w:rPr>
          <w:rStyle w:val="VerbatimChar"/>
        </w:rPr>
        <w:t xml:space="preserve">nlm solution:  Using size-class bounds </w:t>
      </w:r>
      <w:r>
        <w:br/>
      </w:r>
      <w:r>
        <w:rPr>
          <w:rStyle w:val="VerbatimChar"/>
        </w:rPr>
        <w:t xml:space="preserve">minimum     :  706.1815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1 18.3299573  2.356852e-06</w:t>
      </w:r>
      <w:r>
        <w:br/>
      </w:r>
      <w:r>
        <w:rPr>
          <w:rStyle w:val="VerbatimChar"/>
        </w:rPr>
        <w:t xml:space="preserve">2 33.7903327 -4.690083e-06</w:t>
      </w:r>
      <w:r>
        <w:br/>
      </w:r>
      <w:r>
        <w:rPr>
          <w:rStyle w:val="VerbatimChar"/>
        </w:rPr>
        <w:t xml:space="preserve">3  2.9831560  2.221789e-05</w:t>
      </w:r>
      <w:r>
        <w:br/>
      </w:r>
      <w:r>
        <w:rPr>
          <w:rStyle w:val="VerbatimChar"/>
        </w:rPr>
        <w:t xml:space="preserve">4  6.0030194 -2.882406e-05</w:t>
      </w:r>
      <w:r>
        <w:br/>
      </w:r>
      <w:r>
        <w:rPr>
          <w:rStyle w:val="VerbatimChar"/>
        </w:rPr>
        <w:t xml:space="preserve">5  0.5763426 -5.168099e-05</w:t>
      </w:r>
    </w:p>
    <w:p>
      <w:pPr>
        <w:pStyle w:val="FirstParagraph"/>
      </w:pPr>
      <w:r>
        <w:t xml:space="preserve">现在对照原始数据绘制这些最优解。绘制数据图非常简单，但随后我们需要找出每种情况下的最优参数，并计算出每个参数的隐含正态分布。</w:t>
      </w:r>
    </w:p>
    <w:p>
      <w:pPr>
        <w:pStyle w:val="SourceCode"/>
      </w:pPr>
      <w:r>
        <w:rPr>
          <w:rStyle w:val="NormalTok"/>
        </w:rPr>
        <w:t xml:space="preserve"> </w:t>
      </w:r>
      <w:r>
        <w:rPr>
          <w:rStyle w:val="CommentTok"/>
        </w:rPr>
        <w:t xml:space="preserve">#prepare the predicted Normal distribution curves  </w:t>
      </w:r>
      <w:r>
        <w:br/>
      </w:r>
      <w:r>
        <w:rPr>
          <w:rStyle w:val="NormalTok"/>
        </w:rPr>
        <w:t xml:space="preserve">pars </w:t>
      </w:r>
      <w:r>
        <w:rPr>
          <w:rStyle w:val="OtherTok"/>
        </w:rPr>
        <w:t xml:space="preserve">&lt;-</w:t>
      </w:r>
      <w:r>
        <w:rPr>
          <w:rStyle w:val="NormalTok"/>
        </w:rPr>
        <w:t xml:space="preserve"> bestmod</w:t>
      </w:r>
      <w:r>
        <w:rPr>
          <w:rStyle w:val="SpecialCharTok"/>
        </w:rPr>
        <w:t xml:space="preserve">$</w:t>
      </w:r>
      <w:r>
        <w:rPr>
          <w:rStyle w:val="NormalTok"/>
        </w:rPr>
        <w:t xml:space="preserve">estimate </w:t>
      </w:r>
      <w:r>
        <w:rPr>
          <w:rStyle w:val="CommentTok"/>
        </w:rPr>
        <w:t xml:space="preserve"># best estimate using mid-points  </w:t>
      </w:r>
      <w:r>
        <w:br/>
      </w:r>
      <w:r>
        <w:rPr>
          <w:rStyle w:val="NormalTok"/>
        </w:rPr>
        <w:t xml:space="preserve">cohort1 </w:t>
      </w:r>
      <w:r>
        <w:rPr>
          <w:rStyle w:val="OtherTok"/>
        </w:rPr>
        <w:t xml:space="preserve">&lt;-</w:t>
      </w:r>
      <w:r>
        <w:rPr>
          <w:rStyle w:val="NormalTok"/>
        </w:rPr>
        <w:t xml:space="preserve"> (n</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(mids,pars[</w:t>
      </w:r>
      <w:r>
        <w:rPr>
          <w:rStyle w:val="DecValTok"/>
        </w:rPr>
        <w:t xml:space="preserve">1</w:t>
      </w:r>
      <w:r>
        <w:rPr>
          <w:rStyle w:val="NormalTok"/>
        </w:rPr>
        <w:t xml:space="preserve">],pars[</w:t>
      </w:r>
      <w:r>
        <w:rPr>
          <w:rStyle w:val="DecValTok"/>
        </w:rPr>
        <w:t xml:space="preserve">3</w:t>
      </w:r>
      <w:r>
        <w:rPr>
          <w:rStyle w:val="NormalTok"/>
        </w:rPr>
        <w:t xml:space="preserve">])   </w:t>
      </w:r>
      <w:r>
        <w:br/>
      </w:r>
      <w:r>
        <w:rPr>
          <w:rStyle w:val="NormalTok"/>
        </w:rPr>
        <w:t xml:space="preserve">cohort2 </w:t>
      </w:r>
      <w:r>
        <w:rPr>
          <w:rStyle w:val="OtherTok"/>
        </w:rPr>
        <w:t xml:space="preserve">&lt;-</w:t>
      </w:r>
      <w:r>
        <w:rPr>
          <w:rStyle w:val="NormalTok"/>
        </w:rPr>
        <w:t xml:space="preserve"> (n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(mids,pars[</w:t>
      </w:r>
      <w:r>
        <w:rPr>
          <w:rStyle w:val="DecValTok"/>
        </w:rPr>
        <w:t xml:space="preserve">2</w:t>
      </w:r>
      <w:r>
        <w:rPr>
          <w:rStyle w:val="NormalTok"/>
        </w:rPr>
        <w:t xml:space="preserve">],pars[</w:t>
      </w:r>
      <w:r>
        <w:rPr>
          <w:rStyle w:val="DecValTok"/>
        </w:rPr>
        <w:t xml:space="preserve">4</w:t>
      </w:r>
      <w:r>
        <w:rPr>
          <w:rStyle w:val="NormalTok"/>
        </w:rPr>
        <w:t xml:space="preserve">])   </w:t>
      </w:r>
      <w:r>
        <w:br/>
      </w:r>
      <w:r>
        <w:rPr>
          <w:rStyle w:val="NormalTok"/>
        </w:rPr>
        <w:t xml:space="preserve">parsb </w:t>
      </w:r>
      <w:r>
        <w:rPr>
          <w:rStyle w:val="OtherTok"/>
        </w:rPr>
        <w:t xml:space="preserve">&lt;-</w:t>
      </w:r>
      <w:r>
        <w:rPr>
          <w:rStyle w:val="NormalTok"/>
        </w:rPr>
        <w:t xml:space="preserve"> bestmodb</w:t>
      </w:r>
      <w:r>
        <w:rPr>
          <w:rStyle w:val="SpecialCharTok"/>
        </w:rPr>
        <w:t xml:space="preserve">$</w:t>
      </w:r>
      <w:r>
        <w:rPr>
          <w:rStyle w:val="NormalTok"/>
        </w:rPr>
        <w:t xml:space="preserve">estimate </w:t>
      </w:r>
      <w:r>
        <w:rPr>
          <w:rStyle w:val="CommentTok"/>
        </w:rPr>
        <w:t xml:space="preserve"># best estimate with bounds  </w:t>
      </w:r>
      <w:r>
        <w:br/>
      </w:r>
      <w:r>
        <w:rPr>
          <w:rStyle w:val="NormalTok"/>
        </w:rPr>
        <w:t xml:space="preserve">nedge </w:t>
      </w:r>
      <w:r>
        <w:rPr>
          <w:rStyle w:val="OtherTok"/>
        </w:rPr>
        <w:t xml:space="preserve">&lt;-</w:t>
      </w:r>
      <w:r>
        <w:rPr>
          <w:rStyle w:val="NormalTok"/>
        </w:rPr>
        <w:t xml:space="preserve"> </w:t>
      </w:r>
      <w:r>
        <w:rPr>
          <w:rStyle w:val="FunctionTok"/>
        </w:rPr>
        <w:t xml:space="preserve">length</w:t>
      </w:r>
      <w:r>
        <w:rPr>
          <w:rStyle w:val="NormalTok"/>
        </w:rPr>
        <w:t xml:space="preserve">(mids)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one extra estimate  </w:t>
      </w:r>
      <w:r>
        <w:br/>
      </w:r>
      <w:r>
        <w:rPr>
          <w:rStyle w:val="NormalTok"/>
        </w:rPr>
        <w:t xml:space="preserve">cump1 </w:t>
      </w:r>
      <w:r>
        <w:rPr>
          <w:rStyle w:val="OtherTok"/>
        </w:rPr>
        <w:t xml:space="preserve">&lt;-</w:t>
      </w:r>
      <w:r>
        <w:rPr>
          <w:rStyle w:val="NormalTok"/>
        </w:rPr>
        <w:t xml:space="preserve"> (n</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FunctionTok"/>
        </w:rPr>
        <w:t xml:space="preserve">pnorm</w:t>
      </w:r>
      <w:r>
        <w:rPr>
          <w:rStyle w:val="NormalTok"/>
        </w:rPr>
        <w:t xml:space="preserve">(X,pars[</w:t>
      </w:r>
      <w:r>
        <w:rPr>
          <w:rStyle w:val="DecValTok"/>
        </w:rPr>
        <w:t xml:space="preserve">1</w:t>
      </w:r>
      <w:r>
        <w:rPr>
          <w:rStyle w:val="NormalTok"/>
        </w:rPr>
        <w:t xml:space="preserve">],pars[</w:t>
      </w:r>
      <w:r>
        <w:rPr>
          <w:rStyle w:val="DecValTok"/>
        </w:rPr>
        <w:t xml:space="preserve">3</w:t>
      </w:r>
      <w:r>
        <w:rPr>
          <w:rStyle w:val="NormalTok"/>
        </w:rPr>
        <w:t xml:space="preserve">])</w:t>
      </w:r>
      <w:r>
        <w:rPr>
          <w:rStyle w:val="CommentTok"/>
        </w:rPr>
        <w:t xml:space="preserve">#no need to rescale  </w:t>
      </w:r>
      <w:r>
        <w:br/>
      </w:r>
      <w:r>
        <w:rPr>
          <w:rStyle w:val="NormalTok"/>
        </w:rPr>
        <w:t xml:space="preserve">cohort1b </w:t>
      </w:r>
      <w:r>
        <w:rPr>
          <w:rStyle w:val="OtherTok"/>
        </w:rPr>
        <w:t xml:space="preserve">&lt;-</w:t>
      </w:r>
      <w:r>
        <w:rPr>
          <w:rStyle w:val="NormalTok"/>
        </w:rPr>
        <w:t xml:space="preserve"> (cump1[</w:t>
      </w:r>
      <w:r>
        <w:rPr>
          <w:rStyle w:val="DecValTok"/>
        </w:rPr>
        <w:t xml:space="preserve">2</w:t>
      </w:r>
      <w:r>
        <w:rPr>
          <w:rStyle w:val="SpecialCharTok"/>
        </w:rPr>
        <w:t xml:space="preserve">:</w:t>
      </w:r>
      <w:r>
        <w:rPr>
          <w:rStyle w:val="NormalTok"/>
        </w:rPr>
        <w:t xml:space="preserve">nedge] </w:t>
      </w:r>
      <w:r>
        <w:rPr>
          <w:rStyle w:val="SpecialCharTok"/>
        </w:rPr>
        <w:t xml:space="preserve">-</w:t>
      </w:r>
      <w:r>
        <w:rPr>
          <w:rStyle w:val="NormalTok"/>
        </w:rPr>
        <w:t xml:space="preserve"> cump1[</w:t>
      </w:r>
      <w:r>
        <w:rPr>
          <w:rStyle w:val="DecValTok"/>
        </w:rPr>
        <w:t xml:space="preserve">1</w:t>
      </w:r>
      <w:r>
        <w:rPr>
          <w:rStyle w:val="SpecialCharTok"/>
        </w:rPr>
        <w:t xml:space="preserve">:</w:t>
      </w:r>
      <w:r>
        <w:rPr>
          <w:rStyle w:val="NormalTok"/>
        </w:rPr>
        <w:t xml:space="preserve">(nedge</w:t>
      </w:r>
      <w:r>
        <w:rPr>
          <w:rStyle w:val="DecValTok"/>
        </w:rPr>
        <w:t xml:space="preserve">-1</w:t>
      </w:r>
      <w:r>
        <w:rPr>
          <w:rStyle w:val="NormalTok"/>
        </w:rPr>
        <w:t xml:space="preserve">)])   </w:t>
      </w:r>
      <w:r>
        <w:br/>
      </w:r>
      <w:r>
        <w:rPr>
          <w:rStyle w:val="NormalTok"/>
        </w:rPr>
        <w:t xml:space="preserve">cump2 </w:t>
      </w:r>
      <w:r>
        <w:rPr>
          <w:rStyle w:val="OtherTok"/>
        </w:rPr>
        <w:t xml:space="preserve">&lt;-</w:t>
      </w:r>
      <w:r>
        <w:rPr>
          <w:rStyle w:val="NormalTok"/>
        </w:rPr>
        <w:t xml:space="preserve"> (n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FunctionTok"/>
        </w:rPr>
        <w:t xml:space="preserve">pnorm</w:t>
      </w:r>
      <w:r>
        <w:rPr>
          <w:rStyle w:val="NormalTok"/>
        </w:rPr>
        <w:t xml:space="preserve">(X,pars[</w:t>
      </w:r>
      <w:r>
        <w:rPr>
          <w:rStyle w:val="DecValTok"/>
        </w:rPr>
        <w:t xml:space="preserve">2</w:t>
      </w:r>
      <w:r>
        <w:rPr>
          <w:rStyle w:val="NormalTok"/>
        </w:rPr>
        <w:t xml:space="preserve">],pars[</w:t>
      </w:r>
      <w:r>
        <w:rPr>
          <w:rStyle w:val="DecValTok"/>
        </w:rPr>
        <w:t xml:space="preserve">4</w:t>
      </w:r>
      <w:r>
        <w:rPr>
          <w:rStyle w:val="NormalTok"/>
        </w:rPr>
        <w:t xml:space="preserve">])  </w:t>
      </w:r>
      <w:r>
        <w:rPr>
          <w:rStyle w:val="CommentTok"/>
        </w:rPr>
        <w:t xml:space="preserve"># cohort 2  </w:t>
      </w:r>
      <w:r>
        <w:br/>
      </w:r>
      <w:r>
        <w:rPr>
          <w:rStyle w:val="NormalTok"/>
        </w:rPr>
        <w:t xml:space="preserve">cohort2b </w:t>
      </w:r>
      <w:r>
        <w:rPr>
          <w:rStyle w:val="OtherTok"/>
        </w:rPr>
        <w:t xml:space="preserve">&lt;-</w:t>
      </w:r>
      <w:r>
        <w:rPr>
          <w:rStyle w:val="NormalTok"/>
        </w:rPr>
        <w:t xml:space="preserve"> (cump2[</w:t>
      </w:r>
      <w:r>
        <w:rPr>
          <w:rStyle w:val="DecValTok"/>
        </w:rPr>
        <w:t xml:space="preserve">2</w:t>
      </w:r>
      <w:r>
        <w:rPr>
          <w:rStyle w:val="SpecialCharTok"/>
        </w:rPr>
        <w:t xml:space="preserve">:</w:t>
      </w:r>
      <w:r>
        <w:rPr>
          <w:rStyle w:val="NormalTok"/>
        </w:rPr>
        <w:t xml:space="preserve">nedge] </w:t>
      </w:r>
      <w:r>
        <w:rPr>
          <w:rStyle w:val="SpecialCharTok"/>
        </w:rPr>
        <w:t xml:space="preserve">-</w:t>
      </w:r>
      <w:r>
        <w:rPr>
          <w:rStyle w:val="NormalTok"/>
        </w:rPr>
        <w:t xml:space="preserve"> cump2[</w:t>
      </w:r>
      <w:r>
        <w:rPr>
          <w:rStyle w:val="DecValTok"/>
        </w:rPr>
        <w:t xml:space="preserve">1</w:t>
      </w:r>
      <w:r>
        <w:rPr>
          <w:rStyle w:val="SpecialCharTok"/>
        </w:rPr>
        <w:t xml:space="preserve">:</w:t>
      </w:r>
      <w:r>
        <w:rPr>
          <w:rStyle w:val="NormalTok"/>
        </w:rPr>
        <w:t xml:space="preserve">(nedge</w:t>
      </w:r>
      <w:r>
        <w:rPr>
          <w:rStyle w:val="DecValTok"/>
        </w:rPr>
        <w:t xml:space="preserve">-1</w:t>
      </w:r>
      <w:r>
        <w:rPr>
          <w:rStyle w:val="NormalTok"/>
        </w:rPr>
        <w:t xml:space="preserve">)])  </w:t>
      </w:r>
    </w:p>
    <w:p>
      <w:pPr>
        <w:pStyle w:val="SourceCode"/>
      </w:pPr>
      <w:r>
        <w:rPr>
          <w:rStyle w:val="NormalTok"/>
        </w:rPr>
        <w:t xml:space="preserve"> </w:t>
      </w:r>
      <w:r>
        <w:rPr>
          <w:rStyle w:val="CommentTok"/>
        </w:rPr>
        <w:t xml:space="preserve">#plot the alternate model fits to cohorts  Fig 4.21  </w:t>
      </w:r>
      <w:r>
        <w:br/>
      </w:r>
      <w:r>
        <w:rPr>
          <w:rStyle w:val="FunctionTok"/>
        </w:rPr>
        <w:t xml:space="preserve">parset</w:t>
      </w:r>
      <w:r>
        <w:rPr>
          <w:rStyle w:val="NormalTok"/>
        </w:rPr>
        <w:t xml:space="preserve">()  </w:t>
      </w:r>
      <w:r>
        <w:rPr>
          <w:rStyle w:val="CommentTok"/>
        </w:rPr>
        <w:t xml:space="preserve"># set up required par declaration; then plot curves  </w:t>
      </w:r>
      <w:r>
        <w:br/>
      </w:r>
      <w:r>
        <w:rPr>
          <w:rStyle w:val="NormalTok"/>
        </w:rPr>
        <w:t xml:space="preserve">pick </w:t>
      </w:r>
      <w:r>
        <w:rPr>
          <w:rStyle w:val="OtherTok"/>
        </w:rPr>
        <w:t xml:space="preserve">&lt;-</w:t>
      </w:r>
      <w:r>
        <w:rPr>
          <w:rStyle w:val="NormalTok"/>
        </w:rPr>
        <w:t xml:space="preserve"> </w:t>
      </w:r>
      <w:r>
        <w:rPr>
          <w:rStyle w:val="FunctionTok"/>
        </w:rPr>
        <w:t xml:space="preserve">which</w:t>
      </w:r>
      <w:r>
        <w:rPr>
          <w:rStyle w:val="NormalTok"/>
        </w:rPr>
        <w:t xml:space="preserve">(mids </w:t>
      </w:r>
      <w:r>
        <w:rPr>
          <w:rStyle w:val="SpecialCharTok"/>
        </w:rPr>
        <w:t xml:space="preserve">&lt;</w:t>
      </w:r>
      <w:r>
        <w:rPr>
          <w:rStyle w:val="NormalTok"/>
        </w:rPr>
        <w:t xml:space="preserve"> </w:t>
      </w:r>
      <w:r>
        <w:rPr>
          <w:rStyle w:val="DecValTok"/>
        </w:rPr>
        <w:t xml:space="preserve">28</w:t>
      </w:r>
      <w:r>
        <w:rPr>
          <w:rStyle w:val="NormalTok"/>
        </w:rPr>
        <w:t xml:space="preserve">)  </w:t>
      </w:r>
      <w:r>
        <w:br/>
      </w:r>
      <w:r>
        <w:rPr>
          <w:rStyle w:val="FunctionTok"/>
        </w:rPr>
        <w:t xml:space="preserve">inthist</w:t>
      </w:r>
      <w:r>
        <w:rPr>
          <w:rStyle w:val="NormalTok"/>
        </w:rPr>
        <w:t xml:space="preserve">(dat[pick,],</w:t>
      </w:r>
      <w:r>
        <w:rPr>
          <w:rStyle w:val="AttributeTok"/>
        </w:rPr>
        <w:t xml:space="preserve">col=</w:t>
      </w:r>
      <w:r>
        <w:rPr>
          <w:rStyle w:val="DecValTok"/>
        </w:rPr>
        <w:t xml:space="preserve">0</w:t>
      </w:r>
      <w:r>
        <w:rPr>
          <w:rStyle w:val="NormalTok"/>
        </w:rPr>
        <w:t xml:space="preserve">,</w:t>
      </w:r>
      <w:r>
        <w:rPr>
          <w:rStyle w:val="AttributeTok"/>
        </w:rPr>
        <w:t xml:space="preserve">border=</w:t>
      </w:r>
      <w:r>
        <w:rPr>
          <w:rStyle w:val="DecValTok"/>
        </w:rPr>
        <w:t xml:space="preserve">8</w:t>
      </w:r>
      <w:r>
        <w:rPr>
          <w:rStyle w:val="NormalTok"/>
        </w:rPr>
        <w:t xml:space="preserve">,</w:t>
      </w:r>
      <w:r>
        <w:rPr>
          <w:rStyle w:val="AttributeTok"/>
        </w:rPr>
        <w:t xml:space="preserve">width=</w:t>
      </w:r>
      <w:r>
        <w:rPr>
          <w:rStyle w:val="FloatTok"/>
        </w:rPr>
        <w:t xml:space="preserve">1.8</w:t>
      </w:r>
      <w:r>
        <w:rPr>
          <w:rStyle w:val="NormalTok"/>
        </w:rPr>
        <w:t xml:space="preserve">,</w:t>
      </w:r>
      <w:r>
        <w:rPr>
          <w:rStyle w:val="AttributeTok"/>
        </w:rPr>
        <w:t xml:space="preserve">xmin=</w:t>
      </w:r>
      <w:r>
        <w:rPr>
          <w:rStyle w:val="DecValTok"/>
        </w:rPr>
        <w:t xml:space="preserve">5</w:t>
      </w:r>
      <w:r>
        <w:rPr>
          <w:rStyle w:val="NormalTok"/>
        </w:rPr>
        <w:t xml:space="preserve">,</w:t>
      </w:r>
      <w:r>
        <w:rPr>
          <w:rStyle w:val="AttributeTok"/>
        </w:rPr>
        <w:t xml:space="preserve">xmax=</w:t>
      </w:r>
      <w:r>
        <w:rPr>
          <w:rStyle w:val="DecValTok"/>
        </w:rPr>
        <w:t xml:space="preserve">28</w:t>
      </w:r>
      <w:r>
        <w:rPr>
          <w:rStyle w:val="NormalTok"/>
        </w:rPr>
        <w:t xml:space="preserve">,  </w:t>
      </w:r>
      <w:r>
        <w:br/>
      </w:r>
      <w:r>
        <w:rPr>
          <w:rStyle w:val="NormalTok"/>
        </w:rPr>
        <w:t xml:space="preserve">        </w:t>
      </w:r>
      <w:r>
        <w:rPr>
          <w:rStyle w:val="AttributeTok"/>
        </w:rPr>
        <w:t xml:space="preserve">xlabel=</w:t>
      </w:r>
      <w:r>
        <w:rPr>
          <w:rStyle w:val="StringTok"/>
        </w:rPr>
        <w:t xml:space="preserve">"Shell Length mm"</w:t>
      </w:r>
      <w:r>
        <w:rPr>
          <w:rStyle w:val="NormalTok"/>
        </w:rPr>
        <w:t xml:space="preserve">,</w:t>
      </w:r>
      <w:r>
        <w:rPr>
          <w:rStyle w:val="AttributeTok"/>
        </w:rPr>
        <w:t xml:space="preserve">ylabel=</w:t>
      </w:r>
      <w:r>
        <w:rPr>
          <w:rStyle w:val="StringTok"/>
        </w:rPr>
        <w:t xml:space="preserve">"Frequency"</w:t>
      </w:r>
      <w:r>
        <w:rPr>
          <w:rStyle w:val="NormalTok"/>
        </w:rPr>
        <w:t xml:space="preserve">,</w:t>
      </w:r>
      <w:r>
        <w:rPr>
          <w:rStyle w:val="AttributeTok"/>
        </w:rPr>
        <w:t xml:space="preserve">lwd=</w:t>
      </w:r>
      <w:r>
        <w:rPr>
          <w:rStyle w:val="DecValTok"/>
        </w:rPr>
        <w:t xml:space="preserve">3</w:t>
      </w:r>
      <w:r>
        <w:rPr>
          <w:rStyle w:val="NormalTok"/>
        </w:rPr>
        <w:t xml:space="preserve">)   </w:t>
      </w:r>
      <w:r>
        <w:br/>
      </w:r>
      <w:r>
        <w:rPr>
          <w:rStyle w:val="FunctionTok"/>
        </w:rPr>
        <w:t xml:space="preserve">lines</w:t>
      </w:r>
      <w:r>
        <w:rPr>
          <w:rStyle w:val="NormalTok"/>
        </w:rPr>
        <w:t xml:space="preserve">(mids,cohort1,</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have used setpalette("R4")  </w:t>
      </w:r>
      <w:r>
        <w:br/>
      </w:r>
      <w:r>
        <w:rPr>
          <w:rStyle w:val="FunctionTok"/>
        </w:rPr>
        <w:t xml:space="preserve">lines</w:t>
      </w:r>
      <w:r>
        <w:rPr>
          <w:rStyle w:val="NormalTok"/>
        </w:rPr>
        <w:t xml:space="preserve">(mids,cohort1b,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add the bounded results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"midpoints"</w:t>
      </w:r>
      <w:r>
        <w:rPr>
          <w:rStyle w:val="NormalTok"/>
        </w:rPr>
        <w:t xml:space="preserve">,</w:t>
      </w:r>
      <w:r>
        <w:rPr>
          <w:rStyle w:val="StringTok"/>
        </w:rPr>
        <w:t xml:space="preserve">"bounds"</w:t>
      </w:r>
      <w:r>
        <w:rPr>
          <w:rStyle w:val="NormalTok"/>
        </w:rPr>
        <w:t xml:space="preserve">)      </w:t>
      </w:r>
      <w:r>
        <w:rPr>
          <w:rStyle w:val="CommentTok"/>
        </w:rPr>
        <w:t xml:space="preserve"># very minor differences </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w:t>
      </w:r>
      <w:r>
        <w:rPr>
          <w:rStyle w:val="NormalTok"/>
        </w:rPr>
        <w:t xml:space="preserve">label,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AttributeTok"/>
        </w:rPr>
        <w:t xml:space="preserve">bty=</w:t>
      </w:r>
      <w:r>
        <w:rPr>
          <w:rStyle w:val="StringTok"/>
        </w:rPr>
        <w:t xml:space="preserve">"n"</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fig-4-21"/>
          <w:p>
            <w:pPr>
              <w:pStyle w:val="Compact"/>
              <w:jc w:val="center"/>
            </w:pPr>
            <w:r>
              <w:drawing>
                <wp:inline>
                  <wp:extent cx="4620126" cy="3696101"/>
                  <wp:effectExtent b="0" l="0" r="0" t="0"/>
                  <wp:docPr descr="" title="" id="322" name="Picture"/>
                  <a:graphic>
                    <a:graphicData uri="http://schemas.openxmlformats.org/drawingml/2006/picture">
                      <pic:pic>
                        <pic:nvPicPr>
                          <pic:cNvPr descr="04-application_files/figure-docx/fig-4-21-1.png" id="323"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4.21: 长度-频率信息左侧模式的最佳拟合。使用长度分组中值或边界值的参数值差异出现在小数点后第四位。右侧模式的差异很小，无法辨别。The optimum fit to the left-hand mode of the length-frequency information. The differences in parameter values between using size-class midpts or bounds occurs at the fourth decimal place. The difference in the right-hand mode was so small as not to be discernible.</w:t>
            </w:r>
          </w:p>
          <w:bookmarkEnd w:id="324"/>
        </w:tc>
      </w:tr>
    </w:tbl>
    <w:p>
      <w:pPr>
        <w:pStyle w:val="BodyText"/>
      </w:pPr>
      <w:r>
        <w:t xml:space="preserve">在这种情况下，使用不同长度组的中点所得到的参数与使用每个长度组的上限和下限所得到的参数几乎没有差别，所得到的正态曲线几乎完全重合。我们可以通过列出每种情况下的观测计数和预测计数，以及每个长度组中预测数和观测数之间的差异来了解这些拟合的细节。如</w:t>
      </w:r>
      <w:r>
        <w:t xml:space="preserve"> </w:t>
      </w:r>
      <w:hyperlink w:anchor="fig-4-21">
        <w:r>
          <w:rPr>
            <w:rStyle w:val="Hyperlink"/>
          </w:rPr>
          <w:t xml:space="preserve">图 4.21</w:t>
        </w:r>
      </w:hyperlink>
      <w:r>
        <w:t xml:space="preserve"> </w:t>
      </w:r>
      <w:r>
        <w:t xml:space="preserve">所示，</w:t>
      </w:r>
      <w:r>
        <w:t xml:space="preserve"> </w:t>
      </w:r>
      <w:hyperlink w:anchor="tbl-4-4">
        <w:r>
          <w:rPr>
            <w:rStyle w:val="Hyperlink"/>
          </w:rPr>
          <w:t xml:space="preserve">表 4.4</w:t>
        </w:r>
      </w:hyperlink>
      <w:r>
        <w:t xml:space="preserve"> </w:t>
      </w:r>
      <w:r>
        <w:t xml:space="preserve">中的数字本身更清楚地说明了两种方法的接近性。从严格意义上讲，使用上下限更为正确，但在实践中往往差别不大。</w:t>
      </w:r>
    </w:p>
    <w:p>
      <w:pPr>
        <w:pStyle w:val="BodyText"/>
      </w:pPr>
      <w:r>
        <w:t xml:space="preserve">Venebles 和 Ripley（2002，p 436）采用不同的策略将模态分布拟合为混合分布。他们的方法更为复杂和优雅，因为他们使用了分析梯度来辅助模型拟合过程。希望大家都能清楚地认识到，几乎所有分析问题都有不止一种解决方法。使用数值方法往往需要探索其他方法来寻找解决方案。</w:t>
      </w:r>
    </w:p>
    <w:p>
      <w:pPr>
        <w:pStyle w:val="SourceCode"/>
      </w:pPr>
      <w:r>
        <w:rPr>
          <w:rStyle w:val="NormalTok"/>
        </w:rPr>
        <w:t xml:space="preserve"> </w:t>
      </w:r>
      <w:r>
        <w:rPr>
          <w:rStyle w:val="CommentTok"/>
        </w:rPr>
        <w:t xml:space="preserve"># setup table of results for comparison of fitting strategies  </w:t>
      </w:r>
      <w:r>
        <w:br/>
      </w:r>
      <w:r>
        <w:rPr>
          <w:rStyle w:val="NormalTok"/>
        </w:rPr>
        <w:t xml:space="preserve">predmid </w:t>
      </w:r>
      <w:r>
        <w:rPr>
          <w:rStyle w:val="OtherTok"/>
        </w:rPr>
        <w:t xml:space="preserve">&lt;-</w:t>
      </w:r>
      <w:r>
        <w:rPr>
          <w:rStyle w:val="NormalTok"/>
        </w:rPr>
        <w:t xml:space="preserve"> </w:t>
      </w:r>
      <w:r>
        <w:rPr>
          <w:rStyle w:val="FunctionTok"/>
        </w:rPr>
        <w:t xml:space="preserve">rowSums</w:t>
      </w:r>
      <w:r>
        <w:rPr>
          <w:rStyle w:val="NormalTok"/>
        </w:rPr>
        <w:t xml:space="preserve">(</w:t>
      </w:r>
      <w:r>
        <w:rPr>
          <w:rStyle w:val="FunctionTok"/>
        </w:rPr>
        <w:t xml:space="preserve">cbind</w:t>
      </w:r>
      <w:r>
        <w:rPr>
          <w:rStyle w:val="NormalTok"/>
        </w:rPr>
        <w:t xml:space="preserve">(cohort1,cohort2))  </w:t>
      </w:r>
      <w:r>
        <w:br/>
      </w:r>
      <w:r>
        <w:rPr>
          <w:rStyle w:val="NormalTok"/>
        </w:rPr>
        <w:t xml:space="preserve">predbnd </w:t>
      </w:r>
      <w:r>
        <w:rPr>
          <w:rStyle w:val="OtherTok"/>
        </w:rPr>
        <w:t xml:space="preserve">&lt;-</w:t>
      </w:r>
      <w:r>
        <w:rPr>
          <w:rStyle w:val="NormalTok"/>
        </w:rPr>
        <w:t xml:space="preserve"> </w:t>
      </w:r>
      <w:r>
        <w:rPr>
          <w:rStyle w:val="FunctionTok"/>
        </w:rPr>
        <w:t xml:space="preserve">rowSums</w:t>
      </w:r>
      <w:r>
        <w:rPr>
          <w:rStyle w:val="NormalTok"/>
        </w:rPr>
        <w:t xml:space="preserve">(</w:t>
      </w:r>
      <w:r>
        <w:rPr>
          <w:rStyle w:val="FunctionTok"/>
        </w:rPr>
        <w:t xml:space="preserve">cbind</w:t>
      </w:r>
      <w:r>
        <w:rPr>
          <w:rStyle w:val="NormalTok"/>
        </w:rPr>
        <w:t xml:space="preserve">(cohort1b,cohort2b))  </w:t>
      </w:r>
      <w:r>
        <w:br/>
      </w:r>
      <w:r>
        <w:rPr>
          <w:rStyle w:val="NormalTok"/>
        </w:rPr>
        <w:t xml:space="preserve">result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(mids,obs,predmid,predbnd,predbnd</w:t>
      </w:r>
      <w:r>
        <w:rPr>
          <w:rStyle w:val="SpecialCharTok"/>
        </w:rPr>
        <w:t xml:space="preserve">-</w:t>
      </w:r>
      <w:r>
        <w:rPr>
          <w:rStyle w:val="NormalTok"/>
        </w:rPr>
        <w:t xml:space="preserve">predmid))  </w:t>
      </w:r>
      <w:r>
        <w:br/>
      </w:r>
      <w:r>
        <w:rPr>
          <w:rStyle w:val="FunctionTok"/>
        </w:rPr>
        <w:t xml:space="preserve">colnames</w:t>
      </w:r>
      <w:r>
        <w:rPr>
          <w:rStyle w:val="NormalTok"/>
        </w:rPr>
        <w:t xml:space="preserve">(result)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"mids"</w:t>
      </w:r>
      <w:r>
        <w:rPr>
          <w:rStyle w:val="NormalTok"/>
        </w:rPr>
        <w:t xml:space="preserve">,</w:t>
      </w:r>
      <w:r>
        <w:rPr>
          <w:rStyle w:val="StringTok"/>
        </w:rPr>
        <w:t xml:space="preserve">"Obs"</w:t>
      </w:r>
      <w:r>
        <w:rPr>
          <w:rStyle w:val="NormalTok"/>
        </w:rPr>
        <w:t xml:space="preserve">,</w:t>
      </w:r>
      <w:r>
        <w:rPr>
          <w:rStyle w:val="StringTok"/>
        </w:rPr>
        <w:t xml:space="preserve">"Predmid"</w:t>
      </w:r>
      <w:r>
        <w:rPr>
          <w:rStyle w:val="NormalTok"/>
        </w:rPr>
        <w:t xml:space="preserve">,</w:t>
      </w:r>
      <w:r>
        <w:rPr>
          <w:rStyle w:val="StringTok"/>
        </w:rPr>
        <w:t xml:space="preserve">"Predbnd"</w:t>
      </w:r>
      <w:r>
        <w:rPr>
          <w:rStyle w:val="NormalTok"/>
        </w:rPr>
        <w:t xml:space="preserve">,</w:t>
      </w:r>
      <w:r>
        <w:rPr>
          <w:rStyle w:val="StringTok"/>
        </w:rPr>
        <w:t xml:space="preserve">"Difference"</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rbind</w:t>
      </w:r>
      <w:r>
        <w:rPr>
          <w:rStyle w:val="NormalTok"/>
        </w:rPr>
        <w:t xml:space="preserve">(result,</w:t>
      </w:r>
      <w:r>
        <w:rPr>
          <w:rStyle w:val="FunctionTok"/>
        </w:rPr>
        <w:t xml:space="preserve">c</w:t>
      </w:r>
      <w:r>
        <w:rPr>
          <w:rStyle w:val="NormalTok"/>
        </w:rPr>
        <w:t xml:space="preserve">(</w:t>
      </w:r>
      <w:r>
        <w:rPr>
          <w:rStyle w:val="ConstantTok"/>
        </w:rPr>
        <w:t xml:space="preserve">NA</w:t>
      </w:r>
      <w:r>
        <w:rPr>
          <w:rStyle w:val="NormalTok"/>
        </w:rPr>
        <w:t xml:space="preserve">,</w:t>
      </w:r>
      <w:r>
        <w:rPr>
          <w:rStyle w:val="FunctionTok"/>
        </w:rPr>
        <w:t xml:space="preserve">colSums</w:t>
      </w:r>
      <w:r>
        <w:rPr>
          <w:rStyle w:val="NormalTok"/>
        </w:rPr>
        <w:t xml:space="preserve">(result,</w:t>
      </w:r>
      <w:r>
        <w:rPr>
          <w:rStyle w:val="AttributeTok"/>
        </w:rPr>
        <w:t xml:space="preserve">na.rm=</w:t>
      </w:r>
      <w:r>
        <w:rPr>
          <w:rStyle w:val="ConstantTok"/>
        </w:rPr>
        <w:t xml:space="preserve">TRUE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(result)</w:t>
      </w:r>
    </w:p>
    <w:tbl>
      <w:tblPr>
        <w:tblStyle w:val="Table"/>
        <w:tblW w:type="pct" w:w="5000"/>
        <w:tblLook w:firstRow="0" w:lastRow="0" w:firstColumn="0" w:lastColumn="0" w:noHBand="0" w:noVBand="0" w:val="0000"/>
        <w:jc w:val="start"/>
        <w:tblLayout w:type="fixed"/>
      </w:tblPr>
      <w:tblGrid>
        <w:gridCol w:w="7920"/>
      </w:tblGrid>
      <w:tr>
        <w:tc>
          <w:tcPr/>
          <w:bookmarkStart w:id="325" w:name="tbl-4-4"/>
          <w:p>
            <w:pPr>
              <w:jc w:val="center"/>
            </w:pPr>
            <w:pPr>
              <w:jc w:val="start"/>
              <w:spacing w:before="200"/>
              <w:pStyle w:val="ImageCaption"/>
            </w:pPr>
            <w:r>
              <w:t xml:space="preserve">表 4.4: A tabulation of the predicted counts for the two normal distributions from the optimum model fit. The original sample had 262 observations.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mids</w:t>
                  </w:r>
                </w:p>
              </w:tc>
              <w:tc>
                <w:tcPr/>
                <w:p>
                  <w:pPr>
                    <w:pStyle w:val="Compact"/>
                    <w:jc w:val="right"/>
                    <w:jc w:val="center"/>
                  </w:pPr>
                  <w:r>
                    <w:t xml:space="preserve">Obs</w:t>
                  </w:r>
                </w:p>
              </w:tc>
              <w:tc>
                <w:tcPr/>
                <w:p>
                  <w:pPr>
                    <w:pStyle w:val="Compact"/>
                    <w:jc w:val="right"/>
                    <w:jc w:val="center"/>
                  </w:pPr>
                  <w:r>
                    <w:t xml:space="preserve">Predmid</w:t>
                  </w:r>
                </w:p>
              </w:tc>
              <w:tc>
                <w:tcPr/>
                <w:p>
                  <w:pPr>
                    <w:pStyle w:val="Compact"/>
                    <w:jc w:val="right"/>
                    <w:jc w:val="center"/>
                  </w:pPr>
                  <w:r>
                    <w:t xml:space="preserve">Predbnd</w:t>
                  </w:r>
                </w:p>
              </w:tc>
              <w:tc>
                <w:tcPr/>
                <w:p>
                  <w:pPr>
                    <w:pStyle w:val="Compact"/>
                    <w:jc w:val="right"/>
                    <w:jc w:val="center"/>
                  </w:pPr>
                  <w:r>
                    <w:t xml:space="preserve">Difference</w:t>
                  </w:r>
                </w:p>
              </w:tc>
            </w:tr>
            <w:tr>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0.1243773</w:t>
                  </w:r>
                </w:p>
              </w:tc>
              <w:tc>
                <w:tcPr/>
                <w:p>
                  <w:pPr>
                    <w:pStyle w:val="Compact"/>
                    <w:jc w:val="right"/>
                    <w:jc w:val="center"/>
                  </w:pPr>
                  <w:r>
                    <w:t xml:space="preserve">0.1487018</w:t>
                  </w:r>
                </w:p>
              </w:tc>
              <w:tc>
                <w:tcPr/>
                <w:p>
                  <w:pPr>
                    <w:pStyle w:val="Compact"/>
                    <w:jc w:val="right"/>
                    <w:jc w:val="center"/>
                  </w:pPr>
                  <w:r>
                    <w:t xml:space="preserve">0.0243245</w:t>
                  </w:r>
                </w:p>
              </w:tc>
            </w:tr>
            <w:tr>
              <w:tc>
                <w:tcPr/>
                <w:p>
                  <w:pPr>
                    <w:pStyle w:val="Compact"/>
                    <w:jc w:val="right"/>
                    <w:jc w:val="center"/>
                  </w:pPr>
                  <w:r>
                    <w:t xml:space="preserve">10</w:t>
                  </w:r>
                </w:p>
              </w:tc>
              <w:tc>
                <w:tcPr/>
                <w:p>
                  <w:pPr>
                    <w:pStyle w:val="Compact"/>
                    <w:jc w:val="right"/>
                    <w:jc w:val="center"/>
                  </w:pPr>
                  <w:r>
                    <w:t xml:space="preserve">0</w:t>
                  </w:r>
                </w:p>
              </w:tc>
              <w:tc>
                <w:tcPr/>
                <w:p>
                  <w:pPr>
                    <w:pStyle w:val="Compact"/>
                    <w:jc w:val="right"/>
                    <w:jc w:val="center"/>
                  </w:pPr>
                  <w:r>
                    <w:t xml:space="preserve">0.9323332</w:t>
                  </w:r>
                </w:p>
              </w:tc>
              <w:tc>
                <w:tcPr/>
                <w:p>
                  <w:pPr>
                    <w:pStyle w:val="Compact"/>
                    <w:jc w:val="right"/>
                    <w:jc w:val="center"/>
                  </w:pPr>
                  <w:r>
                    <w:t xml:space="preserve">1.0428918</w:t>
                  </w:r>
                </w:p>
              </w:tc>
              <w:tc>
                <w:tcPr/>
                <w:p>
                  <w:pPr>
                    <w:pStyle w:val="Compact"/>
                    <w:jc w:val="right"/>
                    <w:jc w:val="center"/>
                  </w:pPr>
                  <w:r>
                    <w:t xml:space="preserve">0.1105586</w:t>
                  </w:r>
                </w:p>
              </w:tc>
            </w:tr>
            <w:tr>
              <w:tc>
                <w:tcPr/>
                <w:p>
                  <w:pPr>
                    <w:pStyle w:val="Compact"/>
                    <w:jc w:val="right"/>
                    <w:jc w:val="center"/>
                  </w:pPr>
                  <w:r>
                    <w:t xml:space="preserve">12</w:t>
                  </w:r>
                </w:p>
              </w:tc>
              <w:tc>
                <w:tcPr/>
                <w:p>
                  <w:pPr>
                    <w:pStyle w:val="Compact"/>
                    <w:jc w:val="right"/>
                    <w:jc w:val="center"/>
                  </w:pPr>
                  <w:r>
                    <w:t xml:space="preserve">6</w:t>
                  </w:r>
                </w:p>
              </w:tc>
              <w:tc>
                <w:tcPr/>
                <w:p>
                  <w:pPr>
                    <w:pStyle w:val="Compact"/>
                    <w:jc w:val="right"/>
                    <w:jc w:val="center"/>
                  </w:pPr>
                  <w:r>
                    <w:t xml:space="preserve">4.5513306</w:t>
                  </w:r>
                </w:p>
              </w:tc>
              <w:tc>
                <w:tcPr/>
                <w:p>
                  <w:pPr>
                    <w:pStyle w:val="Compact"/>
                    <w:jc w:val="right"/>
                    <w:jc w:val="center"/>
                  </w:pPr>
                  <w:r>
                    <w:t xml:space="preserve">4.8235655</w:t>
                  </w:r>
                </w:p>
              </w:tc>
              <w:tc>
                <w:tcPr/>
                <w:p>
                  <w:pPr>
                    <w:pStyle w:val="Compact"/>
                    <w:jc w:val="right"/>
                    <w:jc w:val="center"/>
                  </w:pPr>
                  <w:r>
                    <w:t xml:space="preserve">0.2722349</w:t>
                  </w:r>
                </w:p>
              </w:tc>
            </w:tr>
            <w:tr>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14.4343959</w:t>
                  </w:r>
                </w:p>
              </w:tc>
              <w:tc>
                <w:tcPr/>
                <w:p>
                  <w:pPr>
                    <w:pStyle w:val="Compact"/>
                    <w:jc w:val="right"/>
                    <w:jc w:val="center"/>
                  </w:pPr>
                  <w:r>
                    <w:t xml:space="preserve">14.6974970</w:t>
                  </w:r>
                </w:p>
              </w:tc>
              <w:tc>
                <w:tcPr/>
                <w:p>
                  <w:pPr>
                    <w:pStyle w:val="Compact"/>
                    <w:jc w:val="right"/>
                    <w:jc w:val="center"/>
                  </w:pPr>
                  <w:r>
                    <w:t xml:space="preserve">0.2631010</w:t>
                  </w:r>
                </w:p>
              </w:tc>
            </w:tr>
            <w:tr>
              <w:tc>
                <w:tcPr/>
                <w:p>
                  <w:pPr>
                    <w:pStyle w:val="Compact"/>
                    <w:jc w:val="right"/>
                    <w:jc w:val="center"/>
                  </w:pPr>
                  <w:r>
                    <w:t xml:space="preserve">16</w:t>
                  </w:r>
                </w:p>
              </w:tc>
              <w:tc>
                <w:tcPr/>
                <w:p>
                  <w:pPr>
                    <w:pStyle w:val="Compact"/>
                    <w:jc w:val="right"/>
                    <w:jc w:val="center"/>
                  </w:pPr>
                  <w:r>
                    <w:t xml:space="preserve">35</w:t>
                  </w:r>
                </w:p>
              </w:tc>
              <w:tc>
                <w:tcPr/>
                <w:p>
                  <w:pPr>
                    <w:pStyle w:val="Compact"/>
                    <w:jc w:val="right"/>
                    <w:jc w:val="center"/>
                  </w:pPr>
                  <w:r>
                    <w:t xml:space="preserve">29.7390161</w:t>
                  </w:r>
                </w:p>
              </w:tc>
              <w:tc>
                <w:tcPr/>
                <w:p>
                  <w:pPr>
                    <w:pStyle w:val="Compact"/>
                    <w:jc w:val="right"/>
                    <w:jc w:val="center"/>
                  </w:pPr>
                  <w:r>
                    <w:t xml:space="preserve">29.5254720</w:t>
                  </w:r>
                </w:p>
              </w:tc>
              <w:tc>
                <w:tcPr/>
                <w:p>
                  <w:pPr>
                    <w:pStyle w:val="Compact"/>
                    <w:jc w:val="right"/>
                    <w:jc w:val="center"/>
                  </w:pPr>
                  <w:r>
                    <w:t xml:space="preserve">-0.2135441</w:t>
                  </w:r>
                </w:p>
              </w:tc>
            </w:tr>
            <w:tr>
              <w:tc>
                <w:tcPr/>
                <w:p>
                  <w:pPr>
                    <w:pStyle w:val="Compact"/>
                    <w:jc w:val="right"/>
                    <w:jc w:val="center"/>
                  </w:pPr>
                  <w:r>
                    <w:t xml:space="preserve">18</w:t>
                  </w:r>
                </w:p>
              </w:tc>
              <w:tc>
                <w:tcPr/>
                <w:p>
                  <w:pPr>
                    <w:pStyle w:val="Compact"/>
                    <w:jc w:val="right"/>
                    <w:jc w:val="center"/>
                  </w:pPr>
                  <w:r>
                    <w:t xml:space="preserve">40</w:t>
                  </w:r>
                </w:p>
              </w:tc>
              <w:tc>
                <w:tcPr/>
                <w:p>
                  <w:pPr>
                    <w:pStyle w:val="Compact"/>
                    <w:jc w:val="right"/>
                    <w:jc w:val="center"/>
                  </w:pPr>
                  <w:r>
                    <w:t xml:space="preserve">39.8898972</w:t>
                  </w:r>
                </w:p>
              </w:tc>
              <w:tc>
                <w:tcPr/>
                <w:p>
                  <w:pPr>
                    <w:pStyle w:val="Compact"/>
                    <w:jc w:val="right"/>
                    <w:jc w:val="center"/>
                  </w:pPr>
                  <w:r>
                    <w:t xml:space="preserve">39.2109794</w:t>
                  </w:r>
                </w:p>
              </w:tc>
              <w:tc>
                <w:tcPr/>
                <w:p>
                  <w:pPr>
                    <w:pStyle w:val="Compact"/>
                    <w:jc w:val="right"/>
                    <w:jc w:val="center"/>
                  </w:pPr>
                  <w:r>
                    <w:t xml:space="preserve">-0.6789178</w:t>
                  </w:r>
                </w:p>
              </w:tc>
            </w:tr>
            <w:tr>
              <w:tc>
                <w:tcPr/>
                <w:p>
                  <w:pPr>
                    <w:pStyle w:val="Compact"/>
                    <w:jc w:val="right"/>
                    <w:jc w:val="center"/>
                  </w:pPr>
                  <w:r>
                    <w:t xml:space="preserve">20</w:t>
                  </w:r>
                </w:p>
              </w:tc>
              <w:tc>
                <w:tcPr/>
                <w:p>
                  <w:pPr>
                    <w:pStyle w:val="Compact"/>
                    <w:jc w:val="right"/>
                    <w:jc w:val="center"/>
                  </w:pPr>
                  <w:r>
                    <w:t xml:space="preserve">29</w:t>
                  </w:r>
                </w:p>
              </w:tc>
              <w:tc>
                <w:tcPr/>
                <w:p>
                  <w:pPr>
                    <w:pStyle w:val="Compact"/>
                    <w:jc w:val="right"/>
                    <w:jc w:val="center"/>
                  </w:pPr>
                  <w:r>
                    <w:t xml:space="preserve">35.1655925</w:t>
                  </w:r>
                </w:p>
              </w:tc>
              <w:tc>
                <w:tcPr/>
                <w:p>
                  <w:pPr>
                    <w:pStyle w:val="Compact"/>
                    <w:jc w:val="right"/>
                    <w:jc w:val="center"/>
                  </w:pPr>
                  <w:r>
                    <w:t xml:space="preserve">34.7612096</w:t>
                  </w:r>
                </w:p>
              </w:tc>
              <w:tc>
                <w:tcPr/>
                <w:p>
                  <w:pPr>
                    <w:pStyle w:val="Compact"/>
                    <w:jc w:val="right"/>
                    <w:jc w:val="center"/>
                  </w:pPr>
                  <w:r>
                    <w:t xml:space="preserve">-0.4043829</w:t>
                  </w:r>
                </w:p>
              </w:tc>
            </w:tr>
            <w:tr>
              <w:tc>
                <w:tcPr/>
                <w:p>
                  <w:pPr>
                    <w:pStyle w:val="Compact"/>
                    <w:jc w:val="right"/>
                    <w:jc w:val="center"/>
                  </w:pPr>
                  <w:r>
                    <w:t xml:space="preserve">22</w:t>
                  </w:r>
                </w:p>
              </w:tc>
              <w:tc>
                <w:tcPr/>
                <w:p>
                  <w:pPr>
                    <w:pStyle w:val="Compact"/>
                    <w:jc w:val="right"/>
                    <w:jc w:val="center"/>
                  </w:pPr>
                  <w:r>
                    <w:t xml:space="preserve">23</w:t>
                  </w:r>
                </w:p>
              </w:tc>
              <w:tc>
                <w:tcPr/>
                <w:p>
                  <w:pPr>
                    <w:pStyle w:val="Compact"/>
                    <w:jc w:val="right"/>
                    <w:jc w:val="center"/>
                  </w:pPr>
                  <w:r>
                    <w:t xml:space="preserve">21.2937759</w:t>
                  </w:r>
                </w:p>
              </w:tc>
              <w:tc>
                <w:tcPr/>
                <w:p>
                  <w:pPr>
                    <w:pStyle w:val="Compact"/>
                    <w:jc w:val="right"/>
                    <w:jc w:val="center"/>
                  </w:pPr>
                  <w:r>
                    <w:t xml:space="preserve">21.4732877</w:t>
                  </w:r>
                </w:p>
              </w:tc>
              <w:tc>
                <w:tcPr/>
                <w:p>
                  <w:pPr>
                    <w:pStyle w:val="Compact"/>
                    <w:jc w:val="right"/>
                    <w:jc w:val="center"/>
                  </w:pPr>
                  <w:r>
                    <w:t xml:space="preserve">0.1795118</w:t>
                  </w:r>
                </w:p>
              </w:tc>
            </w:tr>
            <w:tr>
              <w:tc>
                <w:tcPr/>
                <w:p>
                  <w:pPr>
                    <w:pStyle w:val="Compact"/>
                    <w:jc w:val="right"/>
                    <w:jc w:val="center"/>
                  </w:pPr>
                  <w:r>
                    <w:t xml:space="preserve">24</w:t>
                  </w:r>
                </w:p>
              </w:tc>
              <w:tc>
                <w:tcPr/>
                <w:p>
                  <w:pPr>
                    <w:pStyle w:val="Compact"/>
                    <w:jc w:val="right"/>
                    <w:jc w:val="center"/>
                  </w:pPr>
                  <w:r>
                    <w:t xml:space="preserve">13</w:t>
                  </w:r>
                </w:p>
              </w:tc>
              <w:tc>
                <w:tcPr/>
                <w:p>
                  <w:pPr>
                    <w:pStyle w:val="Compact"/>
                    <w:jc w:val="right"/>
                    <w:jc w:val="center"/>
                  </w:pPr>
                  <w:r>
                    <w:t xml:space="preserve">10.8867799</w:t>
                  </w:r>
                </w:p>
              </w:tc>
              <w:tc>
                <w:tcPr/>
                <w:p>
                  <w:pPr>
                    <w:pStyle w:val="Compact"/>
                    <w:jc w:val="right"/>
                    <w:jc w:val="center"/>
                  </w:pPr>
                  <w:r>
                    <w:t xml:space="preserve">11.2235972</w:t>
                  </w:r>
                </w:p>
              </w:tc>
              <w:tc>
                <w:tcPr/>
                <w:p>
                  <w:pPr>
                    <w:pStyle w:val="Compact"/>
                    <w:jc w:val="right"/>
                    <w:jc w:val="center"/>
                  </w:pPr>
                  <w:r>
                    <w:t xml:space="preserve">0.3368173</w:t>
                  </w:r>
                </w:p>
              </w:tc>
            </w:tr>
            <w:tr>
              <w:tc>
                <w:tcPr/>
                <w:p>
                  <w:pPr>
                    <w:pStyle w:val="Compact"/>
                    <w:jc w:val="right"/>
                    <w:jc w:val="center"/>
                  </w:pPr>
                  <w:r>
                    <w:t xml:space="preserve">26</w:t>
                  </w:r>
                </w:p>
              </w:tc>
              <w:tc>
                <w:tcPr/>
                <w:p>
                  <w:pPr>
                    <w:pStyle w:val="Compact"/>
                    <w:jc w:val="right"/>
                    <w:jc w:val="center"/>
                  </w:pPr>
                  <w:r>
                    <w:t xml:space="preserve">7</w:t>
                  </w:r>
                </w:p>
              </w:tc>
              <w:tc>
                <w:tcPr/>
                <w:p>
                  <w:pPr>
                    <w:pStyle w:val="Compact"/>
                    <w:jc w:val="right"/>
                    <w:jc w:val="center"/>
                  </w:pPr>
                  <w:r>
                    <w:t xml:space="preserve">8.0156286</w:t>
                  </w:r>
                </w:p>
              </w:tc>
              <w:tc>
                <w:tcPr/>
                <w:p>
                  <w:pPr>
                    <w:pStyle w:val="Compact"/>
                    <w:jc w:val="right"/>
                    <w:jc w:val="center"/>
                  </w:pPr>
                  <w:r>
                    <w:t xml:space="preserve">8.1948201</w:t>
                  </w:r>
                </w:p>
              </w:tc>
              <w:tc>
                <w:tcPr/>
                <w:p>
                  <w:pPr>
                    <w:pStyle w:val="Compact"/>
                    <w:jc w:val="right"/>
                    <w:jc w:val="center"/>
                  </w:pPr>
                  <w:r>
                    <w:t xml:space="preserve">0.1791915</w:t>
                  </w:r>
                </w:p>
              </w:tc>
            </w:tr>
            <w:tr>
              <w:tc>
                <w:tcPr/>
                <w:p>
                  <w:pPr>
                    <w:pStyle w:val="Compact"/>
                    <w:jc w:val="right"/>
                    <w:jc w:val="center"/>
                  </w:pPr>
                  <w:r>
                    <w:t xml:space="preserve">28</w:t>
                  </w:r>
                </w:p>
              </w:tc>
              <w:tc>
                <w:tcPr/>
                <w:p>
                  <w:pPr>
                    <w:pStyle w:val="Compact"/>
                    <w:jc w:val="right"/>
                    <w:jc w:val="center"/>
                  </w:pPr>
                  <w:r>
                    <w:t xml:space="preserve">10</w:t>
                  </w:r>
                </w:p>
              </w:tc>
              <w:tc>
                <w:tcPr/>
                <w:p>
                  <w:pPr>
                    <w:pStyle w:val="Compact"/>
                    <w:jc w:val="right"/>
                    <w:jc w:val="center"/>
                  </w:pPr>
                  <w:r>
                    <w:t xml:space="preserve">9.5119745</w:t>
                  </w:r>
                </w:p>
              </w:tc>
              <w:tc>
                <w:tcPr/>
                <w:p>
                  <w:pPr>
                    <w:pStyle w:val="Compact"/>
                    <w:jc w:val="right"/>
                    <w:jc w:val="center"/>
                  </w:pPr>
                  <w:r>
                    <w:t xml:space="preserve">9.5509907</w:t>
                  </w:r>
                </w:p>
              </w:tc>
              <w:tc>
                <w:tcPr/>
                <w:p>
                  <w:pPr>
                    <w:pStyle w:val="Compact"/>
                    <w:jc w:val="right"/>
                    <w:jc w:val="center"/>
                  </w:pPr>
                  <w:r>
                    <w:t xml:space="preserve">0.0390161</w:t>
                  </w:r>
                </w:p>
              </w:tc>
            </w:tr>
            <w:tr>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12.0773614</w:t>
                  </w:r>
                </w:p>
              </w:tc>
              <w:tc>
                <w:tcPr/>
                <w:p>
                  <w:pPr>
                    <w:pStyle w:val="Compact"/>
                    <w:jc w:val="right"/>
                    <w:jc w:val="center"/>
                  </w:pPr>
                  <w:r>
                    <w:t xml:space="preserve">12.0505122</w:t>
                  </w:r>
                </w:p>
              </w:tc>
              <w:tc>
                <w:tcPr/>
                <w:p>
                  <w:pPr>
                    <w:pStyle w:val="Compact"/>
                    <w:jc w:val="right"/>
                    <w:jc w:val="center"/>
                  </w:pPr>
                  <w:r>
                    <w:t xml:space="preserve">-0.0268492</w:t>
                  </w:r>
                </w:p>
              </w:tc>
            </w:tr>
            <w:tr>
              <w:tc>
                <w:tcPr/>
                <w:p>
                  <w:pPr>
                    <w:pStyle w:val="Compact"/>
                    <w:jc w:val="right"/>
                    <w:jc w:val="center"/>
                  </w:pPr>
                  <w:r>
                    <w:t xml:space="preserve">32</w:t>
                  </w:r>
                </w:p>
              </w:tc>
              <w:tc>
                <w:tcPr/>
                <w:p>
                  <w:pPr>
                    <w:pStyle w:val="Compact"/>
                    <w:jc w:val="right"/>
                    <w:jc w:val="center"/>
                  </w:pPr>
                  <w:r>
                    <w:t xml:space="preserve">11</w:t>
                  </w:r>
                </w:p>
              </w:tc>
              <w:tc>
                <w:tcPr/>
                <w:p>
                  <w:pPr>
                    <w:pStyle w:val="Compact"/>
                    <w:jc w:val="right"/>
                    <w:jc w:val="center"/>
                  </w:pPr>
                  <w:r>
                    <w:t xml:space="preserve">14.0532683</w:t>
                  </w:r>
                </w:p>
              </w:tc>
              <w:tc>
                <w:tcPr/>
                <w:p>
                  <w:pPr>
                    <w:pStyle w:val="Compact"/>
                    <w:jc w:val="right"/>
                    <w:jc w:val="center"/>
                  </w:pPr>
                  <w:r>
                    <w:t xml:space="preserve">13.9953724</w:t>
                  </w:r>
                </w:p>
              </w:tc>
              <w:tc>
                <w:tcPr/>
                <w:p>
                  <w:pPr>
                    <w:pStyle w:val="Compact"/>
                    <w:jc w:val="right"/>
                    <w:jc w:val="center"/>
                  </w:pPr>
                  <w:r>
                    <w:t xml:space="preserve">-0.0578959</w:t>
                  </w:r>
                </w:p>
              </w:tc>
            </w:tr>
            <w:tr>
              <w:tc>
                <w:tcPr/>
                <w:p>
                  <w:pPr>
                    <w:pStyle w:val="Compact"/>
                    <w:jc w:val="right"/>
                    <w:jc w:val="center"/>
                  </w:pPr>
                  <w:r>
                    <w:t xml:space="preserve">34</w:t>
                  </w:r>
                </w:p>
              </w:tc>
              <w:tc>
                <w:tcPr/>
                <w:p>
                  <w:pPr>
                    <w:pStyle w:val="Compact"/>
                    <w:jc w:val="right"/>
                    <w:jc w:val="center"/>
                  </w:pPr>
                  <w:r>
                    <w:t xml:space="preserve">16</w:t>
                  </w:r>
                </w:p>
              </w:tc>
              <w:tc>
                <w:tcPr/>
                <w:p>
                  <w:pPr>
                    <w:pStyle w:val="Compact"/>
                    <w:jc w:val="right"/>
                    <w:jc w:val="center"/>
                  </w:pPr>
                  <w:r>
                    <w:t xml:space="preserve">14.6762590</w:t>
                  </w:r>
                </w:p>
              </w:tc>
              <w:tc>
                <w:tcPr/>
                <w:p>
                  <w:pPr>
                    <w:pStyle w:val="Compact"/>
                    <w:jc w:val="right"/>
                    <w:jc w:val="center"/>
                  </w:pPr>
                  <w:r>
                    <w:t xml:space="preserve">14.6093929</w:t>
                  </w:r>
                </w:p>
              </w:tc>
              <w:tc>
                <w:tcPr/>
                <w:p>
                  <w:pPr>
                    <w:pStyle w:val="Compact"/>
                    <w:jc w:val="right"/>
                    <w:jc w:val="center"/>
                  </w:pPr>
                  <w:r>
                    <w:t xml:space="preserve">-0.0668661</w:t>
                  </w:r>
                </w:p>
              </w:tc>
            </w:tr>
            <w:tr>
              <w:tc>
                <w:tcPr/>
                <w:p>
                  <w:pPr>
                    <w:pStyle w:val="Compact"/>
                    <w:jc w:val="right"/>
                    <w:jc w:val="center"/>
                  </w:pPr>
                  <w:r>
                    <w:t xml:space="preserve">36</w:t>
                  </w:r>
                </w:p>
              </w:tc>
              <w:tc>
                <w:tcPr/>
                <w:p>
                  <w:pPr>
                    <w:pStyle w:val="Compact"/>
                    <w:jc w:val="right"/>
                    <w:jc w:val="center"/>
                  </w:pPr>
                  <w:r>
                    <w:t xml:space="preserve">11</w:t>
                  </w:r>
                </w:p>
              </w:tc>
              <w:tc>
                <w:tcPr/>
                <w:p>
                  <w:pPr>
                    <w:pStyle w:val="Compact"/>
                    <w:jc w:val="right"/>
                    <w:jc w:val="center"/>
                  </w:pPr>
                  <w:r>
                    <w:t xml:space="preserve">13.7319605</w:t>
                  </w:r>
                </w:p>
              </w:tc>
              <w:tc>
                <w:tcPr/>
                <w:p>
                  <w:pPr>
                    <w:pStyle w:val="Compact"/>
                    <w:jc w:val="right"/>
                    <w:jc w:val="center"/>
                  </w:pPr>
                  <w:r>
                    <w:t xml:space="preserve">13.6776679</w:t>
                  </w:r>
                </w:p>
              </w:tc>
              <w:tc>
                <w:tcPr/>
                <w:p>
                  <w:pPr>
                    <w:pStyle w:val="Compact"/>
                    <w:jc w:val="right"/>
                    <w:jc w:val="center"/>
                  </w:pPr>
                  <w:r>
                    <w:t xml:space="preserve">-0.0542926</w:t>
                  </w:r>
                </w:p>
              </w:tc>
            </w:tr>
            <w:tr>
              <w:tc>
                <w:tcPr/>
                <w:p>
                  <w:pPr>
                    <w:pStyle w:val="Compact"/>
                    <w:jc w:val="right"/>
                    <w:jc w:val="center"/>
                  </w:pPr>
                  <w:r>
                    <w:t xml:space="preserve">38</w:t>
                  </w:r>
                </w:p>
              </w:tc>
              <w:tc>
                <w:tcPr/>
                <w:p>
                  <w:pPr>
                    <w:pStyle w:val="Compact"/>
                    <w:jc w:val="right"/>
                    <w:jc w:val="center"/>
                  </w:pPr>
                  <w:r>
                    <w:t xml:space="preserve">11</w:t>
                  </w:r>
                </w:p>
              </w:tc>
              <w:tc>
                <w:tcPr/>
                <w:p>
                  <w:pPr>
                    <w:pStyle w:val="Compact"/>
                    <w:jc w:val="right"/>
                    <w:jc w:val="center"/>
                  </w:pPr>
                  <w:r>
                    <w:t xml:space="preserve">11.5102599</w:t>
                  </w:r>
                </w:p>
              </w:tc>
              <w:tc>
                <w:tcPr/>
                <w:p>
                  <w:pPr>
                    <w:pStyle w:val="Compact"/>
                    <w:jc w:val="right"/>
                    <w:jc w:val="center"/>
                  </w:pPr>
                  <w:r>
                    <w:t xml:space="preserve">11.4832323</w:t>
                  </w:r>
                </w:p>
              </w:tc>
              <w:tc>
                <w:tcPr/>
                <w:p>
                  <w:pPr>
                    <w:pStyle w:val="Compact"/>
                    <w:jc w:val="right"/>
                    <w:jc w:val="center"/>
                  </w:pPr>
                  <w:r>
                    <w:t xml:space="preserve">-0.0270277</w:t>
                  </w:r>
                </w:p>
              </w:tc>
            </w:tr>
            <w:tr>
              <w:tc>
                <w:tcPr/>
                <w:p>
                  <w:pPr>
                    <w:pStyle w:val="Compact"/>
                    <w:jc w:val="right"/>
                    <w:jc w:val="center"/>
                  </w:pPr>
                  <w:r>
                    <w:t xml:space="preserve">40</w:t>
                  </w:r>
                </w:p>
              </w:tc>
              <w:tc>
                <w:tcPr/>
                <w:p>
                  <w:pPr>
                    <w:pStyle w:val="Compact"/>
                    <w:jc w:val="right"/>
                    <w:jc w:val="center"/>
                  </w:pPr>
                  <w:r>
                    <w:t xml:space="preserve">9</w:t>
                  </w:r>
                </w:p>
              </w:tc>
              <w:tc>
                <w:tcPr/>
                <w:p>
                  <w:pPr>
                    <w:pStyle w:val="Compact"/>
                    <w:jc w:val="right"/>
                    <w:jc w:val="center"/>
                  </w:pPr>
                  <w:r>
                    <w:t xml:space="preserve">8.6431354</w:t>
                  </w:r>
                </w:p>
              </w:tc>
              <w:tc>
                <w:tcPr/>
                <w:p>
                  <w:pPr>
                    <w:pStyle w:val="Compact"/>
                    <w:jc w:val="right"/>
                    <w:jc w:val="center"/>
                  </w:pPr>
                  <w:r>
                    <w:t xml:space="preserve">8.6453958</w:t>
                  </w:r>
                </w:p>
              </w:tc>
              <w:tc>
                <w:tcPr/>
                <w:p>
                  <w:pPr>
                    <w:pStyle w:val="Compact"/>
                    <w:jc w:val="right"/>
                    <w:jc w:val="center"/>
                  </w:pPr>
                  <w:r>
                    <w:t xml:space="preserve">0.0022604</w:t>
                  </w:r>
                </w:p>
              </w:tc>
            </w:tr>
            <w:tr>
              <w:tc>
                <w:tcPr/>
                <w:p>
                  <w:pPr>
                    <w:pStyle w:val="Compact"/>
                    <w:jc w:val="right"/>
                    <w:jc w:val="center"/>
                  </w:pPr>
                  <w:r>
                    <w:t xml:space="preserve">42</w:t>
                  </w:r>
                </w:p>
              </w:tc>
              <w:tc>
                <w:tcPr/>
                <w:p>
                  <w:pPr>
                    <w:pStyle w:val="Compact"/>
                    <w:jc w:val="right"/>
                    <w:jc w:val="center"/>
                  </w:pPr>
                  <w:r>
                    <w:t xml:space="preserve">8</w:t>
                  </w:r>
                </w:p>
              </w:tc>
              <w:tc>
                <w:tcPr/>
                <w:p>
                  <w:pPr>
                    <w:pStyle w:val="Compact"/>
                    <w:jc w:val="right"/>
                    <w:jc w:val="center"/>
                  </w:pPr>
                  <w:r>
                    <w:t xml:space="preserve">5.8142145</w:t>
                  </w:r>
                </w:p>
              </w:tc>
              <w:tc>
                <w:tcPr/>
                <w:p>
                  <w:pPr>
                    <w:pStyle w:val="Compact"/>
                    <w:jc w:val="right"/>
                    <w:jc w:val="center"/>
                  </w:pPr>
                  <w:r>
                    <w:t xml:space="preserve">5.8367730</w:t>
                  </w:r>
                </w:p>
              </w:tc>
              <w:tc>
                <w:tcPr/>
                <w:p>
                  <w:pPr>
                    <w:pStyle w:val="Compact"/>
                    <w:jc w:val="right"/>
                    <w:jc w:val="center"/>
                  </w:pPr>
                  <w:r>
                    <w:t xml:space="preserve">0.0225585</w:t>
                  </w:r>
                </w:p>
              </w:tc>
            </w:tr>
            <w:tr>
              <w:tc>
                <w:tcPr/>
                <w:p>
                  <w:pPr>
                    <w:pStyle w:val="Compact"/>
                    <w:jc w:val="right"/>
                    <w:jc w:val="center"/>
                  </w:pPr>
                  <w:r>
                    <w:t xml:space="preserve">44</w:t>
                  </w:r>
                </w:p>
              </w:tc>
              <w:tc>
                <w:tcPr/>
                <w:p>
                  <w:pPr>
                    <w:pStyle w:val="Compact"/>
                    <w:jc w:val="right"/>
                    <w:jc w:val="center"/>
                  </w:pPr>
                  <w:r>
                    <w:t xml:space="preserve">5</w:t>
                  </w:r>
                </w:p>
              </w:tc>
              <w:tc>
                <w:tcPr/>
                <w:p>
                  <w:pPr>
                    <w:pStyle w:val="Compact"/>
                    <w:jc w:val="right"/>
                    <w:jc w:val="center"/>
                  </w:pPr>
                  <w:r>
                    <w:t xml:space="preserve">3.5038405</w:t>
                  </w:r>
                </w:p>
              </w:tc>
              <w:tc>
                <w:tcPr/>
                <w:p>
                  <w:pPr>
                    <w:pStyle w:val="Compact"/>
                    <w:jc w:val="right"/>
                    <w:jc w:val="center"/>
                  </w:pPr>
                  <w:r>
                    <w:t xml:space="preserve">3.5336705</w:t>
                  </w:r>
                </w:p>
              </w:tc>
              <w:tc>
                <w:tcPr/>
                <w:p>
                  <w:pPr>
                    <w:pStyle w:val="Compact"/>
                    <w:jc w:val="right"/>
                    <w:jc w:val="center"/>
                  </w:pPr>
                  <w:r>
                    <w:t xml:space="preserve">0.0298300</w:t>
                  </w:r>
                </w:p>
              </w:tc>
            </w:tr>
            <w:tr>
              <w:tc>
                <w:tcPr/>
                <w:p>
                  <w:pPr>
                    <w:pStyle w:val="Compact"/>
                    <w:jc w:val="right"/>
                    <w:jc w:val="center"/>
                  </w:pPr>
                  <w:r>
                    <w:t xml:space="preserve">46</w:t>
                  </w:r>
                </w:p>
              </w:tc>
              <w:tc>
                <w:tcPr/>
                <w:p>
                  <w:pPr>
                    <w:pStyle w:val="Compact"/>
                    <w:jc w:val="right"/>
                    <w:jc w:val="center"/>
                  </w:pPr>
                  <w:r>
                    <w:t xml:space="preserve">2</w:t>
                  </w:r>
                </w:p>
              </w:tc>
              <w:tc>
                <w:tcPr/>
                <w:p>
                  <w:pPr>
                    <w:pStyle w:val="Compact"/>
                    <w:jc w:val="right"/>
                    <w:jc w:val="center"/>
                  </w:pPr>
                  <w:r>
                    <w:t xml:space="preserve">1.8916081</w:t>
                  </w:r>
                </w:p>
              </w:tc>
              <w:tc>
                <w:tcPr/>
                <w:p>
                  <w:pPr>
                    <w:pStyle w:val="Compact"/>
                    <w:jc w:val="right"/>
                    <w:jc w:val="center"/>
                  </w:pPr>
                  <w:r>
                    <w:t xml:space="preserve">1.9184137</w:t>
                  </w:r>
                </w:p>
              </w:tc>
              <w:tc>
                <w:tcPr/>
                <w:p>
                  <w:pPr>
                    <w:pStyle w:val="Compact"/>
                    <w:jc w:val="right"/>
                    <w:jc w:val="center"/>
                  </w:pPr>
                  <w:r>
                    <w:t xml:space="preserve">0.0268057</w:t>
                  </w:r>
                </w:p>
              </w:tc>
            </w:tr>
            <w:tr>
              <w:tc>
                <w:tcPr/>
                <w:p>
                  <w:pPr>
                    <w:pStyle w:val="Compact"/>
                    <w:jc w:val="right"/>
                    <w:jc w:val="center"/>
                  </w:pPr>
                  <w:r>
                    <w:t xml:space="preserve">48</w:t>
                  </w:r>
                </w:p>
              </w:tc>
              <w:tc>
                <w:tcPr/>
                <w:p>
                  <w:pPr>
                    <w:pStyle w:val="Compact"/>
                    <w:jc w:val="right"/>
                    <w:jc w:val="center"/>
                  </w:pPr>
                  <w:r>
                    <w:t xml:space="preserve">0</w:t>
                  </w:r>
                </w:p>
              </w:tc>
              <w:tc>
                <w:tcPr/>
                <w:p>
                  <w:pPr>
                    <w:pStyle w:val="Compact"/>
                    <w:jc w:val="right"/>
                    <w:jc w:val="center"/>
                  </w:pPr>
                  <w:r>
                    <w:t xml:space="preserve">0.9148534</w:t>
                  </w:r>
                </w:p>
              </w:tc>
              <w:tc>
                <w:tcPr/>
                <w:p>
                  <w:pPr>
                    <w:pStyle w:val="Compact"/>
                    <w:jc w:val="right"/>
                    <w:jc w:val="center"/>
                  </w:pPr>
                  <w:r>
                    <w:t xml:space="preserve">0.9339392</w:t>
                  </w:r>
                </w:p>
              </w:tc>
              <w:tc>
                <w:tcPr/>
                <w:p>
                  <w:pPr>
                    <w:pStyle w:val="Compact"/>
                    <w:jc w:val="right"/>
                    <w:jc w:val="center"/>
                  </w:pPr>
                  <w:r>
                    <w:t xml:space="preserve">0.0190857</w:t>
                  </w:r>
                </w:p>
              </w:tc>
            </w:tr>
            <w:tr>
              <w:tc>
                <w:tcPr/>
                <w:p>
                  <w:pPr>
                    <w:pStyle w:val="Compact"/>
                    <w:jc w:val="right"/>
                    <w:jc w:val="center"/>
                  </w:pPr>
                  <w:r>
                    <w:t xml:space="preserve">50</w:t>
                  </w:r>
                </w:p>
              </w:tc>
              <w:tc>
                <w:tcPr/>
                <w:p>
                  <w:pPr>
                    <w:pStyle w:val="Compact"/>
                    <w:jc w:val="right"/>
                    <w:jc w:val="center"/>
                  </w:pPr>
                  <w:r>
                    <w:t xml:space="preserve">0</w:t>
                  </w:r>
                </w:p>
              </w:tc>
              <w:tc>
                <w:tcPr/>
                <w:p>
                  <w:pPr>
                    <w:pStyle w:val="Compact"/>
                    <w:jc w:val="right"/>
                    <w:jc w:val="center"/>
                  </w:pPr>
                  <w:r>
                    <w:t xml:space="preserve">0.3963743</w:t>
                  </w:r>
                </w:p>
              </w:tc>
              <w:tc>
                <w:tcPr/>
                <w:p>
                  <w:pPr>
                    <w:pStyle w:val="Compact"/>
                    <w:jc w:val="right"/>
                    <w:jc w:val="center"/>
                  </w:pPr>
                  <w:r>
                    <w:t xml:space="preserve">0.4077103</w:t>
                  </w:r>
                </w:p>
              </w:tc>
              <w:tc>
                <w:tcPr/>
                <w:p>
                  <w:pPr>
                    <w:pStyle w:val="Compact"/>
                    <w:jc w:val="right"/>
                    <w:jc w:val="center"/>
                  </w:pPr>
                  <w:r>
                    <w:t xml:space="preserve">0.0113361</w:t>
                  </w:r>
                </w:p>
              </w:tc>
            </w:tr>
            <w:tr>
              <w:tc>
                <w:tcPr/>
                <w:p>
                  <w:pPr>
                    <w:pStyle w:val="Compact"/>
                    <w:jc w:val="right"/>
                    <w:jc w:val="center"/>
                  </w:pPr>
                  <w:r>
                    <w:t xml:space="preserve">52</w:t>
                  </w:r>
                </w:p>
              </w:tc>
              <w:tc>
                <w:tcPr/>
                <w:p>
                  <w:pPr>
                    <w:pStyle w:val="Compact"/>
                    <w:jc w:val="right"/>
                    <w:jc w:val="center"/>
                  </w:pPr>
                  <w:r>
                    <w:t xml:space="preserve">0</w:t>
                  </w:r>
                </w:p>
              </w:tc>
              <w:tc>
                <w:tcPr/>
                <w:p>
                  <w:pPr>
                    <w:pStyle w:val="Compact"/>
                    <w:jc w:val="right"/>
                    <w:jc w:val="center"/>
                  </w:pPr>
                  <w:r>
                    <w:t xml:space="preserve">0.1538484</w:t>
                  </w:r>
                </w:p>
              </w:tc>
              <w:tc>
                <w:tcPr/>
                <w:p>
                  <w:pPr>
                    <w:pStyle w:val="Compact"/>
                    <w:jc w:val="right"/>
                    <w:jc w:val="center"/>
                  </w:pPr>
                  <w:r>
                    <w:t xml:space="preserve">0.1596018</w:t>
                  </w:r>
                </w:p>
              </w:tc>
              <w:tc>
                <w:tcPr/>
                <w:p>
                  <w:pPr>
                    <w:pStyle w:val="Compact"/>
                    <w:jc w:val="right"/>
                    <w:jc w:val="center"/>
                  </w:pPr>
                  <w:r>
                    <w:t xml:space="preserve">0.0057535</w:t>
                  </w:r>
                </w:p>
              </w:tc>
            </w:tr>
            <w:tr>
              <w:tc>
                <w:tcPr/>
                <w:p>
                  <w:pPr>
                    <w:pStyle w:val="Compact"/>
                    <w:jc w:val="right"/>
                    <w:jc w:val="center"/>
                  </w:pPr>
                  <w:r>
                    <w:t xml:space="preserve">54</w:t>
                  </w:r>
                </w:p>
              </w:tc>
              <w:tc>
                <w:tcPr/>
                <w:p>
                  <w:pPr>
                    <w:pStyle w:val="Compact"/>
                    <w:jc w:val="right"/>
                    <w:jc w:val="center"/>
                  </w:pPr>
                  <w:r>
                    <w:t xml:space="preserve">0</w:t>
                  </w:r>
                </w:p>
              </w:tc>
              <w:tc>
                <w:tcPr/>
                <w:p>
                  <w:pPr>
                    <w:pStyle w:val="Compact"/>
                    <w:jc w:val="right"/>
                    <w:jc w:val="center"/>
                  </w:pPr>
                  <w:r>
                    <w:t xml:space="preserve">0.0534951</w:t>
                  </w:r>
                </w:p>
              </w:tc>
              <w:tc>
                <w:tcPr/>
                <w:p>
                  <w:pPr>
                    <w:pStyle w:val="Compact"/>
                    <w:jc w:val="right"/>
                    <w:jc w:val="center"/>
                  </w:pPr>
                  <w:r>
                    <w:t xml:space="preserve">0.0560238</w:t>
                  </w:r>
                </w:p>
              </w:tc>
              <w:tc>
                <w:tcPr/>
                <w:p>
                  <w:pPr>
                    <w:pStyle w:val="Compact"/>
                    <w:jc w:val="right"/>
                    <w:jc w:val="center"/>
                  </w:pPr>
                  <w:r>
                    <w:t xml:space="preserve">0.0025287</w:t>
                  </w:r>
                </w:p>
              </w:tc>
            </w:tr>
            <w:tr>
              <w:tc>
                <w:tcPr/>
                <w:p>
                  <w:pPr>
                    <w:pStyle w:val="Compact"/>
                    <w:jc w:val="right"/>
                    <w:jc w:val="center"/>
                  </w:pPr>
                  <w:r>
                    <w:t xml:space="preserve">NA</w:t>
                  </w:r>
                </w:p>
              </w:tc>
              <w:tc>
                <w:tcPr/>
                <w:p>
                  <w:pPr>
                    <w:pStyle w:val="Compact"/>
                    <w:jc w:val="right"/>
                    <w:jc w:val="center"/>
                  </w:pPr>
                  <w:r>
                    <w:t xml:space="preserve">262</w:t>
                  </w:r>
                </w:p>
              </w:tc>
              <w:tc>
                <w:tcPr/>
                <w:p>
                  <w:pPr>
                    <w:pStyle w:val="Compact"/>
                    <w:jc w:val="right"/>
                    <w:jc w:val="center"/>
                  </w:pPr>
                  <w:r>
                    <w:t xml:space="preserve">261.9655804</w:t>
                  </w:r>
                </w:p>
              </w:tc>
              <w:tc>
                <w:tcPr/>
                <w:p>
                  <w:pPr>
                    <w:pStyle w:val="Compact"/>
                    <w:jc w:val="right"/>
                    <w:jc w:val="center"/>
                  </w:pPr>
                  <w:r>
                    <w:t xml:space="preserve">261.9607187</w:t>
                  </w:r>
                </w:p>
              </w:tc>
              <w:tc>
                <w:tcPr/>
                <w:p>
                  <w:pPr>
                    <w:pStyle w:val="Compact"/>
                    <w:jc w:val="right"/>
                    <w:jc w:val="center"/>
                  </w:pPr>
                  <w:r>
                    <w:t xml:space="preserve">-0.0048617</w:t>
                  </w:r>
                </w:p>
              </w:tc>
            </w:tr>
          </w:tbl>
          <w:bookmarkEnd w:id="325"/>
          <w:p/>
        </w:tc>
      </w:tr>
    </w:tbl>
    <w:bookmarkEnd w:id="326"/>
    <w:bookmarkEnd w:id="327"/>
    <w:bookmarkStart w:id="336" w:name="gamma-分布的似然"/>
    <w:p>
      <w:pPr>
        <w:pStyle w:val="Heading2"/>
      </w:pPr>
      <w:r>
        <w:t xml:space="preserve">4.11 Gamma 分布的似然</w:t>
      </w:r>
    </w:p>
    <w:p>
      <w:pPr>
        <w:pStyle w:val="FirstParagraph"/>
      </w:pPr>
      <w:r>
        <w:t xml:space="preserve">与我们在前几节中所考虑的统计分布相比，Gamma 分布通常不太为人所知。然而，Gamma 分布在渔业建模和模拟中越来越常用；在基于长度的种群模型中可以找到实际的例子(Sullivan等，1990；Sullivan,1992)。Gamma分布的概率密度函数有两个参数，一个尺度参数</w:t>
      </w:r>
      <w:r>
        <w:t xml:space="preserve"> </w:t>
      </w:r>
      <m:oMath>
        <m:r>
          <m:t>b</m:t>
        </m:r>
      </m:oMath>
      <w:r>
        <w:t xml:space="preserve"> </w:t>
      </w:r>
      <w:r>
        <w:t xml:space="preserve">（</w:t>
      </w:r>
      <w:r>
        <w:t xml:space="preserve"> </w:t>
      </w:r>
      <m:oMath>
        <m:r>
          <m:t>b</m:t>
        </m:r>
        <m:r>
          <m:rPr>
            <m:sty m:val="p"/>
          </m:rPr>
          <m:t>&lt;</m:t>
        </m:r>
        <m:r>
          <m:t>0</m:t>
        </m:r>
      </m:oMath>
      <w:r>
        <w:t xml:space="preserve">；有时使用的替代方式是</w:t>
      </w:r>
      <w:r>
        <w:t xml:space="preserve"> </w:t>
      </w:r>
      <m:oMath>
        <m:r>
          <m:t>λ</m:t>
        </m:r>
      </m:oMath>
      <w:r>
        <w:t xml:space="preserve">，其中</w:t>
      </w:r>
      <w:r>
        <w:t xml:space="preserve"> </w:t>
      </w:r>
      <m:oMath>
        <m:r>
          <m:t>λ</m:t>
        </m:r>
        <m:r>
          <m:rPr>
            <m:sty m:val="p"/>
          </m:rPr>
          <m:t>&lt;</m:t>
        </m:r>
        <m:r>
          <m:t>1</m:t>
        </m:r>
        <m:r>
          <m:rPr>
            <m:sty m:val="p"/>
          </m:rPr>
          <m:t>/</m:t>
        </m:r>
        <m:r>
          <m:t>b</m:t>
        </m:r>
      </m:oMath>
      <w:r>
        <w:t xml:space="preserve">），以及一个形状参数</w:t>
      </w:r>
      <w:r>
        <w:t xml:space="preserve"> </w:t>
      </w:r>
      <m:oMath>
        <m:r>
          <m:t>c</m:t>
        </m:r>
      </m:oMath>
      <w:r>
        <w:t xml:space="preserve"> </w:t>
      </w:r>
      <w:r>
        <w:t xml:space="preserve">（</w:t>
      </w:r>
      <m:oMath>
        <m:r>
          <m:t>c</m:t>
        </m:r>
        <m:r>
          <m:rPr>
            <m:sty m:val="p"/>
          </m:rPr>
          <m:t>&gt;</m:t>
        </m:r>
        <m:r>
          <m:t>0</m:t>
        </m:r>
      </m:oMath>
      <w:r>
        <w:t xml:space="preserve">）。分布范围是</w:t>
      </w:r>
      <w:r>
        <w:t xml:space="preserve"> </w:t>
      </w:r>
      <m:oMath>
        <m:r>
          <m:t>0</m:t>
        </m:r>
        <m:r>
          <m:rPr>
            <m:sty m:val="p"/>
          </m:rPr>
          <m:t>≤</m:t>
        </m:r>
        <m:r>
          <m:t>x</m:t>
        </m:r>
        <m:r>
          <m:rPr>
            <m:sty m:val="p"/>
          </m:rPr>
          <m:t>≤</m:t>
        </m:r>
        <m:r>
          <m:rPr>
            <m:sty m:val="p"/>
          </m:rPr>
          <m:t>∞</m:t>
        </m:r>
      </m:oMath>
      <w:r>
        <w:t xml:space="preserve"> </w:t>
      </w:r>
      <w:r>
        <w:t xml:space="preserve">（即无负值）。分布的期望或均值</w:t>
      </w:r>
      <w:r>
        <w:t xml:space="preserve"> </w:t>
      </w:r>
      <m:oMath>
        <m:r>
          <m:t>E</m:t>
        </m:r>
        <m:d>
          <m:dPr>
            <m:begChr m:val="("/>
            <m:endChr m:val=")"/>
            <m:sepChr m:val=""/>
            <m:grow/>
          </m:dPr>
          <m:e>
            <m:r>
              <m:t>x</m:t>
            </m:r>
          </m:e>
        </m:d>
      </m:oMath>
      <w:r>
        <w:t xml:space="preserve"> </w:t>
      </w:r>
      <w:r>
        <w:t xml:space="preserve">与两个参数（尺度参数</w:t>
      </w:r>
      <w:r>
        <w:t xml:space="preserve"> </w:t>
      </w:r>
      <m:oMath>
        <m:r>
          <m:t>b</m:t>
        </m:r>
      </m:oMath>
      <w:r>
        <w:t xml:space="preserve"> </w:t>
      </w:r>
      <w:r>
        <w:t xml:space="preserve">和形状参数</w:t>
      </w:r>
      <w:r>
        <w:t xml:space="preserve"> </w:t>
      </w:r>
      <m:oMath>
        <m:r>
          <m:t>c</m:t>
        </m:r>
      </m:oMath>
      <w:r>
        <w:t xml:space="preserve">）有关。因此：</w:t>
      </w:r>
    </w:p>
    <w:p>
      <w:pPr>
        <w:pStyle w:val="BodyText"/>
      </w:pPr>
      <w:bookmarkStart w:id="328" w:name="eq-4_40"/>
      <m:oMathPara>
        <m:oMathParaPr>
          <m:jc m:val="center"/>
        </m:oMathParaPr>
        <m:oMath>
          <m:r>
            <m:t>E</m:t>
          </m:r>
          <m:d>
            <m:dPr>
              <m:begChr m:val="("/>
              <m:endChr m:val=")"/>
              <m:sepChr m:val=""/>
              <m:grow/>
            </m:dPr>
            <m:e>
              <m:r>
                <m:t>x</m:t>
              </m:r>
            </m:e>
          </m:d>
          <m:r>
            <m:rPr>
              <m:sty m:val="p"/>
            </m:rPr>
            <m:t>=</m:t>
          </m:r>
          <m:r>
            <m:t>b</m:t>
          </m:r>
          <m:r>
            <m:t>c</m:t>
          </m:r>
          <m:r>
            <m:t> </m:t>
          </m:r>
          <m:r>
            <m:t> </m:t>
          </m:r>
          <m:r>
            <m:t> </m:t>
          </m:r>
          <m:r>
            <m:t> </m:t>
          </m:r>
          <m:r>
            <m:rPr>
              <m:nor/>
              <m:sty m:val="p"/>
            </m:rPr>
            <m:t>or</m:t>
          </m:r>
          <m:r>
            <m:t> </m:t>
          </m:r>
          <m:r>
            <m:t> </m:t>
          </m:r>
          <m:r>
            <m:t> </m:t>
          </m:r>
          <m:r>
            <m:t> </m:t>
          </m:r>
          <m:r>
            <m:t>c</m:t>
          </m:r>
          <m:r>
            <m:rPr>
              <m:sty m:val="p"/>
            </m:rPr>
            <m:t>=</m:t>
          </m:r>
          <m:f>
            <m:fPr>
              <m:type m:val="bar"/>
            </m:fPr>
            <m:num>
              <m:r>
                <m:t>E</m:t>
              </m:r>
              <m:d>
                <m:dPr>
                  <m:begChr m:val="("/>
                  <m:endChr m:val=")"/>
                  <m:sepChr m:val=""/>
                  <m:grow/>
                </m:dPr>
                <m:e>
                  <m:r>
                    <m:t>x</m:t>
                  </m:r>
                </m:e>
              </m:d>
            </m:num>
            <m:den>
              <m:r>
                <m:t>b</m:t>
              </m:r>
            </m:den>
          </m:f>
          <m:r>
            <m:t>  </m:t>
          </m:r>
          <m:d>
            <m:dPr>
              <m:begChr m:val="("/>
              <m:endChr m:val=")"/>
              <m:sepChr m:val=""/>
              <m:grow/>
            </m:dPr>
            <m:e>
              <m:r>
                <m:t>4.40</m:t>
              </m:r>
            </m:e>
          </m:d>
        </m:oMath>
      </m:oMathPara>
      <w:bookmarkEnd w:id="328"/>
    </w:p>
    <w:p>
      <w:pPr>
        <w:pStyle w:val="FirstParagraph"/>
      </w:pPr>
      <w:r>
        <w:t xml:space="preserve">计算 Gamma 分布的单个似然的概率密度函数为（Forbes et al, 2011）：</w:t>
      </w:r>
    </w:p>
    <w:p>
      <w:pPr>
        <w:pStyle w:val="BodyText"/>
      </w:pPr>
      <w:bookmarkStart w:id="329" w:name="eq-4_41"/>
      <m:oMathPara>
        <m:oMathParaPr>
          <m:jc m:val="center"/>
        </m:oMathParaPr>
        <m:oMath>
          <m:r>
            <m:t>L</m:t>
          </m:r>
          <m:d>
            <m:dPr>
              <m:begChr m:val="{"/>
              <m:endChr m:val="}"/>
              <m:sepChr m:val=""/>
              <m:grow/>
            </m:dPr>
            <m:e>
              <m:r>
                <m:t>x</m:t>
              </m:r>
              <m:r>
                <m:rPr>
                  <m:sty m:val="p"/>
                </m:rPr>
                <m:t>|</m:t>
              </m:r>
              <m:r>
                <m:t>b</m:t>
              </m:r>
              <m:r>
                <m:rPr>
                  <m:sty m:val="p"/>
                </m:rPr>
                <m:t>,</m:t>
              </m:r>
              <m:r>
                <m:t>c</m:t>
              </m:r>
            </m:e>
          </m:d>
          <m:r>
            <m:rPr>
              <m:sty m:val="p"/>
            </m:rPr>
            <m:t>=</m:t>
          </m:r>
          <m:f>
            <m:fPr>
              <m:type m:val="bar"/>
            </m:fPr>
            <m:num>
              <m:sSup>
                <m:e>
                  <m:d>
                    <m:dPr>
                      <m:begChr m:val="("/>
                      <m:endChr m:val=")"/>
                      <m:sepChr m:val=""/>
                      <m:grow/>
                    </m:dPr>
                    <m:e>
                      <m:f>
                        <m:fPr>
                          <m:type m:val="bar"/>
                        </m:fPr>
                        <m:num>
                          <m:r>
                            <m:t>x</m:t>
                          </m:r>
                        </m:num>
                        <m:den>
                          <m:r>
                            <m:t>b</m:t>
                          </m:r>
                        </m:den>
                      </m:f>
                    </m:e>
                  </m:d>
                </m:e>
                <m:sup>
                  <m:d>
                    <m:dPr>
                      <m:begChr m:val="("/>
                      <m:endChr m:val=")"/>
                      <m:sepChr m:val=""/>
                      <m:grow/>
                    </m:dPr>
                    <m:e>
                      <m:r>
                        <m:t>c</m:t>
                      </m:r>
                      <m:r>
                        <m:rPr>
                          <m:sty m:val="p"/>
                        </m:rPr>
                        <m:t>−</m:t>
                      </m:r>
                      <m:r>
                        <m:t>1</m:t>
                      </m:r>
                    </m:e>
                  </m:d>
                </m:sup>
              </m:sSup>
              <m:sSup>
                <m:e>
                  <m:r>
                    <m:t>e</m:t>
                  </m:r>
                </m:e>
                <m:sup>
                  <m:f>
                    <m:fPr>
                      <m:type m:val="bar"/>
                    </m:fPr>
                    <m:num>
                      <m:r>
                        <m:rPr>
                          <m:sty m:val="p"/>
                        </m:rPr>
                        <m:t>−</m:t>
                      </m:r>
                      <m:r>
                        <m:t>x</m:t>
                      </m:r>
                    </m:num>
                    <m:den>
                      <m:r>
                        <m:t>b</m:t>
                      </m:r>
                    </m:den>
                  </m:f>
                </m:sup>
              </m:sSup>
            </m:num>
            <m:den>
              <m:r>
                <m:t>b</m:t>
              </m:r>
              <m:r>
                <m:t>Γ</m:t>
              </m:r>
              <m:d>
                <m:dPr>
                  <m:begChr m:val="("/>
                  <m:endChr m:val=")"/>
                  <m:sepChr m:val=""/>
                  <m:grow/>
                </m:dPr>
                <m:e>
                  <m:r>
                    <m:t>c</m:t>
                  </m:r>
                </m:e>
              </m:d>
            </m:den>
          </m:f>
          <m:r>
            <m:t>  </m:t>
          </m:r>
          <m:d>
            <m:dPr>
              <m:begChr m:val="("/>
              <m:endChr m:val=")"/>
              <m:sepChr m:val=""/>
              <m:grow/>
            </m:dPr>
            <m:e>
              <m:r>
                <m:t>4.41</m:t>
              </m:r>
            </m:e>
          </m:d>
        </m:oMath>
      </m:oMathPara>
      <w:bookmarkEnd w:id="329"/>
    </w:p>
    <w:p>
      <w:pPr>
        <w:pStyle w:val="FirstParagraph"/>
      </w:pPr>
      <w:r>
        <w:t xml:space="preserve">其中</w:t>
      </w:r>
      <w:r>
        <w:t xml:space="preserve"> </w:t>
      </w:r>
      <m:oMath>
        <m:r>
          <m:t>x</m:t>
        </m:r>
      </m:oMath>
      <w:r>
        <w:t xml:space="preserve"> </w:t>
      </w:r>
      <w:r>
        <w:t xml:space="preserve">是变量值 ，</w:t>
      </w:r>
      <m:oMath>
        <m:r>
          <m:t>b</m:t>
        </m:r>
      </m:oMath>
      <w:r>
        <w:t xml:space="preserve"> </w:t>
      </w:r>
      <w:r>
        <w:t xml:space="preserve">是尺度参数，</w:t>
      </w:r>
      <w:r>
        <w:t xml:space="preserve"> </w:t>
      </w:r>
      <m:oMath>
        <m:r>
          <m:t>c</m:t>
        </m:r>
      </m:oMath>
      <w:r>
        <w:t xml:space="preserve"> </w:t>
      </w:r>
      <w:r>
        <w:t xml:space="preserve">是形状参数，</w:t>
      </w:r>
      <w:r>
        <w:t xml:space="preserve"> </w:t>
      </w:r>
      <m:oMath>
        <m:r>
          <m:t>Γ</m:t>
        </m:r>
        <m:d>
          <m:dPr>
            <m:begChr m:val="("/>
            <m:endChr m:val=")"/>
            <m:sepChr m:val=""/>
            <m:grow/>
          </m:dPr>
          <m:e>
            <m:r>
              <m:t>c</m:t>
            </m:r>
          </m:e>
        </m:d>
      </m:oMath>
      <w:r>
        <w:t xml:space="preserve"> </w:t>
      </w:r>
      <w:r>
        <w:t xml:space="preserve">是</w:t>
      </w:r>
      <w:r>
        <w:t xml:space="preserve"> </w:t>
      </w:r>
      <m:oMath>
        <m:r>
          <m:t>c</m:t>
        </m:r>
      </m:oMath>
      <w:r>
        <w:t xml:space="preserve"> </w:t>
      </w:r>
      <w:r>
        <w:t xml:space="preserve">参数的 gamma 函数。</w:t>
      </w:r>
      <m:oMath>
        <m:r>
          <m:t>c</m:t>
        </m:r>
      </m:oMath>
      <w:r>
        <w:t xml:space="preserve"> </w:t>
      </w:r>
      <w:r>
        <w:t xml:space="preserve">取整数值的情况下，分布还被称为 Erlang 分布，此时 gamma 函数（</w:t>
      </w:r>
      <m:oMath>
        <m:r>
          <m:t>Γ</m:t>
        </m:r>
        <m:d>
          <m:dPr>
            <m:begChr m:val="("/>
            <m:endChr m:val=")"/>
            <m:sepChr m:val=""/>
            <m:grow/>
          </m:dPr>
          <m:e>
            <m:r>
              <m:t>c</m:t>
            </m:r>
          </m:e>
        </m:d>
      </m:oMath>
      <w:r>
        <w:t xml:space="preserve">）替代为阶乘</w:t>
      </w:r>
      <w:r>
        <w:t xml:space="preserve"> </w:t>
      </w:r>
      <m:oMath>
        <m:d>
          <m:dPr>
            <m:begChr m:val="("/>
            <m:endChr m:val=")"/>
            <m:sepChr m:val=""/>
            <m:grow/>
          </m:dPr>
          <m:e>
            <m:r>
              <m:t>c</m:t>
            </m:r>
            <m:r>
              <m:rPr>
                <m:sty m:val="p"/>
              </m:rPr>
              <m:t>−</m:t>
            </m:r>
            <m:r>
              <m:t>1</m:t>
            </m:r>
          </m:e>
        </m:d>
        <m:r>
          <m:rPr>
            <m:sty m:val="p"/>
          </m:rPr>
          <m:t>!</m:t>
        </m:r>
      </m:oMath>
      <w:r>
        <w:t xml:space="preserve"> </w:t>
      </w:r>
      <w:r>
        <w:t xml:space="preserve">(Forbes 等，2011)：</w:t>
      </w:r>
    </w:p>
    <w:p>
      <w:pPr>
        <w:pStyle w:val="BodyText"/>
      </w:pPr>
      <w:bookmarkStart w:id="330" w:name="eq-4_42"/>
      <m:oMathPara>
        <m:oMathParaPr>
          <m:jc m:val="center"/>
        </m:oMathParaPr>
        <m:oMath>
          <m:r>
            <m:t>L</m:t>
          </m:r>
          <m:d>
            <m:dPr>
              <m:begChr m:val="{"/>
              <m:endChr m:val="}"/>
              <m:sepChr m:val=""/>
              <m:grow/>
            </m:dPr>
            <m:e>
              <m:r>
                <m:t>x</m:t>
              </m:r>
              <m:r>
                <m:rPr>
                  <m:sty m:val="p"/>
                </m:rPr>
                <m:t>|</m:t>
              </m:r>
              <m:r>
                <m:t>b</m:t>
              </m:r>
              <m:r>
                <m:rPr>
                  <m:sty m:val="p"/>
                </m:rPr>
                <m:t>,</m:t>
              </m:r>
              <m:r>
                <m:t>c</m:t>
              </m:r>
            </m:e>
          </m:d>
          <m:r>
            <m:rPr>
              <m:sty m:val="p"/>
            </m:rPr>
            <m:t>=</m:t>
          </m:r>
          <m:f>
            <m:fPr>
              <m:type m:val="bar"/>
            </m:fPr>
            <m:num>
              <m:sSup>
                <m:e>
                  <m:d>
                    <m:dPr>
                      <m:begChr m:val="("/>
                      <m:endChr m:val=")"/>
                      <m:sepChr m:val=""/>
                      <m:grow/>
                    </m:dPr>
                    <m:e>
                      <m:f>
                        <m:fPr>
                          <m:type m:val="bar"/>
                        </m:fPr>
                        <m:num>
                          <m:r>
                            <m:t>x</m:t>
                          </m:r>
                        </m:num>
                        <m:den>
                          <m:r>
                            <m:t>b</m:t>
                          </m:r>
                        </m:den>
                      </m:f>
                    </m:e>
                  </m:d>
                </m:e>
                <m:sup>
                  <m:d>
                    <m:dPr>
                      <m:begChr m:val="("/>
                      <m:endChr m:val=")"/>
                      <m:sepChr m:val=""/>
                      <m:grow/>
                    </m:dPr>
                    <m:e>
                      <m:r>
                        <m:t>c</m:t>
                      </m:r>
                      <m:r>
                        <m:rPr>
                          <m:sty m:val="p"/>
                        </m:rPr>
                        <m:t>−</m:t>
                      </m:r>
                      <m:r>
                        <m:t>1</m:t>
                      </m:r>
                    </m:e>
                  </m:d>
                </m:sup>
              </m:sSup>
              <m:sSup>
                <m:e>
                  <m:r>
                    <m:t>e</m:t>
                  </m:r>
                </m:e>
                <m:sup>
                  <m:f>
                    <m:fPr>
                      <m:type m:val="bar"/>
                    </m:fPr>
                    <m:num>
                      <m:r>
                        <m:rPr>
                          <m:sty m:val="p"/>
                        </m:rPr>
                        <m:t>−</m:t>
                      </m:r>
                      <m:r>
                        <m:t>x</m:t>
                      </m:r>
                    </m:num>
                    <m:den>
                      <m:r>
                        <m:t>b</m:t>
                      </m:r>
                    </m:den>
                  </m:f>
                </m:sup>
              </m:sSup>
            </m:num>
            <m:den>
              <m:r>
                <m:t>b</m:t>
              </m:r>
              <m:d>
                <m:dPr>
                  <m:begChr m:val="("/>
                  <m:endChr m:val=")"/>
                  <m:sepChr m:val=""/>
                  <m:grow/>
                </m:dPr>
                <m:e>
                  <m:r>
                    <m:t>c</m:t>
                  </m:r>
                  <m:r>
                    <m:rPr>
                      <m:sty m:val="p"/>
                    </m:rPr>
                    <m:t>−</m:t>
                  </m:r>
                  <m:r>
                    <m:t>1</m:t>
                  </m:r>
                </m:e>
              </m:d>
              <m:r>
                <m:rPr>
                  <m:sty m:val="p"/>
                </m:rPr>
                <m:t>!</m:t>
              </m:r>
            </m:den>
          </m:f>
          <m:r>
            <m:t>  </m:t>
          </m:r>
          <m:d>
            <m:dPr>
              <m:begChr m:val="("/>
              <m:endChr m:val=")"/>
              <m:sepChr m:val=""/>
              <m:grow/>
            </m:dPr>
            <m:e>
              <m:r>
                <m:t>4.42</m:t>
              </m:r>
            </m:e>
          </m:d>
        </m:oMath>
      </m:oMathPara>
      <w:bookmarkEnd w:id="330"/>
    </w:p>
    <w:p>
      <w:pPr>
        <w:pStyle w:val="FirstParagraph"/>
      </w:pPr>
      <w:r>
        <w:t xml:space="preserve">与通常的似然计算一样，为了避免过流和欠流的计算问题，标准的做法是计算对数似然，更具体地说是负对数似然。使用对数似然总是更能规避风险：</w:t>
      </w:r>
    </w:p>
    <w:p>
      <w:pPr>
        <w:pStyle w:val="BodyText"/>
      </w:pPr>
      <w:bookmarkStart w:id="331" w:name="eq-4_43"/>
      <m:oMathPara>
        <m:oMathParaPr>
          <m:jc m:val="center"/>
        </m:oMathParaPr>
        <m:oMath>
          <m:r>
            <m:rPr>
              <m:sty m:val="p"/>
            </m:rPr>
            <m:t>−</m:t>
          </m:r>
          <m:r>
            <m:t>L</m:t>
          </m:r>
          <m:r>
            <m:t>L</m:t>
          </m:r>
          <m:r>
            <m:rPr>
              <m:sty m:val="p"/>
            </m:rPr>
            <m:t>{</m:t>
          </m:r>
          <m:r>
            <m:t>x</m:t>
          </m:r>
          <m:r>
            <m:rPr>
              <m:sty m:val="p"/>
            </m:rPr>
            <m:t>|</m:t>
          </m:r>
          <m:r>
            <m:t>b</m:t>
          </m:r>
          <m:r>
            <m:rPr>
              <m:sty m:val="p"/>
            </m:rPr>
            <m:t>,</m:t>
          </m:r>
          <m:r>
            <m:t>c</m:t>
          </m:r>
          <m:r>
            <m:rPr>
              <m:sty m:val="p"/>
            </m:rPr>
            <m:t>}</m:t>
          </m:r>
          <m:r>
            <m:rPr>
              <m:sty m:val="p"/>
            </m:rPr>
            <m:t>=</m:t>
          </m:r>
          <m:r>
            <m:rPr>
              <m:sty m:val="p"/>
            </m:rPr>
            <m:t>−</m:t>
          </m:r>
          <m:d>
            <m:dPr>
              <m:begChr m:val="["/>
              <m:endChr m:val="]"/>
              <m:sepChr m:val=""/>
              <m:grow/>
            </m:dPr>
            <m:e>
              <m:d>
                <m:dPr>
                  <m:begChr m:val="("/>
                  <m:endChr m:val=")"/>
                  <m:sepChr m:val=""/>
                  <m:grow/>
                </m:dPr>
                <m:e>
                  <m:d>
                    <m:dPr>
                      <m:begChr m:val="("/>
                      <m:endChr m:val=")"/>
                      <m:sepChr m:val=""/>
                      <m:grow/>
                    </m:dPr>
                    <m:e>
                      <m:r>
                        <m:t>c</m:t>
                      </m:r>
                      <m:r>
                        <m:rPr>
                          <m:sty m:val="p"/>
                        </m:rPr>
                        <m:t>−</m:t>
                      </m:r>
                      <m:r>
                        <m:t>1</m:t>
                      </m:r>
                    </m:e>
                  </m:d>
                  <m:r>
                    <m:rPr>
                      <m:sty m:val="p"/>
                    </m:rPr>
                    <m:t>log</m:t>
                  </m:r>
                  <m:d>
                    <m:dPr>
                      <m:begChr m:val="("/>
                      <m:endChr m:val=")"/>
                      <m:sepChr m:val=""/>
                      <m:grow/>
                    </m:dPr>
                    <m:e>
                      <m:f>
                        <m:fPr>
                          <m:type m:val="bar"/>
                        </m:fPr>
                        <m:num>
                          <m:r>
                            <m:t>x</m:t>
                          </m:r>
                        </m:num>
                        <m:den>
                          <m:r>
                            <m:t>b</m:t>
                          </m:r>
                        </m:den>
                      </m:f>
                    </m:e>
                  </m:d>
                  <m:r>
                    <m:rPr>
                      <m:sty m:val="p"/>
                    </m:rPr>
                    <m:t>−</m:t>
                  </m:r>
                  <m:f>
                    <m:fPr>
                      <m:type m:val="bar"/>
                    </m:fPr>
                    <m:num>
                      <m:r>
                        <m:t>x</m:t>
                      </m:r>
                    </m:num>
                    <m:den>
                      <m:r>
                        <m:t>b</m:t>
                      </m:r>
                    </m:den>
                  </m:f>
                </m:e>
              </m:d>
              <m:r>
                <m:rPr>
                  <m:sty m:val="p"/>
                </m:rPr>
                <m:t>−</m:t>
              </m:r>
              <m:r>
                <m:rPr>
                  <m:sty m:val="p"/>
                </m:rPr>
                <m:t>{</m:t>
              </m:r>
              <m:r>
                <m:rPr>
                  <m:sty m:val="p"/>
                </m:rPr>
                <m:t>log</m:t>
              </m:r>
              <m:d>
                <m:dPr>
                  <m:begChr m:val="("/>
                  <m:endChr m:val=")"/>
                  <m:sepChr m:val=""/>
                  <m:grow/>
                </m:dPr>
                <m:e>
                  <m:r>
                    <m:t>b</m:t>
                  </m:r>
                </m:e>
              </m:d>
              <m:r>
                <m:rPr>
                  <m:sty m:val="p"/>
                </m:rPr>
                <m:t>+</m:t>
              </m:r>
              <m:r>
                <m:rPr>
                  <m:sty m:val="p"/>
                </m:rPr>
                <m:t>log</m:t>
              </m:r>
              <m:d>
                <m:dPr>
                  <m:begChr m:val="("/>
                  <m:endChr m:val=")"/>
                  <m:sepChr m:val=""/>
                  <m:grow/>
                </m:dPr>
                <m:e>
                  <m:r>
                    <m:t>Γ</m:t>
                  </m:r>
                  <m:d>
                    <m:dPr>
                      <m:begChr m:val="("/>
                      <m:endChr m:val=")"/>
                      <m:sepChr m:val=""/>
                      <m:grow/>
                    </m:dPr>
                    <m:e>
                      <m:r>
                        <m:t>c</m:t>
                      </m:r>
                    </m:e>
                  </m:d>
                </m:e>
              </m:d>
              <m:r>
                <m:rPr>
                  <m:sty m:val="p"/>
                </m:rPr>
                <m:t>}</m:t>
              </m:r>
            </m:e>
          </m:d>
          <m:r>
            <m:t>  </m:t>
          </m:r>
          <m:d>
            <m:dPr>
              <m:begChr m:val="("/>
              <m:endChr m:val=")"/>
              <m:sepChr m:val=""/>
              <m:grow/>
            </m:dPr>
            <m:e>
              <m:r>
                <m:t>4.43</m:t>
              </m:r>
            </m:e>
          </m:d>
        </m:oMath>
      </m:oMathPara>
      <w:bookmarkEnd w:id="331"/>
    </w:p>
    <w:p>
      <w:pPr>
        <w:pStyle w:val="FirstParagraph"/>
      </w:pPr>
      <w:r>
        <w:t xml:space="preserve">对于多个观测值，这可以将它们相加而不是相乘，但仍需要计算对数 gamma 函数</w:t>
      </w:r>
      <w:r>
        <w:t xml:space="preserve"> </w:t>
      </w:r>
      <m:oMath>
        <m:r>
          <m:rPr>
            <m:sty m:val="p"/>
          </m:rPr>
          <m:t>log</m:t>
        </m:r>
        <m:d>
          <m:dPr>
            <m:begChr m:val="("/>
            <m:endChr m:val=")"/>
            <m:sepChr m:val=""/>
            <m:grow/>
          </m:dPr>
          <m:e>
            <m:r>
              <m:t>Γ</m:t>
            </m:r>
            <m:d>
              <m:dPr>
                <m:begChr m:val="("/>
                <m:endChr m:val=")"/>
                <m:sepChr m:val=""/>
                <m:grow/>
              </m:dPr>
              <m:e>
                <m:r>
                  <m:t>c</m:t>
                </m:r>
              </m:e>
            </m:d>
          </m:e>
        </m:d>
      </m:oMath>
      <w:r>
        <w:t xml:space="preserve">。幸运的是在 R 语言中可以使用</w:t>
      </w:r>
      <w:r>
        <w:t xml:space="preserve"> </w:t>
      </w:r>
      <w:r>
        <w:rPr>
          <w:rStyle w:val="VerbatimChar"/>
        </w:rPr>
        <w:t xml:space="preserve">gamma()</w:t>
      </w:r>
      <w:r>
        <w:t xml:space="preserve"> </w:t>
      </w:r>
      <w:r>
        <w:t xml:space="preserve">和</w:t>
      </w:r>
      <w:r>
        <w:t xml:space="preserve"> </w:t>
      </w:r>
      <w:r>
        <w:rPr>
          <w:rStyle w:val="VerbatimChar"/>
        </w:rPr>
        <w:t xml:space="preserve">lgamma()</w:t>
      </w:r>
      <w:r>
        <w:t xml:space="preserve"> </w:t>
      </w:r>
      <w:r>
        <w:t xml:space="preserve">两个函数。</w:t>
      </w:r>
    </w:p>
    <w:p>
      <w:pPr>
        <w:pStyle w:val="BodyText"/>
      </w:pPr>
      <w:r>
        <w:t xml:space="preserve">Gamma 分布（不要与 gamma 函数</w:t>
      </w:r>
      <w:r>
        <w:t xml:space="preserve"> </w:t>
      </w:r>
      <m:oMath>
        <m:r>
          <m:t>Γ</m:t>
        </m:r>
      </m:oMath>
      <w:r>
        <w:t xml:space="preserve"> </w:t>
      </w:r>
      <w:r>
        <w:t xml:space="preserve">混淆）非常灵活，形状的范围从实际上的反向曲线，到右偏曲线，再到近似正态曲线。它的灵活性使其成为一个非常有用的模拟函数，</w:t>
      </w:r>
      <w:hyperlink w:anchor="fig-4-22">
        <w:r>
          <w:rPr>
            <w:rStyle w:val="Hyperlink"/>
          </w:rPr>
          <w:t xml:space="preserve">图 4.22</w:t>
        </w:r>
      </w:hyperlink>
      <w:r>
        <w:t xml:space="preserve">。</w:t>
      </w:r>
    </w:p>
    <w:p>
      <w:pPr>
        <w:pStyle w:val="SourceCode"/>
      </w:pPr>
      <w:r>
        <w:rPr>
          <w:rStyle w:val="NormalTok"/>
        </w:rPr>
        <w:t xml:space="preserve"> </w:t>
      </w:r>
      <w:r>
        <w:rPr>
          <w:rStyle w:val="CommentTok"/>
        </w:rPr>
        <w:t xml:space="preserve">#Illustrate different Gamma function curves  Figure 4.22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w:t>
      </w:r>
      <w:r>
        <w:rPr>
          <w:rStyle w:val="NormalTok"/>
        </w:rPr>
        <w:t xml:space="preserve">,</w:t>
      </w:r>
      <w:r>
        <w:rPr>
          <w:rStyle w:val="DecValTok"/>
        </w:rPr>
        <w:t xml:space="preserve">10</w:t>
      </w:r>
      <w:r>
        <w:rPr>
          <w:rStyle w:val="NormalTok"/>
        </w:rPr>
        <w:t xml:space="preserve">,</w:t>
      </w:r>
      <w:r>
        <w:rPr>
          <w:rStyle w:val="FloatTok"/>
        </w:rPr>
        <w:t xml:space="preserve">0.1</w:t>
      </w:r>
      <w:r>
        <w:rPr>
          <w:rStyle w:val="NormalTok"/>
        </w:rPr>
        <w:t xml:space="preserve">) </w:t>
      </w:r>
      <w:r>
        <w:rPr>
          <w:rStyle w:val="CommentTok"/>
        </w:rPr>
        <w:t xml:space="preserve">#now try different shapes and scale values  </w:t>
      </w:r>
      <w:r>
        <w:br/>
      </w:r>
      <w:r>
        <w:rPr>
          <w:rStyle w:val="NormalTok"/>
        </w:rPr>
        <w:t xml:space="preserve">dg </w:t>
      </w:r>
      <w:r>
        <w:rPr>
          <w:rStyle w:val="OtherTok"/>
        </w:rPr>
        <w:t xml:space="preserve">&lt;-</w:t>
      </w:r>
      <w:r>
        <w:rPr>
          <w:rStyle w:val="NormalTok"/>
        </w:rPr>
        <w:t xml:space="preserve"> </w:t>
      </w:r>
      <w:r>
        <w:rPr>
          <w:rStyle w:val="FunctionTok"/>
        </w:rPr>
        <w:t xml:space="preserve">dgamma</w:t>
      </w:r>
      <w:r>
        <w:rPr>
          <w:rStyle w:val="NormalTok"/>
        </w:rPr>
        <w:t xml:space="preserve">(X,</w:t>
      </w:r>
      <w:r>
        <w:rPr>
          <w:rStyle w:val="AttributeTok"/>
        </w:rPr>
        <w:t xml:space="preserve">shape=</w:t>
      </w:r>
      <w:r>
        <w:rPr>
          <w:rStyle w:val="DecValTok"/>
        </w:rPr>
        <w:t xml:space="preserve">1</w:t>
      </w:r>
      <w:r>
        <w:rPr>
          <w:rStyle w:val="NormalTok"/>
        </w:rPr>
        <w:t xml:space="preserve">,</w:t>
      </w:r>
      <w:r>
        <w:rPr>
          <w:rStyle w:val="AttributeTok"/>
        </w:rPr>
        <w:t xml:space="preserve">scale=</w:t>
      </w:r>
      <w:r>
        <w:rPr>
          <w:rStyle w:val="DecValTok"/>
        </w:rPr>
        <w:t xml:space="preserve">1</w:t>
      </w:r>
      <w:r>
        <w:rPr>
          <w:rStyle w:val="NormalTok"/>
        </w:rPr>
        <w:t xml:space="preserve">)   </w:t>
      </w:r>
      <w:r>
        <w:br/>
      </w:r>
      <w:r>
        <w:rPr>
          <w:rStyle w:val="FunctionTok"/>
        </w:rPr>
        <w:t xml:space="preserve">plot1</w:t>
      </w:r>
      <w:r>
        <w:rPr>
          <w:rStyle w:val="NormalTok"/>
        </w:rPr>
        <w:t xml:space="preserve">(X,dg,</w:t>
      </w:r>
      <w:r>
        <w:rPr>
          <w:rStyle w:val="AttributeTok"/>
        </w:rPr>
        <w:t xml:space="preserve">xlab =</w:t>
      </w:r>
      <w:r>
        <w:rPr>
          <w:rStyle w:val="NormalTok"/>
        </w:rPr>
        <w:t xml:space="preserve"> </w:t>
      </w:r>
      <w:r>
        <w:rPr>
          <w:rStyle w:val="StringTok"/>
        </w:rPr>
        <w:t xml:space="preserve">"Quantile"</w:t>
      </w:r>
      <w:r>
        <w:rPr>
          <w:rStyle w:val="NormalTok"/>
        </w:rPr>
        <w:t xml:space="preserve">,</w:t>
      </w:r>
      <w:r>
        <w:rPr>
          <w:rStyle w:val="StringTok"/>
        </w:rPr>
        <w:t xml:space="preserve">"Probability Density"</w:t>
      </w:r>
      <w:r>
        <w:rPr>
          <w:rStyle w:val="NormalTok"/>
        </w:rPr>
        <w:t xml:space="preserve">)  </w:t>
      </w:r>
      <w:r>
        <w:br/>
      </w:r>
      <w:r>
        <w:rPr>
          <w:rStyle w:val="FunctionTok"/>
        </w:rPr>
        <w:t xml:space="preserve">lines</w:t>
      </w:r>
      <w:r>
        <w:rPr>
          <w:rStyle w:val="NormalTok"/>
        </w:rPr>
        <w:t xml:space="preserve">(X,</w:t>
      </w:r>
      <w:r>
        <w:rPr>
          <w:rStyle w:val="FunctionTok"/>
        </w:rPr>
        <w:t xml:space="preserve">dgamma</w:t>
      </w:r>
      <w:r>
        <w:rPr>
          <w:rStyle w:val="NormalTok"/>
        </w:rPr>
        <w:t xml:space="preserve">(X,</w:t>
      </w:r>
      <w:r>
        <w:rPr>
          <w:rStyle w:val="AttributeTok"/>
        </w:rPr>
        <w:t xml:space="preserve">shape=</w:t>
      </w:r>
      <w:r>
        <w:rPr>
          <w:rStyle w:val="FloatTok"/>
        </w:rPr>
        <w:t xml:space="preserve">1.5</w:t>
      </w:r>
      <w:r>
        <w:rPr>
          <w:rStyle w:val="NormalTok"/>
        </w:rPr>
        <w:t xml:space="preserve">,</w:t>
      </w:r>
      <w:r>
        <w:rPr>
          <w:rStyle w:val="AttributeTok"/>
        </w:rPr>
        <w:t xml:space="preserve">scale=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(X,</w:t>
      </w:r>
      <w:r>
        <w:rPr>
          <w:rStyle w:val="FunctionTok"/>
        </w:rPr>
        <w:t xml:space="preserve">dgamma</w:t>
      </w:r>
      <w:r>
        <w:rPr>
          <w:rStyle w:val="NormalTok"/>
        </w:rPr>
        <w:t xml:space="preserve">(X,</w:t>
      </w:r>
      <w:r>
        <w:rPr>
          <w:rStyle w:val="AttributeTok"/>
        </w:rPr>
        <w:t xml:space="preserve">shape=</w:t>
      </w:r>
      <w:r>
        <w:rPr>
          <w:rStyle w:val="DecValTok"/>
        </w:rPr>
        <w:t xml:space="preserve">2</w:t>
      </w:r>
      <w:r>
        <w:rPr>
          <w:rStyle w:val="NormalTok"/>
        </w:rPr>
        <w:t xml:space="preserve">,</w:t>
      </w:r>
      <w:r>
        <w:rPr>
          <w:rStyle w:val="AttributeTok"/>
        </w:rPr>
        <w:t xml:space="preserve">scale=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(X,</w:t>
      </w:r>
      <w:r>
        <w:rPr>
          <w:rStyle w:val="FunctionTok"/>
        </w:rPr>
        <w:t xml:space="preserve">dgamma</w:t>
      </w:r>
      <w:r>
        <w:rPr>
          <w:rStyle w:val="NormalTok"/>
        </w:rPr>
        <w:t xml:space="preserve">(X,</w:t>
      </w:r>
      <w:r>
        <w:rPr>
          <w:rStyle w:val="AttributeTok"/>
        </w:rPr>
        <w:t xml:space="preserve">shape=</w:t>
      </w:r>
      <w:r>
        <w:rPr>
          <w:rStyle w:val="DecValTok"/>
        </w:rPr>
        <w:t xml:space="preserve">4</w:t>
      </w:r>
      <w:r>
        <w:rPr>
          <w:rStyle w:val="NormalTok"/>
        </w:rPr>
        <w:t xml:space="preserve">,</w:t>
      </w:r>
      <w:r>
        <w:rPr>
          <w:rStyle w:val="AttributeTok"/>
        </w:rPr>
        <w:t xml:space="preserve">scale=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FunctionTok"/>
        </w:rPr>
        <w:t xml:space="preserve">c</w:t>
      </w:r>
      <w:r>
        <w:rPr>
          <w:rStyle w:val="NormalTok"/>
        </w:rPr>
        <w:t xml:space="preserve">(</w:t>
      </w:r>
      <w:r>
        <w:rPr>
          <w:rStyle w:val="StringTok"/>
        </w:rPr>
        <w:t xml:space="preserve">"Shape 1"</w:t>
      </w:r>
      <w:r>
        <w:rPr>
          <w:rStyle w:val="NormalTok"/>
        </w:rPr>
        <w:t xml:space="preserve">,</w:t>
      </w:r>
      <w:r>
        <w:rPr>
          <w:rStyle w:val="StringTok"/>
        </w:rPr>
        <w:t xml:space="preserve">"Shape 1.5"</w:t>
      </w:r>
      <w:r>
        <w:rPr>
          <w:rStyle w:val="NormalTok"/>
        </w:rPr>
        <w:t xml:space="preserve">,</w:t>
      </w:r>
      <w:r>
        <w:rPr>
          <w:rStyle w:val="StringTok"/>
        </w:rPr>
        <w:t xml:space="preserve">"Shape 2"</w:t>
      </w:r>
      <w:r>
        <w:rPr>
          <w:rStyle w:val="NormalTok"/>
        </w:rPr>
        <w:t xml:space="preserve">,  </w:t>
      </w:r>
      <w:r>
        <w:br/>
      </w:r>
      <w:r>
        <w:rPr>
          <w:rStyle w:val="NormalTok"/>
        </w:rPr>
        <w:t xml:space="preserve">       </w:t>
      </w:r>
      <w:r>
        <w:rPr>
          <w:rStyle w:val="StringTok"/>
        </w:rPr>
        <w:t xml:space="preserve">"Shape 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1.25</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mtext</w:t>
      </w:r>
      <w:r>
        <w:rPr>
          <w:rStyle w:val="NormalTok"/>
        </w:rPr>
        <w:t xml:space="preserve">(</w:t>
      </w:r>
      <w:r>
        <w:rPr>
          <w:rStyle w:val="StringTok"/>
        </w:rPr>
        <w:t xml:space="preserve">"Scale c = 1"</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5" w:name="fig-4-22"/>
          <w:p>
            <w:pPr>
              <w:pStyle w:val="Compact"/>
              <w:jc w:val="center"/>
            </w:pPr>
            <w:r>
              <w:drawing>
                <wp:inline>
                  <wp:extent cx="4620126" cy="3696101"/>
                  <wp:effectExtent b="0" l="0" r="0" t="0"/>
                  <wp:docPr descr="" title="" id="333" name="Picture"/>
                  <a:graphic>
                    <a:graphicData uri="http://schemas.openxmlformats.org/drawingml/2006/picture">
                      <pic:pic>
                        <pic:nvPicPr>
                          <pic:cNvPr descr="04-application_files/figure-docx/fig-4-22-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4.22: Different Gamma distributions all with a scale c = 1.0.</w:t>
            </w:r>
          </w:p>
          <w:bookmarkEnd w:id="335"/>
        </w:tc>
      </w:tr>
    </w:tbl>
    <w:p>
      <w:pPr>
        <w:pStyle w:val="BodyText"/>
      </w:pPr>
      <w:r>
        <w:t xml:space="preserve">在</w:t>
      </w:r>
      <w:r>
        <w:t xml:space="preserve"> </w:t>
      </w:r>
      <w:r>
        <w:t xml:space="preserve">“</w:t>
      </w:r>
      <w:r>
        <w:t xml:space="preserve">多项式分布</w:t>
      </w:r>
      <w:r>
        <w:t xml:space="preserve">”</w:t>
      </w:r>
      <w:r>
        <w:t xml:space="preserve">一节中，我们使用正态分布来描述一个世代中长度的预期分布。也有可能使用 Gamma 分布来更好地描述物种的生长模式。</w:t>
      </w:r>
    </w:p>
    <w:bookmarkEnd w:id="336"/>
    <w:bookmarkStart w:id="341" w:name="beta-分布的似然"/>
    <w:p>
      <w:pPr>
        <w:pStyle w:val="Heading2"/>
      </w:pPr>
      <w:r>
        <w:t xml:space="preserve">4.12 Beta 分布的似然</w:t>
      </w:r>
    </w:p>
    <w:p>
      <w:pPr>
        <w:pStyle w:val="FirstParagraph"/>
      </w:pPr>
      <w:r>
        <w:t xml:space="preserve">Beta 分布只适用于 0.0 到 1.0 之间的变量值。这使它成为模拟中另一个非常有用的分布，因为从 0 到 1 之间的分布中采样是比较常见的，而不可能获得超出这些限制的值，如</w:t>
      </w:r>
      <w:r>
        <w:t xml:space="preserve"> </w:t>
      </w:r>
      <w:hyperlink w:anchor="fig-4-23">
        <w:r>
          <w:rPr>
            <w:rStyle w:val="Hyperlink"/>
          </w:rPr>
          <w:t xml:space="preserve">图 4.23</w:t>
        </w:r>
      </w:hyperlink>
      <w:r>
        <w:t xml:space="preserve"> </w:t>
      </w:r>
      <w:r>
        <w:t xml:space="preserve">。在</w:t>
      </w:r>
      <w:r>
        <w:t xml:space="preserve"> </w:t>
      </w:r>
      <w:r>
        <w:t xml:space="preserve">“</w:t>
      </w:r>
      <w:r>
        <w:t xml:space="preserve">不确定性</w:t>
      </w:r>
      <w:r>
        <w:t xml:space="preserve">”</w:t>
      </w:r>
      <w:r>
        <w:t xml:space="preserve">一章中，我们将使用多变量正态分布，这需要使用一个额外的 R 软件包。可用于分析和模拟的分布阵列非常庞大。探索是发现其特性的最佳途径。</w:t>
      </w:r>
    </w:p>
    <w:p>
      <w:pPr>
        <w:pStyle w:val="SourceCode"/>
      </w:pPr>
      <w:r>
        <w:rPr>
          <w:rStyle w:val="NormalTok"/>
        </w:rPr>
        <w:t xml:space="preserve"> </w:t>
      </w:r>
      <w:r>
        <w:rPr>
          <w:rStyle w:val="CommentTok"/>
        </w:rPr>
        <w:t xml:space="preserve">#Illustrate different Beta function curves. Figure 4.23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  </w:t>
      </w:r>
      <w:r>
        <w:br/>
      </w:r>
      <w:r>
        <w:rPr>
          <w:rStyle w:val="FunctionTok"/>
        </w:rPr>
        <w:t xml:space="preserve">parset</w:t>
      </w:r>
      <w:r>
        <w:rPr>
          <w:rStyle w:val="NormalTok"/>
        </w:rPr>
        <w:t xml:space="preserve">()  </w:t>
      </w:r>
      <w:r>
        <w:br/>
      </w:r>
      <w:r>
        <w:rPr>
          <w:rStyle w:val="FunctionTok"/>
        </w:rPr>
        <w:t xml:space="preserve">plot</w:t>
      </w:r>
      <w:r>
        <w:rPr>
          <w:rStyle w:val="NormalTok"/>
        </w:rPr>
        <w:t xml:space="preserve">(x,</w:t>
      </w:r>
      <w:r>
        <w:rPr>
          <w:rStyle w:val="FunctionTok"/>
        </w:rPr>
        <w:t xml:space="preserve">dbeta</w:t>
      </w:r>
      <w:r>
        <w:rPr>
          <w:rStyle w:val="NormalTok"/>
        </w:rPr>
        <w:t xml:space="preserve">(x,</w:t>
      </w:r>
      <w:r>
        <w:rPr>
          <w:rStyle w:val="AttributeTok"/>
        </w:rPr>
        <w:t xml:space="preserve">shape1=</w:t>
      </w:r>
      <w:r>
        <w:rPr>
          <w:rStyle w:val="DecValTok"/>
        </w:rPr>
        <w:t xml:space="preserve">3</w:t>
      </w:r>
      <w:r>
        <w:rPr>
          <w:rStyle w:val="NormalTok"/>
        </w:rPr>
        <w:t xml:space="preserve">,</w:t>
      </w:r>
      <w:r>
        <w:rPr>
          <w:rStyle w:val="AttributeTok"/>
        </w:rPr>
        <w:t xml:space="preserve">shape2=</w:t>
      </w:r>
      <w:r>
        <w:rPr>
          <w:rStyle w:val="DecValTok"/>
        </w:rPr>
        <w:t xml:space="preserve">1</w:t>
      </w:r>
      <w:r>
        <w:rPr>
          <w:rStyle w:val="NormalTok"/>
        </w:rPr>
        <w:t xml:space="preserve">),</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yaxs=</w:t>
      </w:r>
      <w:r>
        <w:rPr>
          <w:rStyle w:val="StringTok"/>
        </w:rPr>
        <w:t xml:space="preserve">"i"</w:t>
      </w:r>
      <w:r>
        <w:rPr>
          <w:rStyle w:val="NormalTok"/>
        </w:rPr>
        <w:t xml:space="preserve">,</w:t>
      </w:r>
      <w:r>
        <w:rPr>
          <w:rStyle w:val="AttributeTok"/>
        </w:rPr>
        <w:t xml:space="preserve">panel.first=</w:t>
      </w:r>
      <w:r>
        <w:rPr>
          <w:rStyle w:val="FunctionTok"/>
        </w:rPr>
        <w:t xml:space="preserve">grid</w:t>
      </w:r>
      <w:r>
        <w:rPr>
          <w:rStyle w:val="NormalTok"/>
        </w:rPr>
        <w:t xml:space="preserve">(), </w:t>
      </w:r>
      <w:r>
        <w:rPr>
          <w:rStyle w:val="AttributeTok"/>
        </w:rPr>
        <w:t xml:space="preserve">xlab=</w:t>
      </w:r>
      <w:r>
        <w:rPr>
          <w:rStyle w:val="StringTok"/>
        </w:rPr>
        <w:t xml:space="preserve">"Variable 0 - 1"</w:t>
      </w:r>
      <w:r>
        <w:rPr>
          <w:rStyle w:val="NormalTok"/>
        </w:rPr>
        <w:t xml:space="preserve">,   </w:t>
      </w:r>
      <w:r>
        <w:br/>
      </w:r>
      <w:r>
        <w:rPr>
          <w:rStyle w:val="NormalTok"/>
        </w:rPr>
        <w:t xml:space="preserve">     </w:t>
      </w:r>
      <w:r>
        <w:rPr>
          <w:rStyle w:val="AttributeTok"/>
        </w:rPr>
        <w:t xml:space="preserve">ylab=</w:t>
      </w:r>
      <w:r>
        <w:rPr>
          <w:rStyle w:val="StringTok"/>
        </w:rPr>
        <w:t xml:space="preserve">"Beta Probability Density - Scale1 = 3"</w:t>
      </w:r>
      <w:r>
        <w:rPr>
          <w:rStyle w:val="NormalTok"/>
        </w:rPr>
        <w:t xml:space="preserve">)  </w:t>
      </w:r>
      <w:r>
        <w:br/>
      </w:r>
      <w:r>
        <w:rPr>
          <w:rStyle w:val="NormalTok"/>
        </w:rPr>
        <w:t xml:space="preserve">bval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1.25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10</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(bval))   </w:t>
      </w:r>
      <w:r>
        <w:br/>
      </w:r>
      <w:r>
        <w:rPr>
          <w:rStyle w:val="NormalTok"/>
        </w:rPr>
        <w:t xml:space="preserve">  </w:t>
      </w:r>
      <w:r>
        <w:rPr>
          <w:rStyle w:val="FunctionTok"/>
        </w:rPr>
        <w:t xml:space="preserve">lines</w:t>
      </w:r>
      <w:r>
        <w:rPr>
          <w:rStyle w:val="NormalTok"/>
        </w:rPr>
        <w:t xml:space="preserve">(x,</w:t>
      </w:r>
      <w:r>
        <w:rPr>
          <w:rStyle w:val="FunctionTok"/>
        </w:rPr>
        <w:t xml:space="preserve">dbeta</w:t>
      </w:r>
      <w:r>
        <w:rPr>
          <w:rStyle w:val="NormalTok"/>
        </w:rPr>
        <w:t xml:space="preserve">(x,</w:t>
      </w:r>
      <w:r>
        <w:rPr>
          <w:rStyle w:val="AttributeTok"/>
        </w:rPr>
        <w:t xml:space="preserve">shape1=</w:t>
      </w:r>
      <w:r>
        <w:rPr>
          <w:rStyle w:val="DecValTok"/>
        </w:rPr>
        <w:t xml:space="preserve">3</w:t>
      </w:r>
      <w:r>
        <w:rPr>
          <w:rStyle w:val="NormalTok"/>
        </w:rPr>
        <w:t xml:space="preserve">,</w:t>
      </w:r>
      <w:r>
        <w:rPr>
          <w:rStyle w:val="AttributeTok"/>
        </w:rPr>
        <w:t xml:space="preserve">shape2=</w:t>
      </w:r>
      <w:r>
        <w:rPr>
          <w:rStyle w:val="NormalTok"/>
        </w:rPr>
        <w:t xml:space="preserve">bval[i]),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SpecialCharTok"/>
        </w:rPr>
        <w:t xml:space="preserve">+</w:t>
      </w:r>
      <w:r>
        <w:rPr>
          <w:rStyle w:val="DecValTok"/>
        </w:rPr>
        <w:t xml:space="preserve">1</w:t>
      </w:r>
      <w:r>
        <w:rPr>
          <w:rStyle w:val="NormalTok"/>
        </w:rPr>
        <w:t xml:space="preserve">),</w:t>
      </w:r>
      <w:r>
        <w:rPr>
          <w:rStyle w:val="AttributeTok"/>
        </w:rPr>
        <w:t xml:space="preserve">lty=</w:t>
      </w:r>
      <w:r>
        <w:rPr>
          <w:rStyle w:val="FunctionTok"/>
        </w:rPr>
        <w:t xml:space="preserve">c</w:t>
      </w:r>
      <w:r>
        <w:rPr>
          <w:rStyle w:val="NormalTok"/>
        </w:rPr>
        <w:t xml:space="preserve">(i</w:t>
      </w:r>
      <w:r>
        <w:rPr>
          <w:rStyle w:val="SpecialCharTok"/>
        </w:rPr>
        <w:t xml:space="preserve">+</w:t>
      </w:r>
      <w:r>
        <w:rPr>
          <w:rStyle w:val="DecValTok"/>
        </w:rPr>
        <w:t xml:space="preserve">1</w:t>
      </w:r>
      <w:r>
        <w:rPr>
          <w:rStyle w:val="NormalTok"/>
        </w:rPr>
        <w:t xml:space="preserve">))  </w:t>
      </w:r>
      <w:r>
        <w:br/>
      </w:r>
      <w:r>
        <w:rPr>
          <w:rStyle w:val="FunctionTok"/>
        </w:rPr>
        <w:t xml:space="preserve">legend</w:t>
      </w:r>
      <w:r>
        <w:rPr>
          <w:rStyle w:val="NormalTok"/>
        </w:rPr>
        <w:t xml:space="preserve">(</w:t>
      </w:r>
      <w:r>
        <w:rPr>
          <w:rStyle w:val="FloatTok"/>
        </w:rPr>
        <w:t xml:space="preserve">0.5</w:t>
      </w:r>
      <w:r>
        <w:rPr>
          <w:rStyle w:val="NormalTok"/>
        </w:rPr>
        <w:t xml:space="preserve">,</w:t>
      </w:r>
      <w:r>
        <w:rPr>
          <w:rStyle w:val="FloatTok"/>
        </w:rPr>
        <w:t xml:space="preserve">3.95</w:t>
      </w:r>
      <w:r>
        <w:rPr>
          <w:rStyle w:val="NormalTok"/>
        </w:rPr>
        <w:t xml:space="preserve">,</w:t>
      </w:r>
      <w:r>
        <w:rPr>
          <w:rStyle w:val="FunctionTok"/>
        </w:rPr>
        <w:t xml:space="preserve">c</w:t>
      </w:r>
      <w:r>
        <w:rPr>
          <w:rStyle w:val="NormalTok"/>
        </w:rPr>
        <w:t xml:space="preserve">(</w:t>
      </w:r>
      <w:r>
        <w:rPr>
          <w:rStyle w:val="FloatTok"/>
        </w:rPr>
        <w:t xml:space="preserve">1.0</w:t>
      </w:r>
      <w:r>
        <w:rPr>
          <w:rStyle w:val="NormalTok"/>
        </w:rPr>
        <w:t xml:space="preserve">,bval),</w:t>
      </w:r>
      <w:r>
        <w:rPr>
          <w:rStyle w:val="AttributeTok"/>
        </w:rPr>
        <w:t xml:space="preserve">col=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0" w:name="fig-4-23"/>
          <w:p>
            <w:pPr>
              <w:pStyle w:val="Compact"/>
              <w:jc w:val="center"/>
            </w:pPr>
            <w:r>
              <w:drawing>
                <wp:inline>
                  <wp:extent cx="4620126" cy="3696101"/>
                  <wp:effectExtent b="0" l="0" r="0" t="0"/>
                  <wp:docPr descr="" title="" id="338" name="Picture"/>
                  <a:graphic>
                    <a:graphicData uri="http://schemas.openxmlformats.org/drawingml/2006/picture">
                      <pic:pic>
                        <pic:nvPicPr>
                          <pic:cNvPr descr="04-application_files/figure-docx/fig-4-23-1.png" id="339"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4.23: Different Beta probability density distributions all with a shape1 value = 3.0, and with values of shape2 ranging from 1 to 10.</w:t>
            </w:r>
          </w:p>
          <w:bookmarkEnd w:id="340"/>
        </w:tc>
      </w:tr>
    </w:tbl>
    <w:bookmarkEnd w:id="341"/>
    <w:bookmarkStart w:id="356" w:name="贝叶斯定理"/>
    <w:p>
      <w:pPr>
        <w:pStyle w:val="Heading2"/>
      </w:pPr>
      <w:r>
        <w:t xml:space="preserve">4.13 贝叶斯定理</w:t>
      </w:r>
    </w:p>
    <w:bookmarkStart w:id="347" w:name="简介-3"/>
    <w:p>
      <w:pPr>
        <w:pStyle w:val="Heading3"/>
      </w:pPr>
      <w:r>
        <w:t xml:space="preserve">4.13.1 简介</w:t>
      </w:r>
    </w:p>
    <w:p>
      <w:pPr>
        <w:pStyle w:val="FirstParagraph"/>
      </w:pPr>
      <w:r>
        <w:t xml:space="preserve">贝叶斯统计在渔业科学中的应用不断扩大（McAllister 等，1994；McAllister 和 Ianelli，1997；Punt 和 Hilborn，1997；反对意见见 Dennis，1996；最近见 Winker 等，2018）。Gelman 等（2014）出版了一本与这些方法的使用相关的优秀书籍。在此，我们不打算对渔业中使用的方法进行回顾；Punt 和 Hilborn（1997）中有很好的介绍，而且还有许多更近期的例子。相反，我们将集中讨论渔业中使用的贝叶斯方法的基础，并与最大似然法进行一些比较。关于如何使用这些方法的详情，请参阅</w:t>
      </w:r>
      <w:r>
        <w:t xml:space="preserve"> </w:t>
      </w:r>
      <w:r>
        <w:t xml:space="preserve">“</w:t>
      </w:r>
      <w:r>
        <w:t xml:space="preserve">不确定性</w:t>
      </w:r>
      <w:r>
        <w:t xml:space="preserve">”</w:t>
      </w:r>
      <w:r>
        <w:t xml:space="preserve">一章。</w:t>
      </w:r>
    </w:p>
    <w:p>
      <w:pPr>
        <w:pStyle w:val="BodyText"/>
      </w:pPr>
      <w:r>
        <w:t xml:space="preserve">条件概率用于描述人们对特定事件发生的概率感兴趣的情况，比如在事件</w:t>
      </w:r>
      <w:r>
        <w:t xml:space="preserve"> </w:t>
      </w:r>
      <m:oMath>
        <m:r>
          <m:t>A</m:t>
        </m:r>
      </m:oMath>
      <w:r>
        <w:t xml:space="preserve"> </w:t>
      </w:r>
      <w:r>
        <w:t xml:space="preserve">已经发生的情况下，事件</w:t>
      </w:r>
      <w:r>
        <w:t xml:space="preserve"> </w:t>
      </w:r>
      <m:oMath>
        <m:sSub>
          <m:e>
            <m:r>
              <m:t>B</m:t>
            </m:r>
          </m:e>
          <m:sub>
            <m:r>
              <m:t>i</m:t>
            </m:r>
          </m:sub>
        </m:sSub>
      </m:oMath>
      <w:r>
        <w:t xml:space="preserve"> </w:t>
      </w:r>
      <w:r>
        <w:t xml:space="preserve">发生的概率。这个表达式的符号是</w:t>
      </w:r>
      <w:r>
        <w:t xml:space="preserve"> </w:t>
      </w:r>
      <m:oMath>
        <m:r>
          <m:t>P</m:t>
        </m:r>
        <m:d>
          <m:dPr>
            <m:begChr m:val="("/>
            <m:endChr m:val=")"/>
            <m:sepChr m:val=""/>
            <m:grow/>
          </m:dPr>
          <m:e>
            <m:sSub>
              <m:e>
                <m:r>
                  <m:t>B</m:t>
                </m:r>
              </m:e>
              <m:sub>
                <m:r>
                  <m:t>i</m:t>
                </m:r>
              </m:sub>
            </m:sSub>
            <m:r>
              <m:rPr>
                <m:sty m:val="p"/>
              </m:rPr>
              <m:t>|</m:t>
            </m:r>
            <m:r>
              <m:t>A</m:t>
            </m:r>
          </m:e>
        </m:d>
      </m:oMath>
      <w:r>
        <w:t xml:space="preserve">，其中垂直线“|” 表示“给定（given）”的意思。</w:t>
      </w:r>
    </w:p>
    <w:p>
      <w:pPr>
        <w:pStyle w:val="BodyText"/>
      </w:pPr>
      <w:r>
        <w:t xml:space="preserve">贝叶斯定理就是基于对这种条件概率的操纵。因此，如果一组</w:t>
      </w:r>
      <w:r>
        <w:t xml:space="preserve"> </w:t>
      </w:r>
      <m:oMath>
        <m:r>
          <m:t>n</m:t>
        </m:r>
      </m:oMath>
      <w:r>
        <w:t xml:space="preserve"> </w:t>
      </w:r>
      <w:r>
        <w:t xml:space="preserve">个事件，标记为</w:t>
      </w:r>
      <w:r>
        <w:t xml:space="preserve"> </w:t>
      </w:r>
      <m:oMath>
        <m:sSub>
          <m:e>
            <m:r>
              <m:t>B</m:t>
            </m:r>
          </m:e>
          <m:sub>
            <m:r>
              <m:t>i</m:t>
            </m:r>
          </m:sub>
        </m:sSub>
      </m:oMath>
      <w:r>
        <w:t xml:space="preserve">，在事件</w:t>
      </w:r>
      <w:r>
        <w:t xml:space="preserve"> </w:t>
      </w:r>
      <m:oMath>
        <m:r>
          <m:t>A</m:t>
        </m:r>
      </m:oMath>
      <w:r>
        <w:t xml:space="preserve"> </w:t>
      </w:r>
      <w:r>
        <w:t xml:space="preserve">发生的情况下发生，那么我们可以正式地发展贝叶斯定理。首先，我们考虑在</w:t>
      </w:r>
      <w:r>
        <w:t xml:space="preserve"> </w:t>
      </w:r>
      <m:oMath>
        <m:r>
          <m:t>A</m:t>
        </m:r>
      </m:oMath>
      <w:r>
        <w:t xml:space="preserve"> </w:t>
      </w:r>
      <w:r>
        <w:t xml:space="preserve">发生的情况下观察到特定</w:t>
      </w:r>
      <w:r>
        <w:t xml:space="preserve"> </w:t>
      </w:r>
      <m:oMath>
        <m:sSub>
          <m:e>
            <m:r>
              <m:t>B</m:t>
            </m:r>
          </m:e>
          <m:sub>
            <m:r>
              <m:t>i</m:t>
            </m:r>
          </m:sub>
        </m:sSub>
      </m:oMath>
      <w:r>
        <w:t xml:space="preserve"> </w:t>
      </w:r>
      <w:r>
        <w:t xml:space="preserve">的概率:</w:t>
      </w:r>
    </w:p>
    <w:p>
      <w:pPr>
        <w:pStyle w:val="BodyText"/>
      </w:pPr>
      <w:bookmarkStart w:id="342" w:name="eq-4_44"/>
      <m:oMathPara>
        <m:oMathParaPr>
          <m:jc m:val="center"/>
        </m:oMathParaPr>
        <m:oMath>
          <m:r>
            <m:t>P</m:t>
          </m:r>
          <m:d>
            <m:dPr>
              <m:begChr m:val="("/>
              <m:endChr m:val=")"/>
              <m:sepChr m:val=""/>
              <m:grow/>
            </m:dPr>
            <m:e>
              <m:sSub>
                <m:e>
                  <m:r>
                    <m:t>B</m:t>
                  </m:r>
                </m:e>
                <m:sub>
                  <m:r>
                    <m:t>i</m:t>
                  </m:r>
                </m:sub>
              </m:sSub>
              <m:r>
                <m:rPr>
                  <m:sty m:val="p"/>
                </m:rPr>
                <m:t>|</m:t>
              </m:r>
              <m:r>
                <m:t>A</m:t>
              </m:r>
            </m:e>
          </m:d>
          <m:r>
            <m:rPr>
              <m:sty m:val="p"/>
            </m:rPr>
            <m:t>=</m:t>
          </m:r>
          <m:f>
            <m:fPr>
              <m:type m:val="bar"/>
            </m:fPr>
            <m:num>
              <m:r>
                <m:t>P</m:t>
              </m:r>
              <m:d>
                <m:dPr>
                  <m:begChr m:val="("/>
                  <m:endChr m:val=")"/>
                  <m:sepChr m:val=""/>
                  <m:grow/>
                </m:dPr>
                <m:e>
                  <m:r>
                    <m:t>A</m:t>
                  </m:r>
                  <m:r>
                    <m:rPr>
                      <m:sty m:val="p"/>
                    </m:rPr>
                    <m:t>&amp;</m:t>
                  </m:r>
                  <m:sSub>
                    <m:e>
                      <m:r>
                        <m:t>B</m:t>
                      </m:r>
                    </m:e>
                    <m:sub>
                      <m:r>
                        <m:t>i</m:t>
                      </m:r>
                    </m:sub>
                  </m:sSub>
                </m:e>
              </m:d>
            </m:num>
            <m:den>
              <m:r>
                <m:t>P</m:t>
              </m:r>
              <m:d>
                <m:dPr>
                  <m:begChr m:val="("/>
                  <m:endChr m:val=")"/>
                  <m:sepChr m:val=""/>
                  <m:grow/>
                </m:dPr>
                <m:e>
                  <m:r>
                    <m:t>A</m:t>
                  </m:r>
                </m:e>
              </m:d>
            </m:den>
          </m:f>
          <m:r>
            <m:t>  </m:t>
          </m:r>
          <m:d>
            <m:dPr>
              <m:begChr m:val="("/>
              <m:endChr m:val=")"/>
              <m:sepChr m:val=""/>
              <m:grow/>
            </m:dPr>
            <m:e>
              <m:r>
                <m:t>4.44</m:t>
              </m:r>
            </m:e>
          </m:d>
        </m:oMath>
      </m:oMathPara>
      <w:bookmarkEnd w:id="342"/>
    </w:p>
    <w:p>
      <w:pPr>
        <w:pStyle w:val="FirstParagraph"/>
      </w:pPr>
      <w:r>
        <w:t xml:space="preserve">也就是说，在</w:t>
      </w:r>
      <w:r>
        <w:t xml:space="preserve"> </w:t>
      </w:r>
      <m:oMath>
        <m:r>
          <m:t>A</m:t>
        </m:r>
      </m:oMath>
      <w:r>
        <w:t xml:space="preserve"> </w:t>
      </w:r>
      <w:r>
        <w:t xml:space="preserve">已经发生的情况下，</w:t>
      </w:r>
      <m:oMath>
        <m:sSub>
          <m:e>
            <m:r>
              <m:t>B</m:t>
            </m:r>
          </m:e>
          <m:sub>
            <m:r>
              <m:t>i</m:t>
            </m:r>
          </m:sub>
        </m:sSub>
      </m:oMath>
      <w:r>
        <w:t xml:space="preserve"> </w:t>
      </w:r>
      <w:r>
        <w:t xml:space="preserve">发生的概率等于</w:t>
      </w:r>
      <w:r>
        <w:t xml:space="preserve"> </w:t>
      </w:r>
      <m:oMath>
        <m:r>
          <m:t>A</m:t>
        </m:r>
      </m:oMath>
      <w:r>
        <w:t xml:space="preserve"> </w:t>
      </w:r>
      <w:r>
        <w:t xml:space="preserve">和</w:t>
      </w:r>
      <w:r>
        <w:t xml:space="preserve"> </w:t>
      </w:r>
      <m:oMath>
        <m:sSub>
          <m:e>
            <m:r>
              <m:t>B</m:t>
            </m:r>
          </m:e>
          <m:sub>
            <m:r>
              <m:t>i</m:t>
            </m:r>
          </m:sub>
        </m:sSub>
      </m:oMath>
      <w:r>
        <w:t xml:space="preserve"> </w:t>
      </w:r>
      <w:r>
        <w:t xml:space="preserve">同时发生的概率除以</w:t>
      </w:r>
      <w:r>
        <w:t xml:space="preserve"> </w:t>
      </w:r>
      <m:oMath>
        <m:r>
          <m:t>A</m:t>
        </m:r>
      </m:oMath>
      <w:r>
        <w:t xml:space="preserve"> </w:t>
      </w:r>
      <w:r>
        <w:t xml:space="preserve">发生的概率。以同样的方式，我们可以考虑给定事件</w:t>
      </w:r>
      <w:r>
        <w:t xml:space="preserve"> </w:t>
      </w:r>
      <m:oMath>
        <m:sSub>
          <m:e>
            <m:r>
              <m:t>B</m:t>
            </m:r>
          </m:e>
          <m:sub>
            <m:r>
              <m:t>i</m:t>
            </m:r>
          </m:sub>
        </m:sSub>
      </m:oMath>
      <w:r>
        <w:t xml:space="preserve"> </w:t>
      </w:r>
      <w:r>
        <w:t xml:space="preserve">发生的情况下事件</w:t>
      </w:r>
      <w:r>
        <w:t xml:space="preserve"> </w:t>
      </w:r>
      <m:oMath>
        <m:r>
          <m:t>A</m:t>
        </m:r>
      </m:oMath>
      <w:r>
        <w:t xml:space="preserve"> </w:t>
      </w:r>
      <w:r>
        <w:t xml:space="preserve">的条件概率。</w:t>
      </w:r>
    </w:p>
    <w:p>
      <w:pPr>
        <w:pStyle w:val="BodyText"/>
      </w:pPr>
      <w:bookmarkStart w:id="343" w:name="eq-4_45"/>
      <m:oMathPara>
        <m:oMathParaPr>
          <m:jc m:val="center"/>
        </m:oMathParaPr>
        <m:oMath>
          <m:r>
            <m:t>P</m:t>
          </m:r>
          <m:d>
            <m:dPr>
              <m:begChr m:val="("/>
              <m:endChr m:val=")"/>
              <m:sepChr m:val=""/>
              <m:grow/>
            </m:dPr>
            <m:e>
              <m:r>
                <m:t>A</m:t>
              </m:r>
              <m:r>
                <m:rPr>
                  <m:sty m:val="p"/>
                </m:rPr>
                <m:t>|</m:t>
              </m:r>
              <m:sSub>
                <m:e>
                  <m:r>
                    <m:t>B</m:t>
                  </m:r>
                </m:e>
                <m:sub>
                  <m:r>
                    <m:t>i</m:t>
                  </m:r>
                </m:sub>
              </m:sSub>
            </m:e>
          </m:d>
          <m:r>
            <m:rPr>
              <m:sty m:val="p"/>
            </m:rPr>
            <m:t>=</m:t>
          </m:r>
          <m:f>
            <m:fPr>
              <m:type m:val="bar"/>
            </m:fPr>
            <m:num>
              <m:r>
                <m:t>P</m:t>
              </m:r>
              <m:d>
                <m:dPr>
                  <m:begChr m:val="("/>
                  <m:endChr m:val=")"/>
                  <m:sepChr m:val=""/>
                  <m:grow/>
                </m:dPr>
                <m:e>
                  <m:r>
                    <m:t>A</m:t>
                  </m:r>
                  <m:r>
                    <m:rPr>
                      <m:sty m:val="p"/>
                    </m:rPr>
                    <m:t>&amp;</m:t>
                  </m:r>
                  <m:sSub>
                    <m:e>
                      <m:r>
                        <m:t>B</m:t>
                      </m:r>
                    </m:e>
                    <m:sub>
                      <m:r>
                        <m:t>i</m:t>
                      </m:r>
                    </m:sub>
                  </m:sSub>
                </m:e>
              </m:d>
            </m:num>
            <m:den>
              <m:r>
                <m:t>P</m:t>
              </m:r>
              <m:d>
                <m:dPr>
                  <m:begChr m:val="("/>
                  <m:endChr m:val=")"/>
                  <m:sepChr m:val=""/>
                  <m:grow/>
                </m:dPr>
                <m:e>
                  <m:sSub>
                    <m:e>
                      <m:r>
                        <m:t>B</m:t>
                      </m:r>
                    </m:e>
                    <m:sub>
                      <m:r>
                        <m:t>i</m:t>
                      </m:r>
                    </m:sub>
                  </m:sSub>
                </m:e>
              </m:d>
            </m:den>
          </m:f>
          <m:r>
            <m:t>  </m:t>
          </m:r>
          <m:d>
            <m:dPr>
              <m:begChr m:val="("/>
              <m:endChr m:val=")"/>
              <m:sepChr m:val=""/>
              <m:grow/>
            </m:dPr>
            <m:e>
              <m:r>
                <m:t>4.45</m:t>
              </m:r>
            </m:e>
          </m:d>
        </m:oMath>
      </m:oMathPara>
      <w:bookmarkEnd w:id="343"/>
    </w:p>
    <w:p>
      <w:pPr>
        <w:pStyle w:val="FirstParagraph"/>
      </w:pPr>
      <w:r>
        <w:t xml:space="preserve">这两种条件概率可以重新排列，得到:</w:t>
      </w:r>
    </w:p>
    <w:p>
      <w:pPr>
        <w:pStyle w:val="BodyText"/>
      </w:pPr>
      <w:bookmarkStart w:id="344" w:name="eq-4_46"/>
      <m:oMathPara>
        <m:oMathParaPr>
          <m:jc m:val="center"/>
        </m:oMathParaPr>
        <m:oMath>
          <m:r>
            <m:t>P</m:t>
          </m:r>
          <m:d>
            <m:dPr>
              <m:begChr m:val="("/>
              <m:endChr m:val=")"/>
              <m:sepChr m:val=""/>
              <m:grow/>
            </m:dPr>
            <m:e>
              <m:r>
                <m:t>A</m:t>
              </m:r>
              <m:r>
                <m:rPr>
                  <m:sty m:val="p"/>
                </m:rPr>
                <m:t>|</m:t>
              </m:r>
              <m:sSub>
                <m:e>
                  <m:r>
                    <m:t>B</m:t>
                  </m:r>
                </m:e>
                <m:sub>
                  <m:r>
                    <m:t>i</m:t>
                  </m:r>
                </m:sub>
              </m:sSub>
            </m:e>
          </m:d>
          <m:r>
            <m:t>P</m:t>
          </m:r>
          <m:d>
            <m:dPr>
              <m:begChr m:val="("/>
              <m:endChr m:val=")"/>
              <m:sepChr m:val=""/>
              <m:grow/>
            </m:dPr>
            <m:e>
              <m:sSub>
                <m:e>
                  <m:r>
                    <m:t>B</m:t>
                  </m:r>
                </m:e>
                <m:sub>
                  <m:r>
                    <m:t>i</m:t>
                  </m:r>
                </m:sub>
              </m:sSub>
            </m:e>
          </m:d>
          <m:r>
            <m:rPr>
              <m:sty m:val="p"/>
            </m:rPr>
            <m:t>=</m:t>
          </m:r>
          <m:r>
            <m:t>P</m:t>
          </m:r>
          <m:d>
            <m:dPr>
              <m:begChr m:val="("/>
              <m:endChr m:val=")"/>
              <m:sepChr m:val=""/>
              <m:grow/>
            </m:dPr>
            <m:e>
              <m:r>
                <m:t>A</m:t>
              </m:r>
              <m:r>
                <m:rPr>
                  <m:sty m:val="p"/>
                </m:rPr>
                <m:t>&amp;</m:t>
              </m:r>
              <m:sSub>
                <m:e>
                  <m:r>
                    <m:t>B</m:t>
                  </m:r>
                </m:e>
                <m:sub>
                  <m:r>
                    <m:t>i</m:t>
                  </m:r>
                </m:sub>
              </m:sSub>
            </m:e>
          </m:d>
          <m:r>
            <m:t>  </m:t>
          </m:r>
          <m:d>
            <m:dPr>
              <m:begChr m:val="("/>
              <m:endChr m:val=")"/>
              <m:sepChr m:val=""/>
              <m:grow/>
            </m:dPr>
            <m:e>
              <m:r>
                <m:t>4.46</m:t>
              </m:r>
            </m:e>
          </m:d>
        </m:oMath>
      </m:oMathPara>
      <w:bookmarkEnd w:id="344"/>
    </w:p>
    <w:p>
      <w:pPr>
        <w:pStyle w:val="FirstParagraph"/>
      </w:pPr>
      <w:r>
        <w:t xml:space="preserve">我们使用这个代替</w:t>
      </w:r>
      <w:r>
        <w:t xml:space="preserve"> </w:t>
      </w:r>
      <w:hyperlink w:anchor="eq-4_44">
        <w:r>
          <w:rPr>
            <w:rStyle w:val="Hyperlink"/>
          </w:rPr>
          <w:t xml:space="preserve">公式 4.44</w:t>
        </w:r>
      </w:hyperlink>
      <w:r>
        <w:t xml:space="preserve"> </w:t>
      </w:r>
      <w:r>
        <w:t xml:space="preserve">中的</w:t>
      </w:r>
      <w:r>
        <w:t xml:space="preserve"> </w:t>
      </w:r>
      <m:oMath>
        <m:r>
          <m:t>P</m:t>
        </m:r>
        <m:d>
          <m:dPr>
            <m:begChr m:val="("/>
            <m:endChr m:val=")"/>
            <m:sepChr m:val=""/>
            <m:grow/>
          </m:dPr>
          <m:e>
            <m:r>
              <m:t>A</m:t>
            </m:r>
            <m:r>
              <m:rPr>
                <m:sty m:val="p"/>
              </m:rPr>
              <m:t>&amp;</m:t>
            </m:r>
            <m:sSub>
              <m:e>
                <m:r>
                  <m:t>B</m:t>
                </m:r>
              </m:e>
              <m:sub>
                <m:r>
                  <m:t>i</m:t>
                </m:r>
              </m:sub>
            </m:sSub>
          </m:e>
        </m:d>
      </m:oMath>
      <w:r>
        <w:t xml:space="preserve"> </w:t>
      </w:r>
      <w:r>
        <w:t xml:space="preserve">项可得到 传统的贝叶斯定理：</w:t>
      </w:r>
    </w:p>
    <w:p>
      <w:pPr>
        <w:pStyle w:val="BodyText"/>
      </w:pPr>
      <w:bookmarkStart w:id="345" w:name="eq-4_47"/>
      <m:oMathPara>
        <m:oMathParaPr>
          <m:jc m:val="center"/>
        </m:oMathParaPr>
        <m:oMath>
          <m:r>
            <m:t>P</m:t>
          </m:r>
          <m:d>
            <m:dPr>
              <m:begChr m:val="("/>
              <m:endChr m:val=")"/>
              <m:sepChr m:val=""/>
              <m:grow/>
            </m:dPr>
            <m:e>
              <m:sSub>
                <m:e>
                  <m:r>
                    <m:t>B</m:t>
                  </m:r>
                </m:e>
                <m:sub>
                  <m:r>
                    <m:t>i</m:t>
                  </m:r>
                </m:sub>
              </m:sSub>
              <m:r>
                <m:rPr>
                  <m:sty m:val="p"/>
                </m:rPr>
                <m:t>|</m:t>
              </m:r>
              <m:r>
                <m:t>A</m:t>
              </m:r>
            </m:e>
          </m:d>
          <m:r>
            <m:rPr>
              <m:sty m:val="p"/>
            </m:rPr>
            <m:t>=</m:t>
          </m:r>
          <m:f>
            <m:fPr>
              <m:type m:val="bar"/>
            </m:fPr>
            <m:num>
              <m:r>
                <m:t>P</m:t>
              </m:r>
              <m:d>
                <m:dPr>
                  <m:begChr m:val="("/>
                  <m:endChr m:val=")"/>
                  <m:sepChr m:val=""/>
                  <m:grow/>
                </m:dPr>
                <m:e>
                  <m:r>
                    <m:t>A</m:t>
                  </m:r>
                  <m:r>
                    <m:rPr>
                      <m:sty m:val="p"/>
                    </m:rPr>
                    <m:t>|</m:t>
                  </m:r>
                  <m:sSub>
                    <m:e>
                      <m:r>
                        <m:t>B</m:t>
                      </m:r>
                    </m:e>
                    <m:sub>
                      <m:r>
                        <m:t>i</m:t>
                      </m:r>
                    </m:sub>
                  </m:sSub>
                </m:e>
              </m:d>
              <m:r>
                <m:t>P</m:t>
              </m:r>
              <m:d>
                <m:dPr>
                  <m:begChr m:val="("/>
                  <m:endChr m:val=")"/>
                  <m:sepChr m:val=""/>
                  <m:grow/>
                </m:dPr>
                <m:e>
                  <m:sSub>
                    <m:e>
                      <m:r>
                        <m:t>B</m:t>
                      </m:r>
                    </m:e>
                    <m:sub>
                      <m:r>
                        <m:t>i</m:t>
                      </m:r>
                    </m:sub>
                  </m:sSub>
                </m:e>
              </m:d>
            </m:num>
            <m:den>
              <m:r>
                <m:t>P</m:t>
              </m:r>
              <m:d>
                <m:dPr>
                  <m:begChr m:val="("/>
                  <m:endChr m:val=")"/>
                  <m:sepChr m:val=""/>
                  <m:grow/>
                </m:dPr>
                <m:e>
                  <m:r>
                    <m:t>A</m:t>
                  </m:r>
                </m:e>
              </m:d>
            </m:den>
          </m:f>
          <m:r>
            <m:t>  </m:t>
          </m:r>
          <m:d>
            <m:dPr>
              <m:begChr m:val="("/>
              <m:endChr m:val=")"/>
              <m:sepChr m:val=""/>
              <m:grow/>
            </m:dPr>
            <m:e>
              <m:r>
                <m:t>4.47</m:t>
              </m:r>
            </m:e>
          </m:d>
        </m:oMath>
      </m:oMathPara>
      <w:bookmarkEnd w:id="345"/>
    </w:p>
    <w:p>
      <w:pPr>
        <w:pStyle w:val="FirstParagraph"/>
      </w:pPr>
      <w:r>
        <w:t xml:space="preserve">如果我们把这个看似晦涩的定理翻译成这样，即</w:t>
      </w:r>
      <w:r>
        <w:t xml:space="preserve"> </w:t>
      </w:r>
      <m:oMath>
        <m:r>
          <m:t>A</m:t>
        </m:r>
      </m:oMath>
      <w:r>
        <w:t xml:space="preserve"> </w:t>
      </w:r>
      <w:r>
        <w:t xml:space="preserve">代表从自然界获得的数据，而各种</w:t>
      </w:r>
      <w:r>
        <w:t xml:space="preserve"> </w:t>
      </w:r>
      <m:oMath>
        <m:sSub>
          <m:e>
            <m:r>
              <m:t>B</m:t>
            </m:r>
          </m:e>
          <m:sub>
            <m:r>
              <m:t>i</m:t>
            </m:r>
          </m:sub>
        </m:sSub>
      </m:oMath>
      <w:r>
        <w:t xml:space="preserve"> </w:t>
      </w:r>
      <w:r>
        <w:t xml:space="preserve">作为可以用来解释数据的单独假设（假设是模型加上参数向量</w:t>
      </w:r>
      <w:r>
        <w:t xml:space="preserve"> </w:t>
      </w:r>
      <m:oMath>
        <m:r>
          <m:t>θ</m:t>
        </m:r>
      </m:oMath>
      <w:r>
        <w:t xml:space="preserve">），那么我们就可以推导出渔业中使用的贝叶斯定理的形式。因此，</w:t>
      </w:r>
      <m:oMath>
        <m:r>
          <m:t>P</m:t>
        </m:r>
        <m:d>
          <m:dPr>
            <m:begChr m:val="("/>
            <m:endChr m:val=")"/>
            <m:sepChr m:val=""/>
            <m:grow/>
          </m:dPr>
          <m:e>
            <m:r>
              <m:t>A</m:t>
            </m:r>
            <m:r>
              <m:rPr>
                <m:sty m:val="p"/>
              </m:rPr>
              <m:t>|</m:t>
            </m:r>
            <m:sSub>
              <m:e>
                <m:r>
                  <m:t>B</m:t>
                </m:r>
              </m:e>
              <m:sub>
                <m:r>
                  <m:t>i</m:t>
                </m:r>
              </m:sub>
            </m:sSub>
          </m:e>
        </m:d>
      </m:oMath>
      <w:r>
        <w:t xml:space="preserve"> </w:t>
      </w:r>
      <w:r>
        <w:t xml:space="preserve">就是给定模型加上参数</w:t>
      </w:r>
      <w:r>
        <w:t xml:space="preserve"> </w:t>
      </w:r>
      <m:oMath>
        <m:sSub>
          <m:e>
            <m:r>
              <m:t>B</m:t>
            </m:r>
          </m:e>
          <m:sub>
            <m:r>
              <m:t>i</m:t>
            </m:r>
          </m:sub>
        </m:sSub>
      </m:oMath>
      <w:r>
        <w:t xml:space="preserve"> </w:t>
      </w:r>
      <w:r>
        <w:t xml:space="preserve">（假设）的数据</w:t>
      </w:r>
      <w:r>
        <w:t xml:space="preserve"> </w:t>
      </w:r>
      <m:oMath>
        <m:r>
          <m:t>A</m:t>
        </m:r>
      </m:oMath>
      <w:r>
        <w:t xml:space="preserve"> </w:t>
      </w:r>
      <w:r>
        <w:t xml:space="preserve">的似然;我们已经从极大似然理论和实践中熟悉了这一点。新内容是</w:t>
      </w:r>
      <w:r>
        <w:t xml:space="preserve"> </w:t>
      </w:r>
      <m:oMath>
        <m:r>
          <m:t>P</m:t>
        </m:r>
        <m:d>
          <m:dPr>
            <m:begChr m:val="("/>
            <m:endChr m:val=")"/>
            <m:sepChr m:val=""/>
            <m:grow/>
          </m:dPr>
          <m:e>
            <m:sSub>
              <m:e>
                <m:r>
                  <m:t>B</m:t>
                </m:r>
              </m:e>
              <m:sub>
                <m:r>
                  <m:t>i</m:t>
                </m:r>
              </m:sub>
            </m:sSub>
          </m:e>
        </m:d>
      </m:oMath>
      <w:r>
        <w:t xml:space="preserve">，它是在对数据</w:t>
      </w:r>
      <w:r>
        <w:t xml:space="preserve"> </w:t>
      </w:r>
      <m:oMath>
        <m:r>
          <m:t>A</m:t>
        </m:r>
      </m:oMath>
      <w:r>
        <w:t xml:space="preserve"> </w:t>
      </w:r>
      <w:r>
        <w:t xml:space="preserve">进行任何分析或考虑之前假设的概率。这就是假设</w:t>
      </w:r>
      <w:r>
        <w:t xml:space="preserve"> </w:t>
      </w:r>
      <m:oMath>
        <m:sSub>
          <m:e>
            <m:r>
              <m:t>B</m:t>
            </m:r>
          </m:e>
          <m:sub>
            <m:r>
              <m:t>i</m:t>
            </m:r>
          </m:sub>
        </m:sSub>
      </m:oMath>
      <w:r>
        <w:t xml:space="preserve"> </w:t>
      </w:r>
      <w:r>
        <w:t xml:space="preserve">的</w:t>
      </w:r>
      <w:r>
        <w:rPr>
          <w:bCs/>
          <w:b/>
        </w:rPr>
        <w:t xml:space="preserve">先验</w:t>
      </w:r>
      <w:r>
        <w:t xml:space="preserve">概率。</w:t>
      </w:r>
      <w:r>
        <w:t xml:space="preserve"> </w:t>
      </w:r>
      <w:hyperlink w:anchor="eq-4_47">
        <w:r>
          <w:rPr>
            <w:rStyle w:val="Hyperlink"/>
          </w:rPr>
          <w:t xml:space="preserve">公式 4.47</w:t>
        </w:r>
      </w:hyperlink>
      <w:r>
        <w:t xml:space="preserve"> </w:t>
      </w:r>
      <w:r>
        <w:t xml:space="preserve">中的</w:t>
      </w:r>
      <w:r>
        <w:t xml:space="preserve"> </w:t>
      </w:r>
      <m:oMath>
        <m:r>
          <m:t>P</m:t>
        </m:r>
        <m:d>
          <m:dPr>
            <m:begChr m:val="("/>
            <m:endChr m:val=")"/>
            <m:sepChr m:val=""/>
            <m:grow/>
          </m:dPr>
          <m:e>
            <m:r>
              <m:t>A</m:t>
            </m:r>
          </m:e>
        </m:d>
      </m:oMath>
      <w:r>
        <w:t xml:space="preserve"> </w:t>
      </w:r>
      <w:r>
        <w:t xml:space="preserve">是所有可能的数据和假设组合的组合概率。</w:t>
      </w:r>
      <w:r>
        <w:t xml:space="preserve">“</w:t>
      </w:r>
      <w:r>
        <w:t xml:space="preserve">所有</w:t>
      </w:r>
      <w:r>
        <w:t xml:space="preserve">”</w:t>
      </w:r>
      <w:r>
        <w:t xml:space="preserve">这个词的使用需要强调，因为它实际上意味着考虑所有可能的结果。这种完备性就是为什么贝叶斯统计在纸牌游戏和其他受限制的机会游戏等封闭系统中如此有效的原因。然而，在开放世界中，所有的可能性都被考虑过是一个强有力的假设。最好的解释是，所考虑的一系列备选假设（模型加特定参数）构成了正在进行的分析的适用范围。b也就是对于所有</w:t>
      </w:r>
      <w:r>
        <w:t xml:space="preserve"> </w:t>
      </w:r>
      <m:oMath>
        <m:sSub>
          <m:e>
            <m:r>
              <m:t>B</m:t>
            </m:r>
          </m:e>
          <m:sub>
            <m:r>
              <m:t>i</m:t>
            </m:r>
          </m:sub>
        </m:sSub>
      </m:oMath>
      <w:r>
        <w:t xml:space="preserve">，</w:t>
      </w:r>
      <w:r>
        <w:t xml:space="preserve"> </w:t>
      </w:r>
      <m:oMath>
        <m:r>
          <m:rPr>
            <m:sty m:val="p"/>
          </m:rPr>
          <m:t>∑</m:t>
        </m:r>
        <m:r>
          <m:t>P</m:t>
        </m:r>
        <m:d>
          <m:dPr>
            <m:begChr m:val="("/>
            <m:endChr m:val=")"/>
            <m:sepChr m:val=""/>
            <m:grow/>
          </m:dPr>
          <m:e>
            <m:sSub>
              <m:e>
                <m:r>
                  <m:t>B</m:t>
                </m:r>
              </m:e>
              <m:sub>
                <m:r>
                  <m:t>i</m:t>
                </m:r>
              </m:sub>
            </m:sSub>
            <m:r>
              <m:rPr>
                <m:sty m:val="p"/>
              </m:rPr>
              <m:t>|</m:t>
            </m:r>
            <m:r>
              <m:t>A</m:t>
            </m:r>
          </m:e>
        </m:d>
        <m:r>
          <m:rPr>
            <m:sty m:val="p"/>
          </m:rPr>
          <m:t>=</m:t>
        </m:r>
        <m:r>
          <m:t>0</m:t>
        </m:r>
      </m:oMath>
      <w:r>
        <w:t xml:space="preserve">，因此得到了</w:t>
      </w:r>
      <w:r>
        <w:t xml:space="preserve"> </w:t>
      </w:r>
      <w:hyperlink w:anchor="eq-4_48">
        <w:r>
          <w:rPr>
            <w:rStyle w:val="Hyperlink"/>
          </w:rPr>
          <w:t xml:space="preserve">公式 4.48</w:t>
        </w:r>
      </w:hyperlink>
      <w:r>
        <w:t xml:space="preserve">。</w:t>
      </w:r>
    </w:p>
    <w:p>
      <w:pPr>
        <w:pStyle w:val="BodyText"/>
      </w:pPr>
      <w:bookmarkStart w:id="346" w:name="eq-4_48"/>
      <m:oMathPara>
        <m:oMathParaPr>
          <m:jc m:val="center"/>
        </m:oMathParaPr>
        <m:oMath>
          <m:r>
            <m:t>P</m:t>
          </m:r>
          <m:d>
            <m:dPr>
              <m:begChr m:val="("/>
              <m:endChr m:val=")"/>
              <m:sepChr m:val=""/>
              <m:grow/>
            </m:dPr>
            <m:e>
              <m:r>
                <m:t>A</m:t>
              </m:r>
            </m:e>
          </m:d>
          <m:r>
            <m:rPr>
              <m:sty m:val="p"/>
            </m:rPr>
            <m:t>=</m:t>
          </m:r>
          <m:nary>
            <m:naryPr>
              <m:chr m:val="∑"/>
              <m:limLoc m:val="undOvr"/>
              <m:subHide m:val="off"/>
              <m:supHide m:val="off"/>
            </m:naryPr>
            <m:sub>
              <m:r>
                <m:t>i</m:t>
              </m:r>
              <m:r>
                <m:rPr>
                  <m:sty m:val="p"/>
                </m:rPr>
                <m:t>=</m:t>
              </m:r>
              <m:r>
                <m:t>1</m:t>
              </m:r>
            </m:sub>
            <m:sup>
              <m:r>
                <m:t>n</m:t>
              </m:r>
            </m:sup>
            <m:e>
              <m:r>
                <m:t>P</m:t>
              </m:r>
              <m:d>
                <m:dPr>
                  <m:begChr m:val="("/>
                  <m:endChr m:val=")"/>
                  <m:sepChr m:val=""/>
                  <m:grow/>
                </m:dPr>
                <m:e>
                  <m:r>
                    <m:t>A</m:t>
                  </m:r>
                  <m:r>
                    <m:rPr>
                      <m:sty m:val="p"/>
                    </m:rPr>
                    <m:t>|</m:t>
                  </m:r>
                  <m:sSub>
                    <m:e>
                      <m:r>
                        <m:t>B</m:t>
                      </m:r>
                    </m:e>
                    <m:sub>
                      <m:r>
                        <m:t>i</m:t>
                      </m:r>
                    </m:sub>
                  </m:sSub>
                </m:e>
              </m:d>
            </m:e>
          </m:nary>
          <m:r>
            <m:t>P</m:t>
          </m:r>
          <m:d>
            <m:dPr>
              <m:begChr m:val="("/>
              <m:endChr m:val=")"/>
              <m:sepChr m:val=""/>
              <m:grow/>
            </m:dPr>
            <m:e>
              <m:sSub>
                <m:e>
                  <m:r>
                    <m:t>B</m:t>
                  </m:r>
                </m:e>
                <m:sub>
                  <m:r>
                    <m:t>i</m:t>
                  </m:r>
                </m:sub>
              </m:sSub>
            </m:e>
          </m:d>
          <m:r>
            <m:t>  </m:t>
          </m:r>
          <m:d>
            <m:dPr>
              <m:begChr m:val="("/>
              <m:endChr m:val=")"/>
              <m:sepChr m:val=""/>
              <m:grow/>
            </m:dPr>
            <m:e>
              <m:r>
                <m:t>4.48</m:t>
              </m:r>
            </m:e>
          </m:d>
        </m:oMath>
      </m:oMathPara>
      <w:bookmarkEnd w:id="346"/>
    </w:p>
    <w:bookmarkEnd w:id="347"/>
    <w:bookmarkStart w:id="350" w:name="贝叶斯方法"/>
    <w:p>
      <w:pPr>
        <w:pStyle w:val="Heading3"/>
      </w:pPr>
      <w:r>
        <w:t xml:space="preserve">4.13.2 贝叶斯方法</w:t>
      </w:r>
    </w:p>
    <w:p>
      <w:pPr>
        <w:pStyle w:val="FirstParagraph"/>
      </w:pPr>
      <w:r>
        <w:t xml:space="preserve">如前所述，贝叶斯定理与条件概率有关(Gelman et al, 2014)，因此，当我们试图确定一系列</w:t>
      </w:r>
      <w:r>
        <w:t xml:space="preserve"> </w:t>
      </w:r>
      <m:oMath>
        <m:r>
          <m:t>n</m:t>
        </m:r>
      </m:oMath>
      <w:r>
        <w:t xml:space="preserve"> </w:t>
      </w:r>
      <w:r>
        <w:t xml:space="preserve">个离散假设（</w:t>
      </w:r>
      <w:r>
        <w:t xml:space="preserve"> </w:t>
      </w:r>
      <m:oMath>
        <m:sSub>
          <m:e>
            <m:r>
              <m:t>H</m:t>
            </m:r>
          </m:e>
          <m:sub>
            <m:r>
              <m:t>i</m:t>
            </m:r>
          </m:sub>
        </m:sSub>
        <m:r>
          <m:rPr>
            <m:sty m:val="p"/>
          </m:rPr>
          <m:t>=</m:t>
        </m:r>
        <m:r>
          <m:t>m</m:t>
        </m:r>
        <m:r>
          <m:t>o</m:t>
        </m:r>
        <m:r>
          <m:t>d</m:t>
        </m:r>
        <m:r>
          <m:t>e</m:t>
        </m:r>
        <m:r>
          <m:t>l</m:t>
        </m:r>
        <m:r>
          <m:rPr>
            <m:sty m:val="p"/>
          </m:rPr>
          <m:t>+</m:t>
        </m:r>
        <m:sSub>
          <m:e>
            <m:r>
              <m:t>θ</m:t>
            </m:r>
          </m:e>
          <m:sub>
            <m:r>
              <m:t>i</m:t>
            </m:r>
          </m:sub>
        </m:sSub>
      </m:oMath>
      <w:r>
        <w:t xml:space="preserve"> </w:t>
      </w:r>
      <w:r>
        <w:t xml:space="preserve">）中哪个是最可能的时，我们使用:</w:t>
      </w:r>
    </w:p>
    <w:p>
      <w:pPr>
        <w:pStyle w:val="BodyText"/>
      </w:pPr>
      <w:bookmarkStart w:id="348" w:name="eq-4_49"/>
      <m:oMathPara>
        <m:oMathParaPr>
          <m:jc m:val="center"/>
        </m:oMathParaPr>
        <m:oMath>
          <m:r>
            <m:t>P</m:t>
          </m:r>
          <m:d>
            <m:dPr>
              <m:begChr m:val="{"/>
              <m:endChr m:val="}"/>
              <m:sepChr m:val=""/>
              <m:grow/>
            </m:dPr>
            <m:e>
              <m:sSub>
                <m:e>
                  <m:r>
                    <m:t>H</m:t>
                  </m:r>
                </m:e>
                <m:sub>
                  <m:r>
                    <m:t>i</m:t>
                  </m:r>
                </m:sub>
              </m:sSub>
              <m:r>
                <m:rPr>
                  <m:sty m:val="p"/>
                </m:rPr>
                <m:t>|</m:t>
              </m:r>
              <m:r>
                <m:t>d</m:t>
              </m:r>
              <m:r>
                <m:t>a</m:t>
              </m:r>
              <m:r>
                <m:t>t</m:t>
              </m:r>
              <m:r>
                <m:t>a</m:t>
              </m:r>
            </m:e>
          </m:d>
          <m:r>
            <m:rPr>
              <m:sty m:val="p"/>
            </m:rPr>
            <m:t>=</m:t>
          </m:r>
          <m:f>
            <m:fPr>
              <m:type m:val="bar"/>
            </m:fPr>
            <m:num>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num>
            <m:den>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e>
                  </m:d>
                </m:e>
              </m:nary>
            </m:den>
          </m:f>
          <m:r>
            <m:t>  </m:t>
          </m:r>
          <m:d>
            <m:dPr>
              <m:begChr m:val="("/>
              <m:endChr m:val=")"/>
              <m:sepChr m:val=""/>
              <m:grow/>
            </m:dPr>
            <m:e>
              <m:r>
                <m:t>4.49</m:t>
              </m:r>
            </m:e>
          </m:d>
        </m:oMath>
      </m:oMathPara>
      <w:bookmarkEnd w:id="348"/>
    </w:p>
    <w:p>
      <w:pPr>
        <w:pStyle w:val="FirstParagraph"/>
      </w:pPr>
      <w:r>
        <w:t xml:space="preserve">其中</w:t>
      </w:r>
      <w:r>
        <w:t xml:space="preserve"> </w:t>
      </w:r>
      <m:oMath>
        <m:sSub>
          <m:e>
            <m:r>
              <m:t>H</m:t>
            </m:r>
          </m:e>
          <m:sub>
            <m:r>
              <m:t>i</m:t>
            </m:r>
          </m:sub>
        </m:sSub>
      </m:oMath>
      <w:r>
        <w:t xml:space="preserve"> </w:t>
      </w:r>
      <w:r>
        <w:t xml:space="preserve">指的是被考虑的</w:t>
      </w:r>
      <w:r>
        <w:t xml:space="preserve"> </w:t>
      </w:r>
      <m:oMath>
        <m:r>
          <m:t>n</m:t>
        </m:r>
      </m:oMath>
      <w:r>
        <w:t xml:space="preserve"> </w:t>
      </w:r>
      <w:r>
        <w:t xml:space="preserve">个假设中的</w:t>
      </w:r>
      <w:r>
        <w:t xml:space="preserve"> </w:t>
      </w:r>
      <m:oMath>
        <m:r>
          <m:t>i</m:t>
        </m:r>
      </m:oMath>
      <w:r>
        <w:t xml:space="preserve"> </w:t>
      </w:r>
      <w:r>
        <w:t xml:space="preserve">（假设是具有特定参数值集的特定模型），而数据只是模型拟合的数据。重要的是，</w:t>
      </w:r>
      <m:oMath>
        <m:r>
          <m:t>P</m:t>
        </m:r>
        <m:r>
          <m:rPr>
            <m:sty m:val="p"/>
          </m:rPr>
          <m:t>{</m:t>
        </m:r>
        <m:sSub>
          <m:e>
            <m:r>
              <m:t>H</m:t>
            </m:r>
          </m:e>
          <m:sub>
            <m:r>
              <m:t>i</m:t>
            </m:r>
          </m:sub>
        </m:sSub>
        <m:r>
          <m:rPr>
            <m:sty m:val="p"/>
          </m:rPr>
          <m:t>|</m:t>
        </m:r>
        <m:r>
          <m:t>d</m:t>
        </m:r>
        <m:r>
          <m:t>a</m:t>
        </m:r>
        <m:r>
          <m:t>t</m:t>
        </m:r>
        <m:r>
          <m:t>a</m:t>
        </m:r>
        <m:r>
          <m:rPr>
            <m:sty m:val="p"/>
          </m:rPr>
          <m:t>}</m:t>
        </m:r>
      </m:oMath>
      <w:r>
        <w:t xml:space="preserve"> </w:t>
      </w:r>
      <w:r>
        <w:t xml:space="preserve">是假设</w:t>
      </w:r>
      <w:r>
        <w:t xml:space="preserve"> </w:t>
      </w:r>
      <m:oMath>
        <m:sSub>
          <m:e>
            <m:r>
              <m:t>H</m:t>
            </m:r>
          </m:e>
          <m:sub>
            <m:r>
              <m:t>i</m:t>
            </m:r>
          </m:sub>
        </m:sSub>
      </m:oMath>
      <w:r>
        <w:t xml:space="preserve"> </w:t>
      </w:r>
      <w:r>
        <w:t xml:space="preserve">的</w:t>
      </w:r>
      <w:r>
        <w:rPr>
          <w:bCs/>
          <w:b/>
        </w:rPr>
        <w:t xml:space="preserve">后验</w:t>
      </w:r>
      <w:r>
        <w:t xml:space="preserve">概率(即 0 到 1 之间的严格概率)。这定义了除数</w:t>
      </w:r>
      <w:r>
        <w:t xml:space="preserve"> </w:t>
      </w:r>
      <m:oMath>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e>
            </m:d>
          </m:e>
        </m:nary>
      </m:oMath>
      <w:r>
        <w:t xml:space="preserve">，重新调整后的概率总和为 1.0。在考虑观察数据之前，</w:t>
      </w:r>
      <m:oMath>
        <m:r>
          <m:t>P</m:t>
        </m:r>
        <m:r>
          <m:rPr>
            <m:sty m:val="p"/>
          </m:rPr>
          <m:t>{</m:t>
        </m:r>
        <m:sSub>
          <m:e>
            <m:r>
              <m:t>H</m:t>
            </m:r>
          </m:e>
          <m:sub>
            <m:r>
              <m:t>i</m:t>
            </m:r>
          </m:sub>
        </m:sSub>
        <m:r>
          <m:rPr>
            <m:sty m:val="p"/>
          </m:rPr>
          <m:t>}</m:t>
        </m:r>
      </m:oMath>
      <w:r>
        <w:t xml:space="preserve"> </w:t>
      </w:r>
      <w:r>
        <w:t xml:space="preserve">是假设的先验概率（模型加上特定的参数值）。同样，这是一个严格的概率，所有假设的先验值之和必须为 1。最后，</w:t>
      </w:r>
      <m:oMath>
        <m:r>
          <m:t>L</m:t>
        </m:r>
        <m:d>
          <m:dPr>
            <m:begChr m:val="{"/>
            <m:endChr m:val="}"/>
            <m:sepChr m:val=""/>
            <m:grow/>
          </m:dPr>
          <m:e>
            <m:r>
              <m:t>d</m:t>
            </m:r>
            <m:r>
              <m:t>a</m:t>
            </m:r>
            <m:r>
              <m:t>t</m:t>
            </m:r>
            <m:r>
              <m:t>a</m:t>
            </m:r>
            <m:r>
              <m:rPr>
                <m:sty m:val="p"/>
              </m:rPr>
              <m:t>|</m:t>
            </m:r>
            <m:sSub>
              <m:e>
                <m:r>
                  <m:t>H</m:t>
                </m:r>
              </m:e>
              <m:sub>
                <m:r>
                  <m:t>i</m:t>
                </m:r>
              </m:sub>
            </m:sSub>
          </m:e>
        </m:d>
      </m:oMath>
      <w:r>
        <w:t xml:space="preserve"> </w:t>
      </w:r>
      <w:r>
        <w:t xml:space="preserve">是给定假设</w:t>
      </w:r>
      <w:r>
        <w:t xml:space="preserve"> </w:t>
      </w:r>
      <m:oMath>
        <m:r>
          <m:t>i</m:t>
        </m:r>
      </m:oMath>
      <w:r>
        <w:t xml:space="preserve"> </w:t>
      </w:r>
      <w:r>
        <w:t xml:space="preserve">时数据的似然，正如之前在最大似然法部分所讨论的那样。</w:t>
      </w:r>
    </w:p>
    <w:p>
      <w:pPr>
        <w:pStyle w:val="BodyText"/>
      </w:pPr>
      <w:r>
        <w:t xml:space="preserve">如果参数是连续变量（如von Bertalanffy 曲线中</w:t>
      </w:r>
      <w:r>
        <w:t xml:space="preserve"> </w:t>
      </w:r>
      <m:oMath>
        <m:sSub>
          <m:e>
            <m:r>
              <m:t>L</m:t>
            </m:r>
          </m:e>
          <m:sub>
            <m:r>
              <m:rPr>
                <m:sty m:val="p"/>
              </m:rPr>
              <m:t>∞</m:t>
            </m:r>
          </m:sub>
        </m:sSub>
      </m:oMath>
      <w:r>
        <w:t xml:space="preserve"> </w:t>
      </w:r>
      <w:r>
        <w:t xml:space="preserve">和</w:t>
      </w:r>
      <w:r>
        <w:t xml:space="preserve"> </w:t>
      </w:r>
      <m:oMath>
        <m:r>
          <m:t>K</m:t>
        </m:r>
      </m:oMath>
      <w:r>
        <w:t xml:space="preserve">），替代假设必须使用连续参数的向量来描述，而不是使用离散参数集的列表，这样贝叶斯条件概率就变成了连续的:</w:t>
      </w:r>
    </w:p>
    <w:p>
      <w:pPr>
        <w:pStyle w:val="BodyText"/>
      </w:pPr>
      <w:bookmarkStart w:id="349" w:name="eq-4_50"/>
      <m:oMathPara>
        <m:oMathParaPr>
          <m:jc m:val="center"/>
        </m:oMathParaPr>
        <m:oMath>
          <m:r>
            <m:t>P</m:t>
          </m:r>
          <m:d>
            <m:dPr>
              <m:begChr m:val="{"/>
              <m:endChr m:val="}"/>
              <m:sepChr m:val=""/>
              <m:grow/>
            </m:dPr>
            <m:e>
              <m:sSub>
                <m:e>
                  <m:r>
                    <m:t>H</m:t>
                  </m:r>
                </m:e>
                <m:sub>
                  <m:r>
                    <m:t>i</m:t>
                  </m:r>
                </m:sub>
              </m:sSub>
              <m:r>
                <m:rPr>
                  <m:sty m:val="p"/>
                </m:rPr>
                <m:t>|</m:t>
              </m:r>
              <m:r>
                <m:t>d</m:t>
              </m:r>
              <m:r>
                <m:t>a</m:t>
              </m:r>
              <m:r>
                <m:t>t</m:t>
              </m:r>
              <m:r>
                <m:t>a</m:t>
              </m:r>
            </m:e>
          </m:d>
          <m:r>
            <m:rPr>
              <m:sty m:val="p"/>
            </m:rPr>
            <m:t>=</m:t>
          </m:r>
          <m:f>
            <m:fPr>
              <m:type m:val="bar"/>
            </m:fPr>
            <m:num>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num>
            <m:den>
              <m:nary>
                <m:naryPr>
                  <m:chr m:val="∫"/>
                  <m:limLoc m:val="undOvr"/>
                  <m:subHide m:val="off"/>
                  <m:supHide m:val="off"/>
                </m:naryPr>
                <m:sub>
                  <m:r>
                    <m:t>i</m:t>
                  </m:r>
                  <m:r>
                    <m:rPr>
                      <m:sty m:val="p"/>
                    </m:rPr>
                    <m:t>=</m:t>
                  </m:r>
                  <m:r>
                    <m:t>1</m:t>
                  </m:r>
                </m:sub>
                <m:sup>
                  <m:r>
                    <m:t>n</m:t>
                  </m:r>
                </m:sup>
                <m:e>
                  <m:r>
                    <m:t>L</m:t>
                  </m:r>
                  <m:d>
                    <m:dPr>
                      <m:begChr m:val="["/>
                      <m:endChr m:val="]"/>
                      <m:sepChr m:val=""/>
                      <m:grow/>
                    </m:dPr>
                    <m:e>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e>
                  </m:d>
                  <m:r>
                    <m:t>d</m:t>
                  </m:r>
                  <m:sSub>
                    <m:e>
                      <m:r>
                        <m:t>H</m:t>
                      </m:r>
                    </m:e>
                    <m:sub>
                      <m:r>
                        <m:t>i</m:t>
                      </m:r>
                    </m:sub>
                  </m:sSub>
                </m:e>
              </m:nary>
            </m:den>
          </m:f>
          <m:r>
            <m:t>  </m:t>
          </m:r>
          <m:d>
            <m:dPr>
              <m:begChr m:val="("/>
              <m:endChr m:val=")"/>
              <m:sepChr m:val=""/>
              <m:grow/>
            </m:dPr>
            <m:e>
              <m:r>
                <m:t>4.50</m:t>
              </m:r>
            </m:e>
          </m:d>
        </m:oMath>
      </m:oMathPara>
      <w:bookmarkEnd w:id="349"/>
    </w:p>
    <w:p>
      <w:pPr>
        <w:pStyle w:val="FirstParagraph"/>
      </w:pPr>
      <w:r>
        <w:t xml:space="preserve">在渔业和生态学中，要使用贝叶斯定理生成所需的后验分布，我们需要三样东西：</w:t>
      </w:r>
    </w:p>
    <w:p>
      <w:pPr>
        <w:numPr>
          <w:ilvl w:val="0"/>
          <w:numId w:val="1005"/>
        </w:numPr>
        <w:pStyle w:val="Compact"/>
      </w:pPr>
      <w:r>
        <w:t xml:space="preserve">要考虑的模型假设列表（即我们要尝试的参数和模型的组合（或范围））；</w:t>
      </w:r>
    </w:p>
    <w:p>
      <w:pPr>
        <w:numPr>
          <w:ilvl w:val="0"/>
          <w:numId w:val="1005"/>
        </w:numPr>
        <w:pStyle w:val="Compact"/>
      </w:pPr>
      <w:r>
        <w:t xml:space="preserve">计算每个假设</w:t>
      </w:r>
      <w:r>
        <w:t xml:space="preserve"> </w:t>
      </w:r>
      <m:oMath>
        <m:r>
          <m:t>i</m:t>
        </m:r>
      </m:oMath>
      <w:r>
        <w:t xml:space="preserve"> </w:t>
      </w:r>
      <w:r>
        <w:t xml:space="preserve">下观测数据的概率密度所需的似然函数,</w:t>
      </w:r>
      <w:r>
        <w:t xml:space="preserve"> </w:t>
      </w:r>
      <m:oMath>
        <m:r>
          <m:t>L</m:t>
        </m:r>
        <m:d>
          <m:dPr>
            <m:begChr m:val="{"/>
            <m:endChr m:val="}"/>
            <m:sepChr m:val=""/>
            <m:grow/>
          </m:dPr>
          <m:e>
            <m:r>
              <m:t>d</m:t>
            </m:r>
            <m:r>
              <m:t>a</m:t>
            </m:r>
            <m:r>
              <m:t>t</m:t>
            </m:r>
            <m:r>
              <m:t>a</m:t>
            </m:r>
            <m:r>
              <m:rPr>
                <m:sty m:val="p"/>
              </m:rPr>
              <m:t>|</m:t>
            </m:r>
            <m:sSub>
              <m:e>
                <m:r>
                  <m:t>H</m:t>
                </m:r>
              </m:e>
              <m:sub>
                <m:r>
                  <m:t>i</m:t>
                </m:r>
              </m:sub>
            </m:sSub>
          </m:e>
        </m:d>
      </m:oMath>
      <w:r>
        <w:t xml:space="preserve"> </w:t>
      </w:r>
      <w:r>
        <w:t xml:space="preserve">；</w:t>
      </w:r>
    </w:p>
    <w:p>
      <w:pPr>
        <w:numPr>
          <w:ilvl w:val="0"/>
          <w:numId w:val="1005"/>
        </w:numPr>
        <w:pStyle w:val="Compact"/>
      </w:pPr>
      <w:r>
        <w:t xml:space="preserve">每个假设</w:t>
      </w:r>
      <w:r>
        <w:t xml:space="preserve"> </w:t>
      </w:r>
      <m:oMath>
        <m:r>
          <m:t>i</m:t>
        </m:r>
      </m:oMath>
      <w:r>
        <w:t xml:space="preserve"> </w:t>
      </w:r>
      <w:r>
        <w:t xml:space="preserve">的先验概率，标准化后所有先验概率之和等于 1.0。</w:t>
      </w:r>
    </w:p>
    <w:p>
      <w:pPr>
        <w:pStyle w:val="FirstParagraph"/>
      </w:pPr>
      <w:r>
        <w:t xml:space="preserve">除了对一组先验概率的要求之外，这与确定最大似然的要求完全相同。然而，先验概率的引入是一个很大的区别，也是我们将重点讨论的内容。这种方法的本质是利用数据信息更新先验概率。</w:t>
      </w:r>
    </w:p>
    <w:p>
      <w:pPr>
        <w:pStyle w:val="BodyText"/>
      </w:pPr>
      <w:r>
        <w:t xml:space="preserve">如果模型中有许多参数需要估计，那么确定特定问题中的后验概率所涉及的整合工作就会耗费大量的计算机时间。用于确定贝叶斯后验分布的技术有很多，Gelman 等（2014）介绍了比较常用的方法。我们将介绍和讨论一种估算贝叶斯后验概率的灵活方法（MCMC），我们将在讨论不确定性特征的章节中使用这种方法。这实际上是一种新的模型拟合方法，但为了方便起见，我们将把它包含在有关不确定性的章节中。贝叶斯分析法的明确目标不仅仅是发现后验分布的模式，从最大似然的角度看，后验分布可能被认为代表了最优模型。相反，其目的是明确描述分析得出的不同可能结果的相对概率，即描述每个参数和模型输出的不确定性。可能会有一个最可能的结果，但它是在所有其他可能性的概率分布的背景下提出的。</w:t>
      </w:r>
    </w:p>
    <w:bookmarkEnd w:id="350"/>
    <w:bookmarkStart w:id="355" w:name="先验概率"/>
    <w:p>
      <w:pPr>
        <w:pStyle w:val="Heading3"/>
      </w:pPr>
      <w:r>
        <w:t xml:space="preserve">4.13.3 先验概率</w:t>
      </w:r>
    </w:p>
    <w:p>
      <w:pPr>
        <w:pStyle w:val="FirstParagraph"/>
      </w:pPr>
      <w:r>
        <w:t xml:space="preserve">对于如何确定先验概率没有任何限制。人们可能已经从以前对同一物种的同一种群或不同种群的研究中对模型的参数有了很好的估计，或者至少对参数有了有用的限制（如不可能出现负增长或存活率 &gt;1）。如果没有足够的信息来产生有参考价值的先验概率，通常会采用一组均匀或无信息的先验概率，即所有被考虑的假设都被赋予相等的先验概率。这样做的效果是在分析前给每个假设赋予相同的权重。当然，如果在分析中不考虑某一假设，这就等于给该假设（模型加上特定参数）分配了一个零权重或先验概率。</w:t>
      </w:r>
    </w:p>
    <w:p>
      <w:pPr>
        <w:pStyle w:val="BodyText"/>
      </w:pPr>
      <w:r>
        <w:t xml:space="preserve">使用先验概率的想法之所以如此吸引人，原因之一是认为所有可能的参数值都具有同等可能性的想法有违直觉。渔业和生物学方面的任何经验都会让人对生物体的自然制约因素有先验知识。因此，举例来说，即使在彻底取样之前，就应该预料到深水（大于 800 米水深）鱼类物种，如橙连鳍鲑（</w:t>
      </w:r>
      <w:r>
        <w:rPr>
          <w:iCs/>
          <w:i/>
        </w:rPr>
        <w:t xml:space="preserve">Hoplostethus atlanticus</w:t>
      </w:r>
      <w:r>
        <w:t xml:space="preserve">），很可能寿命长、生长慢。这一特征反映了生活在低温和低生产力环境中的影响。贝叶斯方法的一大优势是，它允许人们摆脱所有可能性都具有同等可能性的反直觉假设。我们可以尝试在先验分布中捕捉模型中不同参数值的相对可能性。这样，先验知识就可以直接纳入分析。</w:t>
      </w:r>
    </w:p>
    <w:p>
      <w:pPr>
        <w:pStyle w:val="BodyText"/>
      </w:pPr>
      <w:r>
        <w:t xml:space="preserve">使用先前信息可能引起争议的地方是在纳入意见时。例如，可以召集渔业利益相关者，了解他们对当前生物量等参数状况的看法（也许是相对于五年前的看法）。这种以委员会为基础的参数先验概率分布可以很容易地纳入贝叶斯分析，就像单独评估的结果一样（不是以前的评估，人们会认为以前的评估使用了大部分相同的数据，而是使用了独立的数据）。在正式分析中，是否应同样接受来自这些不同来源的先验数据，经常引起争论。Punt 和 Hilborn（1997，第 43 页）在一篇可读性很强的文章中讨论了先验来源的合理性问题：</w:t>
      </w:r>
    </w:p>
    <w:p>
      <w:pPr>
        <w:pStyle w:val="BodyText"/>
      </w:pPr>
      <w:r>
        <w:rPr>
          <w:iCs/>
          <w:i/>
        </w:rPr>
        <w:t xml:space="preserve">因此，我们强烈建议，无论何时进行贝叶斯评估，都应非常谨慎地充分记录各种先验分布的依据….。在选择先验函数形式时应小心谨慎，因为选择不当会导致不正确的推论。我们还注意到一种低估不确定性的倾向，即指定不切实际的先验信息–这种倾向应得到明确承认并加以避免。</w:t>
      </w:r>
    </w:p>
    <w:p>
      <w:pPr>
        <w:pStyle w:val="BodyText"/>
      </w:pPr>
      <w:r>
        <w:t xml:space="preserve">辩论的有效性的使用丰富的案底已经这样，walters 和 Ludwig （1994）建议非翔实的先验被用来作为一个默认在贝股的评估。 然而，除了不同意沃尔特斯和路德维希，平底船和Hilborn(1997年)突出强调的一个问题与我们的能力产生非翔实的前科(Box 和 Tiao,1973). 一个问题产生非翔实的先验是，他们感到特别测量系统(</w:t>
      </w:r>
      <w:r>
        <w:t xml:space="preserve"> </w:t>
      </w:r>
      <w:hyperlink w:anchor="fig-4-24">
        <w:r>
          <w:rPr>
            <w:rStyle w:val="Hyperlink"/>
          </w:rPr>
          <w:t xml:space="preserve">图 4.24</w:t>
        </w:r>
      </w:hyperlink>
      <w:r>
        <w:t xml:space="preserve">). 因此，现有概率密度，是统一的线性规模将不代表一个统一的密度在一个日志的规模。</w:t>
      </w:r>
    </w:p>
    <w:p>
      <w:pPr>
        <w:pStyle w:val="SourceCode"/>
      </w:pPr>
      <w:r>
        <w:rPr>
          <w:rStyle w:val="NormalTok"/>
        </w:rPr>
        <w:t xml:space="preserve"> </w:t>
      </w:r>
      <w:r>
        <w:rPr>
          <w:rStyle w:val="CommentTok"/>
        </w:rPr>
        <w:t xml:space="preserve"># can prior probabilities ever be uniniformative?  Figure 4.24  </w:t>
      </w:r>
      <w:r>
        <w:br/>
      </w: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  </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1000</w:t>
      </w:r>
      <w:r>
        <w:rPr>
          <w:rStyle w:val="NormalTok"/>
        </w:rPr>
        <w:t xml:space="preserve">,</w:t>
      </w:r>
      <w:r>
        <w:rPr>
          <w:rStyle w:val="DecValTok"/>
        </w:rPr>
        <w:t xml:space="preserve">1000</w:t>
      </w:r>
      <w:r>
        <w:rPr>
          <w:rStyle w:val="NormalTok"/>
        </w:rPr>
        <w:t xml:space="preserve">)  </w:t>
      </w:r>
      <w:r>
        <w:br/>
      </w:r>
      <w:r>
        <w:rPr>
          <w:rStyle w:val="NormalTok"/>
        </w:rPr>
        <w:t xml:space="preserve">cumy </w:t>
      </w:r>
      <w:r>
        <w:rPr>
          <w:rStyle w:val="OtherTok"/>
        </w:rPr>
        <w:t xml:space="preserve">&lt;-</w:t>
      </w:r>
      <w:r>
        <w:rPr>
          <w:rStyle w:val="NormalTok"/>
        </w:rPr>
        <w:t xml:space="preserve"> </w:t>
      </w:r>
      <w:r>
        <w:rPr>
          <w:rStyle w:val="FunctionTok"/>
        </w:rPr>
        <w:t xml:space="preserve">cumsum</w:t>
      </w:r>
      <w:r>
        <w:rPr>
          <w:rStyle w:val="NormalTok"/>
        </w:rPr>
        <w:t xml:space="preserve">(y)  </w:t>
      </w:r>
      <w:r>
        <w:br/>
      </w:r>
      <w:r>
        <w:rPr>
          <w:rStyle w:val="NormalTok"/>
        </w:rPr>
        <w:t xml:space="preserve">group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50</w:t>
      </w:r>
      <w:r>
        <w:rPr>
          <w:rStyle w:val="NormalTok"/>
        </w:rPr>
        <w:t xml:space="preserve">),</w:t>
      </w:r>
      <w:r>
        <w:rPr>
          <w:rStyle w:val="DecValTok"/>
        </w:rPr>
        <w:t xml:space="preserve">20</w:t>
      </w:r>
      <w:r>
        <w:rPr>
          <w:rStyle w:val="NormalTok"/>
        </w:rPr>
        <w:t xml:space="preserve">))  </w:t>
      </w:r>
      <w:r>
        <w:br/>
      </w:r>
      <w:r>
        <w:rPr>
          <w:rStyle w:val="NormalTok"/>
        </w:rPr>
        <w:t xml:space="preserve">xlab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rPr>
          <w:rStyle w:val="DecValTok"/>
        </w:rPr>
        <w:t xml:space="preserve">990</w:t>
      </w:r>
      <w:r>
        <w:rPr>
          <w:rStyle w:val="NormalTok"/>
        </w:rPr>
        <w:t xml:space="preserve">,</w:t>
      </w:r>
      <w:r>
        <w:rPr>
          <w:rStyle w:val="DecValTok"/>
        </w:rPr>
        <w:t xml:space="preserve">20</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0.3</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FloatTok"/>
        </w:rPr>
        <w:t xml:space="preserve">1.0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yval </w:t>
      </w:r>
      <w:r>
        <w:rPr>
          <w:rStyle w:val="OtherTok"/>
        </w:rPr>
        <w:t xml:space="preserve">&lt;-</w:t>
      </w:r>
      <w:r>
        <w:rPr>
          <w:rStyle w:val="NormalTok"/>
        </w:rPr>
        <w:t xml:space="preserve"> </w:t>
      </w:r>
      <w:r>
        <w:rPr>
          <w:rStyle w:val="FunctionTok"/>
        </w:rPr>
        <w:t xml:space="preserve">tapply</w:t>
      </w:r>
      <w:r>
        <w:rPr>
          <w:rStyle w:val="NormalTok"/>
        </w:rPr>
        <w:t xml:space="preserve">(y,group,sum)  </w:t>
      </w:r>
      <w:r>
        <w:br/>
      </w:r>
      <w:r>
        <w:rPr>
          <w:rStyle w:val="FunctionTok"/>
        </w:rPr>
        <w:t xml:space="preserve">plot</w:t>
      </w:r>
      <w:r>
        <w:rPr>
          <w:rStyle w:val="NormalTok"/>
        </w:rPr>
        <w:t xml:space="preserve">(x,cumy,</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ylab=</w:t>
      </w:r>
      <w:r>
        <w:rPr>
          <w:rStyle w:val="StringTok"/>
        </w:rPr>
        <w:t xml:space="preserve">""</w:t>
      </w:r>
      <w:r>
        <w:rPr>
          <w:rStyle w:val="NormalTok"/>
        </w:rPr>
        <w:t xml:space="preserve">,</w:t>
      </w:r>
      <w:r>
        <w:rPr>
          <w:rStyle w:val="AttributeTok"/>
        </w:rPr>
        <w:t xml:space="preserve">xlab=</w:t>
      </w:r>
      <w:r>
        <w:rPr>
          <w:rStyle w:val="StringTok"/>
        </w:rPr>
        <w:t xml:space="preserve">"Linear Scale"</w:t>
      </w:r>
      <w:r>
        <w:rPr>
          <w:rStyle w:val="NormalTok"/>
        </w:rPr>
        <w:t xml:space="preserve">)  </w:t>
      </w:r>
      <w:r>
        <w:br/>
      </w:r>
      <w:r>
        <w:rPr>
          <w:rStyle w:val="FunctionTok"/>
        </w:rPr>
        <w:t xml:space="preserve">plot</w:t>
      </w:r>
      <w:r>
        <w:rPr>
          <w:rStyle w:val="NormalTok"/>
        </w:rPr>
        <w:t xml:space="preserve">(</w:t>
      </w:r>
      <w:r>
        <w:rPr>
          <w:rStyle w:val="FunctionTok"/>
        </w:rPr>
        <w:t xml:space="preserve">log</w:t>
      </w:r>
      <w:r>
        <w:rPr>
          <w:rStyle w:val="NormalTok"/>
        </w:rPr>
        <w:t xml:space="preserve">(x),cumy,</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rPr>
          <w:rStyle w:val="AttributeTok"/>
        </w:rPr>
        <w:t xml:space="preserve">xlab=</w:t>
      </w:r>
      <w:r>
        <w:rPr>
          <w:rStyle w:val="StringTok"/>
        </w:rPr>
        <w:t xml:space="preserve">"Logarithmic Scale"</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FunctionTok"/>
        </w:rPr>
        <w:t xml:space="preserve">mtext</w:t>
      </w:r>
      <w:r>
        <w:rPr>
          <w:rStyle w:val="NormalTok"/>
        </w:rPr>
        <w:t xml:space="preserve">(</w:t>
      </w:r>
      <w:r>
        <w:rPr>
          <w:rStyle w:val="StringTok"/>
        </w:rPr>
        <w:t xml:space="preserve">"Cumulative Probability"</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outer=</w:t>
      </w:r>
      <w:r>
        <w:rPr>
          <w:rStyle w:val="ConstantTok"/>
        </w:rPr>
        <w:t xml:space="preserve">TRUE</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4-24"/>
          <w:p>
            <w:pPr>
              <w:pStyle w:val="Compact"/>
              <w:jc w:val="center"/>
            </w:pPr>
            <w:r>
              <w:drawing>
                <wp:inline>
                  <wp:extent cx="4620126" cy="3696101"/>
                  <wp:effectExtent b="0" l="0" r="0" t="0"/>
                  <wp:docPr descr="" title="" id="352" name="Picture"/>
                  <a:graphic>
                    <a:graphicData uri="http://schemas.openxmlformats.org/drawingml/2006/picture">
                      <pic:pic>
                        <pic:nvPicPr>
                          <pic:cNvPr descr="04-application_files/figure-docx/fig-4-24-1.png" id="353"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4.24: A constant set of prior probabilities accumulated on a linear scale and on a log scale.</w:t>
            </w:r>
          </w:p>
          <w:bookmarkEnd w:id="354"/>
        </w:tc>
      </w:tr>
    </w:tbl>
    <w:p>
      <w:pPr>
        <w:pStyle w:val="BodyText"/>
      </w:pPr>
      <w:r>
        <w:t xml:space="preserve">由于渔业模型往往充满非线性关系，使用非信息先验是有争议的，因为对某些参 数非信息先验很可能对其他参数有信息影响。虽然这种影响可能是无意的，但却不容忽视。这意味着信息可能以完全无意的方式被纳入模型，这也是讨论先验概率时争议的一个来源。如果要使用先验概率，那么 Punt 和 Hilborn（1997 年）关于充分记录先验概率的起源和属性的建议是非常明智的。我们将在</w:t>
      </w:r>
      <w:r>
        <w:t xml:space="preserve"> </w:t>
      </w:r>
      <w:r>
        <w:t xml:space="preserve">“</w:t>
      </w:r>
      <w:r>
        <w:t xml:space="preserve">不确定性</w:t>
      </w:r>
      <w:r>
        <w:t xml:space="preserve">”</w:t>
      </w:r>
      <w:r>
        <w:t xml:space="preserve">一章中更详细地探讨贝叶斯方法的使用。</w:t>
      </w:r>
    </w:p>
    <w:bookmarkEnd w:id="355"/>
    <w:bookmarkEnd w:id="356"/>
    <w:bookmarkStart w:id="357" w:name="结语"/>
    <w:p>
      <w:pPr>
        <w:pStyle w:val="Heading2"/>
      </w:pPr>
      <w:r>
        <w:t xml:space="preserve">4.14 结语</w:t>
      </w:r>
    </w:p>
    <w:p>
      <w:pPr>
        <w:pStyle w:val="FirstParagraph"/>
      </w:pPr>
      <w:r>
        <w:t xml:space="preserve">在任何分析情况下，使用哪种方法最合适在很大程度上取决于分析的目标。如果只想找到模型的最佳拟合方法，那么使用最小二乘法、最大似然法还是贝叶斯法其实并不重要。有时，先用最小二乘法拟合模型，然后再用似然法或贝叶斯法建立置信区间和进行风险评估，可能会更容易一些。</w:t>
      </w:r>
    </w:p>
    <w:p>
      <w:pPr>
        <w:pStyle w:val="BodyText"/>
      </w:pPr>
      <w:r>
        <w:t xml:space="preserve">模型参数和输出的置信区间可以用传统的渐近方法（保证对称，对于强非线性模型，只能大致近似）、似然法或贝叶斯后验积分法（两者显然密切相关）来生成，也可以用引导法或蒙特卡洛技术。</w:t>
      </w:r>
    </w:p>
    <w:p>
      <w:pPr>
        <w:pStyle w:val="BodyText"/>
      </w:pPr>
      <w:r>
        <w:t xml:space="preserve">并不是说只有使用贝叶斯方法才能更详细地评估备选管理方案的相对风险。Bootstrapping 和 Monte Carlo 方法为开展此类工作提供了必要的工具。首要问题是确定分析目标。然而，如果在拟合模型时，不对每个参数的不确定性以及模型对各种输入参数动态的敏感性有一定的了解，那将是一种糟糕的做法。由于各种方法之间没有明显的优胜者，如果有时间，使用一种以上的方法（特别是比较似然概 念、贝叶斯后验和引导法）是一个合理的想法。至于是否有足够的资源让资源建模者有时间进行这一系列分析，则是一个不同但同样现实的问题。如果发现存在重大差异，那么最好对其背后的原因进行调查。如果不同的程序得出的答案大相径庭，则可能是对现有数据的要求过高，需要进行不同的分析。</w:t>
      </w:r>
    </w:p>
    <w:bookmarkEnd w:id="357"/>
    <w:bookmarkEnd w:id="358"/>
    <w:bookmarkStart w:id="511" w:name="sec-staticmodel"/>
    <w:p>
      <w:pPr>
        <w:pStyle w:val="Heading1"/>
      </w:pPr>
      <w:r>
        <w:t xml:space="preserve">5. 静态模型</w:t>
      </w:r>
    </w:p>
    <w:bookmarkStart w:id="360" w:name="简介-4"/>
    <w:p>
      <w:pPr>
        <w:pStyle w:val="Heading2"/>
      </w:pPr>
      <w:r>
        <w:t xml:space="preserve">5.1 简介</w:t>
      </w:r>
    </w:p>
    <w:p>
      <w:pPr>
        <w:pStyle w:val="FirstParagraph"/>
      </w:pPr>
      <w:r>
        <w:t xml:space="preserve">在本书中，我们将重点讨论相对简单的种群模型，但也将开始为理解更复杂模型的某些要求做准备。我们所说的</w:t>
      </w:r>
      <w:r>
        <w:t xml:space="preserve"> </w:t>
      </w:r>
      <w:r>
        <w:t xml:space="preserve">“</w:t>
      </w:r>
      <w:r>
        <w:t xml:space="preserve">更复杂</w:t>
      </w:r>
      <w:r>
        <w:t xml:space="preserve">”</w:t>
      </w:r>
      <w:r>
        <w:t xml:space="preserve">是指通常用于模拟捕捞种群动态的年龄结构模型。然而，我们可以利用这些更复杂模型的组成部分来说明我们可以称之为</w:t>
      </w:r>
      <w:r>
        <w:t xml:space="preserve"> </w:t>
      </w:r>
      <w:r>
        <w:t xml:space="preserve">“</w:t>
      </w:r>
      <w:r>
        <w:t xml:space="preserve">静态模型</w:t>
      </w:r>
      <w:r>
        <w:t xml:space="preserve">”</w:t>
      </w:r>
      <w:r>
        <w:t xml:space="preserve">的数据拟合。静态模型用于描述个体生长过程的方程形式、成熟度如何随年龄或体型变化、补充与成熟或产卵生物量之间的</w:t>
      </w:r>
      <w:r>
        <w:t xml:space="preserve"> </w:t>
      </w:r>
      <w:r>
        <w:t xml:space="preserve">“</w:t>
      </w:r>
      <w:r>
        <w:t xml:space="preserve">种群-补充</w:t>
      </w:r>
      <w:r>
        <w:t xml:space="preserve">”</w:t>
      </w:r>
      <w:r>
        <w:t xml:space="preserve">关系，以及渔具对被捕捞种群的选择性。这种静态模型显示了相关变量（年龄长度、成熟年龄或长度等）之间的函数关系，而且这些关系被赋予了一个相当大的假设，即随着时间的推移保持不变。</w:t>
      </w:r>
    </w:p>
    <w:p>
      <w:pPr>
        <w:pStyle w:val="BodyText"/>
      </w:pPr>
      <w:r>
        <w:t xml:space="preserve">这种静态模型与我们所说的动态模型形成对比，动态模型试图描述诸如资源量变化之类的过程，其中估算的值是早期资源量的函数。这样的动态模型总是包含一个自我参考的元素，可能还有其他驱动因素，所有这些都有助于我们试图描述或建模的动态。</w:t>
      </w:r>
    </w:p>
    <w:p>
      <w:pPr>
        <w:pStyle w:val="BodyText"/>
      </w:pPr>
      <w:r>
        <w:t xml:space="preserve">在某些情况下，如果假定静态或稳定的过程发生了明显的变化，这些本应是静态的关系可能会被</w:t>
      </w:r>
      <w:r>
        <w:t xml:space="preserve"> </w:t>
      </w:r>
      <w:r>
        <w:t xml:space="preserve">“</w:t>
      </w:r>
      <w:r>
        <w:t xml:space="preserve">时间阻断</w:t>
      </w:r>
      <w:r>
        <w:t xml:space="preserve">”</w:t>
      </w:r>
      <w:r>
        <w:t xml:space="preserve">，这意味着假定这些关系在两个不同的时间段之间以阶梯状的方式发生变化。实际上，如果这些过程发生了变化，很可能是在一段时期内比较平稳地发生了变化，但遗憾的是，拥有足够的数据来很好地描述这种渐进的变化通常是不可能的。</w:t>
      </w:r>
    </w:p>
    <w:p>
      <w:pPr>
        <w:pStyle w:val="BodyText"/>
      </w:pPr>
      <w:r>
        <w:t xml:space="preserve">我们首先用这类模型来实现更多的例子，因为正如我们在第</w:t>
      </w:r>
      <w:r>
        <w:t xml:space="preserve"> </w:t>
      </w:r>
      <w:hyperlink w:anchor="sec-paraestimat">
        <w:r>
          <w:rPr>
            <w:rStyle w:val="Hyperlink"/>
          </w:rPr>
          <w:t xml:space="preserve">4</w:t>
        </w:r>
      </w:hyperlink>
      <w:r>
        <w:t xml:space="preserve"> </w:t>
      </w:r>
      <w:r>
        <w:t xml:space="preserve">章</w:t>
      </w:r>
      <w:r>
        <w:t xml:space="preserve"> </w:t>
      </w:r>
      <w:r>
        <w:t xml:space="preserve">“</w:t>
      </w:r>
      <w:hyperlink r:id="rId359">
        <w:r>
          <w:rPr>
            <w:rStyle w:val="Hyperlink"/>
          </w:rPr>
          <w:t xml:space="preserve">模型参数估计</w:t>
        </w:r>
      </w:hyperlink>
      <w:r>
        <w:t xml:space="preserve">（</w:t>
      </w:r>
      <w:r>
        <w:rPr>
          <w:iCs/>
          <w:i/>
        </w:rPr>
        <w:t xml:space="preserve">Model Parameter Estimation</w:t>
      </w:r>
      <w:r>
        <w:t xml:space="preserve">）</w:t>
      </w:r>
      <w:r>
        <w:t xml:space="preserve">”</w:t>
      </w:r>
      <w:r>
        <w:t xml:space="preserve">中所看到的，这些静态模型往往比具有足够灵活性来描述动态过程的模型更容易实现。</w:t>
      </w:r>
    </w:p>
    <w:bookmarkEnd w:id="360"/>
    <w:bookmarkStart w:id="361" w:name="生产力参数"/>
    <w:p>
      <w:pPr>
        <w:pStyle w:val="Heading2"/>
      </w:pPr>
      <w:r>
        <w:t xml:space="preserve">5.2 生产力参数</w:t>
      </w:r>
    </w:p>
    <w:p>
      <w:pPr>
        <w:pStyle w:val="FirstParagraph"/>
      </w:pPr>
      <w:r>
        <w:t xml:space="preserve">顾名思义，所有的生物种群都是由个体集合而成的，因此会表现出一些新出现的特性，这些特性部分地概括了这些种群的特性。鉴于目前正在发生的许多物种灭绝事件，我同意，一个物种中的少数甚至单个个体可能会构成</w:t>
      </w:r>
      <w:r>
        <w:t xml:space="preserve"> </w:t>
      </w:r>
      <w:r>
        <w:t xml:space="preserve">“</w:t>
      </w:r>
      <w:r>
        <w:t xml:space="preserve">种群（population）</w:t>
      </w:r>
      <w:r>
        <w:t xml:space="preserve">”</w:t>
      </w:r>
      <w:r>
        <w:t xml:space="preserve">的某种限制，但我们将只关注更丰富的种群，而撇开这些可悲的极端情况。在这里，我们将重点关注个体的生长、成熟和补充，所有这些都与种群的生产力有关。与生长快、成熟早、繁殖力高的物种相比，生长慢、成熟晚、繁殖力低的物种的生产力往往较低，尽管其潜在稳定性更高。生命史特征的进化是一个复杂而又引人入胜的课题，我建议大家对其进行研究</w:t>
      </w:r>
      <w:r>
        <w:t xml:space="preserve"> </w:t>
      </w:r>
      <w:r>
        <w:t xml:space="preserve">(Beverton 和 Holt 1993; S. C. Stearns 1977; S. Stearns 1992)</w:t>
      </w:r>
      <w:r>
        <w:t xml:space="preserve">。不过，在这里我们将重点讨论简单得多的模型。即便如此，在对捕捞种群进行建模时，了解相关物种的生命史特征可能产生的影响，对于解释观察到的动态变化还是很有帮助的。不要忘记，生物过程建模极大地受益于生物知识和理解。</w:t>
      </w:r>
    </w:p>
    <w:bookmarkEnd w:id="361"/>
    <w:bookmarkStart w:id="399" w:name="生长"/>
    <w:p>
      <w:pPr>
        <w:pStyle w:val="Heading2"/>
      </w:pPr>
      <w:r>
        <w:t xml:space="preserve">5.3 生长</w:t>
      </w:r>
    </w:p>
    <w:p>
      <w:pPr>
        <w:pStyle w:val="FirstParagraph"/>
      </w:pPr>
      <w:r>
        <w:t xml:space="preserve">忽略任何潜在的迁入和迁出，种群生产力是种群中新个体的补充和种群中已有个体的生长的综合结果。这些都是积极因素，而自然死亡率以及捕捞种群中的捕捞死亡率等消极因素则抵消了这些积极因素。个体生长的重要性是渔业生态学中有大量关于个体生长的文献的原因之一（Summerfelt 和 Hall，1987）。尽管我刚才写到，如果要建立模型，了解生物过程非常重要，但其中大部分文献都与生长生物学有关，我们将忽略这些文献。相反，我们将专注于个体生长的数学描述。重点在于描述，这一点很重要，因为有些人似乎过于偏爱特定的生长模型，而这些模型仅仅描述了生长过程，并没有真正解释生长过程。</w:t>
      </w:r>
    </w:p>
    <w:p>
      <w:pPr>
        <w:pStyle w:val="BodyText"/>
      </w:pPr>
      <w:r>
        <w:t xml:space="preserve">在第</w:t>
      </w:r>
      <w:r>
        <w:t xml:space="preserve"> </w:t>
      </w:r>
      <w:hyperlink w:anchor="sec-paraestimat">
        <w:r>
          <w:rPr>
            <w:rStyle w:val="Hyperlink"/>
          </w:rPr>
          <w:t xml:space="preserve">4</w:t>
        </w:r>
      </w:hyperlink>
      <w:r>
        <w:t xml:space="preserve"> </w:t>
      </w:r>
      <w:r>
        <w:t xml:space="preserve">章</w:t>
      </w:r>
      <w:r>
        <w:t xml:space="preserve"> </w:t>
      </w:r>
      <w:r>
        <w:t xml:space="preserve">“</w:t>
      </w:r>
      <w:hyperlink r:id="rId359">
        <w:r>
          <w:rPr>
            <w:rStyle w:val="Hyperlink"/>
          </w:rPr>
          <w:t xml:space="preserve">模型参数估算</w:t>
        </w:r>
      </w:hyperlink>
      <w:r>
        <w:t xml:space="preserve">”</w:t>
      </w:r>
      <w:r>
        <w:t xml:space="preserve">中，我们已经介绍了可用于描述年龄-长度的三种候选模型 （von Bertalanffy、Gompertz 和 Michaelis-Menton），因此我们不再重新讨论这些模型。相反，我们将考虑描述生长的另外两个方面。在年龄-长度方面，我们将研究与季节性生长模型有关的观点，尽管这些观点在淡水系统中很重要，但往往用处有限。更常用的是，我们还将研究如何从标记数据中估计个体生长情况。</w:t>
      </w:r>
    </w:p>
    <w:p>
      <w:pPr>
        <w:pStyle w:val="BodyText"/>
      </w:pPr>
      <w:r>
        <w:t xml:space="preserve">在本章中，我们将主要讨论 von Bertalanffy 生长曲线以及使用函数</w:t>
      </w:r>
      <w:r>
        <w:t xml:space="preserve"> </w:t>
      </w:r>
      <w:r>
        <w:rPr>
          <w:rStyle w:val="VerbatimChar"/>
        </w:rPr>
        <w:t xml:space="preserve">vB()</w:t>
      </w:r>
      <w:r>
        <w:t xml:space="preserve"> </w:t>
      </w:r>
      <w:r>
        <w:t xml:space="preserve">对其进行的拓展：</w:t>
      </w:r>
    </w:p>
    <w:p>
      <w:pPr>
        <w:pStyle w:val="BodyText"/>
      </w:pPr>
      <w:bookmarkStart w:id="362" w:name="eq-5_1"/>
      <m:oMathPara>
        <m:oMathParaPr>
          <m:jc m:val="center"/>
        </m:oMathParaPr>
        <m:oMath>
          <m:sSub>
            <m:e>
              <m:r>
                <m:t>L</m:t>
              </m:r>
            </m:e>
            <m:sub>
              <m:r>
                <m:t>t</m:t>
              </m:r>
            </m:sub>
          </m:sSub>
          <m:r>
            <m:rPr>
              <m:sty m:val="p"/>
            </m:rPr>
            <m:t>=</m:t>
          </m:r>
          <m:sSub>
            <m:e>
              <m:r>
                <m:t>L</m:t>
              </m:r>
            </m:e>
            <m:sub>
              <m:r>
                <m:rPr>
                  <m:sty m:val="p"/>
                </m:rPr>
                <m:t>∞</m:t>
              </m:r>
            </m:sub>
          </m:sSub>
          <m:d>
            <m:dPr>
              <m:begChr m:val="("/>
              <m:endChr m:val=")"/>
              <m:sepChr m:val=""/>
              <m:grow/>
            </m:dPr>
            <m:e>
              <m:r>
                <m:t>1</m:t>
              </m:r>
              <m:r>
                <m:rPr>
                  <m:sty m:val="p"/>
                </m:rPr>
                <m:t>−</m:t>
              </m:r>
              <m:sSup>
                <m:e>
                  <m:r>
                    <m:t>e</m:t>
                  </m:r>
                </m:e>
                <m:sup>
                  <m:r>
                    <m:rPr>
                      <m:sty m:val="p"/>
                    </m:rPr>
                    <m:t>−</m:t>
                  </m:r>
                  <m:r>
                    <m:t>K</m:t>
                  </m:r>
                  <m:d>
                    <m:dPr>
                      <m:begChr m:val="("/>
                      <m:endChr m:val=")"/>
                      <m:sepChr m:val=""/>
                      <m:grow/>
                    </m:dPr>
                    <m:e>
                      <m:r>
                        <m:t>t</m:t>
                      </m:r>
                      <m:r>
                        <m:rPr>
                          <m:sty m:val="p"/>
                        </m:rPr>
                        <m:t>−</m:t>
                      </m:r>
                      <m:sSub>
                        <m:e>
                          <m:r>
                            <m:t>t</m:t>
                          </m:r>
                        </m:e>
                        <m:sub>
                          <m:r>
                            <m:t>0</m:t>
                          </m:r>
                        </m:sub>
                      </m:sSub>
                    </m:e>
                  </m:d>
                </m:sup>
              </m:sSup>
            </m:e>
          </m:d>
          <m:r>
            <m:t>  </m:t>
          </m:r>
          <m:d>
            <m:dPr>
              <m:begChr m:val="("/>
              <m:endChr m:val=")"/>
              <m:sepChr m:val=""/>
              <m:grow/>
            </m:dPr>
            <m:e>
              <m:r>
                <m:t>5.1</m:t>
              </m:r>
            </m:e>
          </m:d>
        </m:oMath>
      </m:oMathPara>
      <w:bookmarkEnd w:id="362"/>
    </w:p>
    <w:bookmarkStart w:id="372" w:name="季节性生长曲线"/>
    <w:p>
      <w:pPr>
        <w:pStyle w:val="Heading3"/>
      </w:pPr>
      <w:r>
        <w:t xml:space="preserve">5.3.1 季节性生长曲线</w:t>
      </w:r>
    </w:p>
    <w:p>
      <w:pPr>
        <w:pStyle w:val="FirstParagraph"/>
      </w:pPr>
      <w:r>
        <w:t xml:space="preserve">生长速度是一个复杂的过程，不仅受每种动物的体长或年龄的影响，还受环境条件的影响。因此，在温带和极地地区，全年温度变化很大，生长率也会随季节变化。这可以表现为鱼类耳骨（耳石）和其他坚硬部位的确切生长环，它们源于一年中新陈代谢的变化。当然，还有其他因素和事件带来的复杂性和不确定性（例如，硬壳中的假环），但在此我们还是要把重点放在对数据的描述上，假定在分析之前已经解决了这些复杂性（实际情况往往与此不同，不要低估收集有效渔业数据的难度！）。</w:t>
      </w:r>
    </w:p>
    <w:p>
      <w:pPr>
        <w:pStyle w:val="BodyText"/>
      </w:pPr>
      <w:r>
        <w:t xml:space="preserve">不同的季节性生长模型已很多，但在此我们将使用</w:t>
      </w:r>
      <w:r>
        <w:t xml:space="preserve"> </w:t>
      </w:r>
      <w:r>
        <w:t xml:space="preserve">Pitcher 和 Macdonald (1973)</w:t>
      </w:r>
      <w:r>
        <w:t xml:space="preserve"> </w:t>
      </w:r>
      <w:r>
        <w:t xml:space="preserve">提出的一个模型，对 von Bertalanffy 生长曲线进行了修改，在生长率项中加入了正弦波，试图将周期性水温作为生长率的驱动因素，使生长率在冬季减慢，在夏季加快。</w:t>
      </w:r>
    </w:p>
    <w:p>
      <w:pPr>
        <w:pStyle w:val="BodyText"/>
      </w:pPr>
      <w:bookmarkStart w:id="363" w:name="eq-5_2"/>
      <m:oMathPara>
        <m:oMathParaPr>
          <m:jc m:val="center"/>
        </m:oMathParaPr>
        <m:oMath>
          <m:sSub>
            <m:e>
              <m:r>
                <m:t>L</m:t>
              </m:r>
            </m:e>
            <m:sub>
              <m:r>
                <m:t>t</m:t>
              </m:r>
            </m:sub>
          </m:sSub>
          <m:r>
            <m:rPr>
              <m:sty m:val="p"/>
            </m:rPr>
            <m:t>=</m:t>
          </m:r>
          <m:sSub>
            <m:e>
              <m:r>
                <m:t>L</m:t>
              </m:r>
            </m:e>
            <m:sub>
              <m:r>
                <m:rPr>
                  <m:sty m:val="p"/>
                </m:rPr>
                <m:t>∞</m:t>
              </m:r>
            </m:sub>
          </m:sSub>
          <m:d>
            <m:dPr>
              <m:begChr m:val="("/>
              <m:endChr m:val=")"/>
              <m:sepChr m:val=""/>
              <m:grow/>
            </m:dPr>
            <m:e>
              <m:r>
                <m:t>1</m:t>
              </m:r>
              <m:r>
                <m:rPr>
                  <m:sty m:val="p"/>
                </m:rPr>
                <m:t>−</m:t>
              </m:r>
              <m:sSup>
                <m:e>
                  <m:r>
                    <m:t>e</m:t>
                  </m:r>
                </m:e>
                <m:sup>
                  <m:r>
                    <m:rPr>
                      <m:sty m:val="p"/>
                    </m:rPr>
                    <m:t>−</m:t>
                  </m:r>
                  <m:d>
                    <m:dPr>
                      <m:begChr m:val="["/>
                      <m:endChr m:val="]"/>
                      <m:sepChr m:val=""/>
                      <m:grow/>
                    </m:dPr>
                    <m:e>
                      <m:r>
                        <m:t>C</m:t>
                      </m:r>
                      <m:r>
                        <m:rPr>
                          <m:sty m:val="p"/>
                        </m:rPr>
                        <m:t>sin</m:t>
                      </m:r>
                      <m:d>
                        <m:dPr>
                          <m:begChr m:val="("/>
                          <m:endChr m:val=")"/>
                          <m:sepChr m:val=""/>
                          <m:grow/>
                        </m:dPr>
                        <m:e>
                          <m:f>
                            <m:fPr>
                              <m:type m:val="bar"/>
                            </m:fPr>
                            <m:num>
                              <m:r>
                                <m:t>2</m:t>
                              </m:r>
                              <m:r>
                                <m:t>π</m:t>
                              </m:r>
                              <m:d>
                                <m:dPr>
                                  <m:begChr m:val="("/>
                                  <m:endChr m:val=")"/>
                                  <m:sepChr m:val=""/>
                                  <m:grow/>
                                </m:dPr>
                                <m:e>
                                  <m:r>
                                    <m:t>t</m:t>
                                  </m:r>
                                  <m:r>
                                    <m:rPr>
                                      <m:sty m:val="p"/>
                                    </m:rPr>
                                    <m:t>−</m:t>
                                  </m:r>
                                  <m:r>
                                    <m:t>s</m:t>
                                  </m:r>
                                </m:e>
                              </m:d>
                            </m:num>
                            <m:den>
                              <m:r>
                                <m:t>52</m:t>
                              </m:r>
                            </m:den>
                          </m:f>
                        </m:e>
                      </m:d>
                      <m:r>
                        <m:rPr>
                          <m:sty m:val="p"/>
                        </m:rPr>
                        <m:t>+</m:t>
                      </m:r>
                      <m:r>
                        <m:t>K</m:t>
                      </m:r>
                      <m:r>
                        <m:rPr>
                          <m:sty m:val="p"/>
                        </m:rPr>
                        <m:t>(</m:t>
                      </m:r>
                      <m:r>
                        <m:t>t</m:t>
                      </m:r>
                      <m:r>
                        <m:rPr>
                          <m:sty m:val="p"/>
                        </m:rPr>
                        <m:t>−</m:t>
                      </m:r>
                      <m:sSub>
                        <m:e>
                          <m:r>
                            <m:t>t</m:t>
                          </m:r>
                        </m:e>
                        <m:sub>
                          <m:r>
                            <m:t>0</m:t>
                          </m:r>
                        </m:sub>
                      </m:sSub>
                    </m:e>
                  </m:d>
                </m:sup>
              </m:sSup>
            </m:e>
          </m:d>
          <m:r>
            <m:t>  </m:t>
          </m:r>
          <m:d>
            <m:dPr>
              <m:begChr m:val="("/>
              <m:endChr m:val=")"/>
              <m:sepChr m:val=""/>
              <m:grow/>
            </m:dPr>
            <m:e>
              <m:r>
                <m:t>5.2</m:t>
              </m:r>
            </m:e>
          </m:d>
        </m:oMath>
      </m:oMathPara>
      <w:bookmarkEnd w:id="363"/>
    </w:p>
    <w:p>
      <w:pPr>
        <w:pStyle w:val="FirstParagraph"/>
      </w:pPr>
      <w:r>
        <w:t xml:space="preserve">其中</w:t>
      </w:r>
      <w:r>
        <w:t xml:space="preserve"> </w:t>
      </w:r>
      <m:oMath>
        <m:sSub>
          <m:e>
            <m:r>
              <m:t>L</m:t>
            </m:r>
          </m:e>
          <m:sub>
            <m:r>
              <m:rPr>
                <m:sty m:val="p"/>
              </m:rPr>
              <m:t>∞</m:t>
            </m:r>
          </m:sub>
        </m:sSub>
      </m:oMath>
      <w:r>
        <w:t xml:space="preserve"> </w:t>
      </w:r>
      <w:r>
        <w:t xml:space="preserve">、</w:t>
      </w:r>
      <m:oMath>
        <m:r>
          <m:t>K</m:t>
        </m:r>
      </m:oMath>
      <w:r>
        <w:t xml:space="preserve"> </w:t>
      </w:r>
      <w:r>
        <w:t xml:space="preserve">和</w:t>
      </w:r>
      <w:r>
        <w:t xml:space="preserve"> </w:t>
      </w:r>
      <m:oMath>
        <m:sSub>
          <m:e>
            <m:r>
              <m:t>t</m:t>
            </m:r>
          </m:e>
          <m:sub>
            <m:r>
              <m:t>0</m:t>
            </m:r>
          </m:sub>
        </m:sSub>
      </m:oMath>
      <w:r>
        <w:t xml:space="preserve"> </w:t>
      </w:r>
      <w:r>
        <w:t xml:space="preserve">是 von Bertalanffy 参数，</w:t>
      </w:r>
      <m:oMath>
        <m:r>
          <m:t>t</m:t>
        </m:r>
      </m:oMath>
      <w:r>
        <w:t xml:space="preserve"> </w:t>
      </w:r>
      <w:r>
        <w:t xml:space="preserve">是长度</w:t>
      </w:r>
      <w:r>
        <w:t xml:space="preserve"> </w:t>
      </w:r>
      <m:oMath>
        <m:sSub>
          <m:e>
            <m:r>
              <m:t>L</m:t>
            </m:r>
          </m:e>
          <m:sub>
            <m:r>
              <m:t>t</m:t>
            </m:r>
          </m:sub>
        </m:sSub>
      </m:oMath>
      <w:r>
        <w:t xml:space="preserve"> </w:t>
      </w:r>
      <w:r>
        <w:t xml:space="preserve">的周龄，</w:t>
      </w:r>
      <w:r>
        <w:t xml:space="preserve"> </w:t>
      </w:r>
      <m:oMath>
        <m:r>
          <m:t>C</m:t>
        </m:r>
      </m:oMath>
      <w:r>
        <w:t xml:space="preserve"> </w:t>
      </w:r>
      <w:r>
        <w:t xml:space="preserve">决定了围绕非季节性增长曲线的振荡幅度，</w:t>
      </w:r>
      <m:oMath>
        <m:r>
          <m:t>s</m:t>
        </m:r>
      </m:oMath>
      <w:r>
        <w:t xml:space="preserve"> </w:t>
      </w:r>
      <w:r>
        <w:t xml:space="preserve">是正弦波在年份中的起点，使用常数 52 反映了使用周作为年内时间步长的单位。如果我们使用月或日作为取样事件之间的时间单位，那么我们将分别使用 12 或 365。我们可以使用</w:t>
      </w:r>
      <w:r>
        <w:t xml:space="preserve"> </w:t>
      </w:r>
      <w:r>
        <w:t xml:space="preserve">Pitcher 和 Macdonald (1973)</w:t>
      </w:r>
      <w:r>
        <w:t xml:space="preserve"> </w:t>
      </w:r>
      <w:r>
        <w:t xml:space="preserve">对英国淡水鲦鱼（</w:t>
      </w:r>
      <w:r>
        <w:rPr>
          <w:iCs/>
          <w:i/>
        </w:rPr>
        <w:t xml:space="preserve">Phoxinus phoxinus</w:t>
      </w:r>
      <w:r>
        <w:t xml:space="preserve">；虽然鲦鱼的数据是从他们的图中读取的，因此只是近似正确，但足以说明问题）研究的数据。</w:t>
      </w:r>
    </w:p>
    <w:p>
      <w:pPr>
        <w:pStyle w:val="BodyText"/>
      </w:pPr>
      <w:r>
        <w:t xml:space="preserve">首先，我们可以绘制现有数据并拟合一条标准的非季节性 von Bertalanffy 生长曲线。拟合曲线使用的是正态随机误差而非对数正态误差，因此我们使用了</w:t>
      </w:r>
      <w:r>
        <w:t xml:space="preserve"> </w:t>
      </w:r>
      <w:r>
        <w:rPr>
          <w:rStyle w:val="VerbatimChar"/>
        </w:rPr>
        <w:t xml:space="preserve">negNLL()</w:t>
      </w:r>
      <w:r>
        <w:t xml:space="preserve"> </w:t>
      </w:r>
      <w:r>
        <w:t xml:space="preserve">函数。使用</w:t>
      </w:r>
      <w:r>
        <w:t xml:space="preserve"> </w:t>
      </w:r>
      <w:r>
        <w:rPr>
          <w:rStyle w:val="VerbatimChar"/>
        </w:rPr>
        <w:t xml:space="preserve">ssq()</w:t>
      </w:r>
      <w:r>
        <w:t xml:space="preserve"> </w:t>
      </w:r>
      <w:r>
        <w:t xml:space="preserve">函数也是可行的，但由于我们对预测曲线的变化特别感兴趣，因此下文将继续使用</w:t>
      </w:r>
      <w:r>
        <w:t xml:space="preserve"> </w:t>
      </w:r>
      <w:r>
        <w:rPr>
          <w:rStyle w:val="VerbatimChar"/>
        </w:rPr>
        <w:t xml:space="preserve">negNLL()</w:t>
      </w:r>
      <w:r>
        <w:t xml:space="preserve">。如果我们忽略季节性趋势，那么预计曲线周围的变化（由</w:t>
      </w:r>
      <w:r>
        <w:t xml:space="preserve"> </w:t>
      </w:r>
      <w:r>
        <w:rPr>
          <w:iCs/>
          <w:i/>
        </w:rPr>
        <w:t xml:space="preserve">sigma</w:t>
      </w:r>
      <w:r>
        <w:t xml:space="preserve"> </w:t>
      </w:r>
      <w:r>
        <w:t xml:space="preserve">参数描述）将相对较大。</w:t>
      </w:r>
    </w:p>
    <w:p>
      <w:pPr>
        <w:pStyle w:val="SourceCode"/>
      </w:pPr>
      <w:r>
        <w:rPr>
          <w:rStyle w:val="NormalTok"/>
        </w:rPr>
        <w:t xml:space="preserve"> </w:t>
      </w:r>
      <w:r>
        <w:rPr>
          <w:rStyle w:val="CommentTok"/>
        </w:rPr>
        <w:t xml:space="preserve">#vB growth curve fit to Pitcher and Macdonald derived seasonal data  </w:t>
      </w:r>
      <w:r>
        <w:br/>
      </w:r>
      <w:r>
        <w:rPr>
          <w:rStyle w:val="FunctionTok"/>
        </w:rPr>
        <w:t xml:space="preserve">data</w:t>
      </w:r>
      <w:r>
        <w:rPr>
          <w:rStyle w:val="NormalTok"/>
        </w:rPr>
        <w:t xml:space="preserve">(minnow); week </w:t>
      </w:r>
      <w:r>
        <w:rPr>
          <w:rStyle w:val="OtherTok"/>
        </w:rPr>
        <w:t xml:space="preserve">&lt;-</w:t>
      </w:r>
      <w:r>
        <w:rPr>
          <w:rStyle w:val="NormalTok"/>
        </w:rPr>
        <w:t xml:space="preserve"> minnow</w:t>
      </w:r>
      <w:r>
        <w:rPr>
          <w:rStyle w:val="SpecialCharTok"/>
        </w:rPr>
        <w:t xml:space="preserve">$</w:t>
      </w:r>
      <w:r>
        <w:rPr>
          <w:rStyle w:val="NormalTok"/>
        </w:rPr>
        <w:t xml:space="preserve">week; length </w:t>
      </w:r>
      <w:r>
        <w:rPr>
          <w:rStyle w:val="OtherTok"/>
        </w:rPr>
        <w:t xml:space="preserve">&lt;-</w:t>
      </w:r>
      <w:r>
        <w:rPr>
          <w:rStyle w:val="NormalTok"/>
        </w:rPr>
        <w:t xml:space="preserve"> minnow</w:t>
      </w:r>
      <w:r>
        <w:rPr>
          <w:rStyle w:val="SpecialCharTok"/>
        </w:rPr>
        <w:t xml:space="preserve">$</w:t>
      </w:r>
      <w:r>
        <w:rPr>
          <w:rStyle w:val="NormalTok"/>
        </w:rPr>
        <w:t xml:space="preserve">length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75</w:t>
      </w:r>
      <w:r>
        <w:rPr>
          <w:rStyle w:val="NormalTok"/>
        </w:rPr>
        <w:t xml:space="preserve">,</w:t>
      </w:r>
      <w:r>
        <w:rPr>
          <w:rStyle w:val="FloatTok"/>
        </w:rPr>
        <w:t xml:space="preserve">0.1</w:t>
      </w:r>
      <w:r>
        <w:rPr>
          <w:rStyle w:val="NormalTok"/>
        </w:rPr>
        <w:t xml:space="preserve">,</w:t>
      </w:r>
      <w:r>
        <w:rPr>
          <w:rStyle w:val="SpecialCharTok"/>
        </w:rPr>
        <w:t xml:space="preserve">-</w:t>
      </w:r>
      <w:r>
        <w:rPr>
          <w:rStyle w:val="FloatTok"/>
        </w:rPr>
        <w:t xml:space="preserve">10.0</w:t>
      </w:r>
      <w:r>
        <w:rPr>
          <w:rStyle w:val="NormalTok"/>
        </w:rPr>
        <w:t xml:space="preserve">,</w:t>
      </w:r>
      <w:r>
        <w:rPr>
          <w:rStyle w:val="FloatTok"/>
        </w:rPr>
        <w:t xml:space="preserve">3.5</w:t>
      </w:r>
      <w:r>
        <w:rPr>
          <w:rStyle w:val="NormalTok"/>
        </w:rPr>
        <w:t xml:space="preserve">); label</w:t>
      </w:r>
      <w:r>
        <w:rPr>
          <w:rStyle w:val="OtherTok"/>
        </w:rPr>
        <w:t xml:space="preserve">=</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"t0"</w:t>
      </w:r>
      <w:r>
        <w:rPr>
          <w:rStyle w:val="NormalTok"/>
        </w:rPr>
        <w:t xml:space="preserve">,</w:t>
      </w:r>
      <w:r>
        <w:rPr>
          <w:rStyle w:val="StringTok"/>
        </w:rPr>
        <w:t xml:space="preserve">"sigma"</w:t>
      </w:r>
      <w:r>
        <w:rPr>
          <w:rStyle w:val="NormalTok"/>
        </w:rPr>
        <w:t xml:space="preserve">)  </w:t>
      </w:r>
      <w:r>
        <w:br/>
      </w:r>
      <w:r>
        <w:rPr>
          <w:rStyle w:val="NormalTok"/>
        </w:rPr>
        <w:t xml:space="preserve">bestvB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pars,</w:t>
      </w:r>
      <w:r>
        <w:rPr>
          <w:rStyle w:val="AttributeTok"/>
        </w:rPr>
        <w:t xml:space="preserve">funk=</w:t>
      </w:r>
      <w:r>
        <w:rPr>
          <w:rStyle w:val="NormalTok"/>
        </w:rPr>
        <w:t xml:space="preserve">vB,</w:t>
      </w:r>
      <w:r>
        <w:rPr>
          <w:rStyle w:val="AttributeTok"/>
        </w:rPr>
        <w:t xml:space="preserve">ages=</w:t>
      </w:r>
      <w:r>
        <w:rPr>
          <w:rStyle w:val="NormalTok"/>
        </w:rPr>
        <w:t xml:space="preserve">week,</w:t>
      </w:r>
      <w:r>
        <w:rPr>
          <w:rStyle w:val="AttributeTok"/>
        </w:rPr>
        <w:t xml:space="preserve">observed=</w:t>
      </w:r>
      <w:r>
        <w:rPr>
          <w:rStyle w:val="NormalTok"/>
        </w:rPr>
        <w:t xml:space="preserve">length,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NormalTok"/>
        </w:rPr>
        <w:t xml:space="preserve">predL </w:t>
      </w:r>
      <w:r>
        <w:rPr>
          <w:rStyle w:val="OtherTok"/>
        </w:rPr>
        <w:t xml:space="preserve">&lt;-</w:t>
      </w:r>
      <w:r>
        <w:rPr>
          <w:rStyle w:val="NormalTok"/>
        </w:rPr>
        <w:t xml:space="preserve"> </w:t>
      </w:r>
      <w:r>
        <w:rPr>
          <w:rStyle w:val="FunctionTok"/>
        </w:rPr>
        <w:t xml:space="preserve">vB</w:t>
      </w:r>
      <w:r>
        <w:rPr>
          <w:rStyle w:val="NormalTok"/>
        </w:rPr>
        <w:t xml:space="preserve">(bestvB</w:t>
      </w:r>
      <w:r>
        <w:rPr>
          <w:rStyle w:val="SpecialCharTok"/>
        </w:rPr>
        <w:t xml:space="preserve">$</w:t>
      </w:r>
      <w:r>
        <w:rPr>
          <w:rStyle w:val="NormalTok"/>
        </w:rPr>
        <w:t xml:space="preserve">estimate,</w:t>
      </w:r>
      <w:r>
        <w:rPr>
          <w:rStyle w:val="DecValTok"/>
        </w:rPr>
        <w:t xml:space="preserve">0</w:t>
      </w:r>
      <w:r>
        <w:rPr>
          <w:rStyle w:val="SpecialCharTok"/>
        </w:rPr>
        <w:t xml:space="preserve">:</w:t>
      </w:r>
      <w:r>
        <w:rPr>
          <w:rStyle w:val="DecValTok"/>
        </w:rPr>
        <w:t xml:space="preserve">160</w:t>
      </w:r>
      <w:r>
        <w:rPr>
          <w:rStyle w:val="NormalTok"/>
        </w:rPr>
        <w:t xml:space="preserve">)  </w:t>
      </w:r>
      <w:r>
        <w:br/>
      </w:r>
      <w:r>
        <w:rPr>
          <w:rStyle w:val="FunctionTok"/>
        </w:rPr>
        <w:t xml:space="preserve">outfit</w:t>
      </w:r>
      <w:r>
        <w:rPr>
          <w:rStyle w:val="NormalTok"/>
        </w:rPr>
        <w:t xml:space="preserve">(bestvB,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"Non-Seasonal vB"</w:t>
      </w:r>
      <w:r>
        <w:rPr>
          <w:rStyle w:val="NormalTok"/>
        </w:rPr>
        <w:t xml:space="preserve">,</w:t>
      </w:r>
      <w:r>
        <w:rPr>
          <w:rStyle w:val="AttributeTok"/>
        </w:rPr>
        <w:t xml:space="preserve">parnames=</w:t>
      </w:r>
      <w:r>
        <w:rPr>
          <w:rStyle w:val="NormalTok"/>
        </w:rPr>
        <w:t xml:space="preserve">label)  </w:t>
      </w:r>
    </w:p>
    <w:p>
      <w:pPr>
        <w:pStyle w:val="SourceCode"/>
      </w:pPr>
      <w:r>
        <w:rPr>
          <w:rStyle w:val="VerbatimChar"/>
        </w:rPr>
        <w:t xml:space="preserve">nlm solution:  Non-Seasonal vB </w:t>
      </w:r>
      <w:r>
        <w:br/>
      </w:r>
      <w:r>
        <w:rPr>
          <w:rStyle w:val="VerbatimChar"/>
        </w:rPr>
        <w:t xml:space="preserve">minimum     :  150.6117 </w:t>
      </w:r>
      <w:r>
        <w:br/>
      </w:r>
      <w:r>
        <w:rPr>
          <w:rStyle w:val="VerbatimChar"/>
        </w:rPr>
        <w:t xml:space="preserve">iterations  :  41 </w:t>
      </w:r>
      <w:r>
        <w:br/>
      </w:r>
      <w:r>
        <w:rPr>
          <w:rStyle w:val="VerbatimChar"/>
        </w:rPr>
        <w:t xml:space="preserve">code        :  3 Either ~local min or steptol too small </w:t>
      </w:r>
      <w:r>
        <w:br/>
      </w:r>
      <w:r>
        <w:rPr>
          <w:rStyle w:val="VerbatimChar"/>
        </w:rPr>
        <w:t xml:space="preserve">                par      gradient</w:t>
      </w:r>
      <w:r>
        <w:br/>
      </w:r>
      <w:r>
        <w:rPr>
          <w:rStyle w:val="VerbatimChar"/>
        </w:rPr>
        <w:t xml:space="preserve">Linf   89.447640823  5.878821e-05</w:t>
      </w:r>
      <w:r>
        <w:br/>
      </w:r>
      <w:r>
        <w:rPr>
          <w:rStyle w:val="VerbatimChar"/>
        </w:rPr>
        <w:t xml:space="preserve">K       0.009909338  2.705709e-01</w:t>
      </w:r>
      <w:r>
        <w:br/>
      </w:r>
      <w:r>
        <w:rPr>
          <w:rStyle w:val="VerbatimChar"/>
        </w:rPr>
        <w:t xml:space="preserve">t0    -16.337065207 -4.717809e-05</w:t>
      </w:r>
      <w:r>
        <w:br/>
      </w:r>
      <w:r>
        <w:rPr>
          <w:rStyle w:val="VerbatimChar"/>
        </w:rPr>
        <w:t xml:space="preserve">sigma   3.741419172  2.711355e-04</w:t>
      </w:r>
    </w:p>
    <w:p>
      <w:pPr>
        <w:pStyle w:val="FirstParagraph"/>
      </w:pPr>
      <w:r>
        <w:t xml:space="preserve">根据季节性数据拟合的标准 von Bertalanffy 曲线</w:t>
      </w:r>
      <w:r>
        <w:t xml:space="preserve"> </w:t>
      </w:r>
      <w:hyperlink w:anchor="eq-5_1">
        <w:r>
          <w:rPr>
            <w:rStyle w:val="Hyperlink"/>
          </w:rPr>
          <w:t xml:space="preserve">公式 5.1</w:t>
        </w:r>
      </w:hyperlink>
      <w:r>
        <w:t xml:space="preserve"> </w:t>
      </w:r>
      <w:r>
        <w:t xml:space="preserve">，其</w:t>
      </w:r>
      <w:r>
        <w:t xml:space="preserve"> </w:t>
      </w:r>
      <w:r>
        <w:rPr>
          <w:iCs/>
          <w:i/>
        </w:rPr>
        <w:t xml:space="preserve">sigma</w:t>
      </w:r>
      <w:r>
        <w:t xml:space="preserve"> </w:t>
      </w:r>
      <w:r>
        <w:t xml:space="preserve">参数约为</w:t>
      </w:r>
      <w:r>
        <w:t xml:space="preserve"> </w:t>
      </w:r>
      <m:oMath>
        <m:r>
          <m:t>3.7</m:t>
        </m:r>
      </m:oMath>
      <w:r>
        <w:t xml:space="preserve">，这只是反映了一个事实，即数据围绕平均增长曲线摆动，因此残差会相对较大。如果我们使用季节性调整曲线，这种变化会大大减少，因此我们可以预测</w:t>
      </w:r>
      <w:r>
        <w:t xml:space="preserve"> </w:t>
      </w:r>
      <w:r>
        <w:rPr>
          <w:iCs/>
          <w:i/>
        </w:rPr>
        <w:t xml:space="preserve">sigma</w:t>
      </w:r>
      <w:r>
        <w:t xml:space="preserve"> </w:t>
      </w:r>
      <w:r>
        <w:t xml:space="preserve">应该小得多。为了拟合季节性增长曲线，我们需要定义一个反映新模型结构的修改后</w:t>
      </w:r>
      <w:r>
        <w:t xml:space="preserve"> </w:t>
      </w:r>
      <w:r>
        <w:rPr>
          <w:rStyle w:val="VerbatimChar"/>
        </w:rPr>
        <w:t xml:space="preserve">vB()</w:t>
      </w:r>
      <w:r>
        <w:t xml:space="preserve"> </w:t>
      </w:r>
      <w:r>
        <w:t xml:space="preserve">函数</w:t>
      </w:r>
      <w:r>
        <w:t xml:space="preserve"> </w:t>
      </w:r>
      <w:hyperlink w:anchor="eq-5_2">
        <w:r>
          <w:rPr>
            <w:rStyle w:val="Hyperlink"/>
          </w:rPr>
          <w:t xml:space="preserve">公式 5.2</w:t>
        </w:r>
      </w:hyperlink>
      <w:r>
        <w:t xml:space="preserve">。当然，在拟合任何新模型时，第一步必然是需要一个函数来根据一组参数生成预测值。我们可以将负对数似然的计算包含在这个新函数中，但将预测长度的生成保留在一个单独的函数中可以增加我们代码的灵活性。因此，我们将坚持分别使用预测函数和负对数似然计算函数的策略。在参数向量</w:t>
      </w:r>
      <w:r>
        <w:t xml:space="preserve"> </w:t>
      </w:r>
      <w:r>
        <w:rPr>
          <w:iCs/>
          <w:i/>
        </w:rPr>
        <w:t xml:space="preserve">pars</w:t>
      </w:r>
      <w:r>
        <w:t xml:space="preserve"> </w:t>
      </w:r>
      <w:r>
        <w:t xml:space="preserve">中，我们还需要包含</w:t>
      </w:r>
      <w:r>
        <w:t xml:space="preserve"> </w:t>
      </w:r>
      <w:hyperlink w:anchor="eq-5_2">
        <w:r>
          <w:rPr>
            <w:rStyle w:val="Hyperlink"/>
          </w:rPr>
          <w:t xml:space="preserve">公式 5.2</w:t>
        </w:r>
      </w:hyperlink>
      <w:r>
        <w:t xml:space="preserve"> </w:t>
      </w:r>
      <w:r>
        <w:t xml:space="preserve">中</w:t>
      </w:r>
      <w:r>
        <w:t xml:space="preserve"> </w:t>
      </w:r>
      <m:oMath>
        <m:r>
          <m:t>C</m:t>
        </m:r>
      </m:oMath>
      <w:r>
        <w:t xml:space="preserve"> </w:t>
      </w:r>
      <w:r>
        <w:t xml:space="preserve">和</w:t>
      </w:r>
      <w:r>
        <w:t xml:space="preserve"> </w:t>
      </w:r>
      <m:oMath>
        <m:r>
          <m:t>s</m:t>
        </m:r>
      </m:oMath>
      <w:r>
        <w:t xml:space="preserve"> </w:t>
      </w:r>
      <w:r>
        <w:t xml:space="preserve">的初始估计值。</w:t>
      </w:r>
    </w:p>
    <w:p>
      <w:pPr>
        <w:pStyle w:val="SourceCode"/>
      </w:pPr>
      <w:r>
        <w:rPr>
          <w:rStyle w:val="NormalTok"/>
        </w:rPr>
        <w:t xml:space="preserve"> </w:t>
      </w:r>
      <w:r>
        <w:rPr>
          <w:rStyle w:val="CommentTok"/>
        </w:rPr>
        <w:t xml:space="preserve">#plot the non-seasonal fit and its residuals.  Figure 5.1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0.35</w:t>
      </w:r>
      <w:r>
        <w:rPr>
          <w:rStyle w:val="NormalTok"/>
        </w:rPr>
        <w:t xml:space="preserve">,</w:t>
      </w:r>
      <w:r>
        <w:rPr>
          <w:rStyle w:val="FloatTok"/>
        </w:rPr>
        <w:t xml:space="preserve">0.45</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   </w:t>
      </w:r>
      <w:r>
        <w:br/>
      </w:r>
      <w:r>
        <w:rPr>
          <w:rStyle w:val="FunctionTok"/>
        </w:rPr>
        <w:t xml:space="preserve">plot1</w:t>
      </w:r>
      <w:r>
        <w:rPr>
          <w:rStyle w:val="NormalTok"/>
        </w:rPr>
        <w:t xml:space="preserve">(week,length,</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xlab=</w:t>
      </w:r>
      <w:r>
        <w:rPr>
          <w:rStyle w:val="StringTok"/>
        </w:rPr>
        <w:t xml:space="preserve">"Weeks"</w:t>
      </w:r>
      <w:r>
        <w:rPr>
          <w:rStyle w:val="NormalTok"/>
        </w:rPr>
        <w:t xml:space="preserve">,</w:t>
      </w:r>
      <w:r>
        <w:rPr>
          <w:rStyle w:val="AttributeTok"/>
        </w:rPr>
        <w:t xml:space="preserve">pch=</w:t>
      </w:r>
      <w:r>
        <w:rPr>
          <w:rStyle w:val="DecValTok"/>
        </w:rPr>
        <w:t xml:space="preserve">16</w:t>
      </w:r>
      <w:r>
        <w:rPr>
          <w:rStyle w:val="NormalTok"/>
        </w:rPr>
        <w:t xml:space="preserve">,  </w:t>
      </w:r>
      <w:r>
        <w:br/>
      </w:r>
      <w:r>
        <w:rPr>
          <w:rStyle w:val="NormalTok"/>
        </w:rPr>
        <w:t xml:space="preserve">      </w:t>
      </w:r>
      <w:r>
        <w:rPr>
          <w:rStyle w:val="AttributeTok"/>
        </w:rPr>
        <w:t xml:space="preserve">ylab=</w:t>
      </w:r>
      <w:r>
        <w:rPr>
          <w:rStyle w:val="StringTok"/>
        </w:rPr>
        <w:t xml:space="preserve">"Length (mm)"</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lines</w:t>
      </w:r>
      <w:r>
        <w:rPr>
          <w:rStyle w:val="NormalTok"/>
        </w:rPr>
        <w:t xml:space="preserve">(</w:t>
      </w:r>
      <w:r>
        <w:rPr>
          <w:rStyle w:val="DecValTok"/>
        </w:rPr>
        <w:t xml:space="preserve">0</w:t>
      </w:r>
      <w:r>
        <w:rPr>
          <w:rStyle w:val="SpecialCharTok"/>
        </w:rPr>
        <w:t xml:space="preserve">:</w:t>
      </w:r>
      <w:r>
        <w:rPr>
          <w:rStyle w:val="DecValTok"/>
        </w:rPr>
        <w:t xml:space="preserve">160</w:t>
      </w:r>
      <w:r>
        <w:rPr>
          <w:rStyle w:val="NormalTok"/>
        </w:rPr>
        <w:t xml:space="preserve">,predL,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 </w:t>
      </w:r>
      <w:r>
        <w:rPr>
          <w:rStyle w:val="CommentTok"/>
        </w:rPr>
        <w:t xml:space="preserve"># calculate and plot the residuals  </w:t>
      </w:r>
      <w:r>
        <w:br/>
      </w:r>
      <w:r>
        <w:rPr>
          <w:rStyle w:val="NormalTok"/>
        </w:rPr>
        <w:t xml:space="preserve">resids </w:t>
      </w:r>
      <w:r>
        <w:rPr>
          <w:rStyle w:val="OtherTok"/>
        </w:rPr>
        <w:t xml:space="preserve">&lt;-</w:t>
      </w:r>
      <w:r>
        <w:rPr>
          <w:rStyle w:val="NormalTok"/>
        </w:rPr>
        <w:t xml:space="preserve"> length </w:t>
      </w:r>
      <w:r>
        <w:rPr>
          <w:rStyle w:val="SpecialCharTok"/>
        </w:rPr>
        <w:t xml:space="preserve">-</w:t>
      </w:r>
      <w:r>
        <w:rPr>
          <w:rStyle w:val="NormalTok"/>
        </w:rPr>
        <w:t xml:space="preserve"> </w:t>
      </w:r>
      <w:r>
        <w:rPr>
          <w:rStyle w:val="FunctionTok"/>
        </w:rPr>
        <w:t xml:space="preserve">vB</w:t>
      </w:r>
      <w:r>
        <w:rPr>
          <w:rStyle w:val="NormalTok"/>
        </w:rPr>
        <w:t xml:space="preserve">(bestvB</w:t>
      </w:r>
      <w:r>
        <w:rPr>
          <w:rStyle w:val="SpecialCharTok"/>
        </w:rPr>
        <w:t xml:space="preserve">$</w:t>
      </w:r>
      <w:r>
        <w:rPr>
          <w:rStyle w:val="NormalTok"/>
        </w:rPr>
        <w:t xml:space="preserve">estimate,week)  </w:t>
      </w:r>
      <w:r>
        <w:br/>
      </w:r>
      <w:r>
        <w:rPr>
          <w:rStyle w:val="FunctionTok"/>
        </w:rPr>
        <w:t xml:space="preserve">plot1</w:t>
      </w:r>
      <w:r>
        <w:rPr>
          <w:rStyle w:val="NormalTok"/>
        </w:rPr>
        <w:t xml:space="preserve">(week,resids,</w:t>
      </w:r>
      <w:r>
        <w:rPr>
          <w:rStyle w:val="AttributeTok"/>
        </w:rPr>
        <w:t xml:space="preserve">type=</w:t>
      </w:r>
      <w:r>
        <w:rPr>
          <w:rStyle w:val="StringTok"/>
        </w:rPr>
        <w:t xml:space="preserve">"l"</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"Weeks"</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ylab=</w:t>
      </w:r>
      <w:r>
        <w:rPr>
          <w:rStyle w:val="StringTok"/>
        </w:rPr>
        <w:t xml:space="preserve">"Normal Residuals"</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points</w:t>
      </w:r>
      <w:r>
        <w:rPr>
          <w:rStyle w:val="NormalTok"/>
        </w:rPr>
        <w:t xml:space="preserve">(week,resids,</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col=</w:t>
      </w:r>
      <w:r>
        <w:rPr>
          <w:rStyle w:val="StringTok"/>
        </w:rPr>
        <w:t xml:space="preserve">"red"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7" w:name="fig-5-1"/>
          <w:p>
            <w:pPr>
              <w:pStyle w:val="Compact"/>
              <w:jc w:val="center"/>
            </w:pPr>
            <w:r>
              <w:drawing>
                <wp:inline>
                  <wp:extent cx="4620126" cy="3696101"/>
                  <wp:effectExtent b="0" l="0" r="0" t="0"/>
                  <wp:docPr descr="" title="" id="365" name="Picture"/>
                  <a:graphic>
                    <a:graphicData uri="http://schemas.openxmlformats.org/drawingml/2006/picture">
                      <pic:pic>
                        <pic:nvPicPr>
                          <pic:cNvPr descr="05-staticModel_files/figure-docx/fig-5-1-1.png" id="366"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 年龄长度数据来自 Pitcher 和 Macdonald（1973 年），与最佳拟合的 von Bertalanffy 曲线相比，</w:t>
            </w:r>
            <w:r>
              <w:t xml:space="preserve"> </w:t>
            </w:r>
            <w:r>
              <w:t xml:space="preserve">显示出生长率的强烈季节性波动。下图中的正态随机残差的季节性模式非常明显，并随着年龄的增长而减小。</w:t>
            </w:r>
          </w:p>
          <w:bookmarkEnd w:id="367"/>
        </w:tc>
      </w:tr>
    </w:tbl>
    <w:p>
      <w:pPr>
        <w:pStyle w:val="SourceCode"/>
      </w:pPr>
      <w:r>
        <w:rPr>
          <w:rStyle w:val="NormalTok"/>
        </w:rPr>
        <w:t xml:space="preserve"> </w:t>
      </w:r>
      <w:r>
        <w:rPr>
          <w:rStyle w:val="CommentTok"/>
        </w:rPr>
        <w:t xml:space="preserve"># Fit seasonal vB curve, parameters = Linf, K, t0, C, s, sigma  </w:t>
      </w:r>
      <w:r>
        <w:br/>
      </w:r>
      <w:r>
        <w:rPr>
          <w:rStyle w:val="NormalTok"/>
        </w:rPr>
        <w:t xml:space="preserve">svb </w:t>
      </w:r>
      <w:r>
        <w:rPr>
          <w:rStyle w:val="OtherTok"/>
        </w:rPr>
        <w:t xml:space="preserve">&lt;-</w:t>
      </w:r>
      <w:r>
        <w:rPr>
          <w:rStyle w:val="NormalTok"/>
        </w:rPr>
        <w:t xml:space="preserve"> </w:t>
      </w:r>
      <w:r>
        <w:rPr>
          <w:rStyle w:val="ControlFlowTok"/>
        </w:rPr>
        <w:t xml:space="preserve">function</w:t>
      </w:r>
      <w:r>
        <w:rPr>
          <w:rStyle w:val="NormalTok"/>
        </w:rPr>
        <w:t xml:space="preserve">(p,ages,</w:t>
      </w:r>
      <w:r>
        <w:rPr>
          <w:rStyle w:val="AttributeTok"/>
        </w:rPr>
        <w:t xml:space="preserve">inc=</w:t>
      </w:r>
      <w:r>
        <w:rPr>
          <w:rStyle w:val="DecValTok"/>
        </w:rPr>
        <w:t xml:space="preserve">52</w:t>
      </w:r>
      <w:r>
        <w:rPr>
          <w:rStyle w:val="NormalTok"/>
        </w:rPr>
        <w:t xml:space="preserve">) {  </w:t>
      </w:r>
      <w:r>
        <w:br/>
      </w:r>
      <w:r>
        <w:rPr>
          <w:rStyle w:val="NormalTok"/>
        </w:rPr>
        <w:t xml:space="preserve">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w:t>
      </w:r>
      <w:r>
        <w:rPr>
          <w:rStyle w:val="DecValTok"/>
        </w:rPr>
        <w:t xml:space="preserve">2</w:t>
      </w:r>
      <w:r>
        <w:rPr>
          <w:rStyle w:val="SpecialCharTok"/>
        </w:rPr>
        <w:t xml:space="preserve">*</w:t>
      </w:r>
      <w:r>
        <w:rPr>
          <w:rStyle w:val="NormalTok"/>
        </w:rPr>
        <w:t xml:space="preserve">pi</w:t>
      </w:r>
      <w:r>
        <w:rPr>
          <w:rStyle w:val="SpecialCharTok"/>
        </w:rPr>
        <w:t xml:space="preserve">*</w:t>
      </w:r>
      <w:r>
        <w:rPr>
          <w:rStyle w:val="NormalTok"/>
        </w:rPr>
        <w:t xml:space="preserve">(ages </w:t>
      </w:r>
      <w:r>
        <w:rPr>
          <w:rStyle w:val="SpecialCharTok"/>
        </w:rPr>
        <w:t xml:space="preserve">-</w:t>
      </w:r>
      <w:r>
        <w:rPr>
          <w:rStyle w:val="NormalTok"/>
        </w:rPr>
        <w:t xml:space="preserve"> p[</w:t>
      </w:r>
      <w:r>
        <w:rPr>
          <w:rStyle w:val="DecValTok"/>
        </w:rPr>
        <w:t xml:space="preserve">5</w:t>
      </w:r>
      <w:r>
        <w:rPr>
          <w:rStyle w:val="NormalTok"/>
        </w:rPr>
        <w:t xml:space="preserve">])</w:t>
      </w:r>
      <w:r>
        <w:rPr>
          <w:rStyle w:val="SpecialCharTok"/>
        </w:rPr>
        <w:t xml:space="preserve">/</w:t>
      </w:r>
      <w:r>
        <w:rPr>
          <w:rStyle w:val="NormalTok"/>
        </w:rPr>
        <w:t xml:space="preserve">inc) </w:t>
      </w:r>
      <w:r>
        <w:rPr>
          <w:rStyle w:val="SpecialCharTok"/>
        </w:rPr>
        <w:t xml:space="preserve">+</w:t>
      </w:r>
      <w:r>
        <w:rPr>
          <w:rStyle w:val="NormalTok"/>
        </w:rPr>
        <w:t xml:space="preserve">   </w:t>
      </w:r>
      <w:r>
        <w:br/>
      </w:r>
      <w:r>
        <w:rPr>
          <w:rStyle w:val="NormalTok"/>
        </w:rPr>
        <w:t xml:space="preserve">                           p[</w:t>
      </w:r>
      <w:r>
        <w:rPr>
          <w:rStyle w:val="DecValTok"/>
        </w:rPr>
        <w:t xml:space="preserve">2</w:t>
      </w:r>
      <w:r>
        <w:rPr>
          <w:rStyle w:val="NormalTok"/>
        </w:rPr>
        <w:t xml:space="preserve">] </w:t>
      </w:r>
      <w:r>
        <w:rPr>
          <w:rStyle w:val="SpecialCharTok"/>
        </w:rPr>
        <w:t xml:space="preserve">*</w:t>
      </w:r>
      <w:r>
        <w:rPr>
          <w:rStyle w:val="NormalTok"/>
        </w:rPr>
        <w:t xml:space="preserve"> (ages </w:t>
      </w:r>
      <w:r>
        <w:rPr>
          <w:rStyle w:val="SpecialCharTok"/>
        </w:rPr>
        <w:t xml:space="preserve">-</w:t>
      </w:r>
      <w:r>
        <w:rPr>
          <w:rStyle w:val="NormalTok"/>
        </w:rPr>
        <w:t xml:space="preserve"> p[</w:t>
      </w:r>
      <w:r>
        <w:rPr>
          <w:rStyle w:val="DecValTok"/>
        </w:rPr>
        <w:t xml:space="preserve">3</w:t>
      </w:r>
      <w:r>
        <w:rPr>
          <w:rStyle w:val="NormalTok"/>
        </w:rPr>
        <w:t xml:space="preserve">])))))  </w:t>
      </w:r>
      <w:r>
        <w:br/>
      </w:r>
      <w:r>
        <w:rPr>
          <w:rStyle w:val="NormalTok"/>
        </w:rPr>
        <w:t xml:space="preserve">} </w:t>
      </w:r>
      <w:r>
        <w:rPr>
          <w:rStyle w:val="CommentTok"/>
        </w:rPr>
        <w:t xml:space="preserve"># end of svB  </w:t>
      </w:r>
      <w:r>
        <w:br/>
      </w:r>
      <w:r>
        <w:rPr>
          <w:rStyle w:val="NormalTok"/>
        </w:rPr>
        <w:t xml:space="preserve">spars </w:t>
      </w:r>
      <w:r>
        <w:rPr>
          <w:rStyle w:val="OtherTok"/>
        </w:rPr>
        <w:t xml:space="preserve">&lt;-</w:t>
      </w:r>
      <w:r>
        <w:rPr>
          <w:rStyle w:val="NormalTok"/>
        </w:rPr>
        <w:t xml:space="preserve"> </w:t>
      </w:r>
      <w:r>
        <w:rPr>
          <w:rStyle w:val="FunctionTok"/>
        </w:rPr>
        <w:t xml:space="preserve">c</w:t>
      </w:r>
      <w:r>
        <w:rPr>
          <w:rStyle w:val="NormalTok"/>
        </w:rPr>
        <w:t xml:space="preserve">(bestvB</w:t>
      </w:r>
      <w:r>
        <w:rPr>
          <w:rStyle w:val="SpecialCharTok"/>
        </w:rPr>
        <w:t xml:space="preserve">$</w:t>
      </w:r>
      <w:r>
        <w:rPr>
          <w:rStyle w:val="NormalTok"/>
        </w:rPr>
        <w:t xml:space="preserve">estimate[</w:t>
      </w:r>
      <w:r>
        <w:rPr>
          <w:rStyle w:val="DecValTok"/>
        </w:rPr>
        <w:t xml:space="preserve">1</w:t>
      </w:r>
      <w:r>
        <w:rPr>
          <w:rStyle w:val="SpecialCharTok"/>
        </w:rPr>
        <w:t xml:space="preserve">:</w:t>
      </w:r>
      <w:r>
        <w:rPr>
          <w:rStyle w:val="DecValTok"/>
        </w:rPr>
        <w:t xml:space="preserve">3</w:t>
      </w:r>
      <w:r>
        <w:rPr>
          <w:rStyle w:val="NormalTok"/>
        </w:rPr>
        <w:t xml:space="preserve">],</w:t>
      </w:r>
      <w:r>
        <w:rPr>
          <w:rStyle w:val="FloatTok"/>
        </w:rPr>
        <w:t xml:space="preserve">0.1</w:t>
      </w:r>
      <w:r>
        <w:rPr>
          <w:rStyle w:val="NormalTok"/>
        </w:rPr>
        <w:t xml:space="preserve">,</w:t>
      </w:r>
      <w:r>
        <w:rPr>
          <w:rStyle w:val="DecValTok"/>
        </w:rPr>
        <w:t xml:space="preserve">5</w:t>
      </w:r>
      <w:r>
        <w:rPr>
          <w:rStyle w:val="NormalTok"/>
        </w:rPr>
        <w:t xml:space="preserve">,</w:t>
      </w:r>
      <w:r>
        <w:rPr>
          <w:rStyle w:val="FloatTok"/>
        </w:rPr>
        <w:t xml:space="preserve">2.0</w:t>
      </w:r>
      <w:r>
        <w:rPr>
          <w:rStyle w:val="NormalTok"/>
        </w:rPr>
        <w:t xml:space="preserve">)  </w:t>
      </w:r>
      <w:r>
        <w:rPr>
          <w:rStyle w:val="CommentTok"/>
        </w:rPr>
        <w:t xml:space="preserve"># keep sigma at end  </w:t>
      </w:r>
      <w:r>
        <w:br/>
      </w:r>
      <w:r>
        <w:rPr>
          <w:rStyle w:val="NormalTok"/>
        </w:rPr>
        <w:t xml:space="preserve">bestsvb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spars,</w:t>
      </w:r>
      <w:r>
        <w:rPr>
          <w:rStyle w:val="AttributeTok"/>
        </w:rPr>
        <w:t xml:space="preserve">funk=</w:t>
      </w:r>
      <w:r>
        <w:rPr>
          <w:rStyle w:val="NormalTok"/>
        </w:rPr>
        <w:t xml:space="preserve">svb,</w:t>
      </w:r>
      <w:r>
        <w:rPr>
          <w:rStyle w:val="AttributeTok"/>
        </w:rPr>
        <w:t xml:space="preserve">ages=</w:t>
      </w:r>
      <w:r>
        <w:rPr>
          <w:rStyle w:val="NormalTok"/>
        </w:rPr>
        <w:t xml:space="preserve">week,</w:t>
      </w:r>
      <w:r>
        <w:rPr>
          <w:rStyle w:val="AttributeTok"/>
        </w:rPr>
        <w:t xml:space="preserve">observed=</w:t>
      </w:r>
      <w:r>
        <w:rPr>
          <w:rStyle w:val="NormalTok"/>
        </w:rPr>
        <w:t xml:space="preserve">length,  </w:t>
      </w:r>
      <w:r>
        <w:br/>
      </w:r>
      <w:r>
        <w:rPr>
          <w:rStyle w:val="NormalTok"/>
        </w:rPr>
        <w:t xml:space="preserve">              </w:t>
      </w:r>
      <w:r>
        <w:rPr>
          <w:rStyle w:val="AttributeTok"/>
        </w:rPr>
        <w:t xml:space="preserve">typsize=</w:t>
      </w:r>
      <w:r>
        <w:rPr>
          <w:rStyle w:val="FunctionTok"/>
        </w:rPr>
        <w:t xml:space="preserve">magnitude</w:t>
      </w:r>
      <w:r>
        <w:rPr>
          <w:rStyle w:val="NormalTok"/>
        </w:rPr>
        <w:t xml:space="preserve">(spars))   </w:t>
      </w:r>
      <w:r>
        <w:br/>
      </w:r>
      <w:r>
        <w:rPr>
          <w:rStyle w:val="NormalTok"/>
        </w:rPr>
        <w:t xml:space="preserve">predLs </w:t>
      </w:r>
      <w:r>
        <w:rPr>
          <w:rStyle w:val="OtherTok"/>
        </w:rPr>
        <w:t xml:space="preserve">&lt;-</w:t>
      </w:r>
      <w:r>
        <w:rPr>
          <w:rStyle w:val="NormalTok"/>
        </w:rPr>
        <w:t xml:space="preserve"> </w:t>
      </w:r>
      <w:r>
        <w:rPr>
          <w:rStyle w:val="FunctionTok"/>
        </w:rPr>
        <w:t xml:space="preserve">svb</w:t>
      </w:r>
      <w:r>
        <w:rPr>
          <w:rStyle w:val="NormalTok"/>
        </w:rPr>
        <w:t xml:space="preserve">(bestsvb</w:t>
      </w:r>
      <w:r>
        <w:rPr>
          <w:rStyle w:val="SpecialCharTok"/>
        </w:rPr>
        <w:t xml:space="preserve">$</w:t>
      </w:r>
      <w:r>
        <w:rPr>
          <w:rStyle w:val="NormalTok"/>
        </w:rPr>
        <w:t xml:space="preserve">estimate,</w:t>
      </w:r>
      <w:r>
        <w:rPr>
          <w:rStyle w:val="DecValTok"/>
        </w:rPr>
        <w:t xml:space="preserve">0</w:t>
      </w:r>
      <w:r>
        <w:rPr>
          <w:rStyle w:val="SpecialCharTok"/>
        </w:rPr>
        <w:t xml:space="preserve">:</w:t>
      </w:r>
      <w:r>
        <w:rPr>
          <w:rStyle w:val="DecValTok"/>
        </w:rPr>
        <w:t xml:space="preserve">160</w:t>
      </w:r>
      <w:r>
        <w:rPr>
          <w:rStyle w:val="NormalTok"/>
        </w:rPr>
        <w:t xml:space="preserve">)  </w:t>
      </w:r>
      <w:r>
        <w:br/>
      </w:r>
      <w:r>
        <w:rPr>
          <w:rStyle w:val="FunctionTok"/>
        </w:rPr>
        <w:t xml:space="preserve">outfit</w:t>
      </w:r>
      <w:r>
        <w:rPr>
          <w:rStyle w:val="NormalTok"/>
        </w:rPr>
        <w:t xml:space="preserve">(bestsvb,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"Seasonal Growth"</w:t>
      </w:r>
      <w:r>
        <w:rPr>
          <w:rStyle w:val="NormalTok"/>
        </w:rPr>
        <w:t xml:space="preserve">,  </w:t>
      </w:r>
      <w:r>
        <w:br/>
      </w:r>
      <w:r>
        <w:rPr>
          <w:rStyle w:val="NormalTok"/>
        </w:rPr>
        <w:t xml:space="preserve">       </w:t>
      </w:r>
      <w:r>
        <w:rPr>
          <w:rStyle w:val="AttributeTok"/>
        </w:rPr>
        <w:t xml:space="preserve">parnames=</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"t0"</w:t>
      </w:r>
      <w:r>
        <w:rPr>
          <w:rStyle w:val="NormalTok"/>
        </w:rPr>
        <w:t xml:space="preserve">,</w:t>
      </w:r>
      <w:r>
        <w:rPr>
          <w:rStyle w:val="StringTok"/>
        </w:rPr>
        <w:t xml:space="preserve">"C"</w:t>
      </w:r>
      <w:r>
        <w:rPr>
          <w:rStyle w:val="NormalTok"/>
        </w:rPr>
        <w:t xml:space="preserve">,</w:t>
      </w:r>
      <w:r>
        <w:rPr>
          <w:rStyle w:val="StringTok"/>
        </w:rPr>
        <w:t xml:space="preserve">"s"</w:t>
      </w:r>
      <w:r>
        <w:rPr>
          <w:rStyle w:val="NormalTok"/>
        </w:rPr>
        <w:t xml:space="preserve">,</w:t>
      </w:r>
      <w:r>
        <w:rPr>
          <w:rStyle w:val="StringTok"/>
        </w:rPr>
        <w:t xml:space="preserve">"sigma"</w:t>
      </w:r>
      <w:r>
        <w:rPr>
          <w:rStyle w:val="NormalTok"/>
        </w:rPr>
        <w:t xml:space="preserve">))  </w:t>
      </w:r>
    </w:p>
    <w:p>
      <w:pPr>
        <w:pStyle w:val="SourceCode"/>
      </w:pPr>
      <w:r>
        <w:rPr>
          <w:rStyle w:val="VerbatimChar"/>
        </w:rPr>
        <w:t xml:space="preserve">nlm solution:  Seasonal Growth </w:t>
      </w:r>
      <w:r>
        <w:br/>
      </w:r>
      <w:r>
        <w:rPr>
          <w:rStyle w:val="VerbatimChar"/>
        </w:rPr>
        <w:t xml:space="preserve">minimum     :  105.2252 </w:t>
      </w:r>
      <w:r>
        <w:br/>
      </w:r>
      <w:r>
        <w:rPr>
          <w:rStyle w:val="VerbatimChar"/>
        </w:rPr>
        <w:t xml:space="preserve">iterations  :  21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Linf   89.06448059  7.259920e-05</w:t>
      </w:r>
      <w:r>
        <w:br/>
      </w:r>
      <w:r>
        <w:rPr>
          <w:rStyle w:val="VerbatimChar"/>
        </w:rPr>
        <w:t xml:space="preserve">K       0.01040808  3.973383e-01</w:t>
      </w:r>
      <w:r>
        <w:br/>
      </w:r>
      <w:r>
        <w:rPr>
          <w:rStyle w:val="VerbatimChar"/>
        </w:rPr>
        <w:t xml:space="preserve">t0    -13.46176841 -5.575919e-05</w:t>
      </w:r>
      <w:r>
        <w:br/>
      </w:r>
      <w:r>
        <w:rPr>
          <w:rStyle w:val="VerbatimChar"/>
        </w:rPr>
        <w:t xml:space="preserve">C       0.10816263 -5.358897e-03</w:t>
      </w:r>
      <w:r>
        <w:br/>
      </w:r>
      <w:r>
        <w:rPr>
          <w:rStyle w:val="VerbatimChar"/>
        </w:rPr>
        <w:t xml:space="preserve">s       6.96964772  2.208197e-05</w:t>
      </w:r>
      <w:r>
        <w:br/>
      </w:r>
      <w:r>
        <w:rPr>
          <w:rStyle w:val="VerbatimChar"/>
        </w:rPr>
        <w:t xml:space="preserve">sigma   1.63926525  7.775261e-05</w:t>
      </w:r>
    </w:p>
    <w:p>
      <w:pPr>
        <w:pStyle w:val="FirstParagraph"/>
      </w:pPr>
      <w:r>
        <w:t xml:space="preserve">增长率的季节性调整对</w:t>
      </w:r>
      <w:r>
        <w:t xml:space="preserve"> </w:t>
      </w:r>
      <m:oMath>
        <m:sSub>
          <m:e>
            <m:r>
              <m:t>L</m:t>
            </m:r>
          </m:e>
          <m:sub>
            <m:r>
              <m:rPr>
                <m:sty m:val="p"/>
              </m:rPr>
              <m:t>∞</m:t>
            </m:r>
          </m:sub>
        </m:sSub>
      </m:oMath>
      <w:r>
        <w:t xml:space="preserve"> </w:t>
      </w:r>
      <w:r>
        <w:t xml:space="preserve">和</w:t>
      </w:r>
      <w:r>
        <w:t xml:space="preserve"> </w:t>
      </w:r>
      <m:oMath>
        <m:r>
          <m:t>K</m:t>
        </m:r>
      </m:oMath>
      <w:r>
        <w:t xml:space="preserve"> </w:t>
      </w:r>
      <w:r>
        <w:t xml:space="preserve">值的影响较小，但对</w:t>
      </w:r>
      <w:r>
        <w:t xml:space="preserve"> </w:t>
      </w:r>
      <m:oMath>
        <m:sSub>
          <m:e>
            <m:r>
              <m:t>t</m:t>
            </m:r>
          </m:e>
          <m:sub>
            <m:r>
              <m:t>0</m:t>
            </m:r>
          </m:sub>
        </m:sSub>
      </m:oMath>
      <w:r>
        <w:t xml:space="preserve"> </w:t>
      </w:r>
      <w:r>
        <w:t xml:space="preserve">值的影响较大，因为季节性比标准</w:t>
      </w:r>
      <w:r>
        <w:t xml:space="preserve"> </w:t>
      </w:r>
      <w:r>
        <w:rPr>
          <w:rStyle w:val="VerbatimChar"/>
        </w:rPr>
        <w:t xml:space="preserve">vB()</w:t>
      </w:r>
      <w:r>
        <w:t xml:space="preserve"> </w:t>
      </w:r>
      <w:r>
        <w:t xml:space="preserve">函数更能允许最初的快速上升。正如预期的那样，对</w:t>
      </w:r>
      <w:r>
        <w:t xml:space="preserve"> </w:t>
      </w:r>
      <w:r>
        <w:rPr>
          <w:iCs/>
          <w:i/>
        </w:rPr>
        <w:t xml:space="preserve">sigma</w:t>
      </w:r>
      <w:r>
        <w:t xml:space="preserve"> </w:t>
      </w:r>
      <w:r>
        <w:t xml:space="preserve">参数的影响很大(从 3.74 下降到 1.64 )。模型拟合的改进也很大(增加两个参数的代价是 -veLL 从 150 下降到 105)。如</w:t>
      </w:r>
      <w:r>
        <w:t xml:space="preserve"> </w:t>
      </w:r>
      <w:hyperlink w:anchor="fig-5-2">
        <w:r>
          <w:rPr>
            <w:rStyle w:val="Hyperlink"/>
          </w:rPr>
          <w:t xml:space="preserve">图 5.2</w:t>
        </w:r>
      </w:hyperlink>
      <w:r>
        <w:t xml:space="preserve"> </w:t>
      </w:r>
      <w:r>
        <w:t xml:space="preserve">所示，这也反映在整个残差模式的减少及其最大值和最小值的减半上。</w:t>
      </w:r>
    </w:p>
    <w:p>
      <w:pPr>
        <w:pStyle w:val="SourceCode"/>
      </w:pPr>
      <w:r>
        <w:rPr>
          <w:rStyle w:val="NormalTok"/>
        </w:rPr>
        <w:t xml:space="preserve"> </w:t>
      </w:r>
      <w:r>
        <w:rPr>
          <w:rStyle w:val="CommentTok"/>
        </w:rPr>
        <w:t xml:space="preserve">#Plot seasonal growth curve and residuals   Figure 5.2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MQMF utility wrapper function  </w:t>
      </w:r>
      <w:r>
        <w:br/>
      </w:r>
      <w:r>
        <w:rPr>
          <w:rStyle w:val="FunctionTok"/>
        </w:rPr>
        <w:t xml:space="preserve">plot1</w:t>
      </w:r>
      <w:r>
        <w:rPr>
          <w:rStyle w:val="NormalTok"/>
        </w:rPr>
        <w:t xml:space="preserve">(week,length,</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xlab=</w:t>
      </w:r>
      <w:r>
        <w:rPr>
          <w:rStyle w:val="StringTok"/>
        </w:rPr>
        <w:t xml:space="preserve">"Weeks"</w:t>
      </w:r>
      <w:r>
        <w:rPr>
          <w:rStyle w:val="NormalTok"/>
        </w:rPr>
        <w:t xml:space="preserve">,</w:t>
      </w:r>
      <w:r>
        <w:rPr>
          <w:rStyle w:val="AttributeTok"/>
        </w:rPr>
        <w:t xml:space="preserve">pch=</w:t>
      </w:r>
      <w:r>
        <w:rPr>
          <w:rStyle w:val="DecValTok"/>
        </w:rPr>
        <w:t xml:space="preserve">16</w:t>
      </w:r>
      <w:r>
        <w:rPr>
          <w:rStyle w:val="NormalTok"/>
        </w:rPr>
        <w:t xml:space="preserve">,  </w:t>
      </w:r>
      <w:r>
        <w:br/>
      </w:r>
      <w:r>
        <w:rPr>
          <w:rStyle w:val="NormalTok"/>
        </w:rPr>
        <w:t xml:space="preserve">      </w:t>
      </w:r>
      <w:r>
        <w:rPr>
          <w:rStyle w:val="AttributeTok"/>
        </w:rPr>
        <w:t xml:space="preserve">ylab=</w:t>
      </w:r>
      <w:r>
        <w:rPr>
          <w:rStyle w:val="StringTok"/>
        </w:rPr>
        <w:t xml:space="preserve">"Length (mm)"</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lines</w:t>
      </w:r>
      <w:r>
        <w:rPr>
          <w:rStyle w:val="NormalTok"/>
        </w:rPr>
        <w:t xml:space="preserve">(</w:t>
      </w:r>
      <w:r>
        <w:rPr>
          <w:rStyle w:val="DecValTok"/>
        </w:rPr>
        <w:t xml:space="preserve">0</w:t>
      </w:r>
      <w:r>
        <w:rPr>
          <w:rStyle w:val="SpecialCharTok"/>
        </w:rPr>
        <w:t xml:space="preserve">:</w:t>
      </w:r>
      <w:r>
        <w:rPr>
          <w:rStyle w:val="DecValTok"/>
        </w:rPr>
        <w:t xml:space="preserve">160</w:t>
      </w:r>
      <w:r>
        <w:rPr>
          <w:rStyle w:val="NormalTok"/>
        </w:rPr>
        <w:t xml:space="preserve">,predLs,</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 </w:t>
      </w:r>
      <w:r>
        <w:rPr>
          <w:rStyle w:val="CommentTok"/>
        </w:rPr>
        <w:t xml:space="preserve"># calculate and plot the residuals  </w:t>
      </w:r>
      <w:r>
        <w:br/>
      </w:r>
      <w:r>
        <w:rPr>
          <w:rStyle w:val="NormalTok"/>
        </w:rPr>
        <w:t xml:space="preserve">resids </w:t>
      </w:r>
      <w:r>
        <w:rPr>
          <w:rStyle w:val="OtherTok"/>
        </w:rPr>
        <w:t xml:space="preserve">&lt;-</w:t>
      </w:r>
      <w:r>
        <w:rPr>
          <w:rStyle w:val="NormalTok"/>
        </w:rPr>
        <w:t xml:space="preserve"> length </w:t>
      </w:r>
      <w:r>
        <w:rPr>
          <w:rStyle w:val="SpecialCharTok"/>
        </w:rPr>
        <w:t xml:space="preserve">-</w:t>
      </w:r>
      <w:r>
        <w:rPr>
          <w:rStyle w:val="NormalTok"/>
        </w:rPr>
        <w:t xml:space="preserve"> </w:t>
      </w:r>
      <w:r>
        <w:rPr>
          <w:rStyle w:val="FunctionTok"/>
        </w:rPr>
        <w:t xml:space="preserve">svb</w:t>
      </w:r>
      <w:r>
        <w:rPr>
          <w:rStyle w:val="NormalTok"/>
        </w:rPr>
        <w:t xml:space="preserve">(bestsvb</w:t>
      </w:r>
      <w:r>
        <w:rPr>
          <w:rStyle w:val="SpecialCharTok"/>
        </w:rPr>
        <w:t xml:space="preserve">$</w:t>
      </w:r>
      <w:r>
        <w:rPr>
          <w:rStyle w:val="NormalTok"/>
        </w:rPr>
        <w:t xml:space="preserve">estimate,week)  </w:t>
      </w:r>
      <w:r>
        <w:br/>
      </w:r>
      <w:r>
        <w:rPr>
          <w:rStyle w:val="FunctionTok"/>
        </w:rPr>
        <w:t xml:space="preserve">plot1</w:t>
      </w:r>
      <w:r>
        <w:rPr>
          <w:rStyle w:val="NormalTok"/>
        </w:rPr>
        <w:t xml:space="preserve">(week,resids,</w:t>
      </w:r>
      <w:r>
        <w:rPr>
          <w:rStyle w:val="AttributeTok"/>
        </w:rPr>
        <w:t xml:space="preserve">type=</w:t>
      </w:r>
      <w:r>
        <w:rPr>
          <w:rStyle w:val="StringTok"/>
        </w:rPr>
        <w:t xml:space="preserve">"l"</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xlab=</w:t>
      </w:r>
      <w:r>
        <w:rPr>
          <w:rStyle w:val="StringTok"/>
        </w:rPr>
        <w:t xml:space="preserve">"Weeks"</w:t>
      </w:r>
      <w:r>
        <w:rPr>
          <w:rStyle w:val="NormalTok"/>
        </w:rPr>
        <w:t xml:space="preserve">,  </w:t>
      </w:r>
      <w:r>
        <w:br/>
      </w:r>
      <w:r>
        <w:rPr>
          <w:rStyle w:val="NormalTok"/>
        </w:rPr>
        <w:t xml:space="preserve">      </w:t>
      </w:r>
      <w:r>
        <w:rPr>
          <w:rStyle w:val="AttributeTok"/>
        </w:rPr>
        <w:t xml:space="preserve">lty=</w:t>
      </w:r>
      <w:r>
        <w:rPr>
          <w:rStyle w:val="DecValTok"/>
        </w:rPr>
        <w:t xml:space="preserve">3</w:t>
      </w:r>
      <w:r>
        <w:rPr>
          <w:rStyle w:val="NormalTok"/>
        </w:rPr>
        <w:t xml:space="preserve">,</w:t>
      </w:r>
      <w:r>
        <w:rPr>
          <w:rStyle w:val="AttributeTok"/>
        </w:rPr>
        <w:t xml:space="preserve">ylab=</w:t>
      </w:r>
      <w:r>
        <w:rPr>
          <w:rStyle w:val="StringTok"/>
        </w:rPr>
        <w:t xml:space="preserve">"Normal Residuals"</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points</w:t>
      </w:r>
      <w:r>
        <w:rPr>
          <w:rStyle w:val="NormalTok"/>
        </w:rPr>
        <w:t xml:space="preserve">(week,resids,</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col=</w:t>
      </w:r>
      <w:r>
        <w:rPr>
          <w:rStyle w:val="StringTok"/>
        </w:rPr>
        <w:t xml:space="preserve">"red"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1" w:name="fig-5-2"/>
          <w:p>
            <w:pPr>
              <w:pStyle w:val="Compact"/>
              <w:jc w:val="center"/>
            </w:pPr>
            <w:r>
              <w:drawing>
                <wp:inline>
                  <wp:extent cx="4620126" cy="3696101"/>
                  <wp:effectExtent b="0" l="0" r="0" t="0"/>
                  <wp:docPr descr="" title="" id="369" name="Picture"/>
                  <a:graphic>
                    <a:graphicData uri="http://schemas.openxmlformats.org/drawingml/2006/picture">
                      <pic:pic>
                        <pic:nvPicPr>
                          <pic:cNvPr descr="05-staticModel_files/figure-docx/fig-5-2-1.png" id="37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5.2: Pitcher 和 Macdonald（1973）的近似龄长数据与 von Bertalanffy 生长曲线的拟合季节版本。下图是正态随机残差图，残差仍有一系列高于和低于零的运行，但不如非季节性曲线那么有规律。</w:t>
            </w:r>
          </w:p>
          <w:bookmarkEnd w:id="371"/>
        </w:tc>
      </w:tr>
    </w:tbl>
    <w:p>
      <w:pPr>
        <w:pStyle w:val="BodyText"/>
      </w:pPr>
      <w:r>
        <w:t xml:space="preserve">这当然不是唯一可以描述生长率季节性变化的生长曲线，但本节只是对其原理的介绍。事实上，文献中还有很多可供选择的生长曲线，例如甲壳动物的生长曲线，它们是通过蜕皮来增大体型的。因此，严格来说，描述它们的生长需要估算从初始尺寸开始的生长增量，以及它们蜕皮时生长增量的持续时间和频率。不过，在种群层面，如果数量足够多，在种群动力学模型中，连续的生长曲线往往可以充分近似地描述这种生长。</w:t>
      </w:r>
    </w:p>
    <w:p>
      <w:pPr>
        <w:pStyle w:val="BodyText"/>
      </w:pPr>
      <w:r>
        <w:t xml:space="preserve">Pitcher 和 Macdonald (1973)</w:t>
      </w:r>
      <w:r>
        <w:t xml:space="preserve"> </w:t>
      </w:r>
      <w:r>
        <w:t xml:space="preserve">对他们的第一条季节性生长曲线所预测的负增长的出现表示反对，但由于他们处理的是从鱼群中选取的样本，并对这些样本的平均值进行拟合，因此没有生物学上的理由可以解释为什么这些样本的平均值在一年中的某些时候不能略有下降。他们还指出，使用直接拟合过程“……在带有交互式图形的 PDP 8-E 计算机上联机需要几个小时：然而，有效的优化方法可以大大缩短时间”</w:t>
      </w:r>
      <w:r>
        <w:t xml:space="preserve"> </w:t>
      </w:r>
      <w:r>
        <w:t xml:space="preserve">(Pitcher 和 Macdonald 1973，第603页)</w:t>
      </w:r>
      <w:r>
        <w:t xml:space="preserve">。希望这样的陈述能让读者更加了解现在非线性优化器的易得性、卓越的计算机速度及其分析能力（免费提供的软件，如 R，确实是一种能力）。</w:t>
      </w:r>
    </w:p>
    <w:bookmarkEnd w:id="372"/>
    <w:bookmarkStart w:id="379" w:name="标记数据的-fabens-方法"/>
    <w:p>
      <w:pPr>
        <w:pStyle w:val="Heading3"/>
      </w:pPr>
      <w:r>
        <w:t xml:space="preserve">5.3.2 标记数据的 Fabens 方法</w:t>
      </w:r>
    </w:p>
    <w:p>
      <w:pPr>
        <w:pStyle w:val="FirstParagraph"/>
      </w:pPr>
      <w:r>
        <w:t xml:space="preserve">到目前为止，在第</w:t>
      </w:r>
      <w:hyperlink w:anchor="sec-paraestimat">
        <w:r>
          <w:rPr>
            <w:rStyle w:val="Hyperlink"/>
          </w:rPr>
          <w:t xml:space="preserve">4</w:t>
        </w:r>
      </w:hyperlink>
      <w:r>
        <w:t xml:space="preserve"> </w:t>
      </w:r>
      <w:r>
        <w:t xml:space="preserve">章</w:t>
      </w:r>
      <w:r>
        <w:t xml:space="preserve"> </w:t>
      </w:r>
      <w:r>
        <w:t xml:space="preserve">“</w:t>
      </w:r>
      <w:hyperlink r:id="rId359">
        <w:r>
          <w:rPr>
            <w:rStyle w:val="Hyperlink"/>
          </w:rPr>
          <w:t xml:space="preserve">模型参数估计</w:t>
        </w:r>
      </w:hyperlink>
      <w:r>
        <w:t xml:space="preserve">”</w:t>
      </w:r>
      <w:r>
        <w:t xml:space="preserve">和本章</w:t>
      </w:r>
      <w:r>
        <w:t xml:space="preserve"> </w:t>
      </w:r>
      <w:r>
        <w:t xml:space="preserve">“</w:t>
      </w:r>
      <w:r>
        <w:t xml:space="preserve">静态模型</w:t>
      </w:r>
      <w:r>
        <w:t xml:space="preserve">”</w:t>
      </w:r>
      <w:r>
        <w:t xml:space="preserve">中，我们主要讨论的是年龄-长度数据，这显然需要对样本进行年龄测定和长度测量。遗憾的是，并非所有动物的年龄都能精确到足以使用这种生长描述。在渔业相关科学的早期，一种常用的做法是给鱼类标记、放流（Petersen，1896 ）。回捕鱼类可用于描述其运动特征，后来，通过测量标记时和回捕时的鱼体长度，可用于描述动物的生长情况。在使用标记数据拟合曲线时，需要对用于描述更标准的年龄长度曲线的方程进行转换。因为我们不知道被标记动物的年龄，我们需要一个方程，根据 von Bertalanffy 参数生成预期长度增量，标记时的长度</w:t>
      </w:r>
      <w:r>
        <w:t xml:space="preserve"> </w:t>
      </w:r>
      <m:oMath>
        <m:sSub>
          <m:e>
            <m:r>
              <m:t>L</m:t>
            </m:r>
          </m:e>
          <m:sub>
            <m:r>
              <m:t>t</m:t>
            </m:r>
          </m:sub>
        </m:sSub>
      </m:oMath>
      <w:r>
        <w:t xml:space="preserve">，以及经过时间</w:t>
      </w:r>
      <w:r>
        <w:t xml:space="preserve"> </w:t>
      </w:r>
      <m:oMath>
        <m:r>
          <m:t>Δ</m:t>
        </m:r>
        <m:r>
          <m:t>t</m:t>
        </m:r>
      </m:oMath>
      <w:r>
        <w:t xml:space="preserve"> </w:t>
      </w:r>
      <w:r>
        <w:t xml:space="preserve">后的长度将是</w:t>
      </w:r>
      <w:r>
        <w:t xml:space="preserve"> </w:t>
      </w:r>
      <m:oMath>
        <m:sSub>
          <m:e>
            <m:r>
              <m:t>L</m:t>
            </m:r>
          </m:e>
          <m:sub>
            <m:r>
              <m:t>t</m:t>
            </m:r>
            <m:r>
              <m:rPr>
                <m:sty m:val="p"/>
              </m:rPr>
              <m:t>+</m:t>
            </m:r>
            <m:r>
              <m:t>Δ</m:t>
            </m:r>
            <m:r>
              <m:t>t</m:t>
            </m:r>
          </m:sub>
        </m:sSub>
      </m:oMath>
      <w:r>
        <w:t xml:space="preserve">。Fabens(1965) 对 von Bertalanffy 曲线进行了改造，使其可以用于从标记程序中获得的信息(参见本章附录中的完整推导)。通过对一般的 von-Bertalanffy 曲线（</w:t>
      </w:r>
      <w:r>
        <w:t xml:space="preserve"> </w:t>
      </w:r>
      <w:hyperlink w:anchor="eq-5_1">
        <w:r>
          <w:rPr>
            <w:rStyle w:val="Hyperlink"/>
          </w:rPr>
          <w:t xml:space="preserve">公式 5.1</w:t>
        </w:r>
      </w:hyperlink>
      <w:r>
        <w:t xml:space="preserve">） 的处理，Fabens 得到下面的方程：</w:t>
      </w:r>
    </w:p>
    <w:p>
      <w:pPr>
        <w:pStyle w:val="BodyText"/>
      </w:pPr>
      <w:bookmarkStart w:id="373" w:name="eq-5_3"/>
      <m:oMathPara>
        <m:oMathParaPr>
          <m:jc m:val="center"/>
        </m:oMathParaPr>
        <m:oMath>
          <m:m>
            <m:mPr>
              <m:baseJc m:val="center"/>
              <m:plcHide m:val="on"/>
              <m:mcs>
                <m:mc>
                  <m:mcPr>
                    <m:mcJc m:val="right"/>
                    <m:count m:val="1"/>
                  </m:mcPr>
                </m:mc>
                <m:mc>
                  <m:mcPr>
                    <m:mcJc m:val="left"/>
                    <m:count m:val="1"/>
                  </m:mcPr>
                </m:mc>
              </m:mcs>
            </m:mPr>
            <m:mr>
              <m:e/>
              <m:e>
                <m:r>
                  <m:t>Δ</m:t>
                </m:r>
                <m:acc>
                  <m:accPr>
                    <m:chr m:val="̂"/>
                  </m:accPr>
                  <m:e>
                    <m:r>
                      <m:t>L</m:t>
                    </m:r>
                  </m:e>
                </m:acc>
                <m:r>
                  <m:rPr>
                    <m:sty m:val="p"/>
                  </m:rPr>
                  <m:t>=</m:t>
                </m:r>
                <m:sSub>
                  <m:e>
                    <m:r>
                      <m:t>L</m:t>
                    </m:r>
                  </m:e>
                  <m:sub>
                    <m:r>
                      <m:t>t</m:t>
                    </m:r>
                    <m:r>
                      <m:rPr>
                        <m:sty m:val="p"/>
                      </m:rPr>
                      <m:t>+</m:t>
                    </m:r>
                    <m:r>
                      <m:t>Δ</m:t>
                    </m:r>
                    <m:r>
                      <m:t>t</m:t>
                    </m:r>
                  </m:sub>
                </m:sSub>
                <m:r>
                  <m:rPr>
                    <m:sty m:val="p"/>
                  </m:rPr>
                  <m:t>−</m:t>
                </m:r>
                <m:sSub>
                  <m:e>
                    <m:r>
                      <m:t>L</m:t>
                    </m:r>
                  </m:e>
                  <m:sub>
                    <m:r>
                      <m:t>t</m:t>
                    </m:r>
                  </m:sub>
                </m:sSub>
              </m:e>
            </m:mr>
            <m:mr>
              <m:e/>
              <m:e>
                <m:r>
                  <m:t>Δ</m:t>
                </m:r>
                <m:acc>
                  <m:accPr>
                    <m:chr m:val="̂"/>
                  </m:accPr>
                  <m:e>
                    <m:r>
                      <m:t>L</m:t>
                    </m:r>
                  </m:e>
                </m:acc>
                <m:r>
                  <m:rPr>
                    <m:sty m:val="p"/>
                  </m:rPr>
                  <m:t>=</m:t>
                </m:r>
                <m:d>
                  <m:dPr>
                    <m:begChr m:val="("/>
                    <m:endChr m:val=")"/>
                    <m:sepChr m:val=""/>
                    <m:grow/>
                  </m:dPr>
                  <m:e>
                    <m:sSub>
                      <m:e>
                        <m:r>
                          <m:t>L</m:t>
                        </m:r>
                      </m:e>
                      <m:sub>
                        <m:r>
                          <m:rPr>
                            <m:sty m:val="p"/>
                          </m:rPr>
                          <m:t>∞</m:t>
                        </m:r>
                      </m:sub>
                    </m:sSub>
                    <m:r>
                      <m:rPr>
                        <m:sty m:val="p"/>
                      </m:rPr>
                      <m:t>−</m:t>
                    </m:r>
                    <m:sSub>
                      <m:e>
                        <m:r>
                          <m:t>L</m:t>
                        </m:r>
                      </m:e>
                      <m:sub>
                        <m:r>
                          <m:t>t</m:t>
                        </m:r>
                      </m:sub>
                    </m:sSub>
                  </m:e>
                </m:d>
                <m:d>
                  <m:dPr>
                    <m:begChr m:val="("/>
                    <m:endChr m:val=")"/>
                    <m:sepChr m:val=""/>
                    <m:grow/>
                  </m:dPr>
                  <m:e>
                    <m:r>
                      <m:t>1</m:t>
                    </m:r>
                    <m:r>
                      <m:rPr>
                        <m:sty m:val="p"/>
                      </m:rPr>
                      <m:t>−</m:t>
                    </m:r>
                    <m:sSup>
                      <m:e>
                        <m:r>
                          <m:t>e</m:t>
                        </m:r>
                      </m:e>
                      <m:sup>
                        <m:r>
                          <m:rPr>
                            <m:sty m:val="p"/>
                          </m:rPr>
                          <m:t>−</m:t>
                        </m:r>
                        <m:r>
                          <m:t>K</m:t>
                        </m:r>
                        <m:r>
                          <m:t>Δ</m:t>
                        </m:r>
                        <m:r>
                          <m:t>t</m:t>
                        </m:r>
                      </m:sup>
                    </m:sSup>
                  </m:e>
                </m:d>
              </m:e>
            </m:mr>
          </m:m>
          <m:r>
            <m:t>  </m:t>
          </m:r>
          <m:d>
            <m:dPr>
              <m:begChr m:val="("/>
              <m:endChr m:val=")"/>
              <m:sepChr m:val=""/>
              <m:grow/>
            </m:dPr>
            <m:e>
              <m:r>
                <m:t>5.3</m:t>
              </m:r>
            </m:e>
          </m:d>
        </m:oMath>
      </m:oMathPara>
      <w:bookmarkEnd w:id="373"/>
    </w:p>
    <w:p>
      <w:pPr>
        <w:pStyle w:val="FirstParagraph"/>
      </w:pPr>
      <w:r>
        <w:t xml:space="preserve">其中，某一动物的初始长度是</w:t>
      </w:r>
      <w:r>
        <w:t xml:space="preserve"> </w:t>
      </w:r>
      <m:oMath>
        <m:sSub>
          <m:e>
            <m:r>
              <m:t>L</m:t>
            </m:r>
          </m:e>
          <m:sub>
            <m:r>
              <m:t>t</m:t>
            </m:r>
          </m:sub>
        </m:sSub>
      </m:oMath>
      <w:r>
        <w:t xml:space="preserve">，</w:t>
      </w:r>
      <m:oMath>
        <m:r>
          <m:t>Δ</m:t>
        </m:r>
        <m:r>
          <m:t>L</m:t>
        </m:r>
      </m:oMath>
      <w:r>
        <w:t xml:space="preserve"> </w:t>
      </w:r>
      <w:r>
        <w:t xml:space="preserve">是</w:t>
      </w:r>
      <w:r>
        <w:t xml:space="preserve"> </w:t>
      </w:r>
      <m:oMath>
        <m:r>
          <m:t>Δ</m:t>
        </m:r>
        <m:r>
          <m:t>t</m:t>
        </m:r>
      </m:oMath>
      <w:r>
        <w:t xml:space="preserve"> </w:t>
      </w:r>
      <w:r>
        <w:t xml:space="preserve">时间段的长度的期望变化。通过使用最小二乘法或负对数似然法，可以估算出</w:t>
      </w:r>
      <w:r>
        <w:t xml:space="preserve"> </w:t>
      </w:r>
      <m:oMath>
        <m:sSub>
          <m:e>
            <m:r>
              <m:t>L</m:t>
            </m:r>
          </m:e>
          <m:sub>
            <m:r>
              <m:rPr>
                <m:sty m:val="p"/>
              </m:rPr>
              <m:t>∞</m:t>
            </m:r>
          </m:sub>
        </m:sSub>
      </m:oMath>
      <w:r>
        <w:t xml:space="preserve"> </w:t>
      </w:r>
      <w:r>
        <w:t xml:space="preserve">和</w:t>
      </w:r>
      <w:r>
        <w:t xml:space="preserve"> </w:t>
      </w:r>
      <m:oMath>
        <m:r>
          <m:t>K</m:t>
        </m:r>
      </m:oMath>
      <w:r>
        <w:t xml:space="preserve"> </w:t>
      </w:r>
      <w:r>
        <w:t xml:space="preserve">的值。为了估算</w:t>
      </w:r>
      <w:r>
        <w:t xml:space="preserve"> </w:t>
      </w:r>
      <m:oMath>
        <m:sSub>
          <m:e>
            <m:r>
              <m:t>t</m:t>
            </m:r>
          </m:e>
          <m:sub>
            <m:r>
              <m:t>0</m:t>
            </m:r>
          </m:sub>
        </m:sSub>
      </m:oMath>
      <w:r>
        <w:t xml:space="preserve">值，需要可知年龄的平均长度，因此，通常无法进行</w:t>
      </w:r>
      <w:r>
        <w:t xml:space="preserve"> </w:t>
      </w:r>
      <m:oMath>
        <m:sSub>
          <m:e>
            <m:r>
              <m:t>t</m:t>
            </m:r>
          </m:e>
          <m:sub>
            <m:r>
              <m:t>0</m:t>
            </m:r>
          </m:sub>
        </m:sSub>
      </m:oMath>
      <w:r>
        <w:t xml:space="preserve"> </w:t>
      </w:r>
      <w:r>
        <w:t xml:space="preserve">估计，并且无法确定生长曲线沿年龄轴的确切位置。在这种情况下，</w:t>
      </w:r>
      <m:oMath>
        <m:sSub>
          <m:e>
            <m:r>
              <m:t>t</m:t>
            </m:r>
          </m:e>
          <m:sub>
            <m:r>
              <m:t>0</m:t>
            </m:r>
          </m:sub>
        </m:sSub>
      </m:oMath>
      <w:r>
        <w:t xml:space="preserve"> </w:t>
      </w:r>
      <w:r>
        <w:t xml:space="preserve">通常被设为</w:t>
      </w:r>
      <w:r>
        <w:t xml:space="preserve"> </w:t>
      </w:r>
      <m:oMath>
        <m:r>
          <m:t>0</m:t>
        </m:r>
      </m:oMath>
      <w:r>
        <w:t xml:space="preserve">。</w:t>
      </w:r>
    </w:p>
    <w:p>
      <w:pPr>
        <w:pStyle w:val="BodyText"/>
      </w:pPr>
      <w:r>
        <w:t xml:space="preserve">如果能够获得至少记录了标记时的初始长度、标记和回捕之间的时间间隔以及在该时间间隔内发生的生长增量的数据，那么我们在给定初始长度和两个参数</w:t>
      </w:r>
      <w:r>
        <w:t xml:space="preserve"> </w:t>
      </w:r>
      <m:oMath>
        <m:sSub>
          <m:e>
            <m:r>
              <m:t>L</m:t>
            </m:r>
          </m:e>
          <m:sub>
            <m:r>
              <m:rPr>
                <m:sty m:val="p"/>
              </m:rPr>
              <m:t>∞</m:t>
            </m:r>
          </m:sub>
        </m:sSub>
      </m:oMath>
      <w:r>
        <w:t xml:space="preserve"> </w:t>
      </w:r>
      <w:r>
        <w:t xml:space="preserve">和</w:t>
      </w:r>
      <w:r>
        <w:t xml:space="preserve"> </w:t>
      </w:r>
      <m:oMath>
        <m:r>
          <m:t>K</m:t>
        </m:r>
      </m:oMath>
      <w:r>
        <w:t xml:space="preserve"> </w:t>
      </w:r>
      <w:r>
        <w:t xml:space="preserve">的情况下，建立一个函数，生成所需的预测增长增量，然后利用最大似然，我们就可以获得我们所拥有的任何数据的最佳拟合。</w:t>
      </w:r>
    </w:p>
    <w:p>
      <w:pPr>
        <w:pStyle w:val="BodyText"/>
      </w:pPr>
      <w:r>
        <w:t xml:space="preserve">这最好通过绘制一些标记的图来说明</w:t>
      </w:r>
      <w:r>
        <w:t xml:space="preserve"> </w:t>
      </w:r>
      <w:hyperlink w:anchor="fig-5-3">
        <w:r>
          <w:rPr>
            <w:rStyle w:val="Hyperlink"/>
          </w:rPr>
          <w:t xml:space="preserve">图 5.3</w:t>
        </w:r>
      </w:hyperlink>
      <w:r>
        <w:t xml:space="preserve"> </w:t>
      </w:r>
      <w:r>
        <w:t xml:space="preserve">（数据在</w:t>
      </w:r>
      <w:r>
        <w:t xml:space="preserve"> </w:t>
      </w:r>
      <w:r>
        <w:rPr>
          <w:bCs/>
          <w:b/>
        </w:rPr>
        <w:t xml:space="preserve">MQMF</w:t>
      </w:r>
      <w:r>
        <w:t xml:space="preserve"> </w:t>
      </w:r>
      <w:r>
        <w:t xml:space="preserve">数据集</w:t>
      </w:r>
      <w:r>
        <w:t xml:space="preserve"> </w:t>
      </w:r>
      <w:r>
        <w:rPr>
          <w:iCs/>
          <w:i/>
        </w:rPr>
        <w:t xml:space="preserve">blackisland</w:t>
      </w:r>
      <w:r>
        <w:t xml:space="preserve">（鲍鱼种群）中找到）。包括一些较大鲍鱼的零增长。数据云是分散的（噪声），但某种形式的趋势是明显的，生长模型将试图拟合这种趋势。</w:t>
      </w:r>
    </w:p>
    <w:p>
      <w:pPr>
        <w:pStyle w:val="SourceCode"/>
      </w:pPr>
      <w:r>
        <w:rPr>
          <w:rStyle w:val="NormalTok"/>
        </w:rPr>
        <w:t xml:space="preserve"> </w:t>
      </w:r>
      <w:r>
        <w:rPr>
          <w:rStyle w:val="CommentTok"/>
        </w:rPr>
        <w:t xml:space="preserve"># tagging growth increment data from Black Island, Tasmania  </w:t>
      </w:r>
      <w:r>
        <w:br/>
      </w:r>
      <w:r>
        <w:rPr>
          <w:rStyle w:val="FunctionTok"/>
        </w:rPr>
        <w:t xml:space="preserve">data</w:t>
      </w:r>
      <w:r>
        <w:rPr>
          <w:rStyle w:val="NormalTok"/>
        </w:rPr>
        <w:t xml:space="preserve">(blackisland);  bi </w:t>
      </w:r>
      <w:r>
        <w:rPr>
          <w:rStyle w:val="OtherTok"/>
        </w:rPr>
        <w:t xml:space="preserve">&lt;-</w:t>
      </w:r>
      <w:r>
        <w:rPr>
          <w:rStyle w:val="NormalTok"/>
        </w:rPr>
        <w:t xml:space="preserve"> blackisland </w:t>
      </w:r>
      <w:r>
        <w:rPr>
          <w:rStyle w:val="CommentTok"/>
        </w:rPr>
        <w:t xml:space="preserve"># just to keep things brief  </w:t>
      </w:r>
      <w:r>
        <w:br/>
      </w:r>
      <w:r>
        <w:rPr>
          <w:rStyle w:val="FunctionTok"/>
        </w:rPr>
        <w:t xml:space="preserve">parset</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33</w:t>
      </w:r>
      <w:r>
        <w:rPr>
          <w:rStyle w:val="NormalTok"/>
        </w:rPr>
        <w:t xml:space="preserve">),  </w:t>
      </w:r>
      <w:r>
        <w:br/>
      </w:r>
      <w:r>
        <w:rPr>
          <w:rStyle w:val="NormalTok"/>
        </w:rPr>
        <w:t xml:space="preserve">     </w:t>
      </w:r>
      <w:r>
        <w:rPr>
          <w:rStyle w:val="AttributeTok"/>
        </w:rPr>
        <w:t xml:space="preserve">ylab=</w:t>
      </w:r>
      <w:r>
        <w:rPr>
          <w:rStyle w:val="StringTok"/>
        </w:rPr>
        <w:t xml:space="preserve">"Growth Increment mm"</w:t>
      </w:r>
      <w:r>
        <w:rPr>
          <w:rStyle w:val="NormalTok"/>
        </w:rPr>
        <w:t xml:space="preserve">,</w:t>
      </w:r>
      <w:r>
        <w:rPr>
          <w:rStyle w:val="AttributeTok"/>
        </w:rPr>
        <w:t xml:space="preserve">xlab=</w:t>
      </w:r>
      <w:r>
        <w:rPr>
          <w:rStyle w:val="StringTok"/>
        </w:rPr>
        <w:t xml:space="preserve">"Initial Length mm"</w:t>
      </w:r>
      <w:r>
        <w:rPr>
          <w:rStyle w:val="NormalTok"/>
        </w:rPr>
        <w:t xml:space="preserve">,  </w:t>
      </w:r>
      <w:r>
        <w:br/>
      </w:r>
      <w:r>
        <w:rPr>
          <w:rStyle w:val="NormalTok"/>
        </w:rPr>
        <w:t xml:space="preserve">     </w:t>
      </w:r>
      <w:r>
        <w:rPr>
          <w:rStyle w:val="AttributeTok"/>
        </w:rPr>
        <w:t xml:space="preserve">panel.first =</w:t>
      </w:r>
      <w:r>
        <w:rPr>
          <w:rStyle w:val="NormalTok"/>
        </w:rPr>
        <w:t xml:space="preserve"> </w:t>
      </w:r>
      <w:r>
        <w:rPr>
          <w:rStyle w:val="FunctionTok"/>
        </w:rPr>
        <w:t xml:space="preserve">grid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7" w:name="fig-5-3"/>
          <w:p>
            <w:pPr>
              <w:pStyle w:val="Compact"/>
              <w:jc w:val="center"/>
            </w:pPr>
            <w:r>
              <w:drawing>
                <wp:inline>
                  <wp:extent cx="4620126" cy="3696101"/>
                  <wp:effectExtent b="0" l="0" r="0" t="0"/>
                  <wp:docPr descr="" title="" id="375" name="Picture"/>
                  <a:graphic>
                    <a:graphicData uri="http://schemas.openxmlformats.org/drawingml/2006/picture">
                      <pic:pic>
                        <pic:nvPicPr>
                          <pic:cNvPr descr="05-staticModel_files/figure-docx/fig-5-3-1.png" id="376" name="Picture"/>
                          <pic:cNvPicPr>
                            <a:picLocks noChangeArrowheads="1" noChangeAspect="1"/>
                          </pic:cNvPicPr>
                        </pic:nvPicPr>
                        <pic:blipFill>
                          <a:blip r:embed="rId3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5.3: 从塔斯马尼亚州西南角黑岛采集的黑唇鲍鱼标记数据。标记与重捕之间的时间间隔平均为 1.02 年。</w:t>
            </w:r>
          </w:p>
          <w:bookmarkEnd w:id="377"/>
        </w:tc>
      </w:tr>
    </w:tbl>
    <w:p>
      <w:pPr>
        <w:pStyle w:val="BodyText"/>
      </w:pPr>
      <w:r>
        <w:t xml:space="preserve">与第</w:t>
      </w:r>
      <w:r>
        <w:t xml:space="preserve"> </w:t>
      </w:r>
      <w:hyperlink w:anchor="sec-paraestimat">
        <w:r>
          <w:rPr>
            <w:rStyle w:val="Hyperlink"/>
          </w:rPr>
          <w:t xml:space="preserve">4</w:t>
        </w:r>
      </w:hyperlink>
      <w:r>
        <w:t xml:space="preserve"> </w:t>
      </w:r>
      <w:r>
        <w:t xml:space="preserve">章“</w:t>
      </w:r>
      <w:hyperlink r:id="rId359">
        <w:r>
          <w:rPr>
            <w:rStyle w:val="Hyperlink"/>
          </w:rPr>
          <w:t xml:space="preserve">模型参数估计</w:t>
        </w:r>
      </w:hyperlink>
      <w:r>
        <w:t xml:space="preserve">”中对生长的描述一样，这里我们将拟合两条生长曲线并与示例标记数据 进行比较。这两条曲线分别是 von Bertalanffy 曲线（Fabens，1965；见</w:t>
      </w:r>
      <w:r>
        <w:t xml:space="preserve"> </w:t>
      </w:r>
      <w:hyperlink w:anchor="eq-5_3">
        <w:r>
          <w:rPr>
            <w:rStyle w:val="Hyperlink"/>
          </w:rPr>
          <w:t xml:space="preserve">公式 5.3</w:t>
        </w:r>
      </w:hyperlink>
      <w:r>
        <w:t xml:space="preserve"> </w:t>
      </w:r>
      <w:r>
        <w:t xml:space="preserve">）（鱼类和其它种类的）以及逆 logistic 曲线（Haddon 等，2008 ），更适合难以测定年龄的无脊椎动物所表现出的不确定连续生长。与 von Bertalanffy 曲线相比，逆 logistic 曲线的局限性更大，因为它设计用于以一年为单位的时间增量，或至少是一个恒定的时间增量。</w:t>
      </w:r>
    </w:p>
    <w:p>
      <w:pPr>
        <w:pStyle w:val="BodyText"/>
      </w:pPr>
      <w:bookmarkStart w:id="378" w:name="eq-5_4"/>
      <m:oMathPara>
        <m:oMathParaPr>
          <m:jc m:val="center"/>
        </m:oMathParaPr>
        <m:oMath>
          <m:m>
            <m:mPr>
              <m:baseJc m:val="center"/>
              <m:plcHide m:val="on"/>
              <m:mcs>
                <m:mc>
                  <m:mcPr>
                    <m:mcJc m:val="right"/>
                    <m:count m:val="1"/>
                  </m:mcPr>
                </m:mc>
                <m:mc>
                  <m:mcPr>
                    <m:mcJc m:val="left"/>
                    <m:count m:val="1"/>
                  </m:mcPr>
                </m:mc>
              </m:mcs>
            </m:mPr>
            <m:mr>
              <m:e>
                <m:r>
                  <m:t>Δ</m:t>
                </m:r>
                <m:r>
                  <m:t>L</m:t>
                </m:r>
              </m:e>
              <m:e>
                <m:r>
                  <m:rPr>
                    <m:sty m:val="p"/>
                  </m:rPr>
                  <m:t>=</m:t>
                </m:r>
                <m:f>
                  <m:fPr>
                    <m:type m:val="bar"/>
                  </m:fPr>
                  <m:num>
                    <m:r>
                      <m:t>M</m:t>
                    </m:r>
                    <m:r>
                      <m:t>a</m:t>
                    </m:r>
                    <m:r>
                      <m:t>x</m:t>
                    </m:r>
                    <m:r>
                      <m:t>Δ</m:t>
                    </m:r>
                    <m:r>
                      <m:t>L</m:t>
                    </m:r>
                  </m:num>
                  <m:den>
                    <m:r>
                      <m:t>1</m:t>
                    </m:r>
                    <m:r>
                      <m:rPr>
                        <m:sty m:val="p"/>
                      </m:rPr>
                      <m:t>+</m:t>
                    </m:r>
                    <m:sSup>
                      <m:e>
                        <m:r>
                          <m:t>e</m:t>
                        </m:r>
                      </m:e>
                      <m:sup>
                        <m:r>
                          <m:t>l</m:t>
                        </m:r>
                        <m:r>
                          <m:t>o</m:t>
                        </m:r>
                        <m:r>
                          <m:t>g</m:t>
                        </m:r>
                        <m:d>
                          <m:dPr>
                            <m:begChr m:val="("/>
                            <m:endChr m:val=")"/>
                            <m:sepChr m:val=""/>
                            <m:grow/>
                          </m:dPr>
                          <m:e>
                            <m:r>
                              <m:t>19</m:t>
                            </m:r>
                          </m:e>
                        </m:d>
                        <m:d>
                          <m:dPr>
                            <m:begChr m:val="("/>
                            <m:endChr m:val=")"/>
                            <m:sepChr m:val=""/>
                            <m:grow/>
                          </m:dPr>
                          <m:e>
                            <m:sSub>
                              <m:e>
                                <m:r>
                                  <m:t>L</m:t>
                                </m:r>
                              </m:e>
                              <m:sub>
                                <m:r>
                                  <m:t>t</m:t>
                                </m:r>
                              </m:sub>
                            </m:sSub>
                            <m:r>
                              <m:rPr>
                                <m:sty m:val="p"/>
                              </m:rPr>
                              <m:t>−</m:t>
                            </m:r>
                            <m:sSub>
                              <m:e>
                                <m:r>
                                  <m:t>L</m:t>
                                </m:r>
                              </m:e>
                              <m:sub>
                                <m:r>
                                  <m:t>50</m:t>
                                </m:r>
                              </m:sub>
                            </m:sSub>
                          </m:e>
                        </m:d>
                        <m:r>
                          <m:rPr>
                            <m:sty m:val="p"/>
                          </m:rPr>
                          <m:t>/</m:t>
                        </m:r>
                        <m:r>
                          <m:t>δ</m:t>
                        </m:r>
                      </m:sup>
                    </m:sSup>
                  </m:den>
                </m:f>
                <m:r>
                  <m:rPr>
                    <m:sty m:val="p"/>
                  </m:rPr>
                  <m:t>+</m:t>
                </m:r>
                <m:r>
                  <m:t>ε</m:t>
                </m:r>
              </m:e>
            </m:mr>
            <m:mr>
              <m:e>
                <m:sSub>
                  <m:e>
                    <m:r>
                      <m:t>L</m:t>
                    </m:r>
                  </m:e>
                  <m:sub>
                    <m:r>
                      <m:t>t</m:t>
                    </m:r>
                    <m:r>
                      <m:rPr>
                        <m:sty m:val="p"/>
                      </m:rPr>
                      <m:t>+</m:t>
                    </m:r>
                    <m:r>
                      <m:t>1</m:t>
                    </m:r>
                  </m:sub>
                </m:sSub>
              </m:e>
              <m:e>
                <m:r>
                  <m:rPr>
                    <m:sty m:val="p"/>
                  </m:rPr>
                  <m:t>=</m:t>
                </m:r>
                <m:sSub>
                  <m:e>
                    <m:r>
                      <m:t>L</m:t>
                    </m:r>
                  </m:e>
                  <m:sub>
                    <m:r>
                      <m:t>t</m:t>
                    </m:r>
                  </m:sub>
                </m:sSub>
                <m:r>
                  <m:rPr>
                    <m:sty m:val="p"/>
                  </m:rPr>
                  <m:t>+</m:t>
                </m:r>
                <m:r>
                  <m:t>Δ</m:t>
                </m:r>
                <m:r>
                  <m:t>L</m:t>
                </m:r>
                <m:r>
                  <m:rPr>
                    <m:sty m:val="p"/>
                  </m:rPr>
                  <m:t>+</m:t>
                </m:r>
                <m:r>
                  <m:t>ε</m:t>
                </m:r>
              </m:e>
            </m:mr>
          </m:m>
          <m:r>
            <m:t>  </m:t>
          </m:r>
          <m:d>
            <m:dPr>
              <m:begChr m:val="("/>
              <m:endChr m:val=")"/>
              <m:sepChr m:val=""/>
              <m:grow/>
            </m:dPr>
            <m:e>
              <m:r>
                <m:t>5.4</m:t>
              </m:r>
            </m:e>
          </m:d>
        </m:oMath>
      </m:oMathPara>
      <w:bookmarkEnd w:id="378"/>
    </w:p>
    <w:p>
      <w:pPr>
        <w:pStyle w:val="FirstParagraph"/>
      </w:pPr>
      <m:oMath>
        <m:r>
          <m:t>δ</m:t>
        </m:r>
      </m:oMath>
      <w:r>
        <w:t xml:space="preserve"> </w:t>
      </w:r>
      <w:r>
        <w:t xml:space="preserve">等于</w:t>
      </w:r>
      <w:r>
        <w:t xml:space="preserve"> </w:t>
      </w:r>
      <m:oMath>
        <m:sSub>
          <m:e>
            <m:r>
              <m:t>L</m:t>
            </m:r>
          </m:e>
          <m:sub>
            <m:r>
              <m:t>95</m:t>
            </m:r>
          </m:sub>
        </m:sSub>
        <m:r>
          <m:rPr>
            <m:sty m:val="p"/>
          </m:rPr>
          <m:t>−</m:t>
        </m:r>
        <m:sSub>
          <m:e>
            <m:r>
              <m:t>L</m:t>
            </m:r>
          </m:e>
          <m:sub>
            <m:r>
              <m:t>50</m:t>
            </m:r>
          </m:sub>
        </m:sSub>
      </m:oMath>
      <w:r>
        <w:t xml:space="preserve">，其中</w:t>
      </w:r>
      <w:r>
        <w:t xml:space="preserve"> </w:t>
      </w:r>
      <m:oMath>
        <m:sSub>
          <m:e>
            <m:r>
              <m:t>L</m:t>
            </m:r>
          </m:e>
          <m:sub>
            <m:r>
              <m:t>50</m:t>
            </m:r>
          </m:sub>
        </m:sSub>
      </m:oMath>
      <w:r>
        <w:t xml:space="preserve"> </w:t>
      </w:r>
      <w:r>
        <w:t xml:space="preserve">和</w:t>
      </w:r>
      <w:r>
        <w:t xml:space="preserve"> </w:t>
      </w:r>
      <m:oMath>
        <m:sSub>
          <m:e>
            <m:r>
              <m:t>L</m:t>
            </m:r>
          </m:e>
          <m:sub>
            <m:r>
              <m:t>95</m:t>
            </m:r>
          </m:sub>
        </m:sSub>
      </m:oMath>
      <w:r>
        <w:t xml:space="preserve"> </w:t>
      </w:r>
      <w:r>
        <w:t xml:space="preserve">是增长率分别为</w:t>
      </w:r>
      <w:r>
        <w:t xml:space="preserve"> </w:t>
      </w:r>
      <m:oMath>
        <m:r>
          <m:t>M</m:t>
        </m:r>
        <m:r>
          <m:t>a</m:t>
        </m:r>
        <m:r>
          <m:t>x</m:t>
        </m:r>
        <m:r>
          <m:t>Δ</m:t>
        </m:r>
        <m:r>
          <m:t>L</m:t>
        </m:r>
      </m:oMath>
      <w:r>
        <w:t xml:space="preserve"> </w:t>
      </w:r>
      <w:r>
        <w:t xml:space="preserve">的 50% 和 5% 时的长度，</w:t>
      </w:r>
      <m:oMath>
        <m:r>
          <m:t>ε</m:t>
        </m:r>
      </m:oMath>
      <w:r>
        <w:t xml:space="preserve"> </w:t>
      </w:r>
      <w:r>
        <w:t xml:space="preserve">表示一定长度的平均预期增量的正态随机残差误差。 事后来看，</w:t>
      </w:r>
      <m:oMath>
        <m:sSub>
          <m:e>
            <m:r>
              <m:t>L</m:t>
            </m:r>
          </m:e>
          <m:sub>
            <m:r>
              <m:t>95</m:t>
            </m:r>
          </m:sub>
        </m:sSub>
      </m:oMath>
      <w:r>
        <w:t xml:space="preserve"> </w:t>
      </w:r>
      <w:r>
        <w:t xml:space="preserve">可能定义为</w:t>
      </w:r>
      <w:r>
        <w:t xml:space="preserve"> </w:t>
      </w:r>
      <m:oMath>
        <m:sSub>
          <m:e>
            <m:r>
              <m:t>L</m:t>
            </m:r>
          </m:e>
          <m:sub>
            <m:r>
              <m:t>5</m:t>
            </m:r>
          </m:sub>
        </m:sSub>
      </m:oMath>
      <w:r>
        <w:t xml:space="preserve"> </w:t>
      </w:r>
      <w:r>
        <w:t xml:space="preserve">更好。 请注意，由于进行了 Fabens 变换，Fabens 模型的残差误差与年龄长度模型的残差误差有所不同，尽管二者都使用了正态概率密度函数（稍后详述）。</w:t>
      </w:r>
    </w:p>
    <w:p>
      <w:pPr>
        <w:pStyle w:val="BodyText"/>
      </w:pPr>
      <w:r>
        <w:rPr>
          <w:bCs/>
          <w:b/>
        </w:rPr>
        <w:t xml:space="preserve">MQMF</w:t>
      </w:r>
      <w:r>
        <w:t xml:space="preserve"> </w:t>
      </w:r>
      <w:r>
        <w:t xml:space="preserve">中定义了两个函数来生成 von Bertalanffy 曲线的预测生长增量：</w:t>
      </w:r>
      <w:r>
        <w:rPr>
          <w:rStyle w:val="VerbatimChar"/>
        </w:rPr>
        <w:t xml:space="preserve">fabens()</w:t>
      </w:r>
      <w:r>
        <w:t xml:space="preserve"> </w:t>
      </w:r>
      <w:r>
        <w:t xml:space="preserve">和逆 logistic</w:t>
      </w:r>
      <w:r>
        <w:t xml:space="preserve"> </w:t>
      </w:r>
      <w:r>
        <w:rPr>
          <w:rStyle w:val="VerbatimChar"/>
        </w:rPr>
        <w:t xml:space="preserve">invl()</w:t>
      </w:r>
      <w:r>
        <w:t xml:space="preserve">。这两个函数的实现非常简单，反映了</w:t>
      </w:r>
      <w:r>
        <w:t xml:space="preserve"> </w:t>
      </w:r>
      <w:hyperlink w:anchor="eq-5_3">
        <w:r>
          <w:rPr>
            <w:rStyle w:val="Hyperlink"/>
          </w:rPr>
          <w:t xml:space="preserve">公式 5.3</w:t>
        </w:r>
      </w:hyperlink>
      <w:r>
        <w:t xml:space="preserve"> </w:t>
      </w:r>
      <w:r>
        <w:t xml:space="preserve">和</w:t>
      </w:r>
      <w:r>
        <w:t xml:space="preserve"> </w:t>
      </w:r>
      <w:hyperlink w:anchor="eq-5_4">
        <w:r>
          <w:rPr>
            <w:rStyle w:val="Hyperlink"/>
          </w:rPr>
          <w:t xml:space="preserve">公式 5.4</w:t>
        </w:r>
      </w:hyperlink>
      <w:r>
        <w:t xml:space="preserve"> </w:t>
      </w:r>
      <w:r>
        <w:t xml:space="preserve">。读者应检查这些函数的代码（即不带括号的</w:t>
      </w:r>
      <w:r>
        <w:t xml:space="preserve"> </w:t>
      </w:r>
      <w:r>
        <w:rPr>
          <w:rStyle w:val="VerbatimChar"/>
        </w:rPr>
        <w:t xml:space="preserve">fabens()</w:t>
      </w:r>
      <w:r>
        <w:t xml:space="preserve"> </w:t>
      </w:r>
      <w:r>
        <w:t xml:space="preserve">或</w:t>
      </w:r>
      <w:r>
        <w:t xml:space="preserve"> </w:t>
      </w:r>
      <w:r>
        <w:rPr>
          <w:rStyle w:val="VerbatimChar"/>
        </w:rPr>
        <w:t xml:space="preserve">invl()</w:t>
      </w:r>
      <w:r>
        <w:t xml:space="preserve">），并阅读每个函数的帮助。读者很快就会明白，这些函数的定义方式可以方便地使用列名不是</w:t>
      </w:r>
      <w:r>
        <w:t xml:space="preserve"> </w:t>
      </w:r>
      <m:oMath>
        <m:r>
          <m:t>l</m:t>
        </m:r>
        <m:r>
          <m:t>1</m:t>
        </m:r>
      </m:oMath>
      <w:r>
        <w:t xml:space="preserve"> </w:t>
      </w:r>
      <w:r>
        <w:t xml:space="preserve">和</w:t>
      </w:r>
      <w:r>
        <w:t xml:space="preserve"> </w:t>
      </w:r>
      <m:oMath>
        <m:r>
          <m:t>d</m:t>
        </m:r>
        <m:r>
          <m:t>t</m:t>
        </m:r>
      </m:oMath>
      <w:r>
        <w:t xml:space="preserve"> </w:t>
      </w:r>
      <w:r>
        <w:t xml:space="preserve">的 data.frames。在下文中，我们明确使用了这些名称，尽管我们本可以直接使用默认值。</w:t>
      </w:r>
    </w:p>
    <w:bookmarkEnd w:id="379"/>
    <w:bookmarkStart w:id="388" w:name="拟合标记数据模型"/>
    <w:p>
      <w:pPr>
        <w:pStyle w:val="Heading3"/>
      </w:pPr>
      <w:r>
        <w:t xml:space="preserve">5.3.3 拟合标记数据模型</w:t>
      </w:r>
    </w:p>
    <w:p>
      <w:pPr>
        <w:pStyle w:val="FirstParagraph"/>
      </w:pPr>
      <w:r>
        <w:t xml:space="preserve">在模型拟合方面中，我们已经有了生成预测生长增量（</w:t>
      </w:r>
      <w:r>
        <w:t xml:space="preserve"> </w:t>
      </w:r>
      <m:oMath>
        <m:r>
          <m:t>Δ</m:t>
        </m:r>
        <m:r>
          <m:t>L</m:t>
        </m:r>
      </m:oMath>
      <w:r>
        <w:t xml:space="preserve"> </w:t>
      </w:r>
      <w:r>
        <w:t xml:space="preserve">）所需的函数（</w:t>
      </w:r>
      <w:r>
        <w:rPr>
          <w:rStyle w:val="VerbatimChar"/>
        </w:rPr>
        <w:t xml:space="preserve">fabens()</w:t>
      </w:r>
      <w:r>
        <w:t xml:space="preserve"> </w:t>
      </w:r>
      <w:r>
        <w:t xml:space="preserve">和</w:t>
      </w:r>
      <w:r>
        <w:t xml:space="preserve"> </w:t>
      </w:r>
      <w:r>
        <w:rPr>
          <w:rStyle w:val="VerbatimChar"/>
        </w:rPr>
        <w:t xml:space="preserve">invl()</w:t>
      </w:r>
      <w:r>
        <w:t xml:space="preserve"> </w:t>
      </w:r>
      <w:r>
        <w:t xml:space="preserve">）以及优化器</w:t>
      </w:r>
      <w:r>
        <w:t xml:space="preserve"> </w:t>
      </w:r>
      <w:r>
        <w:rPr>
          <w:rStyle w:val="VerbatimChar"/>
        </w:rPr>
        <w:t xml:space="preserve">nlm()</w:t>
      </w:r>
      <w:r>
        <w:t xml:space="preserve">，仍然需要的是在搜索最小值期间计算负对数似然的函数。在这一点上，没有理由使用正态随机误差以外的其他误差。我们将使用</w:t>
      </w:r>
      <w:r>
        <w:t xml:space="preserve"> </w:t>
      </w:r>
      <w:r>
        <w:rPr>
          <w:bCs/>
          <w:b/>
        </w:rPr>
        <w:t xml:space="preserve">MQMF</w:t>
      </w:r>
      <w:r>
        <w:t xml:space="preserve"> </w:t>
      </w:r>
      <w:r>
        <w:t xml:space="preserve">函数</w:t>
      </w:r>
      <w:r>
        <w:t xml:space="preserve"> </w:t>
      </w:r>
      <w:r>
        <w:rPr>
          <w:rStyle w:val="VerbatimChar"/>
        </w:rPr>
        <w:t xml:space="preserve">negNLL()</w:t>
      </w:r>
      <w:r>
        <w:t xml:space="preserve"> </w:t>
      </w:r>
      <w:r>
        <w:t xml:space="preserve">来拟合两条曲线，然后通过可视化和似然比检验对它们进行比较。如果需要更改用于所需数据的列名，可以使用 ….。</w:t>
      </w:r>
    </w:p>
    <w:p>
      <w:pPr>
        <w:pStyle w:val="SourceCode"/>
      </w:pPr>
      <w:r>
        <w:rPr>
          <w:rStyle w:val="NormalTok"/>
        </w:rPr>
        <w:t xml:space="preserve"> </w:t>
      </w:r>
      <w:r>
        <w:rPr>
          <w:rStyle w:val="CommentTok"/>
        </w:rPr>
        <w:t xml:space="preserve"># Fit the vB and Inverse Logistic to the tagging data  </w:t>
      </w:r>
      <w:r>
        <w:br/>
      </w:r>
      <w:r>
        <w:rPr>
          <w:rStyle w:val="NormalTok"/>
        </w:rPr>
        <w:t xml:space="preserve">linm </w:t>
      </w:r>
      <w:r>
        <w:rPr>
          <w:rStyle w:val="OtherTok"/>
        </w:rPr>
        <w:t xml:space="preserve">&lt;-</w:t>
      </w:r>
      <w:r>
        <w:rPr>
          <w:rStyle w:val="NormalTok"/>
        </w:rPr>
        <w:t xml:space="preserve"> </w:t>
      </w:r>
      <w:r>
        <w:rPr>
          <w:rStyle w:val="FunctionTok"/>
        </w:rPr>
        <w:t xml:space="preserve">lm</w:t>
      </w:r>
      <w:r>
        <w:rPr>
          <w:rStyle w:val="NormalTok"/>
        </w:rPr>
        <w:t xml:space="preserve">(bi</w:t>
      </w:r>
      <w:r>
        <w:rPr>
          <w:rStyle w:val="SpecialCharTok"/>
        </w:rPr>
        <w:t xml:space="preserve">$</w:t>
      </w:r>
      <w:r>
        <w:rPr>
          <w:rStyle w:val="NormalTok"/>
        </w:rPr>
        <w:t xml:space="preserve">dl </w:t>
      </w:r>
      <w:r>
        <w:rPr>
          <w:rStyle w:val="SpecialCharTok"/>
        </w:rPr>
        <w:t xml:space="preserve">~</w:t>
      </w:r>
      <w:r>
        <w:rPr>
          <w:rStyle w:val="NormalTok"/>
        </w:rPr>
        <w:t xml:space="preserve"> bi</w:t>
      </w:r>
      <w:r>
        <w:rPr>
          <w:rStyle w:val="SpecialCharTok"/>
        </w:rPr>
        <w:t xml:space="preserve">$</w:t>
      </w:r>
      <w:r>
        <w:rPr>
          <w:rStyle w:val="NormalTok"/>
        </w:rPr>
        <w:t xml:space="preserve">l1) </w:t>
      </w:r>
      <w:r>
        <w:rPr>
          <w:rStyle w:val="CommentTok"/>
        </w:rPr>
        <w:t xml:space="preserve"># simple linear regression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170.0</w:t>
      </w:r>
      <w:r>
        <w:rPr>
          <w:rStyle w:val="NormalTok"/>
        </w:rPr>
        <w:t xml:space="preserve">,</w:t>
      </w:r>
      <w:r>
        <w:rPr>
          <w:rStyle w:val="FloatTok"/>
        </w:rPr>
        <w:t xml:space="preserve">0.3</w:t>
      </w:r>
      <w:r>
        <w:rPr>
          <w:rStyle w:val="NormalTok"/>
        </w:rPr>
        <w:t xml:space="preserve">,</w:t>
      </w:r>
      <w:r>
        <w:rPr>
          <w:rStyle w:val="FloatTok"/>
        </w:rPr>
        <w:t xml:space="preserve">4.0</w:t>
      </w:r>
      <w:r>
        <w:rPr>
          <w:rStyle w:val="NormalTok"/>
        </w:rPr>
        <w:t xml:space="preserve">); 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"sigma"</w:t>
      </w:r>
      <w:r>
        <w:rPr>
          <w:rStyle w:val="NormalTok"/>
        </w:rPr>
        <w:t xml:space="preserve">)  </w:t>
      </w:r>
      <w:r>
        <w:br/>
      </w:r>
      <w:r>
        <w:rPr>
          <w:rStyle w:val="NormalTok"/>
        </w:rPr>
        <w:t xml:space="preserve">modelvb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param,</w:t>
      </w:r>
      <w:r>
        <w:rPr>
          <w:rStyle w:val="AttributeTok"/>
        </w:rPr>
        <w:t xml:space="preserve">funk=</w:t>
      </w:r>
      <w:r>
        <w:rPr>
          <w:rStyle w:val="NormalTok"/>
        </w:rPr>
        <w:t xml:space="preserve">fabens,</w:t>
      </w:r>
      <w:r>
        <w:rPr>
          <w:rStyle w:val="AttributeTok"/>
        </w:rPr>
        <w:t xml:space="preserve">observed=</w:t>
      </w:r>
      <w:r>
        <w:rPr>
          <w:rStyle w:val="NormalTok"/>
        </w:rPr>
        <w:t xml:space="preserve">bi</w:t>
      </w:r>
      <w:r>
        <w:rPr>
          <w:rStyle w:val="SpecialCharTok"/>
        </w:rPr>
        <w:t xml:space="preserve">$</w:t>
      </w:r>
      <w:r>
        <w:rPr>
          <w:rStyle w:val="NormalTok"/>
        </w:rPr>
        <w:t xml:space="preserve">dl,</w:t>
      </w:r>
      <w:r>
        <w:rPr>
          <w:rStyle w:val="AttributeTok"/>
        </w:rPr>
        <w:t xml:space="preserve">indat=</w:t>
      </w:r>
      <w:r>
        <w:rPr>
          <w:rStyle w:val="NormalTok"/>
        </w:rPr>
        <w:t xml:space="preserve">bi,  </w:t>
      </w:r>
      <w:r>
        <w:br/>
      </w:r>
      <w:r>
        <w:rPr>
          <w:rStyle w:val="NormalTok"/>
        </w:rPr>
        <w:t xml:space="preserve">               </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rPr>
          <w:rStyle w:val="CommentTok"/>
        </w:rPr>
        <w:t xml:space="preserve"># could have used the defaults  </w:t>
      </w:r>
      <w:r>
        <w:br/>
      </w:r>
      <w:r>
        <w:rPr>
          <w:rStyle w:val="FunctionTok"/>
        </w:rPr>
        <w:t xml:space="preserve">outfit</w:t>
      </w:r>
      <w:r>
        <w:rPr>
          <w:rStyle w:val="NormalTok"/>
        </w:rPr>
        <w:t xml:space="preserve">(modelvb,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"vB"</w:t>
      </w:r>
      <w:r>
        <w:rPr>
          <w:rStyle w:val="NormalTok"/>
        </w:rPr>
        <w:t xml:space="preserve">,</w:t>
      </w:r>
      <w:r>
        <w:rPr>
          <w:rStyle w:val="AttributeTok"/>
        </w:rPr>
        <w:t xml:space="preserve">parnames=</w:t>
      </w:r>
      <w:r>
        <w:rPr>
          <w:rStyle w:val="NormalTok"/>
        </w:rPr>
        <w:t xml:space="preserve">label)  </w:t>
      </w:r>
    </w:p>
    <w:p>
      <w:pPr>
        <w:pStyle w:val="SourceCode"/>
      </w:pPr>
      <w:r>
        <w:rPr>
          <w:rStyle w:val="VerbatimChar"/>
        </w:rPr>
        <w:t xml:space="preserve">nlm solution:  vB </w:t>
      </w:r>
      <w:r>
        <w:br/>
      </w:r>
      <w:r>
        <w:rPr>
          <w:rStyle w:val="VerbatimChar"/>
        </w:rPr>
        <w:t xml:space="preserve">minimum     :  291.1691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Linf  173.9677972 9.563666e-07</w:t>
      </w:r>
      <w:r>
        <w:br/>
      </w:r>
      <w:r>
        <w:rPr>
          <w:rStyle w:val="VerbatimChar"/>
        </w:rPr>
        <w:t xml:space="preserve">K       0.2653003 2.656839e-04</w:t>
      </w:r>
      <w:r>
        <w:br/>
      </w:r>
      <w:r>
        <w:rPr>
          <w:rStyle w:val="VerbatimChar"/>
        </w:rPr>
        <w:t xml:space="preserve">sigma   3.5861240 1.391768e-05</w:t>
      </w:r>
    </w:p>
    <w:p>
      <w:pPr>
        <w:pStyle w:val="SourceCode"/>
      </w:pPr>
      <w:r>
        <w:rPr>
          <w:rStyle w:val="NormalTok"/>
        </w:rPr>
        <w:t xml:space="preserve">predvB </w:t>
      </w:r>
      <w:r>
        <w:rPr>
          <w:rStyle w:val="OtherTok"/>
        </w:rPr>
        <w:t xml:space="preserve">&lt;-</w:t>
      </w:r>
      <w:r>
        <w:rPr>
          <w:rStyle w:val="NormalTok"/>
        </w:rPr>
        <w:t xml:space="preserve"> </w:t>
      </w:r>
      <w:r>
        <w:rPr>
          <w:rStyle w:val="FunctionTok"/>
        </w:rPr>
        <w:t xml:space="preserve">fabens</w:t>
      </w:r>
      <w:r>
        <w:rPr>
          <w:rStyle w:val="NormalTok"/>
        </w:rPr>
        <w:t xml:space="preserve">(modelvb</w:t>
      </w:r>
      <w:r>
        <w:rPr>
          <w:rStyle w:val="SpecialCharTok"/>
        </w:rPr>
        <w:t xml:space="preserve">$</w:t>
      </w:r>
      <w:r>
        <w:rPr>
          <w:rStyle w:val="NormalTok"/>
        </w:rPr>
        <w:t xml:space="preserve">estimate,bi)  </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NormalTok"/>
        </w:rPr>
        <w:t xml:space="preserve">param2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25.0</w:t>
      </w:r>
      <w:r>
        <w:rPr>
          <w:rStyle w:val="NormalTok"/>
        </w:rPr>
        <w:t xml:space="preserve">,</w:t>
      </w:r>
      <w:r>
        <w:rPr>
          <w:rStyle w:val="FloatTok"/>
        </w:rPr>
        <w:t xml:space="preserve">130.0</w:t>
      </w:r>
      <w:r>
        <w:rPr>
          <w:rStyle w:val="NormalTok"/>
        </w:rPr>
        <w:t xml:space="preserve">,</w:t>
      </w:r>
      <w:r>
        <w:rPr>
          <w:rStyle w:val="FloatTok"/>
        </w:rPr>
        <w:t xml:space="preserve">35.0</w:t>
      </w:r>
      <w:r>
        <w:rPr>
          <w:rStyle w:val="NormalTok"/>
        </w:rPr>
        <w:t xml:space="preserve">,</w:t>
      </w:r>
      <w:r>
        <w:rPr>
          <w:rStyle w:val="FloatTok"/>
        </w:rPr>
        <w:t xml:space="preserve">3.0</w:t>
      </w:r>
      <w:r>
        <w:rPr>
          <w:rStyle w:val="NormalTok"/>
        </w:rPr>
        <w:t xml:space="preserve">)   </w:t>
      </w:r>
      <w:r>
        <w:br/>
      </w:r>
      <w:r>
        <w:rPr>
          <w:rStyle w:val="NormalTok"/>
        </w:rPr>
        <w:t xml:space="preserve">label2</w:t>
      </w:r>
      <w:r>
        <w:rPr>
          <w:rStyle w:val="OtherTok"/>
        </w:rPr>
        <w:t xml:space="preserve">=</w:t>
      </w:r>
      <w:r>
        <w:rPr>
          <w:rStyle w:val="FunctionTok"/>
        </w:rPr>
        <w:t xml:space="preserve">c</w:t>
      </w:r>
      <w:r>
        <w:rPr>
          <w:rStyle w:val="NormalTok"/>
        </w:rPr>
        <w:t xml:space="preserve">(</w:t>
      </w:r>
      <w:r>
        <w:rPr>
          <w:rStyle w:val="StringTok"/>
        </w:rPr>
        <w:t xml:space="preserve">"MaxDL"</w:t>
      </w:r>
      <w:r>
        <w:rPr>
          <w:rStyle w:val="NormalTok"/>
        </w:rPr>
        <w:t xml:space="preserve">,</w:t>
      </w:r>
      <w:r>
        <w:rPr>
          <w:rStyle w:val="StringTok"/>
        </w:rPr>
        <w:t xml:space="preserve">"L50"</w:t>
      </w:r>
      <w:r>
        <w:rPr>
          <w:rStyle w:val="NormalTok"/>
        </w:rPr>
        <w:t xml:space="preserve">,</w:t>
      </w:r>
      <w:r>
        <w:rPr>
          <w:rStyle w:val="StringTok"/>
        </w:rPr>
        <w:t xml:space="preserve">"delta"</w:t>
      </w:r>
      <w:r>
        <w:rPr>
          <w:rStyle w:val="NormalTok"/>
        </w:rPr>
        <w:t xml:space="preserve">,</w:t>
      </w:r>
      <w:r>
        <w:rPr>
          <w:rStyle w:val="StringTok"/>
        </w:rPr>
        <w:t xml:space="preserve">"sigma"</w:t>
      </w:r>
      <w:r>
        <w:rPr>
          <w:rStyle w:val="NormalTok"/>
        </w:rPr>
        <w:t xml:space="preserve">)  </w:t>
      </w:r>
      <w:r>
        <w:br/>
      </w:r>
      <w:r>
        <w:rPr>
          <w:rStyle w:val="NormalTok"/>
        </w:rPr>
        <w:t xml:space="preserve">modelil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param2,</w:t>
      </w:r>
      <w:r>
        <w:rPr>
          <w:rStyle w:val="AttributeTok"/>
        </w:rPr>
        <w:t xml:space="preserve">funk=</w:t>
      </w:r>
      <w:r>
        <w:rPr>
          <w:rStyle w:val="NormalTok"/>
        </w:rPr>
        <w:t xml:space="preserve">invl,</w:t>
      </w:r>
      <w:r>
        <w:rPr>
          <w:rStyle w:val="AttributeTok"/>
        </w:rPr>
        <w:t xml:space="preserve">observed=</w:t>
      </w:r>
      <w:r>
        <w:rPr>
          <w:rStyle w:val="NormalTok"/>
        </w:rPr>
        <w:t xml:space="preserve">bi</w:t>
      </w:r>
      <w:r>
        <w:rPr>
          <w:rStyle w:val="SpecialCharTok"/>
        </w:rPr>
        <w:t xml:space="preserve">$</w:t>
      </w:r>
      <w:r>
        <w:rPr>
          <w:rStyle w:val="NormalTok"/>
        </w:rPr>
        <w:t xml:space="preserve">dl,</w:t>
      </w:r>
      <w:r>
        <w:rPr>
          <w:rStyle w:val="AttributeTok"/>
        </w:rPr>
        <w:t xml:space="preserve">indat=</w:t>
      </w:r>
      <w:r>
        <w:rPr>
          <w:rStyle w:val="NormalTok"/>
        </w:rPr>
        <w:t xml:space="preserve">bi,  </w:t>
      </w:r>
      <w:r>
        <w:br/>
      </w:r>
      <w:r>
        <w:rPr>
          <w:rStyle w:val="NormalTok"/>
        </w:rPr>
        <w:t xml:space="preserve">               </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br/>
      </w:r>
      <w:r>
        <w:rPr>
          <w:rStyle w:val="FunctionTok"/>
        </w:rPr>
        <w:t xml:space="preserve">outfit</w:t>
      </w:r>
      <w:r>
        <w:rPr>
          <w:rStyle w:val="NormalTok"/>
        </w:rPr>
        <w:t xml:space="preserve">(modelil,</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"IL"</w:t>
      </w:r>
      <w:r>
        <w:rPr>
          <w:rStyle w:val="NormalTok"/>
        </w:rPr>
        <w:t xml:space="preserve">,</w:t>
      </w:r>
      <w:r>
        <w:rPr>
          <w:rStyle w:val="AttributeTok"/>
        </w:rPr>
        <w:t xml:space="preserve">parnames=</w:t>
      </w:r>
      <w:r>
        <w:rPr>
          <w:rStyle w:val="NormalTok"/>
        </w:rPr>
        <w:t xml:space="preserve">label2)  </w:t>
      </w:r>
    </w:p>
    <w:p>
      <w:pPr>
        <w:pStyle w:val="SourceCode"/>
      </w:pPr>
      <w:r>
        <w:rPr>
          <w:rStyle w:val="VerbatimChar"/>
        </w:rPr>
        <w:t xml:space="preserve">nlm solution:  IL </w:t>
      </w:r>
      <w:r>
        <w:br/>
      </w:r>
      <w:r>
        <w:rPr>
          <w:rStyle w:val="VerbatimChar"/>
        </w:rPr>
        <w:t xml:space="preserve">minimum     :  277.0122 </w:t>
      </w:r>
      <w:r>
        <w:br/>
      </w:r>
      <w:r>
        <w:rPr>
          <w:rStyle w:val="VerbatimChar"/>
        </w:rPr>
        <w:t xml:space="preserve">iterations  :  26 </w:t>
      </w:r>
      <w:r>
        <w:br/>
      </w:r>
      <w:r>
        <w:rPr>
          <w:rStyle w:val="VerbatimChar"/>
        </w:rPr>
        <w:t xml:space="preserve">code        :  1 gradient close to 0, probably solution </w:t>
      </w:r>
      <w:r>
        <w:br/>
      </w:r>
      <w:r>
        <w:rPr>
          <w:rStyle w:val="VerbatimChar"/>
        </w:rPr>
        <w:t xml:space="preserve">            par      gradient</w:t>
      </w:r>
      <w:r>
        <w:br/>
      </w:r>
      <w:r>
        <w:rPr>
          <w:rStyle w:val="VerbatimChar"/>
        </w:rPr>
        <w:t xml:space="preserve">MaxDL  21.05654 -2.021972e-06</w:t>
      </w:r>
      <w:r>
        <w:br/>
      </w:r>
      <w:r>
        <w:rPr>
          <w:rStyle w:val="VerbatimChar"/>
        </w:rPr>
        <w:t xml:space="preserve">L50   130.92643  5.900276e-07</w:t>
      </w:r>
      <w:r>
        <w:br/>
      </w:r>
      <w:r>
        <w:rPr>
          <w:rStyle w:val="VerbatimChar"/>
        </w:rPr>
        <w:t xml:space="preserve">delta  40.98771  2.218945e-07</w:t>
      </w:r>
      <w:r>
        <w:br/>
      </w:r>
      <w:r>
        <w:rPr>
          <w:rStyle w:val="VerbatimChar"/>
        </w:rPr>
        <w:t xml:space="preserve">sigma   3.14555  4.535835e-06</w:t>
      </w:r>
    </w:p>
    <w:p>
      <w:pPr>
        <w:pStyle w:val="SourceCode"/>
      </w:pPr>
      <w:r>
        <w:rPr>
          <w:rStyle w:val="NormalTok"/>
        </w:rPr>
        <w:t xml:space="preserve">predil </w:t>
      </w:r>
      <w:r>
        <w:rPr>
          <w:rStyle w:val="OtherTok"/>
        </w:rPr>
        <w:t xml:space="preserve">&lt;-</w:t>
      </w:r>
      <w:r>
        <w:rPr>
          <w:rStyle w:val="NormalTok"/>
        </w:rPr>
        <w:t xml:space="preserve"> </w:t>
      </w:r>
      <w:r>
        <w:rPr>
          <w:rStyle w:val="FunctionTok"/>
        </w:rPr>
        <w:t xml:space="preserve">invl</w:t>
      </w:r>
      <w:r>
        <w:rPr>
          <w:rStyle w:val="NormalTok"/>
        </w:rPr>
        <w:t xml:space="preserve">(modelil</w:t>
      </w:r>
      <w:r>
        <w:rPr>
          <w:rStyle w:val="SpecialCharTok"/>
        </w:rPr>
        <w:t xml:space="preserve">$</w:t>
      </w:r>
      <w:r>
        <w:rPr>
          <w:rStyle w:val="NormalTok"/>
        </w:rPr>
        <w:t xml:space="preserve">estimate,bi)  </w:t>
      </w:r>
    </w:p>
    <w:p>
      <w:pPr>
        <w:pStyle w:val="FirstParagraph"/>
      </w:pPr>
      <w:r>
        <w:t xml:space="preserve">逆 logistic 模型的负对数似然小于 von Bertalanffy 模型的负对数似然，而且逆 logistic 呈现出较小的</w:t>
      </w:r>
      <w:r>
        <w:t xml:space="preserve"> </w:t>
      </w:r>
      <m:oMath>
        <m:r>
          <m:t>σ</m:t>
        </m:r>
      </m:oMath>
      <w:r>
        <w:t xml:space="preserve"> </w:t>
      </w:r>
      <w:r>
        <w:t xml:space="preserve">值。如果我们将这两条增长曲线与原始数据进行对比，就可以更清楚地看到它们之间的差异</w:t>
      </w:r>
      <w:hyperlink w:anchor="fig-5-4">
        <w:r>
          <w:rPr>
            <w:rStyle w:val="Hyperlink"/>
          </w:rPr>
          <w:t xml:space="preserve">图 5.4</w:t>
        </w:r>
      </w:hyperlink>
      <w:r>
        <w:t xml:space="preserve">。此外，对各自的残差进行检验也会发现曲线之间的差异，预测的 von Bertalanffy 曲线的残差呈圆弧状，这与其预测的初始长度与生长增量之间的线性关系是一致的。在</w:t>
      </w:r>
      <w:r>
        <w:t xml:space="preserve"> </w:t>
      </w:r>
      <w:hyperlink w:anchor="fig-5-4">
        <w:r>
          <w:rPr>
            <w:rStyle w:val="Hyperlink"/>
          </w:rPr>
          <w:t xml:space="preserve">图 5.4</w:t>
        </w:r>
      </w:hyperlink>
      <w:r>
        <w:t xml:space="preserve"> </w:t>
      </w:r>
      <w:r>
        <w:t xml:space="preserve">中，线性回归绘制在 von Bertalanffy 曲线的上方，以说明它实际上是重合的。</w:t>
      </w:r>
    </w:p>
    <w:p>
      <w:pPr>
        <w:pStyle w:val="SourceCode"/>
      </w:pPr>
      <w:r>
        <w:rPr>
          <w:rStyle w:val="NormalTok"/>
        </w:rPr>
        <w:t xml:space="preserve"> </w:t>
      </w:r>
      <w:r>
        <w:rPr>
          <w:rStyle w:val="CommentTok"/>
        </w:rPr>
        <w:t xml:space="preserve">#growth curves and regression fitted to tagging data Fig 5.4  </w:t>
      </w:r>
      <w:r>
        <w:br/>
      </w:r>
      <w:r>
        <w:rPr>
          <w:rStyle w:val="FunctionTok"/>
        </w:rPr>
        <w:t xml:space="preserve">parset</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br/>
      </w:r>
      <w:r>
        <w:rPr>
          <w:rStyle w:val="NormalTok"/>
        </w:rPr>
        <w:t xml:space="preserve">     </w:t>
      </w:r>
      <w:r>
        <w:rPr>
          <w:rStyle w:val="AttributeTok"/>
        </w:rPr>
        <w:t xml:space="preserve">ylab=</w:t>
      </w:r>
      <w:r>
        <w:rPr>
          <w:rStyle w:val="StringTok"/>
        </w:rPr>
        <w:t xml:space="preserve">"Growth Increment mm"</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(bi</w:t>
      </w:r>
      <w:r>
        <w:rPr>
          <w:rStyle w:val="SpecialCharTok"/>
        </w:rPr>
        <w:t xml:space="preserve">$</w:t>
      </w:r>
      <w:r>
        <w:rPr>
          <w:rStyle w:val="NormalTok"/>
        </w:rPr>
        <w:t xml:space="preserve">l1,predvB,</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lty=</w:t>
      </w:r>
      <w:r>
        <w:rPr>
          <w:rStyle w:val="DecValTok"/>
        </w:rPr>
        <w:t xml:space="preserve">1</w:t>
      </w:r>
      <w:r>
        <w:rPr>
          <w:rStyle w:val="NormalTok"/>
        </w:rPr>
        <w:t xml:space="preserve">)  </w:t>
      </w:r>
      <w:r>
        <w:rPr>
          <w:rStyle w:val="CommentTok"/>
        </w:rPr>
        <w:t xml:space="preserve"># vB  </w:t>
      </w:r>
      <w:r>
        <w:br/>
      </w:r>
      <w:r>
        <w:rPr>
          <w:rStyle w:val="FunctionTok"/>
        </w:rPr>
        <w:t xml:space="preserve">lines</w:t>
      </w:r>
      <w:r>
        <w:rPr>
          <w:rStyle w:val="NormalTok"/>
        </w:rPr>
        <w:t xml:space="preserve">(bi</w:t>
      </w:r>
      <w:r>
        <w:rPr>
          <w:rStyle w:val="SpecialCharTok"/>
        </w:rPr>
        <w:t xml:space="preserve">$</w:t>
      </w:r>
      <w:r>
        <w:rPr>
          <w:rStyle w:val="NormalTok"/>
        </w:rPr>
        <w:t xml:space="preserve">l1,predil,</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IL  </w:t>
      </w:r>
      <w:r>
        <w:br/>
      </w:r>
      <w:r>
        <w:rPr>
          <w:rStyle w:val="FunctionTok"/>
        </w:rPr>
        <w:t xml:space="preserve">abline</w:t>
      </w:r>
      <w:r>
        <w:rPr>
          <w:rStyle w:val="NormalTok"/>
        </w:rPr>
        <w:t xml:space="preserve">(linm,</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7</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add dashed linear regression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"vB"</w:t>
      </w:r>
      <w:r>
        <w:rPr>
          <w:rStyle w:val="NormalTok"/>
        </w:rPr>
        <w:t xml:space="preserve">,</w:t>
      </w:r>
      <w:r>
        <w:rPr>
          <w:rStyle w:val="StringTok"/>
        </w:rPr>
        <w:t xml:space="preserve">"LinReg"</w:t>
      </w:r>
      <w:r>
        <w:rPr>
          <w:rStyle w:val="NormalTok"/>
        </w:rPr>
        <w:t xml:space="preserve">,</w:t>
      </w:r>
      <w:r>
        <w:rPr>
          <w:rStyle w:val="StringTok"/>
        </w:rPr>
        <w:t xml:space="preserve">"IL"</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fig-5-4"/>
          <w:p>
            <w:pPr>
              <w:pStyle w:val="Compact"/>
              <w:jc w:val="center"/>
            </w:pPr>
            <w:r>
              <w:drawing>
                <wp:inline>
                  <wp:extent cx="4620126" cy="3696101"/>
                  <wp:effectExtent b="0" l="0" r="0" t="0"/>
                  <wp:docPr descr="" title="" id="381" name="Picture"/>
                  <a:graphic>
                    <a:graphicData uri="http://schemas.openxmlformats.org/drawingml/2006/picture">
                      <pic:pic>
                        <pic:nvPicPr>
                          <pic:cNvPr descr="05-staticModel_files/figure-docx/fig-5-4-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5.4: 黑岛黑唇鲍标记数据的von Betalanffy（黑色）、逆 logistic （红色曲线虚线）和线性回归（黄色虚线）拟合。</w:t>
            </w:r>
            <w:r>
              <w:t xml:space="preserve"> </w:t>
            </w:r>
            <w:r>
              <w:t xml:space="preserve">标记与回捕之间的时间间隔为 1.02 年。显然，vB 和线性回归是相同的。</w:t>
            </w:r>
          </w:p>
          <w:bookmarkEnd w:id="383"/>
        </w:tc>
      </w:tr>
    </w:tbl>
    <w:p>
      <w:pPr>
        <w:pStyle w:val="BodyText"/>
      </w:pPr>
      <w:r>
        <w:t xml:space="preserve">两条生长曲线的残差也显示了各自模型拟合的差异。</w:t>
      </w:r>
    </w:p>
    <w:p>
      <w:pPr>
        <w:pStyle w:val="SourceCode"/>
      </w:pPr>
      <w:r>
        <w:rPr>
          <w:rStyle w:val="NormalTok"/>
        </w:rPr>
        <w:t xml:space="preserve"> </w:t>
      </w:r>
      <w:r>
        <w:rPr>
          <w:rStyle w:val="CommentTok"/>
        </w:rPr>
        <w:t xml:space="preserve">#residuals for vB and inverse logistic for tagging data Fig 5.5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outmargin=</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margin=</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05</w:t>
      </w:r>
      <w:r>
        <w:rPr>
          <w:rStyle w:val="NormalTok"/>
        </w:rPr>
        <w:t xml:space="preserve">,.</w:t>
      </w:r>
      <w:r>
        <w:rPr>
          <w:rStyle w:val="DecValTok"/>
        </w:rPr>
        <w:t xml:space="preserve">05</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 </w:t>
      </w:r>
      <w:r>
        <w:rPr>
          <w:rStyle w:val="SpecialCharTok"/>
        </w:rPr>
        <w:t xml:space="preserve">-</w:t>
      </w:r>
      <w:r>
        <w:rPr>
          <w:rStyle w:val="NormalTok"/>
        </w:rPr>
        <w:t xml:space="preserve"> predvB),</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w:t>
      </w:r>
      <w:r>
        <w:rPr>
          <w:rStyle w:val="DecValTok"/>
        </w:rPr>
        <w:t xml:space="preserve">11</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mtext</w:t>
      </w:r>
      <w:r>
        <w:rPr>
          <w:rStyle w:val="NormalTok"/>
        </w:rPr>
        <w:t xml:space="preserve">(</w:t>
      </w:r>
      <w:r>
        <w:rPr>
          <w:rStyle w:val="StringTok"/>
        </w:rPr>
        <w:t xml:space="preserve">"vB"</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font=</w:t>
      </w:r>
      <w:r>
        <w:rPr>
          <w:rStyle w:val="DecValTok"/>
        </w:rPr>
        <w:t xml:space="preserve">7</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 </w:t>
      </w:r>
      <w:r>
        <w:rPr>
          <w:rStyle w:val="SpecialCharTok"/>
        </w:rPr>
        <w:t xml:space="preserve">-</w:t>
      </w:r>
      <w:r>
        <w:rPr>
          <w:rStyle w:val="NormalTok"/>
        </w:rPr>
        <w:t xml:space="preserve"> predil),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w:t>
      </w:r>
      <w:r>
        <w:rPr>
          <w:rStyle w:val="DecValTok"/>
        </w:rPr>
        <w:t xml:space="preserve">11</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mtext</w:t>
      </w:r>
      <w:r>
        <w:rPr>
          <w:rStyle w:val="NormalTok"/>
        </w:rPr>
        <w:t xml:space="preserve">(</w:t>
      </w:r>
      <w:r>
        <w:rPr>
          <w:rStyle w:val="StringTok"/>
        </w:rPr>
        <w:t xml:space="preserve">"IL"</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line=</w:t>
      </w:r>
      <w:r>
        <w:rPr>
          <w:rStyle w:val="SpecialCharTok"/>
        </w:rPr>
        <w:t xml:space="preserve">-</w:t>
      </w:r>
      <w:r>
        <w:rPr>
          <w:rStyle w:val="FloatTok"/>
        </w:rPr>
        <w:t xml:space="preserve">1.2</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font=</w:t>
      </w:r>
      <w:r>
        <w:rPr>
          <w:rStyle w:val="DecValTok"/>
        </w:rPr>
        <w:t xml:space="preserve">7</w:t>
      </w:r>
      <w:r>
        <w:rPr>
          <w:rStyle w:val="NormalTok"/>
        </w:rPr>
        <w:t xml:space="preserve">)  </w:t>
      </w:r>
      <w:r>
        <w:br/>
      </w:r>
      <w:r>
        <w:rPr>
          <w:rStyle w:val="FunctionTok"/>
        </w:rPr>
        <w:t xml:space="preserve">mtext</w:t>
      </w:r>
      <w:r>
        <w:rPr>
          <w:rStyle w:val="NormalTok"/>
        </w:rPr>
        <w:t xml:space="preserve">(</w:t>
      </w:r>
      <w:r>
        <w:rPr>
          <w:rStyle w:val="StringTok"/>
        </w:rPr>
        <w:t xml:space="preserve">"Length mm"</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outer=</w:t>
      </w:r>
      <w:r>
        <w:rPr>
          <w:rStyle w:val="ConstantTok"/>
        </w:rPr>
        <w:t xml:space="preserve">TRUE</w:t>
      </w:r>
      <w:r>
        <w:rPr>
          <w:rStyle w:val="NormalTok"/>
        </w:rPr>
        <w:t xml:space="preserve">)  </w:t>
      </w:r>
      <w:r>
        <w:br/>
      </w:r>
      <w:r>
        <w:rPr>
          <w:rStyle w:val="FunctionTok"/>
        </w:rPr>
        <w:t xml:space="preserve">mtext</w:t>
      </w:r>
      <w:r>
        <w:rPr>
          <w:rStyle w:val="NormalTok"/>
        </w:rPr>
        <w:t xml:space="preserve">(</w:t>
      </w:r>
      <w:r>
        <w:rPr>
          <w:rStyle w:val="StringTok"/>
        </w:rPr>
        <w:t xml:space="preserve">"Residual"</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outer=</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7" w:name="fig-5-5"/>
          <w:p>
            <w:pPr>
              <w:pStyle w:val="Compact"/>
              <w:jc w:val="center"/>
            </w:pPr>
            <w:r>
              <w:drawing>
                <wp:inline>
                  <wp:extent cx="4620126" cy="3696101"/>
                  <wp:effectExtent b="0" l="0" r="0" t="0"/>
                  <wp:docPr descr="" title="" id="385" name="Picture"/>
                  <a:graphic>
                    <a:graphicData uri="http://schemas.openxmlformats.org/drawingml/2006/picture">
                      <pic:pic>
                        <pic:nvPicPr>
                          <pic:cNvPr descr="05-staticModel_files/figure-docx/fig-5-5-1.png" id="386"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5.5: 黑岛黑唇鲍标记数据的 von Betalanffy 曲线残差图（左侧）和 逆 Logistic 曲线残差图（右侧）。标记与回捕之间的时间间隔为 1.02 年。</w:t>
            </w:r>
          </w:p>
          <w:bookmarkEnd w:id="387"/>
        </w:tc>
      </w:tr>
    </w:tbl>
    <w:bookmarkEnd w:id="388"/>
    <w:bookmarkStart w:id="393" w:name="对-fabens-方法的深入探讨"/>
    <w:p>
      <w:pPr>
        <w:pStyle w:val="Heading3"/>
      </w:pPr>
      <w:r>
        <w:t xml:space="preserve">5.3.4 对 Fabens 方法的深入探讨</w:t>
      </w:r>
    </w:p>
    <w:p>
      <w:pPr>
        <w:pStyle w:val="FirstParagraph"/>
      </w:pPr>
      <w:r>
        <w:t xml:space="preserve">von Bertalanffy 方程的 Fabens 变换所描述的生长曲线使用了相同的参数，但却暗藏了一些不易察觉的差异。您一定还记得我们使用两种不同的残差误差结构拟合 vB 曲线的例子，这使得结果无法比较，或者更严格地说，无法比较。Fabens 变换改变了残差结构以及参数之间的相互作用方式。取而代之的是</w:t>
      </w:r>
      <w:r>
        <w:t xml:space="preserve"> </w:t>
      </w:r>
      <m:oMath>
        <m:sSub>
          <m:e>
            <m:r>
              <m:t>L</m:t>
            </m:r>
          </m:e>
          <m:sub>
            <m:r>
              <m:rPr>
                <m:sty m:val="p"/>
              </m:rPr>
              <m:t>∞</m:t>
            </m:r>
          </m:sub>
        </m:sSub>
      </m:oMath>
      <w:r>
        <w:t xml:space="preserve"> </w:t>
      </w:r>
      <w:r>
        <w:t xml:space="preserve">变成了绝对最大值，这就是它能预测负增长的原因。严格来说，Fabens 模型的参数与 von Bertalanffy 模型的参数含义不同。</w:t>
      </w:r>
    </w:p>
    <w:p>
      <w:pPr>
        <w:pStyle w:val="BodyText"/>
      </w:pPr>
      <w:r>
        <w:t xml:space="preserve">我们对 von Bertalanffy 曲线和逆 logistic 曲线进行了比较，但由于我们使用了鲍鱼种群的数据作为例子，我们对哪条曲线可能更有用的看法有失偏颇。在大多数有鳞鱼类渔业中，人们发现 von Bertalanffy 曲线作为对生长的一般描述是最有用的，尽管它还存在一些问题。但所有生长模型（不只是标记生长模型）的一个普遍问题是我们迄今为止所使用的假设，即围绕预测生长趋势的观测变化将是恒定的。如果我们看一下</w:t>
      </w:r>
      <w:r>
        <w:t xml:space="preserve"> </w:t>
      </w:r>
      <w:hyperlink w:anchor="fig-5-3">
        <w:r>
          <w:rPr>
            <w:rStyle w:val="Hyperlink"/>
          </w:rPr>
          <w:t xml:space="preserve">图 5.3</w:t>
        </w:r>
      </w:hyperlink>
      <w:r>
        <w:t xml:space="preserve"> </w:t>
      </w:r>
      <w:r>
        <w:t xml:space="preserve">或</w:t>
      </w:r>
      <w:r>
        <w:t xml:space="preserve"> </w:t>
      </w:r>
      <w:hyperlink w:anchor="fig-5-4">
        <w:r>
          <w:rPr>
            <w:rStyle w:val="Hyperlink"/>
          </w:rPr>
          <w:t xml:space="preserve">图 5.4</w:t>
        </w:r>
      </w:hyperlink>
      <w:r>
        <w:t xml:space="preserve"> </w:t>
      </w:r>
      <w:r>
        <w:t xml:space="preserve">，还记得我们在第</w:t>
      </w:r>
      <w:r>
        <w:t xml:space="preserve"> </w:t>
      </w:r>
      <w:hyperlink w:anchor="sec-paraestimat">
        <w:r>
          <w:rPr>
            <w:rStyle w:val="Hyperlink"/>
          </w:rPr>
          <w:t xml:space="preserve">4</w:t>
        </w:r>
      </w:hyperlink>
      <w:r>
        <w:t xml:space="preserve"> </w:t>
      </w:r>
      <w:r>
        <w:t xml:space="preserve">章“</w:t>
      </w:r>
      <w:hyperlink r:id="rId359">
        <w:r>
          <w:rPr>
            <w:rStyle w:val="Hyperlink"/>
          </w:rPr>
          <w:t xml:space="preserve">模型参数估计</w:t>
        </w:r>
      </w:hyperlink>
      <w:r>
        <w:t xml:space="preserve">”中绘制的年龄长度数据，那么在每种情况下，初始长度或年龄的变化趋势都比较明显。与其坚持在残差中使用恒定的方差（如 SSQ 所要求的），不如使用恒定的变异系数（</w:t>
      </w:r>
      <w:r>
        <w:t xml:space="preserve"> </w:t>
      </w:r>
      <m:oMath>
        <m:r>
          <m:t>σ</m:t>
        </m:r>
        <m:r>
          <m:rPr>
            <m:sty m:val="p"/>
          </m:rPr>
          <m:t>/</m:t>
        </m:r>
        <m:r>
          <m:t>μ</m:t>
        </m:r>
      </m:oMath>
      <w:r>
        <w:t xml:space="preserve"> </w:t>
      </w:r>
      <w:r>
        <w:t xml:space="preserve">）。如果我们使用最大似然法，就有可能对残差的方差进行单独建模，从而得出一系列不同的结果；Francis（1988 ）正是这样做的。他使用最大似然法对数据进行了标记模型拟合，并假定每种情况下的残差都是正态分布的，但他对残差方差与期望</w:t>
      </w:r>
      <w:r>
        <w:t xml:space="preserve"> </w:t>
      </w:r>
      <m:oMath>
        <m:r>
          <m:t>Δ</m:t>
        </m:r>
        <m:r>
          <m:t>L</m:t>
        </m:r>
      </m:oMath>
      <w:r>
        <w:t xml:space="preserve"> </w:t>
      </w:r>
      <w:r>
        <w:t xml:space="preserve">之间的关系提出了一些不同的函数形式（与初始长度的函数关系也是可能的）。迄今为止，我们使用的方法假定方差为常数，因此我们估算了一个常数</w:t>
      </w:r>
      <w:r>
        <w:t xml:space="preserve"> </w:t>
      </w:r>
      <m:oMath>
        <m:r>
          <m:t>σ</m:t>
        </m:r>
      </m:oMath>
      <w:r>
        <w:t xml:space="preserve"> </w:t>
      </w:r>
      <w:r>
        <w:t xml:space="preserve">参数。Francis（1988）则建议，方差可以有一个介于</w:t>
      </w:r>
      <w:r>
        <w:t xml:space="preserve"> </w:t>
      </w:r>
      <m:oMath>
        <m:r>
          <m:t>σ</m:t>
        </m:r>
      </m:oMath>
      <w:r>
        <w:t xml:space="preserve"> </w:t>
      </w:r>
      <w:r>
        <w:t xml:space="preserve">和</w:t>
      </w:r>
      <w:r>
        <w:t xml:space="preserve"> </w:t>
      </w:r>
      <m:oMath>
        <m:r>
          <m:t>Δ</m:t>
        </m:r>
        <m:r>
          <m:t>L</m:t>
        </m:r>
      </m:oMath>
      <w:r>
        <w:t xml:space="preserve"> </w:t>
      </w:r>
      <w:r>
        <w:t xml:space="preserve">之间的恒定乘数，标记数据之间可以存在反比关系。这些考虑因素也适用于年龄-长度模型，在这种模型中，常数乘数将使年龄与</w:t>
      </w:r>
      <w:r>
        <w:t xml:space="preserve"> </w:t>
      </w:r>
      <m:oMath>
        <m:r>
          <m:t>σ</m:t>
        </m:r>
      </m:oMath>
      <w:r>
        <w:t xml:space="preserve"> </w:t>
      </w:r>
      <w:r>
        <w:t xml:space="preserve">之间呈线性关系。</w:t>
      </w:r>
    </w:p>
    <w:p>
      <w:pPr>
        <w:pStyle w:val="BodyText"/>
      </w:pPr>
      <w:bookmarkStart w:id="389" w:name="eq-5_5"/>
      <m:oMathPara>
        <m:oMathParaPr>
          <m:jc m:val="center"/>
        </m:oMathParaPr>
        <m:oMath>
          <m:r>
            <m:t>σ</m:t>
          </m:r>
          <m:r>
            <m:rPr>
              <m:sty m:val="p"/>
            </m:rPr>
            <m:t>=</m:t>
          </m:r>
          <m:r>
            <m:t>υ</m:t>
          </m:r>
          <m:d>
            <m:dPr>
              <m:begChr m:val="("/>
              <m:endChr m:val=")"/>
              <m:sepChr m:val=""/>
              <m:grow/>
            </m:dPr>
            <m:e>
              <m:r>
                <m:t>Δ</m:t>
              </m:r>
              <m:acc>
                <m:accPr>
                  <m:chr m:val="̂"/>
                </m:accPr>
                <m:e>
                  <m:r>
                    <m:t>L</m:t>
                  </m:r>
                </m:e>
              </m:acc>
            </m:e>
          </m:d>
          <m:r>
            <m:t>  </m:t>
          </m:r>
          <m:d>
            <m:dPr>
              <m:begChr m:val="("/>
              <m:endChr m:val=")"/>
              <m:sepChr m:val=""/>
              <m:grow/>
            </m:dPr>
            <m:e>
              <m:r>
                <m:t>5.5</m:t>
              </m:r>
            </m:e>
          </m:d>
        </m:oMath>
      </m:oMathPara>
      <w:bookmarkEnd w:id="389"/>
    </w:p>
    <w:p>
      <w:pPr>
        <w:pStyle w:val="FirstParagraph"/>
      </w:pPr>
      <w:r>
        <w:t xml:space="preserve">其中</w:t>
      </w:r>
      <w:r>
        <w:t xml:space="preserve"> </w:t>
      </w:r>
      <m:oMath>
        <m:r>
          <m:t>υ</m:t>
        </m:r>
      </m:oMath>
      <w:r>
        <w:t xml:space="preserve"> </w:t>
      </w:r>
      <w:r>
        <w:t xml:space="preserve">是期望</w:t>
      </w:r>
      <w:r>
        <w:t xml:space="preserve"> </w:t>
      </w:r>
      <m:oMath>
        <m:r>
          <m:t>Δ</m:t>
        </m:r>
        <m:r>
          <m:t>L</m:t>
        </m:r>
      </m:oMath>
      <w:r>
        <w:t xml:space="preserve"> </w:t>
      </w:r>
      <w:r>
        <w:t xml:space="preserve">的常数乘数，需要分别估算。此时正态似然将变为：</w:t>
      </w:r>
    </w:p>
    <w:p>
      <w:pPr>
        <w:pStyle w:val="BodyText"/>
      </w:pPr>
      <w:bookmarkStart w:id="390" w:name="eq-5_6"/>
      <m:oMathPara>
        <m:oMathParaPr>
          <m:jc m:val="center"/>
        </m:oMathParaPr>
        <m:oMath>
          <m:r>
            <m:t>L</m:t>
          </m:r>
          <m:d>
            <m:dPr>
              <m:begChr m:val="("/>
              <m:endChr m:val=")"/>
              <m:sepChr m:val=""/>
              <m:grow/>
            </m:dPr>
            <m:e>
              <m:r>
                <m:t>Δ</m:t>
              </m:r>
              <m:r>
                <m:t>L</m:t>
              </m:r>
              <m:r>
                <m:rPr>
                  <m:sty m:val="p"/>
                </m:rPr>
                <m:t>|</m:t>
              </m:r>
              <m:r>
                <m:t>D</m:t>
              </m:r>
              <m:r>
                <m:t>a</m:t>
              </m:r>
              <m:r>
                <m:t>t</m:t>
              </m:r>
              <m:r>
                <m:t>a</m:t>
              </m:r>
            </m:e>
          </m:d>
          <m:r>
            <m:rPr>
              <m:sty m:val="p"/>
            </m:rPr>
            <m:t>=</m:t>
          </m:r>
          <m:nary>
            <m:naryPr>
              <m:chr m:val="∑"/>
              <m:limLoc m:val="undOvr"/>
              <m:subHide m:val="off"/>
              <m:supHide m:val="on"/>
            </m:naryPr>
            <m:sub>
              <m:r>
                <m:t>i</m:t>
              </m:r>
            </m:sub>
            <m:sup>
              <m:r>
                <m:t>​</m:t>
              </m:r>
            </m:sup>
            <m:e>
              <m:f>
                <m:fPr>
                  <m:type m:val="bar"/>
                </m:fPr>
                <m:num>
                  <m:r>
                    <m:t>1</m:t>
                  </m:r>
                </m:num>
                <m:den>
                  <m:rad>
                    <m:radPr>
                      <m:degHide m:val="on"/>
                    </m:radPr>
                    <m:deg/>
                    <m:e>
                      <m:r>
                        <m:t>2</m:t>
                      </m:r>
                      <m:r>
                        <m:t>π</m:t>
                      </m:r>
                    </m:e>
                  </m:rad>
                  <m:r>
                    <m:t>υ</m:t>
                  </m:r>
                  <m:r>
                    <m:t>Δ</m:t>
                  </m:r>
                  <m:acc>
                    <m:accPr>
                      <m:chr m:val="̂"/>
                    </m:accPr>
                    <m:e>
                      <m:r>
                        <m:t>L</m:t>
                      </m:r>
                    </m:e>
                  </m:acc>
                </m:den>
              </m:f>
            </m:e>
          </m:nary>
          <m:r>
            <m:rPr>
              <m:sty m:val="p"/>
            </m:rPr>
            <m:t>exp</m:t>
          </m:r>
          <m:d>
            <m:dPr>
              <m:begChr m:val="("/>
              <m:endChr m:val=")"/>
              <m:sepChr m:val=""/>
              <m:grow/>
            </m:dPr>
            <m:e>
              <m:f>
                <m:fPr>
                  <m:type m:val="bar"/>
                </m:fPr>
                <m:num>
                  <m:sSup>
                    <m:e>
                      <m:d>
                        <m:dPr>
                          <m:begChr m:val="("/>
                          <m:endChr m:val=")"/>
                          <m:sepChr m:val=""/>
                          <m:grow/>
                        </m:dPr>
                        <m:e>
                          <m:r>
                            <m:t>Δ</m:t>
                          </m:r>
                          <m:r>
                            <m:t>L</m:t>
                          </m:r>
                          <m:r>
                            <m:rPr>
                              <m:sty m:val="p"/>
                            </m:rPr>
                            <m:t>−</m:t>
                          </m:r>
                          <m:r>
                            <m:t>Δ</m:t>
                          </m:r>
                          <m:acc>
                            <m:accPr>
                              <m:chr m:val="̂"/>
                            </m:accPr>
                            <m:e>
                              <m:r>
                                <m:t>L</m:t>
                              </m:r>
                            </m:e>
                          </m:acc>
                        </m:e>
                      </m:d>
                    </m:e>
                    <m:sup>
                      <m:r>
                        <m:t>2</m:t>
                      </m:r>
                    </m:sup>
                  </m:sSup>
                </m:num>
                <m:den>
                  <m:r>
                    <m:t>2</m:t>
                  </m:r>
                  <m:sSup>
                    <m:e>
                      <m:d>
                        <m:dPr>
                          <m:begChr m:val="("/>
                          <m:endChr m:val=")"/>
                          <m:sepChr m:val=""/>
                          <m:grow/>
                        </m:dPr>
                        <m:e>
                          <m:r>
                            <m:t>υ</m:t>
                          </m:r>
                          <m:r>
                            <m:t>Δ</m:t>
                          </m:r>
                          <m:acc>
                            <m:accPr>
                              <m:chr m:val="̂"/>
                            </m:accPr>
                            <m:e>
                              <m:r>
                                <m:t>L</m:t>
                              </m:r>
                            </m:e>
                          </m:acc>
                        </m:e>
                      </m:d>
                    </m:e>
                    <m:sup>
                      <m:r>
                        <m:t>2</m:t>
                      </m:r>
                    </m:sup>
                  </m:sSup>
                </m:den>
              </m:f>
            </m:e>
          </m:d>
          <m:r>
            <m:t>  </m:t>
          </m:r>
          <m:d>
            <m:dPr>
              <m:begChr m:val="("/>
              <m:endChr m:val=")"/>
              <m:sepChr m:val=""/>
              <m:grow/>
            </m:dPr>
            <m:e>
              <m:r>
                <m:t>5.6</m:t>
              </m:r>
            </m:e>
          </m:d>
        </m:oMath>
      </m:oMathPara>
      <w:bookmarkEnd w:id="390"/>
    </w:p>
    <w:p>
      <w:pPr>
        <w:pStyle w:val="FirstParagraph"/>
      </w:pPr>
      <w:r>
        <w:t xml:space="preserve">其中用</w:t>
      </w:r>
      <w:r>
        <w:t xml:space="preserve"> </w:t>
      </w:r>
      <m:oMath>
        <m:r>
          <m:t>2</m:t>
        </m:r>
        <m:sSup>
          <m:e>
            <m:d>
              <m:dPr>
                <m:begChr m:val="("/>
                <m:endChr m:val=")"/>
                <m:sepChr m:val=""/>
                <m:grow/>
              </m:dPr>
              <m:e>
                <m:r>
                  <m:t>υ</m:t>
                </m:r>
                <m:r>
                  <m:t>Δ</m:t>
                </m:r>
                <m:acc>
                  <m:accPr>
                    <m:chr m:val="̂"/>
                  </m:accPr>
                  <m:e>
                    <m:r>
                      <m:t>L</m:t>
                    </m:r>
                  </m:e>
                </m:acc>
              </m:e>
            </m:d>
          </m:e>
          <m:sup>
            <m:r>
              <m:t>2</m:t>
            </m:r>
          </m:sup>
        </m:sSup>
      </m:oMath>
      <w:r>
        <w:t xml:space="preserve"> </w:t>
      </w:r>
      <w:r>
        <w:t xml:space="preserve">替代一般正态似然的</w:t>
      </w:r>
      <w:r>
        <w:t xml:space="preserve"> </w:t>
      </w:r>
      <m:oMath>
        <m:sSup>
          <m:e>
            <m:r>
              <m:t>σ</m:t>
            </m:r>
          </m:e>
          <m:sup>
            <m:r>
              <m:t>2</m:t>
            </m:r>
          </m:sup>
        </m:sSup>
      </m:oMath>
      <w:r>
        <w:t xml:space="preserve">。除这一简单的替代方案外，Francis（1988 ）还建议对标记数据采用指数递减的残差标准差，再加上一个可估算的常数</w:t>
      </w:r>
      <w:r>
        <w:t xml:space="preserve"> </w:t>
      </w:r>
      <m:oMath>
        <m:r>
          <m:t>τ</m:t>
        </m:r>
      </m:oMath>
      <w:r>
        <w:t xml:space="preserve"> </w:t>
      </w:r>
      <w:r>
        <w:t xml:space="preserve">：</w:t>
      </w:r>
    </w:p>
    <w:p>
      <w:pPr>
        <w:pStyle w:val="BodyText"/>
      </w:pPr>
      <w:bookmarkStart w:id="391" w:name="eq-5_-_7"/>
      <m:oMathPara>
        <m:oMathParaPr>
          <m:jc m:val="center"/>
        </m:oMathParaPr>
        <m:oMath>
          <m:r>
            <m:t>σ</m:t>
          </m:r>
          <m:r>
            <m:rPr>
              <m:sty m:val="p"/>
            </m:rPr>
            <m:t>=</m:t>
          </m:r>
          <m:r>
            <m:t>τ</m:t>
          </m:r>
          <m:d>
            <m:dPr>
              <m:begChr m:val="("/>
              <m:endChr m:val=")"/>
              <m:sepChr m:val=""/>
              <m:grow/>
            </m:dPr>
            <m:e>
              <m:r>
                <m:t>1</m:t>
              </m:r>
              <m:r>
                <m:rPr>
                  <m:sty m:val="p"/>
                </m:rPr>
                <m:t>−</m:t>
              </m:r>
              <m:sSup>
                <m:e>
                  <m:r>
                    <m:t>e</m:t>
                  </m:r>
                </m:e>
                <m:sup>
                  <m:r>
                    <m:rPr>
                      <m:sty m:val="p"/>
                    </m:rPr>
                    <m:t>−</m:t>
                  </m:r>
                  <m:r>
                    <m:t>υ</m:t>
                  </m:r>
                  <m:d>
                    <m:dPr>
                      <m:begChr m:val="("/>
                      <m:endChr m:val=")"/>
                      <m:sepChr m:val=""/>
                      <m:grow/>
                    </m:dPr>
                    <m:e>
                      <m:r>
                        <m:t>Δ</m:t>
                      </m:r>
                      <m:acc>
                        <m:accPr>
                          <m:chr m:val="̂"/>
                        </m:accPr>
                        <m:e>
                          <m:r>
                            <m:t>L</m:t>
                          </m:r>
                        </m:e>
                      </m:acc>
                    </m:e>
                  </m:d>
                </m:sup>
              </m:sSup>
            </m:e>
          </m:d>
          <m:r>
            <m:t>  </m:t>
          </m:r>
          <m:d>
            <m:dPr>
              <m:begChr m:val="("/>
              <m:endChr m:val=")"/>
              <m:sepChr m:val=""/>
              <m:grow/>
            </m:dPr>
            <m:e>
              <m:r>
                <m:t>5.7</m:t>
              </m:r>
            </m:e>
          </m:d>
        </m:oMath>
      </m:oMathPara>
      <w:bookmarkEnd w:id="391"/>
    </w:p>
    <w:p>
      <w:pPr>
        <w:pStyle w:val="FirstParagraph"/>
      </w:pPr>
      <w:r>
        <w:t xml:space="preserve">最后，Francis（1988）建议采用幂律描述的残差标准差：</w:t>
      </w:r>
    </w:p>
    <w:p>
      <w:pPr>
        <w:pStyle w:val="BodyText"/>
      </w:pPr>
      <w:bookmarkStart w:id="392" w:name="eq-5_8"/>
      <m:oMathPara>
        <m:oMathParaPr>
          <m:jc m:val="center"/>
        </m:oMathParaPr>
        <m:oMath>
          <m:r>
            <m:t>σ</m:t>
          </m:r>
          <m:r>
            <m:rPr>
              <m:sty m:val="p"/>
            </m:rPr>
            <m:t>=</m:t>
          </m:r>
          <m:r>
            <m:t>υ</m:t>
          </m:r>
          <m:sSup>
            <m:e>
              <m:d>
                <m:dPr>
                  <m:begChr m:val="("/>
                  <m:endChr m:val=")"/>
                  <m:sepChr m:val=""/>
                  <m:grow/>
                </m:dPr>
                <m:e>
                  <m:r>
                    <m:t>Δ</m:t>
                  </m:r>
                  <m:acc>
                    <m:accPr>
                      <m:chr m:val="̂"/>
                    </m:accPr>
                    <m:e>
                      <m:r>
                        <m:t>L</m:t>
                      </m:r>
                    </m:e>
                  </m:acc>
                </m:e>
              </m:d>
            </m:e>
            <m:sup>
              <m:r>
                <m:t>τ</m:t>
              </m:r>
            </m:sup>
          </m:sSup>
          <m:r>
            <m:t>  </m:t>
          </m:r>
          <m:d>
            <m:dPr>
              <m:begChr m:val="("/>
              <m:endChr m:val=")"/>
              <m:sepChr m:val=""/>
              <m:grow/>
            </m:dPr>
            <m:e>
              <m:r>
                <m:t>5.8</m:t>
              </m:r>
            </m:e>
          </m:d>
        </m:oMath>
      </m:oMathPara>
      <w:bookmarkEnd w:id="392"/>
    </w:p>
    <w:p>
      <w:pPr>
        <w:pStyle w:val="FirstParagraph"/>
      </w:pPr>
      <w:r>
        <w:t xml:space="preserve">Francis（1988）还通过考虑偏差、生长率的季节性变化以及离群污染的影响，将 Fabens 方法扩展到分析标记数据。文献中往往只强调了报告的一个方面，这也是经常查阅原始文献而不是依赖其他论文或书籍（如这本书）中的摘要的一个很好的理由。如果需要对标记数据拟合生长曲线，Francis（1988）是一个很好的起点。</w:t>
      </w:r>
    </w:p>
    <w:p>
      <w:pPr>
        <w:pStyle w:val="BodyText"/>
      </w:pPr>
      <w:r>
        <w:t xml:space="preserve">由于方差与预期</w:t>
      </w:r>
      <w:r>
        <w:t xml:space="preserve"> </w:t>
      </w:r>
      <m:oMath>
        <m:r>
          <m:t>Δ</m:t>
        </m:r>
        <m:r>
          <m:t>L</m:t>
        </m:r>
      </m:oMath>
      <w:r>
        <w:t xml:space="preserve"> </w:t>
      </w:r>
      <w:r>
        <w:t xml:space="preserve">之间关系的表达不同，常数</w:t>
      </w:r>
      <w:r>
        <w:t xml:space="preserve"> </w:t>
      </w:r>
      <m:oMath>
        <m:r>
          <m:t>τ</m:t>
        </m:r>
      </m:oMath>
      <w:r>
        <w:t xml:space="preserve"> </w:t>
      </w:r>
      <w:r>
        <w:t xml:space="preserve">和</w:t>
      </w:r>
      <w:r>
        <w:t xml:space="preserve"> </w:t>
      </w:r>
      <m:oMath>
        <m:r>
          <m:t>υ</m:t>
        </m:r>
      </m:oMath>
      <w:r>
        <w:t xml:space="preserve"> </w:t>
      </w:r>
      <w:r>
        <w:t xml:space="preserve">的解释也发生变化。 如前所述，如果假定的误差结构不同，从同一模型中得到的参数估计值也会不同，从而变得不可比较。遗憾的是，如何选择最合适的误差结构并不是一个简单的问题。充其量，无论选择哪种曲线，使用非恒定方差都能提供与之相关的不确定性的另一种视角。</w:t>
      </w:r>
    </w:p>
    <w:bookmarkEnd w:id="393"/>
    <w:bookmarkStart w:id="398" w:name="非恒定方差的实现"/>
    <w:p>
      <w:pPr>
        <w:pStyle w:val="Heading3"/>
      </w:pPr>
      <w:r>
        <w:t xml:space="preserve">5.3.5 非恒定方差的实现</w:t>
      </w:r>
    </w:p>
    <w:p>
      <w:pPr>
        <w:pStyle w:val="FirstParagraph"/>
      </w:pPr>
      <w:r>
        <w:t xml:space="preserve">通过包含期望</w:t>
      </w:r>
      <w:r>
        <w:t xml:space="preserve"> </w:t>
      </w:r>
      <m:oMath>
        <m:r>
          <m:t>Δ</m:t>
        </m:r>
        <m:r>
          <m:t>L</m:t>
        </m:r>
      </m:oMath>
      <w:r>
        <w:t xml:space="preserve"> </w:t>
      </w:r>
      <w:r>
        <w:t xml:space="preserve">和 残差方差之间关系，我们需要改变包装函数，围绕如何使用预测值</w:t>
      </w:r>
      <w:r>
        <w:t xml:space="preserve"> </w:t>
      </w:r>
      <m:oMath>
        <m:r>
          <m:t>Δ</m:t>
        </m:r>
        <m:acc>
          <m:accPr>
            <m:chr m:val="̂"/>
          </m:accPr>
          <m:e>
            <m:r>
              <m:t>L</m:t>
            </m:r>
          </m:e>
        </m:acc>
      </m:oMath>
      <w:r>
        <w:t xml:space="preserve"> </w:t>
      </w:r>
      <w:r>
        <w:t xml:space="preserve">计算负对数似然。之前，对于常数</w:t>
      </w:r>
      <w:r>
        <w:t xml:space="preserve"> </w:t>
      </w:r>
      <m:oMath>
        <m:r>
          <m:t>σ</m:t>
        </m:r>
      </m:oMath>
      <w:r>
        <w:t xml:space="preserve"> </w:t>
      </w:r>
      <w:r>
        <w:t xml:space="preserve">我们用</w:t>
      </w:r>
      <w:r>
        <w:t xml:space="preserve"> </w:t>
      </w:r>
      <w:r>
        <w:rPr>
          <w:rStyle w:val="VerbatimChar"/>
        </w:rPr>
        <w:t xml:space="preserve">negNULL()</w:t>
      </w:r>
      <w:r>
        <w:t xml:space="preserve"> </w:t>
      </w:r>
      <w:r>
        <w:t xml:space="preserve">，所以我们可从它开始修改。我们所做的只是包括一个额外函数</w:t>
      </w:r>
      <w:r>
        <w:t xml:space="preserve"> </w:t>
      </w:r>
      <w:r>
        <w:rPr>
          <w:rStyle w:val="VerbatimChar"/>
        </w:rPr>
        <w:t xml:space="preserve">funksig()</w:t>
      </w:r>
      <w:r>
        <w:t xml:space="preserve"> </w:t>
      </w:r>
      <w:r>
        <w:t xml:space="preserve">，作为</w:t>
      </w:r>
      <w:r>
        <w:t xml:space="preserve"> </w:t>
      </w:r>
      <w:r>
        <w:rPr>
          <w:rStyle w:val="VerbatimChar"/>
        </w:rPr>
        <w:t xml:space="preserve">negnormL()</w:t>
      </w:r>
      <w:r>
        <w:t xml:space="preserve"> </w:t>
      </w:r>
      <w:r>
        <w:t xml:space="preserve">的参数（参见其帮助和代码），从而包括 sigma 值的计算。通过这种方法，我们可以在</w:t>
      </w:r>
      <w:r>
        <w:t xml:space="preserve"> </w:t>
      </w:r>
      <w:r>
        <w:rPr>
          <w:rStyle w:val="VerbatimChar"/>
        </w:rPr>
        <w:t xml:space="preserve">funksig()</w:t>
      </w:r>
      <w:r>
        <w:t xml:space="preserve"> </w:t>
      </w:r>
      <w:r>
        <w:t xml:space="preserve">中保留常数</w:t>
      </w:r>
      <w:r>
        <w:t xml:space="preserve"> </w:t>
      </w:r>
      <m:oMath>
        <m:r>
          <m:t>σ</m:t>
        </m:r>
      </m:oMath>
      <w:r>
        <w:t xml:space="preserve"> </w:t>
      </w:r>
      <w:r>
        <w:t xml:space="preserve">的长版本。但这也表明函数的行为符合预期。然后，我们可以加入一个替代的</w:t>
      </w:r>
      <w:r>
        <w:t xml:space="preserve"> </w:t>
      </w:r>
      <w:r>
        <w:rPr>
          <w:rStyle w:val="VerbatimChar"/>
        </w:rPr>
        <w:t xml:space="preserve">funksig()</w:t>
      </w:r>
      <w:r>
        <w:t xml:space="preserve">，实现上述三个选项之一（或我们自己设计的选项）。</w:t>
      </w:r>
    </w:p>
    <w:p>
      <w:pPr>
        <w:pStyle w:val="SourceCode"/>
      </w:pPr>
      <w:r>
        <w:rPr>
          <w:rStyle w:val="NormalTok"/>
        </w:rPr>
        <w:t xml:space="preserve">   </w:t>
      </w:r>
      <w:r>
        <w:rPr>
          <w:rStyle w:val="CommentTok"/>
        </w:rPr>
        <w:t xml:space="preserve"># fit the Fabens tag growth curve with and without the option to   </w:t>
      </w:r>
      <w:r>
        <w:br/>
      </w:r>
      <w:r>
        <w:rPr>
          <w:rStyle w:val="NormalTok"/>
        </w:rPr>
        <w:t xml:space="preserve"> </w:t>
      </w:r>
      <w:r>
        <w:rPr>
          <w:rStyle w:val="CommentTok"/>
        </w:rPr>
        <w:t xml:space="preserve"># modify variation with predicted length. See the MQMF function  </w:t>
      </w:r>
      <w:r>
        <w:br/>
      </w:r>
      <w:r>
        <w:rPr>
          <w:rStyle w:val="NormalTok"/>
        </w:rPr>
        <w:t xml:space="preserve"> </w:t>
      </w:r>
      <w:r>
        <w:rPr>
          <w:rStyle w:val="CommentTok"/>
        </w:rPr>
        <w:t xml:space="preserve"># negnormL. So first no variation and then linear variation.   </w:t>
      </w:r>
      <w:r>
        <w:br/>
      </w:r>
      <w:r>
        <w:rPr>
          <w:rStyle w:val="NormalTok"/>
        </w:rPr>
        <w:t xml:space="preserve">sigfunk </w:t>
      </w:r>
      <w:r>
        <w:rPr>
          <w:rStyle w:val="OtherTok"/>
        </w:rPr>
        <w:t xml:space="preserve">&lt;-</w:t>
      </w:r>
      <w:r>
        <w:rPr>
          <w:rStyle w:val="NormalTok"/>
        </w:rPr>
        <w:t xml:space="preserve"> </w:t>
      </w:r>
      <w:r>
        <w:rPr>
          <w:rStyle w:val="ControlFlowTok"/>
        </w:rPr>
        <w:t xml:space="preserve">function</w:t>
      </w:r>
      <w:r>
        <w:rPr>
          <w:rStyle w:val="NormalTok"/>
        </w:rPr>
        <w:t xml:space="preserve">(pars,predobs) </w:t>
      </w:r>
      <w:r>
        <w:rPr>
          <w:rStyle w:val="FunctionTok"/>
        </w:rPr>
        <w:t xml:space="preserve">return</w:t>
      </w:r>
      <w:r>
        <w:rPr>
          <w:rStyle w:val="NormalTok"/>
        </w:rPr>
        <w:t xml:space="preserve">(</w:t>
      </w:r>
      <w:r>
        <w:rPr>
          <w:rStyle w:val="FunctionTok"/>
        </w:rPr>
        <w:t xml:space="preserve">tail</w:t>
      </w:r>
      <w:r>
        <w:rPr>
          <w:rStyle w:val="NormalTok"/>
        </w:rPr>
        <w:t xml:space="preserve">(pars,</w:t>
      </w:r>
      <w:r>
        <w:rPr>
          <w:rStyle w:val="DecValTok"/>
        </w:rPr>
        <w:t xml:space="preserve">1</w:t>
      </w:r>
      <w:r>
        <w:rPr>
          <w:rStyle w:val="NormalTok"/>
        </w:rPr>
        <w:t xml:space="preserve">)) </w:t>
      </w:r>
      <w:r>
        <w:rPr>
          <w:rStyle w:val="CommentTok"/>
        </w:rPr>
        <w:t xml:space="preserve">#no effect  </w:t>
      </w:r>
      <w:r>
        <w:br/>
      </w:r>
      <w:r>
        <w:rPr>
          <w:rStyle w:val="FunctionTok"/>
        </w:rPr>
        <w:t xml:space="preserve">data</w:t>
      </w:r>
      <w:r>
        <w:rPr>
          <w:rStyle w:val="NormalTok"/>
        </w:rPr>
        <w:t xml:space="preserve">(blackisland)  </w:t>
      </w:r>
      <w:r>
        <w:br/>
      </w:r>
      <w:r>
        <w:rPr>
          <w:rStyle w:val="NormalTok"/>
        </w:rPr>
        <w:t xml:space="preserve">bi </w:t>
      </w:r>
      <w:r>
        <w:rPr>
          <w:rStyle w:val="OtherTok"/>
        </w:rPr>
        <w:t xml:space="preserve">&lt;-</w:t>
      </w:r>
      <w:r>
        <w:rPr>
          <w:rStyle w:val="NormalTok"/>
        </w:rPr>
        <w:t xml:space="preserve"> blackisland </w:t>
      </w:r>
      <w:r>
        <w:rPr>
          <w:rStyle w:val="CommentTok"/>
        </w:rPr>
        <w:t xml:space="preserve"># just to keep things brief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170.0</w:t>
      </w:r>
      <w:r>
        <w:rPr>
          <w:rStyle w:val="NormalTok"/>
        </w:rPr>
        <w:t xml:space="preserve">,</w:t>
      </w:r>
      <w:r>
        <w:rPr>
          <w:rStyle w:val="FloatTok"/>
        </w:rPr>
        <w:t xml:space="preserve">0.3</w:t>
      </w:r>
      <w:r>
        <w:rPr>
          <w:rStyle w:val="NormalTok"/>
        </w:rPr>
        <w:t xml:space="preserve">,</w:t>
      </w:r>
      <w:r>
        <w:rPr>
          <w:rStyle w:val="FloatTok"/>
        </w:rPr>
        <w:t xml:space="preserve">4.0</w:t>
      </w:r>
      <w:r>
        <w:rPr>
          <w:rStyle w:val="NormalTok"/>
        </w:rPr>
        <w:t xml:space="preserve">); label</w:t>
      </w:r>
      <w:r>
        <w:rPr>
          <w:rStyle w:val="OtherTok"/>
        </w:rPr>
        <w:t xml:space="preserve">=</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"sigma"</w:t>
      </w:r>
      <w:r>
        <w:rPr>
          <w:rStyle w:val="NormalTok"/>
        </w:rPr>
        <w:t xml:space="preserve">)  </w:t>
      </w:r>
      <w:r>
        <w:br/>
      </w:r>
      <w:r>
        <w:rPr>
          <w:rStyle w:val="NormalTok"/>
        </w:rPr>
        <w:t xml:space="preserve">modelvb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negnormL,</w:t>
      </w:r>
      <w:r>
        <w:rPr>
          <w:rStyle w:val="AttributeTok"/>
        </w:rPr>
        <w:t xml:space="preserve">p=</w:t>
      </w:r>
      <w:r>
        <w:rPr>
          <w:rStyle w:val="NormalTok"/>
        </w:rPr>
        <w:t xml:space="preserve">param,</w:t>
      </w:r>
      <w:r>
        <w:rPr>
          <w:rStyle w:val="AttributeTok"/>
        </w:rPr>
        <w:t xml:space="preserve">funk=</w:t>
      </w:r>
      <w:r>
        <w:rPr>
          <w:rStyle w:val="NormalTok"/>
        </w:rPr>
        <w:t xml:space="preserve">fabens,</w:t>
      </w:r>
      <w:r>
        <w:rPr>
          <w:rStyle w:val="AttributeTok"/>
        </w:rPr>
        <w:t xml:space="preserve">funksig=</w:t>
      </w:r>
      <w:r>
        <w:rPr>
          <w:rStyle w:val="NormalTok"/>
        </w:rPr>
        <w:t xml:space="preserve">sigfunk,  </w:t>
      </w:r>
      <w:r>
        <w:br/>
      </w:r>
      <w:r>
        <w:rPr>
          <w:rStyle w:val="NormalTok"/>
        </w:rPr>
        <w:t xml:space="preserve">               </w:t>
      </w:r>
      <w:r>
        <w:rPr>
          <w:rStyle w:val="AttributeTok"/>
        </w:rPr>
        <w:t xml:space="preserve">indat=</w:t>
      </w:r>
      <w:r>
        <w:rPr>
          <w:rStyle w:val="NormalTok"/>
        </w:rPr>
        <w:t xml:space="preserve">bi,</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br/>
      </w:r>
      <w:r>
        <w:rPr>
          <w:rStyle w:val="FunctionTok"/>
        </w:rPr>
        <w:t xml:space="preserve">outfit</w:t>
      </w:r>
      <w:r>
        <w:rPr>
          <w:rStyle w:val="NormalTok"/>
        </w:rPr>
        <w:t xml:space="preserve">(modelvb,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"vB constant sigma"</w:t>
      </w:r>
      <w:r>
        <w:rPr>
          <w:rStyle w:val="NormalTok"/>
        </w:rPr>
        <w:t xml:space="preserve">,  </w:t>
      </w:r>
      <w:r>
        <w:br/>
      </w:r>
      <w:r>
        <w:rPr>
          <w:rStyle w:val="NormalTok"/>
        </w:rPr>
        <w:t xml:space="preserve">       </w:t>
      </w:r>
      <w:r>
        <w:rPr>
          <w:rStyle w:val="AttributeTok"/>
        </w:rPr>
        <w:t xml:space="preserve">parnames =</w:t>
      </w:r>
      <w:r>
        <w:rPr>
          <w:rStyle w:val="NormalTok"/>
        </w:rPr>
        <w:t xml:space="preserve"> label)  </w:t>
      </w:r>
    </w:p>
    <w:p>
      <w:pPr>
        <w:pStyle w:val="SourceCode"/>
      </w:pPr>
      <w:r>
        <w:rPr>
          <w:rStyle w:val="VerbatimChar"/>
        </w:rPr>
        <w:t xml:space="preserve">nlm solution:  vB constant sigma </w:t>
      </w:r>
      <w:r>
        <w:br/>
      </w:r>
      <w:r>
        <w:rPr>
          <w:rStyle w:val="VerbatimChar"/>
        </w:rPr>
        <w:t xml:space="preserve">minimum     :  291.1691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Linf  173.9677972 9.563666e-07</w:t>
      </w:r>
      <w:r>
        <w:br/>
      </w:r>
      <w:r>
        <w:rPr>
          <w:rStyle w:val="VerbatimChar"/>
        </w:rPr>
        <w:t xml:space="preserve">K       0.2653003 2.656839e-04</w:t>
      </w:r>
      <w:r>
        <w:br/>
      </w:r>
      <w:r>
        <w:rPr>
          <w:rStyle w:val="VerbatimChar"/>
        </w:rPr>
        <w:t xml:space="preserve">sigma   3.5861240 1.391768e-05</w:t>
      </w:r>
    </w:p>
    <w:p>
      <w:pPr>
        <w:pStyle w:val="SourceCode"/>
      </w:pPr>
      <w:r>
        <w:rPr>
          <w:rStyle w:val="NormalTok"/>
        </w:rPr>
        <w:t xml:space="preserve">sigfunk2 </w:t>
      </w:r>
      <w:r>
        <w:rPr>
          <w:rStyle w:val="OtherTok"/>
        </w:rPr>
        <w:t xml:space="preserve">&lt;-</w:t>
      </w:r>
      <w:r>
        <w:rPr>
          <w:rStyle w:val="NormalTok"/>
        </w:rPr>
        <w:t xml:space="preserve"> </w:t>
      </w:r>
      <w:r>
        <w:rPr>
          <w:rStyle w:val="ControlFlowTok"/>
        </w:rPr>
        <w:t xml:space="preserve">function</w:t>
      </w:r>
      <w:r>
        <w:rPr>
          <w:rStyle w:val="NormalTok"/>
        </w:rPr>
        <w:t xml:space="preserve">(pars,predo) { </w:t>
      </w:r>
      <w:r>
        <w:rPr>
          <w:rStyle w:val="CommentTok"/>
        </w:rPr>
        <w:t xml:space="preserve"># linear with predicted length  </w:t>
      </w:r>
      <w:r>
        <w:br/>
      </w:r>
      <w:r>
        <w:rPr>
          <w:rStyle w:val="NormalTok"/>
        </w:rPr>
        <w:t xml:space="preserve">  sig </w:t>
      </w:r>
      <w:r>
        <w:rPr>
          <w:rStyle w:val="OtherTok"/>
        </w:rPr>
        <w:t xml:space="preserve">&lt;-</w:t>
      </w:r>
      <w:r>
        <w:rPr>
          <w:rStyle w:val="NormalTok"/>
        </w:rPr>
        <w:t xml:space="preserve"> </w:t>
      </w:r>
      <w:r>
        <w:rPr>
          <w:rStyle w:val="FunctionTok"/>
        </w:rPr>
        <w:t xml:space="preserve">tail</w:t>
      </w:r>
      <w:r>
        <w:rPr>
          <w:rStyle w:val="NormalTok"/>
        </w:rPr>
        <w:t xml:space="preserve">(pars,</w:t>
      </w:r>
      <w:r>
        <w:rPr>
          <w:rStyle w:val="DecValTok"/>
        </w:rPr>
        <w:t xml:space="preserve">1</w:t>
      </w:r>
      <w:r>
        <w:rPr>
          <w:rStyle w:val="NormalTok"/>
        </w:rPr>
        <w:t xml:space="preserve">) </w:t>
      </w:r>
      <w:r>
        <w:rPr>
          <w:rStyle w:val="SpecialCharTok"/>
        </w:rPr>
        <w:t xml:space="preserve">*</w:t>
      </w:r>
      <w:r>
        <w:rPr>
          <w:rStyle w:val="NormalTok"/>
        </w:rPr>
        <w:t xml:space="preserve"> predo      </w:t>
      </w:r>
      <w:r>
        <w:rPr>
          <w:rStyle w:val="CommentTok"/>
        </w:rPr>
        <w:t xml:space="preserve"># sigma x predDL, see negnormL  </w:t>
      </w:r>
      <w:r>
        <w:br/>
      </w:r>
      <w:r>
        <w:rPr>
          <w:rStyle w:val="NormalTok"/>
        </w:rPr>
        <w:t xml:space="preserve">  pick </w:t>
      </w:r>
      <w:r>
        <w:rPr>
          <w:rStyle w:val="OtherTok"/>
        </w:rPr>
        <w:t xml:space="preserve">&lt;-</w:t>
      </w:r>
      <w:r>
        <w:rPr>
          <w:rStyle w:val="NormalTok"/>
        </w:rPr>
        <w:t xml:space="preserve"> </w:t>
      </w:r>
      <w:r>
        <w:rPr>
          <w:rStyle w:val="FunctionTok"/>
        </w:rPr>
        <w:t xml:space="preserve">which</w:t>
      </w:r>
      <w:r>
        <w:rPr>
          <w:rStyle w:val="NormalTok"/>
        </w:rPr>
        <w:t xml:space="preserve">(sig </w:t>
      </w:r>
      <w:r>
        <w:rPr>
          <w:rStyle w:val="SpecialCharTok"/>
        </w:rPr>
        <w:t xml:space="preserve">&lt;=</w:t>
      </w:r>
      <w:r>
        <w:rPr>
          <w:rStyle w:val="NormalTok"/>
        </w:rPr>
        <w:t xml:space="preserve"> </w:t>
      </w:r>
      <w:r>
        <w:rPr>
          <w:rStyle w:val="DecValTok"/>
        </w:rPr>
        <w:t xml:space="preserve">0</w:t>
      </w:r>
      <w:r>
        <w:rPr>
          <w:rStyle w:val="NormalTok"/>
        </w:rPr>
        <w:t xml:space="preserve">)          </w:t>
      </w:r>
      <w:r>
        <w:rPr>
          <w:rStyle w:val="CommentTok"/>
        </w:rPr>
        <w:t xml:space="preserve"># ensure no negative sigmas from   </w:t>
      </w:r>
      <w:r>
        <w:br/>
      </w:r>
      <w:r>
        <w:rPr>
          <w:rStyle w:val="NormalTok"/>
        </w:rPr>
        <w:t xml:space="preserve">  sig[pick]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possible negative predicted lengths  </w:t>
      </w:r>
      <w:r>
        <w:br/>
      </w:r>
      <w:r>
        <w:rPr>
          <w:rStyle w:val="NormalTok"/>
        </w:rPr>
        <w:t xml:space="preserve">  </w:t>
      </w:r>
      <w:r>
        <w:rPr>
          <w:rStyle w:val="FunctionTok"/>
        </w:rPr>
        <w:t xml:space="preserve">return</w:t>
      </w:r>
      <w:r>
        <w:rPr>
          <w:rStyle w:val="NormalTok"/>
        </w:rPr>
        <w:t xml:space="preserve">(sig)  </w:t>
      </w:r>
      <w:r>
        <w:br/>
      </w:r>
      <w:r>
        <w:rPr>
          <w:rStyle w:val="NormalTok"/>
        </w:rPr>
        <w:t xml:space="preserve">} </w:t>
      </w:r>
      <w:r>
        <w:rPr>
          <w:rStyle w:val="CommentTok"/>
        </w:rPr>
        <w:t xml:space="preserve"># end of sigfunk2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170.0</w:t>
      </w:r>
      <w:r>
        <w:rPr>
          <w:rStyle w:val="NormalTok"/>
        </w:rPr>
        <w:t xml:space="preserve">,</w:t>
      </w:r>
      <w:r>
        <w:rPr>
          <w:rStyle w:val="FloatTok"/>
        </w:rPr>
        <w:t xml:space="preserve">0.3</w:t>
      </w:r>
      <w:r>
        <w:rPr>
          <w:rStyle w:val="NormalTok"/>
        </w:rPr>
        <w:t xml:space="preserve">,</w:t>
      </w:r>
      <w:r>
        <w:rPr>
          <w:rStyle w:val="FloatTok"/>
        </w:rPr>
        <w:t xml:space="preserve">1.0</w:t>
      </w:r>
      <w:r>
        <w:rPr>
          <w:rStyle w:val="NormalTok"/>
        </w:rPr>
        <w:t xml:space="preserve">); label</w:t>
      </w:r>
      <w:r>
        <w:rPr>
          <w:rStyle w:val="OtherTok"/>
        </w:rPr>
        <w:t xml:space="preserve">=</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"sigma"</w:t>
      </w:r>
      <w:r>
        <w:rPr>
          <w:rStyle w:val="NormalTok"/>
        </w:rPr>
        <w:t xml:space="preserve">)  </w:t>
      </w:r>
      <w:r>
        <w:br/>
      </w:r>
      <w:r>
        <w:rPr>
          <w:rStyle w:val="NormalTok"/>
        </w:rPr>
        <w:t xml:space="preserve">modelvb2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negnormL,</w:t>
      </w:r>
      <w:r>
        <w:rPr>
          <w:rStyle w:val="AttributeTok"/>
        </w:rPr>
        <w:t xml:space="preserve">p=</w:t>
      </w:r>
      <w:r>
        <w:rPr>
          <w:rStyle w:val="NormalTok"/>
        </w:rPr>
        <w:t xml:space="preserve">param,</w:t>
      </w:r>
      <w:r>
        <w:rPr>
          <w:rStyle w:val="AttributeTok"/>
        </w:rPr>
        <w:t xml:space="preserve">funk=</w:t>
      </w:r>
      <w:r>
        <w:rPr>
          <w:rStyle w:val="NormalTok"/>
        </w:rPr>
        <w:t xml:space="preserve">fabens,</w:t>
      </w:r>
      <w:r>
        <w:rPr>
          <w:rStyle w:val="AttributeTok"/>
        </w:rPr>
        <w:t xml:space="preserve">funksig=</w:t>
      </w:r>
      <w:r>
        <w:rPr>
          <w:rStyle w:val="NormalTok"/>
        </w:rPr>
        <w:t xml:space="preserve">sigfunk2,  </w:t>
      </w:r>
      <w:r>
        <w:br/>
      </w:r>
      <w:r>
        <w:rPr>
          <w:rStyle w:val="NormalTok"/>
        </w:rPr>
        <w:t xml:space="preserve">                </w:t>
      </w:r>
      <w:r>
        <w:rPr>
          <w:rStyle w:val="AttributeTok"/>
        </w:rPr>
        <w:t xml:space="preserve">indat=</w:t>
      </w:r>
      <w:r>
        <w:rPr>
          <w:rStyle w:val="NormalTok"/>
        </w:rPr>
        <w:t xml:space="preserve">bi,</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br/>
      </w:r>
      <w:r>
        <w:rPr>
          <w:rStyle w:val="NormalTok"/>
        </w:rPr>
        <w:t xml:space="preserve">                </w:t>
      </w:r>
      <w:r>
        <w:rPr>
          <w:rStyle w:val="AttributeTok"/>
        </w:rPr>
        <w:t xml:space="preserve">typsize=</w:t>
      </w:r>
      <w:r>
        <w:rPr>
          <w:rStyle w:val="FunctionTok"/>
        </w:rPr>
        <w:t xml:space="preserve">magnitude</w:t>
      </w:r>
      <w:r>
        <w:rPr>
          <w:rStyle w:val="NormalTok"/>
        </w:rPr>
        <w:t xml:space="preserve">(param),</w:t>
      </w:r>
      <w:r>
        <w:rPr>
          <w:rStyle w:val="AttributeTok"/>
        </w:rPr>
        <w:t xml:space="preserve">iterlim=</w:t>
      </w:r>
      <w:r>
        <w:rPr>
          <w:rStyle w:val="DecValTok"/>
        </w:rPr>
        <w:t xml:space="preserve">200</w:t>
      </w:r>
      <w:r>
        <w:rPr>
          <w:rStyle w:val="NormalTok"/>
        </w:rPr>
        <w:t xml:space="preserve">)  </w:t>
      </w:r>
      <w:r>
        <w:br/>
      </w:r>
      <w:r>
        <w:rPr>
          <w:rStyle w:val="FunctionTok"/>
        </w:rPr>
        <w:t xml:space="preserve">outfit</w:t>
      </w:r>
      <w:r>
        <w:rPr>
          <w:rStyle w:val="NormalTok"/>
        </w:rPr>
        <w:t xml:space="preserve">(modelvb2,</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parnames =</w:t>
      </w:r>
      <w:r>
        <w:rPr>
          <w:rStyle w:val="NormalTok"/>
        </w:rPr>
        <w:t xml:space="preserve"> label,  </w:t>
      </w:r>
      <w:r>
        <w:br/>
      </w:r>
      <w:r>
        <w:rPr>
          <w:rStyle w:val="NormalTok"/>
        </w:rPr>
        <w:t xml:space="preserve">       </w:t>
      </w:r>
      <w:r>
        <w:rPr>
          <w:rStyle w:val="AttributeTok"/>
        </w:rPr>
        <w:t xml:space="preserve">title=</w:t>
      </w:r>
      <w:r>
        <w:rPr>
          <w:rStyle w:val="StringTok"/>
        </w:rPr>
        <w:t xml:space="preserve">"vB inverse DeltaL, sigma &lt; 1"</w:t>
      </w:r>
      <w:r>
        <w:rPr>
          <w:rStyle w:val="NormalTok"/>
        </w:rPr>
        <w:t xml:space="preserve">)  </w:t>
      </w:r>
    </w:p>
    <w:p>
      <w:pPr>
        <w:pStyle w:val="SourceCode"/>
      </w:pPr>
      <w:r>
        <w:rPr>
          <w:rStyle w:val="VerbatimChar"/>
        </w:rPr>
        <w:t xml:space="preserve">nlm solution:  vB inverse DeltaL, sigma &lt; 1 </w:t>
      </w:r>
      <w:r>
        <w:br/>
      </w:r>
      <w:r>
        <w:rPr>
          <w:rStyle w:val="VerbatimChar"/>
        </w:rPr>
        <w:t xml:space="preserve">minimum     :  288.1933 </w:t>
      </w:r>
      <w:r>
        <w:br/>
      </w:r>
      <w:r>
        <w:rPr>
          <w:rStyle w:val="VerbatimChar"/>
        </w:rPr>
        <w:t xml:space="preserve">iterations  :  64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Linf  171.0000001 45579.23697</w:t>
      </w:r>
      <w:r>
        <w:br/>
      </w:r>
      <w:r>
        <w:rPr>
          <w:rStyle w:val="VerbatimChar"/>
        </w:rPr>
        <w:t xml:space="preserve">K       0.2724177    77.18211</w:t>
      </w:r>
      <w:r>
        <w:br/>
      </w:r>
      <w:r>
        <w:rPr>
          <w:rStyle w:val="VerbatimChar"/>
        </w:rPr>
        <w:t xml:space="preserve">sigma   0.4139252    19.64508</w:t>
      </w:r>
    </w:p>
    <w:p>
      <w:pPr>
        <w:pStyle w:val="FirstParagraph"/>
      </w:pPr>
      <w:r>
        <w:t xml:space="preserve">请记住，通过改变残差结构，似然值变得不相称，因此我们无法确定哪种拟合效果更好。恒定方差使得 von Bertalanffy 曲线在长度大于 148 左右时有效地保持在数据之上，而变化方差生长曲线大部分时间仍在数据之上，但由于方差随预测长度的减少而向后推近数据。我们可以通过重写</w:t>
      </w:r>
      <w:r>
        <w:t xml:space="preserve"> </w:t>
      </w:r>
      <w:r>
        <w:rPr>
          <w:rStyle w:val="VerbatimChar"/>
        </w:rPr>
        <w:t xml:space="preserve">negnormL()</w:t>
      </w:r>
      <w:r>
        <w:t xml:space="preserve"> </w:t>
      </w:r>
      <w:r>
        <w:t xml:space="preserve">来进行实验，使用初始长度而不是预测长度。如前所述，将平均预测长度与相关方差分离可以获得极大的灵活性。</w:t>
      </w:r>
    </w:p>
    <w:p>
      <w:pPr>
        <w:pStyle w:val="SourceCode"/>
      </w:pPr>
      <w:r>
        <w:rPr>
          <w:rStyle w:val="NormalTok"/>
        </w:rPr>
        <w:t xml:space="preserve"> </w:t>
      </w:r>
      <w:r>
        <w:rPr>
          <w:rStyle w:val="CommentTok"/>
        </w:rPr>
        <w:t xml:space="preserve">#plot to two Faben's lines with constant and varying sigma Fig 5.6  </w:t>
      </w:r>
      <w:r>
        <w:br/>
      </w:r>
      <w:r>
        <w:rPr>
          <w:rStyle w:val="NormalTok"/>
        </w:rPr>
        <w:t xml:space="preserve">predvB </w:t>
      </w:r>
      <w:r>
        <w:rPr>
          <w:rStyle w:val="OtherTok"/>
        </w:rPr>
        <w:t xml:space="preserve">&lt;-</w:t>
      </w:r>
      <w:r>
        <w:rPr>
          <w:rStyle w:val="NormalTok"/>
        </w:rPr>
        <w:t xml:space="preserve"> </w:t>
      </w:r>
      <w:r>
        <w:rPr>
          <w:rStyle w:val="FunctionTok"/>
        </w:rPr>
        <w:t xml:space="preserve">fabens</w:t>
      </w:r>
      <w:r>
        <w:rPr>
          <w:rStyle w:val="NormalTok"/>
        </w:rPr>
        <w:t xml:space="preserve">(modelvb</w:t>
      </w:r>
      <w:r>
        <w:rPr>
          <w:rStyle w:val="SpecialCharTok"/>
        </w:rPr>
        <w:t xml:space="preserve">$</w:t>
      </w:r>
      <w:r>
        <w:rPr>
          <w:rStyle w:val="NormalTok"/>
        </w:rPr>
        <w:t xml:space="preserve">estimate,bi)  </w:t>
      </w:r>
      <w:r>
        <w:br/>
      </w:r>
      <w:r>
        <w:rPr>
          <w:rStyle w:val="NormalTok"/>
        </w:rPr>
        <w:t xml:space="preserve">predvB2 </w:t>
      </w:r>
      <w:r>
        <w:rPr>
          <w:rStyle w:val="OtherTok"/>
        </w:rPr>
        <w:t xml:space="preserve">&lt;-</w:t>
      </w:r>
      <w:r>
        <w:rPr>
          <w:rStyle w:val="NormalTok"/>
        </w:rPr>
        <w:t xml:space="preserve"> </w:t>
      </w:r>
      <w:r>
        <w:rPr>
          <w:rStyle w:val="FunctionTok"/>
        </w:rPr>
        <w:t xml:space="preserve">fabens</w:t>
      </w:r>
      <w:r>
        <w:rPr>
          <w:rStyle w:val="NormalTok"/>
        </w:rPr>
        <w:t xml:space="preserve">(modelvb2</w:t>
      </w:r>
      <w:r>
        <w:rPr>
          <w:rStyle w:val="SpecialCharTok"/>
        </w:rPr>
        <w:t xml:space="preserve">$</w:t>
      </w:r>
      <w:r>
        <w:rPr>
          <w:rStyle w:val="NormalTok"/>
        </w:rPr>
        <w:t xml:space="preserve">estimate,bi)  </w:t>
      </w:r>
      <w:r>
        <w:br/>
      </w:r>
      <w:r>
        <w:rPr>
          <w:rStyle w:val="FunctionTok"/>
        </w:rPr>
        <w:t xml:space="preserve">parset</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br/>
      </w:r>
      <w:r>
        <w:rPr>
          <w:rStyle w:val="NormalTok"/>
        </w:rPr>
        <w:t xml:space="preserve">     </w:t>
      </w:r>
      <w:r>
        <w:rPr>
          <w:rStyle w:val="AttributeTok"/>
        </w:rPr>
        <w:t xml:space="preserve">ylab=</w:t>
      </w:r>
      <w:r>
        <w:rPr>
          <w:rStyle w:val="StringTok"/>
        </w:rPr>
        <w:t xml:space="preserve">"Growth Increment mm"</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(bi</w:t>
      </w:r>
      <w:r>
        <w:rPr>
          <w:rStyle w:val="SpecialCharTok"/>
        </w:rPr>
        <w:t xml:space="preserve">$</w:t>
      </w:r>
      <w:r>
        <w:rPr>
          <w:rStyle w:val="NormalTok"/>
        </w:rPr>
        <w:t xml:space="preserve">l1,predvB,</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vB  </w:t>
      </w:r>
      <w:r>
        <w:br/>
      </w:r>
      <w:r>
        <w:rPr>
          <w:rStyle w:val="FunctionTok"/>
        </w:rPr>
        <w:t xml:space="preserve">lines</w:t>
      </w:r>
      <w:r>
        <w:rPr>
          <w:rStyle w:val="NormalTok"/>
        </w:rPr>
        <w:t xml:space="preserve">(bi</w:t>
      </w:r>
      <w:r>
        <w:rPr>
          <w:rStyle w:val="SpecialCharTok"/>
        </w:rPr>
        <w:t xml:space="preserve">$</w:t>
      </w:r>
      <w:r>
        <w:rPr>
          <w:rStyle w:val="NormalTok"/>
        </w:rPr>
        <w:t xml:space="preserve">l1,predvB2,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IL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"Constant sigma"</w:t>
      </w:r>
      <w:r>
        <w:rPr>
          <w:rStyle w:val="NormalTok"/>
        </w:rPr>
        <w:t xml:space="preserve">,</w:t>
      </w:r>
      <w:r>
        <w:rPr>
          <w:rStyle w:val="StringTok"/>
        </w:rPr>
        <w:t xml:space="preserve">"Changing sigma"</w:t>
      </w:r>
      <w:r>
        <w:rPr>
          <w:rStyle w:val="NormalTok"/>
        </w:rPr>
        <w:t xml:space="preserve">),</w:t>
      </w:r>
      <w:r>
        <w:rPr>
          <w:rStyle w:val="AttributeTok"/>
        </w:rPr>
        <w:t xml:space="preserve">lwd=</w:t>
      </w:r>
      <w:r>
        <w:rPr>
          <w:rStyle w:val="DecValTok"/>
        </w:rPr>
        <w:t xml:space="preserve">3</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7" w:name="fig-5-6"/>
          <w:p>
            <w:pPr>
              <w:pStyle w:val="Compact"/>
              <w:jc w:val="center"/>
            </w:pPr>
            <w:r>
              <w:drawing>
                <wp:inline>
                  <wp:extent cx="4620126" cy="3696101"/>
                  <wp:effectExtent b="0" l="0" r="0" t="0"/>
                  <wp:docPr descr="" title="" id="395" name="Picture"/>
                  <a:graphic>
                    <a:graphicData uri="http://schemas.openxmlformats.org/drawingml/2006/picture">
                      <pic:pic>
                        <pic:nvPicPr>
                          <pic:cNvPr descr="05-staticModel_files/figure-docx/fig-5-6-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5.6: 与黑岛黑唇鲍标记数据拟合的具有恒定 sigma von Bertalanffy（皇家蓝）和</w:t>
            </w:r>
            <w:r>
              <w:t xml:space="preserve"> </w:t>
            </w:r>
            <w:r>
              <w:t xml:space="preserve">具有与不断变化的 DeltaL 相关的 sgima 的 von Bertalanffy（红色虚线）。</w:t>
            </w:r>
            <w:r>
              <w:t xml:space="preserve"> </w:t>
            </w:r>
            <w:r>
              <w:t xml:space="preserve">标记与再捕之间的平均时间间隔为 1.02 年。</w:t>
            </w:r>
          </w:p>
          <w:bookmarkEnd w:id="397"/>
        </w:tc>
      </w:tr>
    </w:tbl>
    <w:p>
      <w:pPr>
        <w:pStyle w:val="BodyText"/>
      </w:pPr>
      <w:r>
        <w:t xml:space="preserve">我们的眼睛习惯于欣赏对称性，因此</w:t>
      </w:r>
      <w:r>
        <w:t xml:space="preserve"> </w:t>
      </w:r>
      <w:hyperlink w:anchor="fig-5-6">
        <w:r>
          <w:rPr>
            <w:rStyle w:val="Hyperlink"/>
          </w:rPr>
          <w:t xml:space="preserve">图 5.6</w:t>
        </w:r>
      </w:hyperlink>
      <w:r>
        <w:t xml:space="preserve"> </w:t>
      </w:r>
      <w:r>
        <w:t xml:space="preserve">中不断变化的变化线看起来拟合得相对较差。但是，假设误差只存在于 y 轴上（y-on-x 问题），并且残差的方差也在不断变化，作为拟合模型的反映，下部的红色虚线使数据的值内有一条内在的曲线。使用更复杂的残差结构使模型拟合对初始条件更敏感。您会注意到，在输出结果中，假设残差方差恒定只需要 20-30 次迭代，而使用方差函数关系则需要两倍的迭代次数（这是在使用 Typsize 可选参数来增强稳定性的情况下，而在更简单的模型中没有使用）。如果修改这些起始值，很容易得到难以置信的答案。</w:t>
      </w:r>
    </w:p>
    <w:p>
      <w:pPr>
        <w:pStyle w:val="BodyText"/>
      </w:pPr>
      <w:r>
        <w:t xml:space="preserve">尽管在使用年龄长度数据时，特别是在非常小的年龄段，变化的差异往往很明显，但在建模中引入这种复杂性还是需要有充分的理由。</w:t>
      </w:r>
    </w:p>
    <w:bookmarkEnd w:id="398"/>
    <w:bookmarkEnd w:id="399"/>
    <w:bookmarkStart w:id="406" w:name="sec-label"/>
    <w:p>
      <w:pPr>
        <w:pStyle w:val="Heading2"/>
      </w:pPr>
      <w:r>
        <w:t xml:space="preserve">5.4 目标模型选择</w:t>
      </w:r>
    </w:p>
    <w:p>
      <w:pPr>
        <w:pStyle w:val="FirstParagraph"/>
      </w:pPr>
      <w:r>
        <w:t xml:space="preserve">在第</w:t>
      </w:r>
      <w:r>
        <w:t xml:space="preserve"> </w:t>
      </w:r>
      <w:hyperlink w:anchor="sec-paraestimat">
        <w:r>
          <w:rPr>
            <w:rStyle w:val="Hyperlink"/>
          </w:rPr>
          <w:t xml:space="preserve">4</w:t>
        </w:r>
      </w:hyperlink>
      <w:r>
        <w:t xml:space="preserve"> </w:t>
      </w:r>
      <w:r>
        <w:t xml:space="preserve">章“</w:t>
      </w:r>
      <w:hyperlink r:id="rId359">
        <w:r>
          <w:rPr>
            <w:rStyle w:val="Hyperlink"/>
          </w:rPr>
          <w:t xml:space="preserve">模型参数估计</w:t>
        </w:r>
      </w:hyperlink>
      <w:r>
        <w:t xml:space="preserve">（</w:t>
      </w:r>
      <w:r>
        <w:rPr>
          <w:iCs/>
          <w:i/>
        </w:rPr>
        <w:t xml:space="preserve">Model Parameter Estimation</w:t>
      </w:r>
      <w:r>
        <w:t xml:space="preserve">） ”中，我们看到了一个类似的章节，其中介绍了基于平方和的 Akaike 信息准则（AIC；Akaike，1974）的信息理论近似值（Burnham 和 Anderson，2002）。现在我们使用最大似然法，我们将介绍 AIC 的原始版本，并讨论似然比。</w:t>
      </w:r>
    </w:p>
    <w:bookmarkStart w:id="402" w:name="akaike-信息准则"/>
    <w:p>
      <w:pPr>
        <w:pStyle w:val="Heading3"/>
      </w:pPr>
      <w:r>
        <w:t xml:space="preserve">5.4.1 Akaike 信息准则</w:t>
      </w:r>
    </w:p>
    <w:p>
      <w:pPr>
        <w:pStyle w:val="FirstParagraph"/>
      </w:pPr>
      <w:r>
        <w:t xml:space="preserve">在试图描述数据集中的模式时，选择使用哪种模型时，使用的参数数量与模型拟合数据集的质量之间的权衡始终是一个问题。经典的方法是选择最简单的模型，该模型能很好地描述该模式（奥卡姆剃刀只是一个关于简约性的劝告，因此如果两个模型产生的结果相同，就选择最简单的一个）。但是，</w:t>
      </w:r>
      <w:r>
        <w:t xml:space="preserve">“</w:t>
      </w:r>
      <w:r>
        <w:t xml:space="preserve">等效结果</w:t>
      </w:r>
      <w:r>
        <w:t xml:space="preserve">”</w:t>
      </w:r>
      <w:r>
        <w:t xml:space="preserve">到底有多接近，</w:t>
      </w:r>
      <w:r>
        <w:t xml:space="preserve">“</w:t>
      </w:r>
      <w:r>
        <w:t xml:space="preserve">最简单</w:t>
      </w:r>
      <w:r>
        <w:t xml:space="preserve">”</w:t>
      </w:r>
      <w:r>
        <w:t xml:space="preserve">又是什么意思。Akaike 的解决方案（1974）是将似然比和</w:t>
      </w:r>
      <w:r>
        <w:t xml:space="preserve"> </w:t>
      </w:r>
      <w:r>
        <w:t xml:space="preserve">“</w:t>
      </w:r>
      <w:r>
        <w:t xml:space="preserve">模型内独立调整参数的数量</w:t>
      </w:r>
      <w:r>
        <w:t xml:space="preserve">”</w:t>
      </w:r>
      <w:r>
        <w:t xml:space="preserve">结合起来使用。AIC 是一种基于似然值的惩罚性模型选择标准，最小的 AIC 表示最佳模型（在似然值与参数数量之间取得平衡）。</w:t>
      </w:r>
    </w:p>
    <w:p>
      <w:pPr>
        <w:pStyle w:val="BodyText"/>
      </w:pPr>
      <w:bookmarkStart w:id="400" w:name="eq-5_9"/>
      <m:oMathPara>
        <m:oMathParaPr>
          <m:jc m:val="center"/>
        </m:oMathParaPr>
        <m:oMath>
          <m:r>
            <m:t>A</m:t>
          </m:r>
          <m:r>
            <m:t>I</m:t>
          </m:r>
          <m:r>
            <m:t>C</m:t>
          </m:r>
          <m:r>
            <m:rPr>
              <m:sty m:val="p"/>
            </m:rPr>
            <m:t>=</m:t>
          </m:r>
          <m:r>
            <m:rPr>
              <m:sty m:val="p"/>
            </m:rPr>
            <m:t>−</m:t>
          </m:r>
          <m:r>
            <m:t>2</m:t>
          </m:r>
          <m:r>
            <m:rPr>
              <m:sty m:val="p"/>
            </m:rPr>
            <m:t>log</m:t>
          </m:r>
          <m:d>
            <m:dPr>
              <m:begChr m:val="("/>
              <m:endChr m:val=")"/>
              <m:sepChr m:val=""/>
              <m:grow/>
            </m:dPr>
            <m:e>
              <m:r>
                <m:t>L</m:t>
              </m:r>
            </m:e>
          </m:d>
          <m:r>
            <m:rPr>
              <m:sty m:val="p"/>
            </m:rPr>
            <m:t>+</m:t>
          </m:r>
          <m:r>
            <m:t>α</m:t>
          </m:r>
          <m:r>
            <m:t>p</m:t>
          </m:r>
          <m:r>
            <m:t>  </m:t>
          </m:r>
          <m:d>
            <m:dPr>
              <m:begChr m:val="("/>
              <m:endChr m:val=")"/>
              <m:sepChr m:val=""/>
              <m:grow/>
            </m:dPr>
            <m:e>
              <m:r>
                <m:t>5.9</m:t>
              </m:r>
            </m:e>
          </m:d>
        </m:oMath>
      </m:oMathPara>
      <w:bookmarkEnd w:id="400"/>
    </w:p>
    <w:p>
      <w:pPr>
        <w:pStyle w:val="FirstParagraph"/>
      </w:pPr>
      <w:r>
        <w:t xml:space="preserve">其中，</w:t>
      </w:r>
      <w:r>
        <w:t xml:space="preserve"> </w:t>
      </w:r>
      <m:oMath>
        <m:r>
          <m:rPr>
            <m:sty m:val="p"/>
          </m:rPr>
          <m:t>log</m:t>
        </m:r>
        <m:d>
          <m:dPr>
            <m:begChr m:val="("/>
            <m:endChr m:val=")"/>
            <m:sepChr m:val=""/>
            <m:grow/>
          </m:dPr>
          <m:e>
            <m:r>
              <m:t>L</m:t>
            </m:r>
          </m:e>
        </m:d>
      </m:oMath>
      <w:r>
        <w:t xml:space="preserve"> </w:t>
      </w:r>
      <w:r>
        <w:t xml:space="preserve">是总对数似然值，</w:t>
      </w:r>
      <w:r>
        <w:t xml:space="preserve"> </w:t>
      </w:r>
      <m:oMath>
        <m:r>
          <m:t>p</m:t>
        </m:r>
      </m:oMath>
      <w:r>
        <w:t xml:space="preserve"> </w:t>
      </w:r>
      <w:r>
        <w:t xml:space="preserve">是拟合模型时显式调整的参数数量，而</w:t>
      </w:r>
      <w:r>
        <w:t xml:space="preserve"> </w:t>
      </w:r>
      <m:oMath>
        <m:r>
          <m:t>α</m:t>
        </m:r>
      </m:oMath>
      <w:r>
        <w:t xml:space="preserve"> </w:t>
      </w:r>
      <w:r>
        <w:t xml:space="preserve">是一个乘数（惩罚项，在惩罚似然中），其值由 Akaike（1974）设定为 2.0，这是基于信息论的一个论点。强调“独立调整的参数”是“显式调整的”是为了避免混淆那些保持不变或从其他参数和模型变量推导出来的模型参数（我们在过剩产量模型中的捕获率参数中会看到一个例子）。例如，在渔业模型中一个常见的假设是自然死亡率，通常表示为 </w:t>
      </w:r>
      <m:oMath>
        <m:r>
          <m:t>M</m:t>
        </m:r>
      </m:oMath>
      <w:r>
        <w:t xml:space="preserve">，是一个常数。因此，在 AIC 的 </w:t>
      </w:r>
      <m:oMath>
        <m:r>
          <m:t>p</m:t>
        </m:r>
      </m:oMath>
      <w:r>
        <w:t xml:space="preserve"> 值中不会将其计算在内。将 </w:t>
      </w:r>
      <m:oMath>
        <m:r>
          <m:t>α</m:t>
        </m:r>
      </m:oMath>
      <w:r>
        <w:t xml:space="preserve"> 作为惩罚项的显式标识，而不是直接使用常数值 2.0，是为了强调关于应使用的确切值存在争议（Bhansali 和 Downham, 1977；Schwartz, 1978；Akaike, 1979；Atkinson, 1980），以确保模型复杂度（参数数量）与拟合质量（最大似然或最小平方和）之间的平衡能够反映模拟中的实际情况。 尽管统计论据相对较为密集，最终归结为 </w:t>
      </w:r>
      <m:oMath>
        <m:r>
          <m:t>α</m:t>
        </m:r>
      </m:oMath>
      <w:r>
        <w:t xml:space="preserve"> 的值 </w:t>
      </w:r>
      <m:oMath>
        <m:r>
          <m:t>p</m:t>
        </m:r>
      </m:oMath>
      <w:r>
        <w:t xml:space="preserve"> 应该多大？这一结果被称为施瓦茨的贝叶斯信息准则（Schwartz’s Bayesian Information Criterion），或者简称为 BIC。</w:t>
      </w:r>
    </w:p>
    <w:p>
      <w:pPr>
        <w:pStyle w:val="BodyText"/>
      </w:pPr>
      <w:bookmarkStart w:id="401" w:name="eq-5_10"/>
      <m:oMathPara>
        <m:oMathParaPr>
          <m:jc m:val="center"/>
        </m:oMathParaPr>
        <m:oMath>
          <m:r>
            <m:t>B</m:t>
          </m:r>
          <m:r>
            <m:t>I</m:t>
          </m:r>
          <m:r>
            <m:t>C</m:t>
          </m:r>
          <m:r>
            <m:rPr>
              <m:sty m:val="p"/>
            </m:rPr>
            <m:t>=</m:t>
          </m:r>
          <m:r>
            <m:rPr>
              <m:sty m:val="p"/>
            </m:rPr>
            <m:t>−</m:t>
          </m:r>
          <m:r>
            <m:t>2</m:t>
          </m:r>
          <m:r>
            <m:rPr>
              <m:sty m:val="p"/>
            </m:rPr>
            <m:t>log</m:t>
          </m:r>
          <m:d>
            <m:dPr>
              <m:begChr m:val="("/>
              <m:endChr m:val=")"/>
              <m:sepChr m:val=""/>
              <m:grow/>
            </m:dPr>
            <m:e>
              <m:r>
                <m:t>L</m:t>
              </m:r>
            </m:e>
          </m:d>
          <m:r>
            <m:rPr>
              <m:sty m:val="p"/>
            </m:rPr>
            <m:t>+</m:t>
          </m:r>
          <m:r>
            <m:rPr>
              <m:sty m:val="p"/>
            </m:rPr>
            <m:t>log</m:t>
          </m:r>
          <m:d>
            <m:dPr>
              <m:begChr m:val="("/>
              <m:endChr m:val=")"/>
              <m:sepChr m:val=""/>
              <m:grow/>
            </m:dPr>
            <m:e>
              <m:r>
                <m:t>n</m:t>
              </m:r>
            </m:e>
          </m:d>
          <m:r>
            <m:t>p</m:t>
          </m:r>
          <m:r>
            <m:t>  </m:t>
          </m:r>
          <m:d>
            <m:dPr>
              <m:begChr m:val="("/>
              <m:endChr m:val=")"/>
              <m:sepChr m:val=""/>
              <m:grow/>
            </m:dPr>
            <m:e>
              <m:r>
                <m:t>5.10</m:t>
              </m:r>
            </m:e>
          </m:d>
        </m:oMath>
      </m:oMathPara>
      <w:bookmarkEnd w:id="401"/>
    </w:p>
    <w:p>
      <w:pPr>
        <w:pStyle w:val="FirstParagraph"/>
      </w:pPr>
      <w:r>
        <w:t xml:space="preserve">其中</w:t>
      </w:r>
      <w:r>
        <w:t xml:space="preserve"> </w:t>
      </w:r>
      <m:oMath>
        <m:r>
          <m:t>n</m:t>
        </m:r>
      </m:oMath>
      <w:r>
        <w:t xml:space="preserve"> </w:t>
      </w:r>
      <w:r>
        <w:t xml:space="preserve">是样本大小或模型拟合的数据点数，</w:t>
      </w:r>
      <w:r>
        <w:t xml:space="preserve"> </w:t>
      </w:r>
      <m:oMath>
        <m:r>
          <m:t>p</m:t>
        </m:r>
      </m:oMath>
      <w:r>
        <w:t xml:space="preserve"> </w:t>
      </w:r>
      <w:r>
        <w:t xml:space="preserve">是参数数量。只要数据点数大于或等于 8（</w:t>
      </w:r>
      <w:r>
        <w:t xml:space="preserve"> </w:t>
      </w:r>
      <m:oMath>
        <m:r>
          <m:rPr>
            <m:sty m:val="p"/>
          </m:rPr>
          <m:t>log</m:t>
        </m:r>
        <m:d>
          <m:dPr>
            <m:begChr m:val="("/>
            <m:endChr m:val=")"/>
            <m:sepChr m:val=""/>
            <m:grow/>
          </m:dPr>
          <m:e>
            <m:r>
              <m:t>8</m:t>
            </m:r>
          </m:e>
        </m:d>
        <m:r>
          <m:rPr>
            <m:sty m:val="p"/>
          </m:rPr>
          <m:t>=</m:t>
        </m:r>
        <m:r>
          <m:t>2.079</m:t>
        </m:r>
      </m:oMath>
      <w:r>
        <w:t xml:space="preserve">），BIC 将比 AIC 更严厉地惩罚复杂模型。另一方面，从直观上讲，考虑样本大小是有道理的。如果我们使用 MQMF 函数 </w:t>
      </w:r>
      <w:r>
        <w:rPr>
          <w:rStyle w:val="VerbatimChar"/>
        </w:rPr>
        <w:t xml:space="preserve">aicbic()</w:t>
      </w:r>
      <w:r>
        <w:t xml:space="preserve"> 对 von Bertalanffy 模型和逆逻辑斯蒂模型的拟合结果进行比较，其中使用了常数</w:t>
      </w:r>
      <w:r>
        <w:t xml:space="preserve"> </w:t>
      </w:r>
      <m:oMath>
        <m:r>
          <m:t>σ</m:t>
        </m:r>
      </m:oMath>
      <w:r>
        <w:t xml:space="preserve"> </w:t>
      </w:r>
      <w:r>
        <w:t xml:space="preserve">估计</w:t>
      </w:r>
      <w:r>
        <w:t xml:space="preserve"> </w:t>
      </w:r>
      <w:hyperlink w:anchor="fig-5-4">
        <w:r>
          <w:rPr>
            <w:rStyle w:val="Hyperlink"/>
          </w:rPr>
          <w:t xml:space="preserve">图 5.4</w:t>
        </w:r>
      </w:hyperlink>
      <w:r>
        <w:t xml:space="preserve">，逆逻辑斯蒂模型的 AIC 和 BIC 均较小，因此在这种情况下，逆逻辑斯蒂模型将是更优的选择。</w:t>
      </w:r>
    </w:p>
    <w:p>
      <w:pPr>
        <w:pStyle w:val="SourceCode"/>
      </w:pPr>
      <w:r>
        <w:rPr>
          <w:rStyle w:val="NormalTok"/>
        </w:rPr>
        <w:t xml:space="preserve"> </w:t>
      </w:r>
      <w:r>
        <w:rPr>
          <w:rStyle w:val="CommentTok"/>
        </w:rPr>
        <w:t xml:space="preserve">#compare the relative model fits of Vb and IL  </w:t>
      </w:r>
      <w:r>
        <w:br/>
      </w:r>
      <w:r>
        <w:rPr>
          <w:rStyle w:val="FunctionTok"/>
        </w:rPr>
        <w:t xml:space="preserve">cat</w:t>
      </w:r>
      <w:r>
        <w:rPr>
          <w:rStyle w:val="NormalTok"/>
        </w:rPr>
        <w:t xml:space="preserve">(</w:t>
      </w:r>
      <w:r>
        <w:rPr>
          <w:rStyle w:val="StringTok"/>
        </w:rPr>
        <w:t xml:space="preserve">"von Bertalanffy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von Bertalanffy </w:t>
      </w:r>
    </w:p>
    <w:p>
      <w:pPr>
        <w:pStyle w:val="SourceCode"/>
      </w:pPr>
      <w:r>
        <w:rPr>
          <w:rStyle w:val="FunctionTok"/>
        </w:rPr>
        <w:t xml:space="preserve">aicbic</w:t>
      </w:r>
      <w:r>
        <w:rPr>
          <w:rStyle w:val="NormalTok"/>
        </w:rPr>
        <w:t xml:space="preserve">(modelvb,bi)  </w:t>
      </w:r>
    </w:p>
    <w:p>
      <w:pPr>
        <w:pStyle w:val="SourceCode"/>
      </w:pPr>
      <w:r>
        <w:rPr>
          <w:rStyle w:val="VerbatimChar"/>
        </w:rPr>
        <w:t xml:space="preserve">     aic      bic    negLL        p </w:t>
      </w:r>
      <w:r>
        <w:br/>
      </w:r>
      <w:r>
        <w:rPr>
          <w:rStyle w:val="VerbatimChar"/>
        </w:rPr>
        <w:t xml:space="preserve">588.3382 596.3846 291.1691   3.0000 </w:t>
      </w:r>
    </w:p>
    <w:p>
      <w:pPr>
        <w:pStyle w:val="SourceCode"/>
      </w:pPr>
      <w:r>
        <w:rPr>
          <w:rStyle w:val="FunctionTok"/>
        </w:rPr>
        <w:t xml:space="preserve">cat</w:t>
      </w:r>
      <w:r>
        <w:rPr>
          <w:rStyle w:val="NormalTok"/>
        </w:rPr>
        <w:t xml:space="preserve">(</w:t>
      </w:r>
      <w:r>
        <w:rPr>
          <w:rStyle w:val="StringTok"/>
        </w:rPr>
        <w:t xml:space="preserve">"inverse-logistic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inverse-logistic </w:t>
      </w:r>
    </w:p>
    <w:p>
      <w:pPr>
        <w:pStyle w:val="SourceCode"/>
      </w:pPr>
      <w:r>
        <w:rPr>
          <w:rStyle w:val="FunctionTok"/>
        </w:rPr>
        <w:t xml:space="preserve">aicbic</w:t>
      </w:r>
      <w:r>
        <w:rPr>
          <w:rStyle w:val="NormalTok"/>
        </w:rPr>
        <w:t xml:space="preserve">(modelil,bi)  </w:t>
      </w:r>
    </w:p>
    <w:p>
      <w:pPr>
        <w:pStyle w:val="SourceCode"/>
      </w:pPr>
      <w:r>
        <w:rPr>
          <w:rStyle w:val="VerbatimChar"/>
        </w:rPr>
        <w:t xml:space="preserve">     aic      bic    negLL        p </w:t>
      </w:r>
      <w:r>
        <w:br/>
      </w:r>
      <w:r>
        <w:rPr>
          <w:rStyle w:val="VerbatimChar"/>
        </w:rPr>
        <w:t xml:space="preserve">562.0244 572.7529 277.0122   4.0000 </w:t>
      </w:r>
    </w:p>
    <w:bookmarkEnd w:id="402"/>
    <w:bookmarkStart w:id="404" w:name="似然比检验"/>
    <w:p>
      <w:pPr>
        <w:pStyle w:val="Heading3"/>
      </w:pPr>
      <w:r>
        <w:t xml:space="preserve">5.4.2 似然比检验</w:t>
      </w:r>
    </w:p>
    <w:p>
      <w:pPr>
        <w:pStyle w:val="FirstParagraph"/>
      </w:pPr>
      <w:r>
        <w:t xml:space="preserve">可以使用广义似然比检验（Neter et al, 1996）来比较不同模型拟合效果与复杂度之间的差异。该方法依赖于似然比检验在样本量增大时渐近趋近于</w:t>
      </w:r>
      <w:r>
        <w:t xml:space="preserve"> </w:t>
      </w:r>
      <m:oMath>
        <m:sSup>
          <m:e>
            <m:r>
              <m:t>χ</m:t>
            </m:r>
          </m:e>
          <m:sup>
            <m:r>
              <m:t>2</m:t>
            </m:r>
          </m:sup>
        </m:sSup>
      </m:oMath>
      <w:r>
        <w:t xml:space="preserve"> </w:t>
      </w:r>
      <w:r>
        <w:t xml:space="preserve">分布的事实。这意味着在通常的渔业数据量下，这种方法只是近似的方法。似然比检验正如其名所示，是两个似然性的比值的对数，或者直接处理对数似然性时，是两个对数似然性的相减，两者是等价的（当然，这两个似然性必须来自同一个概率密度函数）。我们希望确定两个使用相同数据和残差结构但模型结构不同的模型（即不同的参数），哪一个能显著更好地拟合可用数据。由于似然比可以由</w:t>
      </w:r>
      <w:r>
        <w:t xml:space="preserve"> </w:t>
      </w:r>
      <m:oMath>
        <m:sSup>
          <m:e>
            <m:r>
              <m:t>χ</m:t>
            </m:r>
          </m:e>
          <m:sup>
            <m:r>
              <m:t>2</m:t>
            </m:r>
          </m:sup>
        </m:sSup>
      </m:oMath>
      <w:r>
        <w:t xml:space="preserve"> </w:t>
      </w:r>
      <w:r>
        <w:t xml:space="preserve">分布描述，因此可以正式回答这个问题。 因此，对于两个模型的似然性，如果它们要么具有相同数量的参数，要么仅相差一个参数，在考虑显著性差异时，它们的比值需要大于所需的自由度（不同参数的数量）对应的</w:t>
      </w:r>
      <w:r>
        <w:t xml:space="preserve"> </w:t>
      </w:r>
      <m:oMath>
        <m:sSup>
          <m:e>
            <m:r>
              <m:t>χ</m:t>
            </m:r>
          </m:e>
          <m:sup>
            <m:r>
              <m:t>2</m:t>
            </m:r>
          </m:sup>
        </m:sSup>
      </m:oMath>
      <w:r>
        <w:t xml:space="preserve"> </w:t>
      </w:r>
      <w:r>
        <w:t xml:space="preserve">分布。</w:t>
      </w:r>
    </w:p>
    <w:p>
      <w:pPr>
        <w:pStyle w:val="BodyText"/>
      </w:pPr>
      <w:bookmarkStart w:id="403" w:name="eq-5_11"/>
      <m:oMathPara>
        <m:oMathParaPr>
          <m:jc m:val="center"/>
        </m:oMathParaPr>
        <m:oMath>
          <m:m>
            <m:mPr>
              <m:baseJc m:val="center"/>
              <m:plcHide m:val="on"/>
              <m:mcs>
                <m:mc>
                  <m:mcPr>
                    <m:mcJc m:val="right"/>
                    <m:count m:val="1"/>
                  </m:mcPr>
                </m:mc>
                <m:mc>
                  <m:mcPr>
                    <m:mcJc m:val="left"/>
                    <m:count m:val="1"/>
                  </m:mcPr>
                </m:mc>
              </m:mcs>
            </m:mPr>
            <m:mr>
              <m:e>
                <m:r>
                  <m:rPr>
                    <m:sty m:val="p"/>
                  </m:rPr>
                  <m:t>−</m:t>
                </m:r>
                <m:r>
                  <m:t>2</m:t>
                </m:r>
                <m:r>
                  <m:rPr>
                    <m:sty m:val="p"/>
                  </m:rPr>
                  <m:t>×</m:t>
                </m:r>
                <m:r>
                  <m:rPr>
                    <m:sty m:val="p"/>
                  </m:rPr>
                  <m:t>log</m:t>
                </m:r>
                <m:d>
                  <m:dPr>
                    <m:begChr m:val="["/>
                    <m:endChr m:val="]"/>
                    <m:sepChr m:val=""/>
                    <m:grow/>
                  </m:dPr>
                  <m:e>
                    <m:f>
                      <m:fPr>
                        <m:type m:val="bar"/>
                      </m:fPr>
                      <m:num>
                        <m:r>
                          <m:t>L</m:t>
                        </m:r>
                        <m:sSub>
                          <m:e>
                            <m:d>
                              <m:dPr>
                                <m:begChr m:val="("/>
                                <m:endChr m:val=")"/>
                                <m:sepChr m:val=""/>
                                <m:grow/>
                              </m:dPr>
                              <m:e>
                                <m:r>
                                  <m:t>θ</m:t>
                                </m:r>
                              </m:e>
                            </m:d>
                          </m:e>
                          <m:sub>
                            <m:r>
                              <m:t>α</m:t>
                            </m:r>
                          </m:sub>
                        </m:sSub>
                      </m:num>
                      <m:den>
                        <m:r>
                          <m:t>L</m:t>
                        </m:r>
                        <m:sSub>
                          <m:e>
                            <m:d>
                              <m:dPr>
                                <m:begChr m:val="("/>
                                <m:endChr m:val=")"/>
                                <m:sepChr m:val=""/>
                                <m:grow/>
                              </m:dPr>
                              <m:e>
                                <m:r>
                                  <m:t>θ</m:t>
                                </m:r>
                              </m:e>
                            </m:d>
                          </m:e>
                          <m:sub>
                            <m:r>
                              <m:t>b</m:t>
                            </m:r>
                          </m:sub>
                        </m:sSub>
                      </m:den>
                    </m:f>
                  </m:e>
                </m:d>
              </m:e>
              <m:e>
                <m:r>
                  <m:rPr>
                    <m:sty m:val="p"/>
                  </m:rPr>
                  <m:t>≤</m:t>
                </m:r>
                <m:sSubSup>
                  <m:e>
                    <m:r>
                      <m:t>χ</m:t>
                    </m:r>
                  </m:e>
                  <m:sub>
                    <m:r>
                      <m:t>1</m:t>
                    </m:r>
                    <m:r>
                      <m:rPr>
                        <m:sty m:val="p"/>
                      </m:rPr>
                      <m:t>,</m:t>
                    </m:r>
                    <m:r>
                      <m:t>1</m:t>
                    </m:r>
                    <m:r>
                      <m:rPr>
                        <m:sty m:val="p"/>
                      </m:rPr>
                      <m:t>−</m:t>
                    </m:r>
                    <m:r>
                      <m:t>α</m:t>
                    </m:r>
                  </m:sub>
                  <m:sup>
                    <m:r>
                      <m:t>2</m:t>
                    </m:r>
                  </m:sup>
                </m:sSubSup>
              </m:e>
            </m:mr>
            <m:mr>
              <m:e>
                <m:r>
                  <m:rPr>
                    <m:sty m:val="p"/>
                  </m:rPr>
                  <m:t>−</m:t>
                </m:r>
                <m:r>
                  <m:t>2</m:t>
                </m:r>
                <m:r>
                  <m:rPr>
                    <m:sty m:val="p"/>
                  </m:rPr>
                  <m:t>×</m:t>
                </m:r>
                <m:r>
                  <m:rPr>
                    <m:sty m:val="p"/>
                  </m:rPr>
                  <m:t>[</m:t>
                </m:r>
                <m:r>
                  <m:t>L</m:t>
                </m:r>
                <m:r>
                  <m:t>L</m:t>
                </m:r>
                <m:sSub>
                  <m:e>
                    <m:d>
                      <m:dPr>
                        <m:begChr m:val="("/>
                        <m:endChr m:val=")"/>
                        <m:sepChr m:val=""/>
                        <m:grow/>
                      </m:dPr>
                      <m:e>
                        <m:r>
                          <m:t>θ</m:t>
                        </m:r>
                      </m:e>
                    </m:d>
                  </m:e>
                  <m:sub>
                    <m:r>
                      <m:t>a</m:t>
                    </m:r>
                  </m:sub>
                </m:sSub>
                <m:r>
                  <m:rPr>
                    <m:sty m:val="p"/>
                  </m:rPr>
                  <m:t>−</m:t>
                </m:r>
                <m:r>
                  <m:t>L</m:t>
                </m:r>
                <m:r>
                  <m:t>L</m:t>
                </m:r>
                <m:sSub>
                  <m:e>
                    <m:d>
                      <m:dPr>
                        <m:begChr m:val="("/>
                        <m:endChr m:val=")"/>
                        <m:sepChr m:val=""/>
                        <m:grow/>
                      </m:dPr>
                      <m:e>
                        <m:r>
                          <m:t>θ</m:t>
                        </m:r>
                      </m:e>
                    </m:d>
                  </m:e>
                  <m:sub>
                    <m:r>
                      <m:t>b</m:t>
                    </m:r>
                  </m:sub>
                </m:sSub>
              </m:e>
              <m:e>
                <m:r>
                  <m:rPr>
                    <m:sty m:val="p"/>
                  </m:rPr>
                  <m:t>≤</m:t>
                </m:r>
                <m:sSubSup>
                  <m:e>
                    <m:r>
                      <m:t>χ</m:t>
                    </m:r>
                  </m:e>
                  <m:sub>
                    <m:r>
                      <m:t>1</m:t>
                    </m:r>
                    <m:r>
                      <m:rPr>
                        <m:sty m:val="p"/>
                      </m:rPr>
                      <m:t>,</m:t>
                    </m:r>
                    <m:r>
                      <m:t>1</m:t>
                    </m:r>
                    <m:r>
                      <m:rPr>
                        <m:sty m:val="p"/>
                      </m:rPr>
                      <m:t>−</m:t>
                    </m:r>
                    <m:r>
                      <m:t>α</m:t>
                    </m:r>
                  </m:sub>
                  <m:sup>
                    <m:r>
                      <m:t>2</m:t>
                    </m:r>
                  </m:sup>
                </m:sSubSup>
              </m:e>
            </m:mr>
          </m:m>
          <m:r>
            <m:t>  </m:t>
          </m:r>
          <m:d>
            <m:dPr>
              <m:begChr m:val="("/>
              <m:endChr m:val=")"/>
              <m:sepChr m:val=""/>
              <m:grow/>
            </m:dPr>
            <m:e>
              <m:r>
                <m:t>5.11</m:t>
              </m:r>
            </m:e>
          </m:d>
        </m:oMath>
      </m:oMathPara>
      <w:bookmarkEnd w:id="403"/>
    </w:p>
    <w:p>
      <w:pPr>
        <w:pStyle w:val="FirstParagraph"/>
      </w:pPr>
      <w:r>
        <w:t xml:space="preserve">其中</w:t>
      </w:r>
      <w:r>
        <w:t xml:space="preserve"> </w:t>
      </w:r>
      <m:oMath>
        <m:r>
          <m:t>L</m:t>
        </m:r>
        <m:sSub>
          <m:e>
            <m:d>
              <m:dPr>
                <m:begChr m:val="("/>
                <m:endChr m:val=")"/>
                <m:sepChr m:val=""/>
                <m:grow/>
              </m:dPr>
              <m:e>
                <m:r>
                  <m:t>θ</m:t>
                </m:r>
              </m:e>
            </m:d>
          </m:e>
          <m:sub>
            <m:r>
              <m:t>x</m:t>
            </m:r>
          </m:sub>
        </m:sSub>
      </m:oMath>
      <w:r>
        <w:t xml:space="preserve"> </w:t>
      </w:r>
      <w:r>
        <w:t xml:space="preserve">是模型</w:t>
      </w:r>
      <w:r>
        <w:t xml:space="preserve"> </w:t>
      </w:r>
      <m:oMath>
        <m:r>
          <m:t>x</m:t>
        </m:r>
      </m:oMath>
      <w:r>
        <w:t xml:space="preserve"> </w:t>
      </w:r>
      <w:r>
        <w:t xml:space="preserve">的</w:t>
      </w:r>
      <w:r>
        <w:t xml:space="preserve"> </w:t>
      </w:r>
      <m:oMath>
        <m:r>
          <m:t>θ</m:t>
        </m:r>
      </m:oMath>
      <w:r>
        <w:t xml:space="preserve"> </w:t>
      </w:r>
      <w:r>
        <w:t xml:space="preserve">参数的似然，</w:t>
      </w:r>
      <w:r>
        <w:t xml:space="preserve"> </w:t>
      </w:r>
      <m:oMath>
        <m:r>
          <m:t>L</m:t>
        </m:r>
        <m:r>
          <m:t>L</m:t>
        </m:r>
        <m:sSub>
          <m:e>
            <m:d>
              <m:dPr>
                <m:begChr m:val="("/>
                <m:endChr m:val=")"/>
                <m:sepChr m:val=""/>
                <m:grow/>
              </m:dPr>
              <m:e>
                <m:r>
                  <m:t>θ</m:t>
                </m:r>
              </m:e>
            </m:d>
          </m:e>
          <m:sub>
            <m:r>
              <m:t>x</m:t>
            </m:r>
          </m:sub>
        </m:sSub>
      </m:oMath>
      <w:r>
        <w:t xml:space="preserve"> </w:t>
      </w:r>
      <w:r>
        <w:t xml:space="preserve">是等效的对数似然。</w:t>
      </w:r>
      <w:r>
        <w:t xml:space="preserve"> </w:t>
      </w:r>
      <m:oMath>
        <m:sSubSup>
          <m:e>
            <m:r>
              <m:t>χ</m:t>
            </m:r>
          </m:e>
          <m:sub>
            <m:r>
              <m:t>1</m:t>
            </m:r>
            <m:r>
              <m:rPr>
                <m:sty m:val="p"/>
              </m:rPr>
              <m:t>,</m:t>
            </m:r>
            <m:r>
              <m:t>1</m:t>
            </m:r>
            <m:r>
              <m:rPr>
                <m:sty m:val="p"/>
              </m:rPr>
              <m:t>−</m:t>
            </m:r>
            <m:r>
              <m:t>α</m:t>
            </m:r>
          </m:sub>
          <m:sup>
            <m:r>
              <m:t>2</m:t>
            </m:r>
          </m:sup>
        </m:sSubSup>
      </m:oMath>
      <w:r>
        <w:t xml:space="preserve"> </w:t>
      </w:r>
      <w:r>
        <w:t xml:space="preserve">是</w:t>
      </w:r>
      <w:r>
        <w:t xml:space="preserve"> </w:t>
      </w:r>
      <m:oMath>
        <m:sSup>
          <m:e>
            <m:r>
              <m:t>χ</m:t>
            </m:r>
          </m:e>
          <m:sup>
            <m:r>
              <m:t>2</m:t>
            </m:r>
          </m:sup>
        </m:sSup>
      </m:oMath>
      <w:r>
        <w:t xml:space="preserve"> </w:t>
      </w:r>
      <w:r>
        <w:t xml:space="preserve">分布的</w:t>
      </w:r>
      <w:r>
        <w:t xml:space="preserve"> </w:t>
      </w:r>
      <m:oMath>
        <m:r>
          <m:t>1</m:t>
        </m:r>
        <m:r>
          <m:rPr>
            <m:sty m:val="p"/>
          </m:rPr>
          <m:t>−</m:t>
        </m:r>
        <m:r>
          <m:t>α</m:t>
        </m:r>
      </m:oMath>
      <w:r>
        <w:t xml:space="preserve"> </w:t>
      </w:r>
      <w:r>
        <w:t xml:space="preserve">百分位数（例如，对于 95% 的置信区间，</w:t>
      </w:r>
      <w:r>
        <w:t xml:space="preserve"> </w:t>
      </w:r>
      <m:oMath>
        <m:r>
          <m:t>α</m:t>
        </m:r>
        <m:r>
          <m:rPr>
            <m:sty m:val="p"/>
          </m:rPr>
          <m:t>=</m:t>
        </m:r>
        <m:r>
          <m:t>0.95</m:t>
        </m:r>
      </m:oMath>
      <w:r>
        <w:t xml:space="preserve"> </w:t>
      </w:r>
      <w:r>
        <w:t xml:space="preserve">和</w:t>
      </w:r>
      <w:r>
        <w:t xml:space="preserve"> </w:t>
      </w:r>
      <m:oMath>
        <m:r>
          <m:t>1</m:t>
        </m:r>
        <m:r>
          <m:rPr>
            <m:sty m:val="p"/>
          </m:rPr>
          <m:t>−</m:t>
        </m:r>
        <m:r>
          <m:t>α</m:t>
        </m:r>
        <m:r>
          <m:rPr>
            <m:sty m:val="p"/>
          </m:rPr>
          <m:t>=</m:t>
        </m:r>
        <m:r>
          <m:t>0.05</m:t>
        </m:r>
      </m:oMath>
      <w:r>
        <w:t xml:space="preserve"> </w:t>
      </w:r>
      <w:r>
        <w:t xml:space="preserve">，即</w:t>
      </w:r>
      <w:r>
        <w:t xml:space="preserve"> </w:t>
      </w:r>
      <m:oMath>
        <m:sSubSup>
          <m:e>
            <m:r>
              <m:t>χ</m:t>
            </m:r>
          </m:e>
          <m:sub>
            <m:r>
              <m:t>1</m:t>
            </m:r>
            <m:r>
              <m:rPr>
                <m:sty m:val="p"/>
              </m:rPr>
              <m:t>,</m:t>
            </m:r>
            <m:r>
              <m:t>1</m:t>
            </m:r>
            <m:r>
              <m:rPr>
                <m:sty m:val="p"/>
              </m:rPr>
              <m:t>−</m:t>
            </m:r>
            <m:r>
              <m:t>α</m:t>
            </m:r>
          </m:sub>
          <m:sup>
            <m:r>
              <m:t>2</m:t>
            </m:r>
          </m:sup>
        </m:sSubSup>
        <m:r>
          <m:rPr>
            <m:sty m:val="p"/>
          </m:rPr>
          <m:t>=</m:t>
        </m:r>
        <m:r>
          <m:t>3.84</m:t>
        </m:r>
      </m:oMath>
      <w:r>
        <w:t xml:space="preserve">。</w:t>
      </w:r>
    </w:p>
    <w:p>
      <w:pPr>
        <w:pStyle w:val="BodyText"/>
      </w:pPr>
      <w:r>
        <w:t xml:space="preserve">简而言之，如果我们要比较两个仅相差一个或没有参数的模型，那么如果它们的负对数似然值相差超过 1.92（3.84/2），则可以认为这两个模型在统计上显著不同，其中一个模型将比另一个模型提供显著更好的拟合。如果两个模型之间相差两个参数，那么这两个模型在统计上显著不同的负对数似然值的最小差异需要达到</w:t>
      </w:r>
      <w:r>
        <w:t xml:space="preserve"> </w:t>
      </w:r>
      <m:oMath>
        <m:r>
          <m:t>2.995</m:t>
        </m:r>
        <m:d>
          <m:dPr>
            <m:begChr m:val="("/>
            <m:endChr m:val=")"/>
            <m:sepChr m:val=""/>
            <m:grow/>
          </m:dPr>
          <m:e>
            <m:r>
              <m:t>5.99</m:t>
            </m:r>
            <m:r>
              <m:rPr>
                <m:sty m:val="p"/>
              </m:rPr>
              <m:t>/</m:t>
            </m:r>
            <m:r>
              <m:t>2</m:t>
            </m:r>
          </m:e>
        </m:d>
        <m:r>
          <m:rPr>
            <m:sty m:val="p"/>
          </m:rPr>
          <m:t>=</m:t>
        </m:r>
        <m:sSubSup>
          <m:e>
            <m:r>
              <m:t>χ</m:t>
            </m:r>
          </m:e>
          <m:sub>
            <m:r>
              <m:t>2</m:t>
            </m:r>
            <m:r>
              <m:rPr>
                <m:sty m:val="p"/>
              </m:rPr>
              <m:t>,</m:t>
            </m:r>
            <m:r>
              <m:t>0.95</m:t>
            </m:r>
          </m:sub>
          <m:sup>
            <m:r>
              <m:t>2</m:t>
            </m:r>
          </m:sup>
        </m:sSubSup>
        <m:r>
          <m:rPr>
            <m:sty m:val="p"/>
          </m:rPr>
          <m:t>/</m:t>
        </m:r>
        <m:r>
          <m:t>2</m:t>
        </m:r>
      </m:oMath>
      <w:r>
        <w:t xml:space="preserve"> </w:t>
      </w:r>
      <w:r>
        <w:t xml:space="preserve">自由度为 2），依此类推，对于参数差异更多的情况（Venzon 和 Moolgavkar, 1988）。</w:t>
      </w:r>
    </w:p>
    <w:p>
      <w:pPr>
        <w:pStyle w:val="BodyText"/>
      </w:pPr>
      <w:r>
        <w:t xml:space="preserve">关于 von Bertalanffy 曲线和逆逻辑斯蒂曲线的比较，逆逻辑斯蒂负对数似然值为</w:t>
      </w:r>
      <w:r>
        <w:t xml:space="preserve"> </w:t>
      </w:r>
      <m:oMath>
        <m:r>
          <m:rPr>
            <m:sty m:val="p"/>
          </m:rPr>
          <m:t>−</m:t>
        </m:r>
        <m:r>
          <m:t>2.0</m:t>
        </m:r>
        <m:r>
          <m:rPr>
            <m:sty m:val="p"/>
          </m:rPr>
          <m:t>×</m:t>
        </m:r>
        <m:d>
          <m:dPr>
            <m:begChr m:val="("/>
            <m:endChr m:val=")"/>
            <m:sepChr m:val=""/>
            <m:grow/>
          </m:dPr>
          <m:e>
            <m:r>
              <m:t>277.0122</m:t>
            </m:r>
            <m:r>
              <m:rPr>
                <m:sty m:val="p"/>
              </m:rPr>
              <m:t>−</m:t>
            </m:r>
            <m:r>
              <m:t>291.1691</m:t>
            </m:r>
          </m:e>
        </m:d>
        <m:r>
          <m:rPr>
            <m:sty m:val="p"/>
          </m:rPr>
          <m:t>=</m:t>
        </m:r>
        <m:r>
          <m:t>28.3138</m:t>
        </m:r>
      </m:oMath>
      <w:r>
        <w:t xml:space="preserve"> </w:t>
      </w:r>
      <w:r>
        <w:t xml:space="preserve">，明显小于 von Bertalanffy 曲线的负对数似然值。我们可以使用 MQMF 函数</w:t>
      </w:r>
      <w:r>
        <w:t xml:space="preserve"> </w:t>
      </w:r>
      <w:r>
        <w:rPr>
          <w:rStyle w:val="VerbatimChar"/>
        </w:rPr>
        <w:t xml:space="preserve">likeratio()</w:t>
      </w:r>
      <w:r>
        <w:t xml:space="preserve">来说明这两种曲线在拟合数据方面的差异具有高度显著性。</w:t>
      </w:r>
    </w:p>
    <w:p>
      <w:pPr>
        <w:pStyle w:val="SourceCode"/>
      </w:pPr>
      <w:r>
        <w:rPr>
          <w:rStyle w:val="NormalTok"/>
        </w:rPr>
        <w:t xml:space="preserve"> </w:t>
      </w:r>
      <w:r>
        <w:rPr>
          <w:rStyle w:val="CommentTok"/>
        </w:rPr>
        <w:t xml:space="preserve"># Likelihood ratio comparison of two growth models see Fig 5.4  </w:t>
      </w:r>
      <w:r>
        <w:br/>
      </w:r>
      <w:r>
        <w:rPr>
          <w:rStyle w:val="NormalTok"/>
        </w:rPr>
        <w:t xml:space="preserve">vb </w:t>
      </w:r>
      <w:r>
        <w:rPr>
          <w:rStyle w:val="OtherTok"/>
        </w:rPr>
        <w:t xml:space="preserve">&lt;-</w:t>
      </w:r>
      <w:r>
        <w:rPr>
          <w:rStyle w:val="NormalTok"/>
        </w:rPr>
        <w:t xml:space="preserve"> modelvb</w:t>
      </w:r>
      <w:r>
        <w:rPr>
          <w:rStyle w:val="SpecialCharTok"/>
        </w:rPr>
        <w:t xml:space="preserve">$</w:t>
      </w:r>
      <w:r>
        <w:rPr>
          <w:rStyle w:val="NormalTok"/>
        </w:rPr>
        <w:t xml:space="preserve">minimum </w:t>
      </w:r>
      <w:r>
        <w:rPr>
          <w:rStyle w:val="CommentTok"/>
        </w:rPr>
        <w:t xml:space="preserve"># their respective -ve log-likelihoods  </w:t>
      </w:r>
      <w:r>
        <w:br/>
      </w:r>
      <w:r>
        <w:rPr>
          <w:rStyle w:val="NormalTok"/>
        </w:rPr>
        <w:t xml:space="preserve">il </w:t>
      </w:r>
      <w:r>
        <w:rPr>
          <w:rStyle w:val="OtherTok"/>
        </w:rPr>
        <w:t xml:space="preserve">&lt;-</w:t>
      </w:r>
      <w:r>
        <w:rPr>
          <w:rStyle w:val="NormalTok"/>
        </w:rPr>
        <w:t xml:space="preserve"> modelil</w:t>
      </w:r>
      <w:r>
        <w:rPr>
          <w:rStyle w:val="SpecialCharTok"/>
        </w:rPr>
        <w:t xml:space="preserve">$</w:t>
      </w:r>
      <w:r>
        <w:rPr>
          <w:rStyle w:val="NormalTok"/>
        </w:rPr>
        <w:t xml:space="preserve">minimum  </w:t>
      </w:r>
      <w:r>
        <w:br/>
      </w:r>
      <w:r>
        <w:rPr>
          <w:rStyle w:val="NormalTok"/>
        </w:rPr>
        <w:t xml:space="preserve">dof </w:t>
      </w:r>
      <w:r>
        <w:rPr>
          <w:rStyle w:val="OtherTok"/>
        </w:rPr>
        <w:t xml:space="preserve">&lt;-</w:t>
      </w:r>
      <w:r>
        <w:rPr>
          <w:rStyle w:val="NormalTok"/>
        </w:rPr>
        <w:t xml:space="preserve"> </w:t>
      </w:r>
      <w:r>
        <w:rPr>
          <w:rStyle w:val="DecValTok"/>
        </w:rPr>
        <w:t xml:space="preserve">1</w:t>
      </w:r>
      <w:r>
        <w:rPr>
          <w:rStyle w:val="NormalTok"/>
        </w:rPr>
        <w:t xml:space="preserve">  </w:t>
      </w:r>
      <w:r>
        <w:br/>
      </w:r>
      <w:r>
        <w:rPr>
          <w:rStyle w:val="FunctionTok"/>
        </w:rPr>
        <w:t xml:space="preserve">round</w:t>
      </w:r>
      <w:r>
        <w:rPr>
          <w:rStyle w:val="NormalTok"/>
        </w:rPr>
        <w:t xml:space="preserve">(</w:t>
      </w:r>
      <w:r>
        <w:rPr>
          <w:rStyle w:val="FunctionTok"/>
        </w:rPr>
        <w:t xml:space="preserve">likeratio</w:t>
      </w:r>
      <w:r>
        <w:rPr>
          <w:rStyle w:val="NormalTok"/>
        </w:rPr>
        <w:t xml:space="preserve">(vb,il,dof),</w:t>
      </w:r>
      <w:r>
        <w:rPr>
          <w:rStyle w:val="DecValTok"/>
        </w:rPr>
        <w:t xml:space="preserve">8</w:t>
      </w:r>
      <w:r>
        <w:rPr>
          <w:rStyle w:val="NormalTok"/>
        </w:rPr>
        <w:t xml:space="preserve">)  </w:t>
      </w:r>
    </w:p>
    <w:p>
      <w:pPr>
        <w:pStyle w:val="SourceCode"/>
      </w:pPr>
      <w:r>
        <w:rPr>
          <w:rStyle w:val="VerbatimChar"/>
        </w:rPr>
        <w:t xml:space="preserve">         LR           P      mindif          df </w:t>
      </w:r>
      <w:r>
        <w:br/>
      </w:r>
      <w:r>
        <w:rPr>
          <w:rStyle w:val="VerbatimChar"/>
        </w:rPr>
        <w:t xml:space="preserve">28.31380340  0.00000005  3.84145882  1.00000000 </w:t>
      </w:r>
    </w:p>
    <w:bookmarkEnd w:id="404"/>
    <w:bookmarkStart w:id="405" w:name="似然比检验的注意事项"/>
    <w:p>
      <w:pPr>
        <w:pStyle w:val="Heading3"/>
      </w:pPr>
      <w:r>
        <w:t xml:space="preserve">5.4.3 似然比检验的注意事项</w:t>
      </w:r>
    </w:p>
    <w:p>
      <w:pPr>
        <w:pStyle w:val="FirstParagraph"/>
      </w:pPr>
      <w:r>
        <w:t xml:space="preserve">由于在渔业模型中广泛使用加权对数似然，当使用似然比检验来比较替代模型时，需要小心确保这些模型实际上是可比的。当我们使用相同的数据和相同的概率密度函数来描述残差分布时，可以使用似然比检验。但请记住，当我们仅对相同的生长模型应用不同的残差误差结构假设（对数正态而非正态）时，这些曲线是完全不可比的（不具可比性）。同样，在使用惩罚似然时，不同版本的模型可能会对不同的数据流给予不同的权重，这种变化使得模型不可比。很明显，应该只比较可比的模型，但在一些更复杂的模型中，确定什么是公平比较有时并不总是简单的。</w:t>
      </w:r>
    </w:p>
    <w:bookmarkEnd w:id="405"/>
    <w:bookmarkEnd w:id="406"/>
    <w:bookmarkStart w:id="407" w:name="关于生长的说明"/>
    <w:p>
      <w:pPr>
        <w:pStyle w:val="Heading2"/>
      </w:pPr>
      <w:r>
        <w:t xml:space="preserve">5.5 关于生长的说明</w:t>
      </w:r>
    </w:p>
    <w:p>
      <w:pPr>
        <w:pStyle w:val="FirstParagraph"/>
      </w:pPr>
      <w:r>
        <w:t xml:space="preserve">对个体生长过程的描述对渔业模型很重要，因为个体的大小和重量的生长是特定种群生产力的重要组成部分。这种生长显然是增加种群生物量过程与减少种群生物量过程之间平衡的一个积极因素。但重要的是要理解，生长的描述总是描述性的，并且主要适用于我们有数据的大小范围。有许多实例表明，von Bertalanffy 曲线外推的弱点会导致生物学上荒谬的预测（Knight，1968）。但这类实例是将模型参数的特定解释误认为现实，而曲线仅仅是生长数据的描述，严格来说只在有数据的地方有效。这就是为什么已经产生了生长模型转换，这些转换估计的参数可以位于可用数据的范围内（Schnute，1981；Francis，1988，1995）。</w:t>
      </w:r>
    </w:p>
    <w:bookmarkEnd w:id="407"/>
    <w:bookmarkStart w:id="430" w:name="成熟"/>
    <w:p>
      <w:pPr>
        <w:pStyle w:val="Heading2"/>
      </w:pPr>
      <w:r>
        <w:t xml:space="preserve">5.6 成熟</w:t>
      </w:r>
    </w:p>
    <w:bookmarkStart w:id="408" w:name="引言-1"/>
    <w:p>
      <w:pPr>
        <w:pStyle w:val="Heading3"/>
      </w:pPr>
      <w:r>
        <w:t xml:space="preserve">5.6.1 引言</w:t>
      </w:r>
    </w:p>
    <w:p>
      <w:pPr>
        <w:pStyle w:val="FirstParagraph"/>
      </w:pPr>
      <w:r>
        <w:t xml:space="preserve">目前，渔业管理倾向于使用所谓的生物参考点来构建其希望构成合理且可辩护的管理决策的基础，这些决策针对的是可再生的自然资源（FAO，1995，1996，1997；Restrepo 和 POwers，1999；Haddon，2007）。简单来说，这个想法是设定一个目标参考点，通常定义为成熟生物量水平或其某种替代指标，该指标被认为是种群的一种理想状态。它是理想状态，因为通常它应该能够为后续的补充提供良好的水平，并为种群提供足够的恢复力以抵御偶尔的环境冲击。常见的默认值可以是</w:t>
      </w:r>
      <w:r>
        <w:t xml:space="preserve"> </w:t>
      </w:r>
      <m:oMath>
        <m:sSub>
          <m:e>
            <m:r>
              <m:t>B</m:t>
            </m:r>
          </m:e>
          <m:sub>
            <m:r>
              <m:t>40</m:t>
            </m:r>
          </m:sub>
        </m:sSub>
      </m:oMath>
      <w:r>
        <w:t xml:space="preserve">，即</w:t>
      </w:r>
      <w:r>
        <w:t xml:space="preserve"> </w:t>
      </w:r>
      <m:oMath>
        <m:r>
          <m:t>40</m:t>
        </m:r>
        <m:r>
          <m:rPr>
            <m:sty m:val="p"/>
          </m:rPr>
          <m:t>%</m:t>
        </m:r>
        <m:sSub>
          <m:e>
            <m:r>
              <m:t>B</m:t>
            </m:r>
          </m:e>
          <m:sub>
            <m:r>
              <m:t>0</m:t>
            </m:r>
          </m:sub>
        </m:sSub>
      </m:oMath>
      <w:r>
        <w:t xml:space="preserve">，或 40% 的消耗水平，这被用作</w:t>
      </w:r>
      <w:r>
        <w:t xml:space="preserve"> </w:t>
      </w:r>
      <m:oMath>
        <m:sSub>
          <m:e>
            <m:r>
              <m:t>B</m:t>
            </m:r>
          </m:e>
          <m:sub>
            <m:r>
              <m:t>M</m:t>
            </m:r>
            <m:r>
              <m:t>S</m:t>
            </m:r>
            <m:r>
              <m:t>Y</m:t>
            </m:r>
          </m:sub>
        </m:sSub>
      </m:oMath>
      <w:r>
        <w:t xml:space="preserve"> </w:t>
      </w:r>
      <w:r>
        <w:t xml:space="preserve">的替代指标，或者是能够可持续产生最大可持续产量的产卵生物量。在澳大利亚，联邦收获策略政策将目标定义为</w:t>
      </w:r>
      <w:r>
        <w:t xml:space="preserve"> </w:t>
      </w:r>
      <m:oMath>
        <m:sSub>
          <m:e>
            <m:r>
              <m:t>B</m:t>
            </m:r>
          </m:e>
          <m:sub>
            <m:r>
              <m:t>48</m:t>
            </m:r>
          </m:sub>
        </m:sSub>
      </m:oMath>
      <w:r>
        <w:t xml:space="preserve">，这被用作</w:t>
      </w:r>
      <w:r>
        <w:t xml:space="preserve"> </w:t>
      </w:r>
      <m:oMath>
        <m:sSub>
          <m:e>
            <m:r>
              <m:t>B</m:t>
            </m:r>
          </m:e>
          <m:sub>
            <m:r>
              <m:t>M</m:t>
            </m:r>
            <m:r>
              <m:t>E</m:t>
            </m:r>
            <m:r>
              <m:t>Y</m:t>
            </m:r>
          </m:sub>
        </m:sSub>
      </m:oMath>
      <w:r>
        <w:t xml:space="preserve"> </w:t>
      </w:r>
      <w:r>
        <w:t xml:space="preserve">的替代指标，即应该能够产生最大经济效益的产卵生物量（注意，目标是生物量水平</w:t>
      </w:r>
      <w:r>
        <w:t xml:space="preserve"> </w:t>
      </w:r>
      <m:oMath>
        <m:sSub>
          <m:e>
            <m:r>
              <m:t>B</m:t>
            </m:r>
          </m:e>
          <m:sub>
            <m:r>
              <m:t>M</m:t>
            </m:r>
            <m:r>
              <m:t>S</m:t>
            </m:r>
            <m:r>
              <m:t>Y</m:t>
            </m:r>
          </m:sub>
        </m:sSub>
      </m:oMath>
      <w:r>
        <w:t xml:space="preserve">，而不是</w:t>
      </w:r>
      <w:r>
        <w:t xml:space="preserve"> </w:t>
      </w:r>
      <m:oMath>
        <m:r>
          <m:t>M</m:t>
        </m:r>
        <m:r>
          <m:t>E</m:t>
        </m:r>
        <m:r>
          <m:t>Y</m:t>
        </m:r>
      </m:oMath>
      <w:r>
        <w:t xml:space="preserve">；DAFF，2007；Rayns，2007）。 此外，还需定义一个极限参考点，同样以成熟生物量（或替代指标）的水平来表示，低于该水平时，所关注的种群将被认为其补充量存在受损害的风险。生物参考点通常以未受干扰的产卵生物量的估计值（</w:t>
      </w:r>
      <w:r>
        <w:t xml:space="preserve"> </w:t>
      </w:r>
      <m:oMath>
        <m:sSub>
          <m:e>
            <m:r>
              <m:t>B</m:t>
            </m:r>
          </m:e>
          <m:sub>
            <m:r>
              <m:t>0</m:t>
            </m:r>
          </m:sub>
        </m:sSub>
      </m:oMath>
      <w:r>
        <w:t xml:space="preserve"> </w:t>
      </w:r>
      <w:r>
        <w:t xml:space="preserve">）为基准来表述。</w:t>
      </w:r>
      <w:r>
        <w:t xml:space="preserve"> </w:t>
      </w:r>
      <m:oMath>
        <m:sSub>
          <m:e>
            <m:r>
              <m:t>B</m:t>
            </m:r>
          </m:e>
          <m:sub>
            <m:r>
              <m:t>0</m:t>
            </m:r>
          </m:sub>
        </m:sSub>
      </m:oMath>
      <w:r>
        <w:t xml:space="preserve"> </w:t>
      </w:r>
      <w:r>
        <w:t xml:space="preserve">的概念可以是均衡概念，也可以是更动态的版本，试图解释补充量的变化。无论哪种情况，这个数值在评估中往往具有不确定性，并且在不同评估中经常发生变化（Punt 等，2018 ）。为了提供管理建议，需要三个要素：</w:t>
      </w:r>
    </w:p>
    <w:p>
      <w:pPr>
        <w:numPr>
          <w:ilvl w:val="0"/>
          <w:numId w:val="1006"/>
        </w:numPr>
      </w:pPr>
      <w:r>
        <w:t xml:space="preserve">对当前种群状态进行评估，包括繁殖生物量的消耗情况，从而</w:t>
      </w:r>
    </w:p>
    <w:p>
      <w:pPr>
        <w:numPr>
          <w:ilvl w:val="0"/>
          <w:numId w:val="1006"/>
        </w:numPr>
      </w:pPr>
      <w:r>
        <w:t xml:space="preserve">当前未捕捞的产卵生物量估计值，最后</w:t>
      </w:r>
    </w:p>
    <w:p>
      <w:pPr>
        <w:numPr>
          <w:ilvl w:val="0"/>
          <w:numId w:val="1006"/>
        </w:numPr>
      </w:pPr>
      <w:r>
        <w:t xml:space="preserve">一个决定下一个季节（些）允许的捕捞死亡率、努力量或渔获量的捕捞控制规则。</w:t>
      </w:r>
    </w:p>
    <w:p>
      <w:pPr>
        <w:pStyle w:val="FirstParagraph"/>
      </w:pPr>
      <w:r>
        <w:t xml:space="preserve">也许你注意到了，我在成熟和产卵生物量这两个术语之间互换使用。这样做并不是想让你感到困惑，而是想让你习惯于文献中会遇到的术语变化。</w:t>
      </w:r>
    </w:p>
    <w:p>
      <w:pPr>
        <w:pStyle w:val="BodyText"/>
      </w:pPr>
      <w:r>
        <w:t xml:space="preserve">强调成熟生物量或产卵生物量的重要性，是获得合理成熟大小或年龄估计的原因。这是为了确保对成熟生物量有多少的估计能够反映鱼种的生物学特性以及当前渔业状态。在本书中，我们试图专注于建模，但始终试图模拟潜在的生物学现实。事实上，生物学现实，就像生长的细节一样，往往相当复杂。在渔业理论中，许多基础来自北半球，特别是对北海和大西洋的高生产力鱼种进行研究（Smith，1994）。那里的许多商业物种具有相对简单的繁殖历史。有雄性和雌性，作为一个种群，它们按一般节律成熟，它们在死亡之前要么产卵一次，要么每年产卵。当然，这是一种过度简化，生物学世界比这要多样化得多，即使在北半球也是如此。 有些物种从一开始就是雌性，其中一些较大的雌性会转变为雄性（原雌雄同体），反之亦然（原雄雌同体）。存在许多不同的繁殖策略，其中许多策略会影响诸如成熟大小和/或年龄等因素。然而，在这里我们将只关注经典方法。尽管如此，使用你自己的例子时，不要对生物学做出假设，始终情况下，来自种群的代表性证据比假设更好。</w:t>
      </w:r>
    </w:p>
    <w:p>
      <w:pPr>
        <w:pStyle w:val="BodyText"/>
      </w:pPr>
      <w:r>
        <w:t xml:space="preserve">成熟时的个体大小或年龄是一个种群特性。个体可能经历成熟过程，并需要时间才能具备繁殖能力，但我们描述的过程是针对整个种群的平均值。给定一个样本，希望是一个足够大的样本，能够覆盖成熟时个体大小或年龄的范围，我们的目标是描述每个个体大小或年龄的鱼类中成熟的比例。成熟时个体大小（size-at-maturity ）的概念通常被总结为 种群中50% 个体性成熟（具备繁殖能力）时的个体大小。实际上，</w:t>
      </w:r>
      <w:r>
        <w:t xml:space="preserve"> </w:t>
      </w:r>
      <m:oMath>
        <m:r>
          <m:t>L</m:t>
        </m:r>
        <m:sSub>
          <m:e>
            <m:r>
              <m:t>m</m:t>
            </m:r>
          </m:e>
          <m:sub>
            <m:r>
              <m:t>50</m:t>
            </m:r>
          </m:sub>
        </m:sSub>
      </m:oMath>
      <w:r>
        <w:t xml:space="preserve"> </w:t>
      </w:r>
      <w:r>
        <w:t xml:space="preserve">，即 50% 成熟的个体长度，只是重要因素的一部分，此外，正如我们将看到的，关于物种随长度或年龄成熟的速度的某种度量也同样重要。一些更简单的渔业模型仍然使用一种被称为“刀刃式成熟”（knife-edge matruity）的假设，这意味着一个强烈的假设，即 100% 的动物在某个特定年龄成熟。我们将在后面讨论种群成熟所需的时间如何影响种群动态。 如何确定成熟度在此不予考虑，尽管理想情况下应使用组织学来确认成熟的配子，而不是仅仅通过观察鱼类的性腺。再次强调，有大量文献致力于详细说明确定各种物种成熟阶段的细节，但我们不会尝试去探讨这些内容。我们所要完成的任务是找到预期种群成熟曲线的数学描述。预期的是，被认为成熟的动物比例会随着体型和年龄的增长而增加，直到 100%成熟（尽管即使对此也有例外，某些物种的雌性会花几年时间从产生卵子所需的大量能量投资中恢复，从而暂时停止繁殖）。生命史特征体现在物种是适应一次性繁殖（半繁殖性）还是多次繁殖（多次繁殖性），或者它产生的是大量小卵还是远少得多的大卵，甚至生产少量活体幼崽。始终要记住，生物学可以非常复杂，而生物学的数学描述是相对简单的抽象。</w:t>
      </w:r>
    </w:p>
    <w:bookmarkEnd w:id="408"/>
    <w:bookmarkStart w:id="418" w:name="替代的成熟度曲线"/>
    <w:p>
      <w:pPr>
        <w:pStyle w:val="Heading3"/>
      </w:pPr>
      <w:r>
        <w:t xml:space="preserve">5.6.2 替代的成熟度曲线</w:t>
      </w:r>
    </w:p>
    <w:p>
      <w:pPr>
        <w:pStyle w:val="FirstParagraph"/>
      </w:pPr>
      <w:r>
        <w:t xml:space="preserve">一个种群内成熟的一般模式是，成熟度会分布在一系列长度和年龄中，其中一部分早熟，一部分晚熟，大多数则在某个平均时间成熟。如果我们想象一个随时间变化的成熟比例的抛物线曲线，可能接近正态分布但尾部更短，那么我们想要的是该分布的累积密度函数，在某个长度或年龄范围内从 0% 到 100% 运行。结果是常见的 S 形曲线，通常称为逻辑斯蒂曲线，在文献中，有大量不同的数学表达式来描述这类曲线。我们关注的统计量是</w:t>
      </w:r>
      <w:r>
        <w:t xml:space="preserve"> </w:t>
      </w:r>
      <m:oMath>
        <m:r>
          <m:t>L</m:t>
        </m:r>
        <m:sSub>
          <m:e>
            <m:r>
              <m:t>m</m:t>
            </m:r>
          </m:e>
          <m:sub>
            <m:r>
              <m:t>50</m:t>
            </m:r>
          </m:sub>
        </m:sSub>
      </m:oMath>
      <w:r>
        <w:t xml:space="preserve"> </w:t>
      </w:r>
      <w:r>
        <w:t xml:space="preserve">（50%成熟的大小/年龄），以及</w:t>
      </w:r>
      <w:r>
        <w:t xml:space="preserve"> </w:t>
      </w:r>
      <m:oMath>
        <m:r>
          <m:t>I</m:t>
        </m:r>
        <m:r>
          <m:t>Q</m:t>
        </m:r>
      </m:oMath>
      <w:r>
        <w:t xml:space="preserve"> </w:t>
      </w:r>
      <w:r>
        <w:t xml:space="preserve">，即四分位距，它衡量成熟度曲线（在 25%和 75%成熟时的年龄）之间的大小/年龄范围。使用四分位距是一个任意选择，但反映了常见做法（如箱线图所示），但并不排除使用更宽或更窄的范围，如果这些范围更方便的话。</w:t>
      </w:r>
    </w:p>
    <w:p>
      <w:pPr>
        <w:pStyle w:val="BodyText"/>
      </w:pPr>
      <w:r>
        <w:t xml:space="preserve">在众多不同版本中，有一个经典的逻辑斯蒂曲线</w:t>
      </w:r>
      <w:r>
        <w:t xml:space="preserve"> </w:t>
      </w:r>
      <w:hyperlink w:anchor="eq-5_12">
        <w:r>
          <w:rPr>
            <w:rStyle w:val="Hyperlink"/>
          </w:rPr>
          <w:t xml:space="preserve">公式 5.12</w:t>
        </w:r>
      </w:hyperlink>
      <w:r>
        <w:t xml:space="preserve">，常用于描述许多种群的成熟过程（参见</w:t>
      </w:r>
      <w:r>
        <w:t xml:space="preserve"> </w:t>
      </w:r>
      <w:r>
        <w:rPr>
          <w:bCs/>
          <w:b/>
        </w:rPr>
        <w:t xml:space="preserve">MQMF</w:t>
      </w:r>
      <w:r>
        <w:t xml:space="preserve"> </w:t>
      </w:r>
      <w:r>
        <w:t xml:space="preserve">函数）。这种形式非常适合使用具有二项式误差的广义线性模型进行拟合。我们一直使用 R 作为编程环境，但这里是一个提醒我们，它的最初目的是作为统计分析工具的机会。</w:t>
      </w:r>
    </w:p>
    <w:p>
      <w:pPr>
        <w:pStyle w:val="BodyText"/>
      </w:pPr>
      <w:bookmarkStart w:id="409" w:name="eq-5_12"/>
      <m:oMathPara>
        <m:oMathParaPr>
          <m:jc m:val="center"/>
        </m:oMathParaPr>
        <m:oMath>
          <m:sSub>
            <m:e>
              <m:r>
                <m:t>p</m:t>
              </m:r>
            </m:e>
            <m:sub>
              <m:r>
                <m:t>L</m:t>
              </m:r>
            </m:sub>
          </m:sSub>
          <m:r>
            <m:rPr>
              <m:sty m:val="p"/>
            </m:rPr>
            <m:t>=</m:t>
          </m:r>
          <m:f>
            <m:fPr>
              <m:type m:val="bar"/>
            </m:fPr>
            <m:num>
              <m:r>
                <m:rPr>
                  <m:sty m:val="p"/>
                </m:rPr>
                <m:t>exp</m:t>
              </m:r>
              <m:d>
                <m:dPr>
                  <m:begChr m:val="("/>
                  <m:endChr m:val=")"/>
                  <m:sepChr m:val=""/>
                  <m:grow/>
                </m:dPr>
                <m:e>
                  <m:r>
                    <m:t>a</m:t>
                  </m:r>
                  <m:r>
                    <m:rPr>
                      <m:sty m:val="p"/>
                    </m:rPr>
                    <m:t>+</m:t>
                  </m:r>
                  <m:r>
                    <m:t>b</m:t>
                  </m:r>
                  <m:r>
                    <m:t>L</m:t>
                  </m:r>
                </m:e>
              </m:d>
            </m:num>
            <m:den>
              <m:r>
                <m:t>1</m:t>
              </m:r>
              <m:r>
                <m:rPr>
                  <m:sty m:val="p"/>
                </m:rPr>
                <m:t>+</m:t>
              </m:r>
              <m:r>
                <m:rPr>
                  <m:sty m:val="p"/>
                </m:rPr>
                <m:t>exp</m:t>
              </m:r>
              <m:d>
                <m:dPr>
                  <m:begChr m:val="("/>
                  <m:endChr m:val=")"/>
                  <m:sepChr m:val=""/>
                  <m:grow/>
                </m:dPr>
                <m:e>
                  <m:r>
                    <m:t>a</m:t>
                  </m:r>
                  <m:r>
                    <m:rPr>
                      <m:sty m:val="p"/>
                    </m:rPr>
                    <m:t>+</m:t>
                  </m:r>
                  <m:r>
                    <m:t>b</m:t>
                  </m:r>
                  <m:r>
                    <m:t>L</m:t>
                  </m:r>
                </m:e>
              </m:d>
            </m:den>
          </m:f>
          <m:r>
            <m:rPr>
              <m:sty m:val="p"/>
            </m:rPr>
            <m:t>=</m:t>
          </m:r>
          <m:f>
            <m:fPr>
              <m:type m:val="bar"/>
            </m:fPr>
            <m:num>
              <m:r>
                <m:t>1</m:t>
              </m:r>
            </m:num>
            <m:den>
              <m:r>
                <m:t>1</m:t>
              </m:r>
              <m:r>
                <m:rPr>
                  <m:sty m:val="p"/>
                </m:rPr>
                <m:t>+</m:t>
              </m:r>
              <m:r>
                <m:rPr>
                  <m:sty m:val="p"/>
                </m:rPr>
                <m:t>exp</m:t>
              </m:r>
              <m:sSup>
                <m:e>
                  <m:d>
                    <m:dPr>
                      <m:begChr m:val="("/>
                      <m:endChr m:val=")"/>
                      <m:sepChr m:val=""/>
                      <m:grow/>
                    </m:dPr>
                    <m:e>
                      <m:r>
                        <m:t>a</m:t>
                      </m:r>
                      <m:r>
                        <m:rPr>
                          <m:sty m:val="p"/>
                        </m:rPr>
                        <m:t>+</m:t>
                      </m:r>
                      <m:r>
                        <m:t>b</m:t>
                      </m:r>
                      <m:r>
                        <m:t>L</m:t>
                      </m:r>
                    </m:e>
                  </m:d>
                </m:e>
                <m:sup>
                  <m:r>
                    <m:rPr>
                      <m:sty m:val="p"/>
                    </m:rPr>
                    <m:t>−</m:t>
                  </m:r>
                  <m:r>
                    <m:t>1</m:t>
                  </m:r>
                </m:sup>
              </m:sSup>
            </m:den>
          </m:f>
          <m:r>
            <m:t>  </m:t>
          </m:r>
          <m:d>
            <m:dPr>
              <m:begChr m:val="("/>
              <m:endChr m:val=")"/>
              <m:sepChr m:val=""/>
              <m:grow/>
            </m:dPr>
            <m:e>
              <m:r>
                <m:t>5.12</m:t>
              </m:r>
            </m:e>
          </m:d>
        </m:oMath>
      </m:oMathPara>
      <w:bookmarkEnd w:id="409"/>
    </w:p>
    <w:p>
      <w:pPr>
        <w:pStyle w:val="FirstParagraph"/>
      </w:pPr>
      <m:oMath>
        <m:sSub>
          <m:e>
            <m:r>
              <m:t>p</m:t>
            </m:r>
          </m:e>
          <m:sub>
            <m:r>
              <m:t>L</m:t>
            </m:r>
          </m:sub>
        </m:sSub>
      </m:oMath>
      <w:r>
        <w:t xml:space="preserve"> </w:t>
      </w:r>
      <w:r>
        <w:t xml:space="preserve">是长度</w:t>
      </w:r>
      <w:r>
        <w:t xml:space="preserve"> </w:t>
      </w:r>
      <m:oMath>
        <m:r>
          <m:t>L</m:t>
        </m:r>
      </m:oMath>
      <w:r>
        <w:t xml:space="preserve"> </w:t>
      </w:r>
      <w:r>
        <w:t xml:space="preserve">的成熟比例，而</w:t>
      </w:r>
      <w:r>
        <w:t xml:space="preserve"> </w:t>
      </w:r>
      <m:oMath>
        <m:r>
          <m:t>a</m:t>
        </m:r>
      </m:oMath>
      <w:r>
        <w:t xml:space="preserve"> </w:t>
      </w:r>
      <w:r>
        <w:t xml:space="preserve">和</w:t>
      </w:r>
      <w:r>
        <w:t xml:space="preserve"> </w:t>
      </w:r>
      <m:oMath>
        <m:r>
          <m:t>b</m:t>
        </m:r>
      </m:oMath>
      <w:r>
        <w:t xml:space="preserve"> </w:t>
      </w:r>
      <w:r>
        <w:t xml:space="preserve">是指数参数。请注意，我在方程中未包含误差项。这里我们试图对不同个体大小（为简洁起见，我将停止每次写“尺寸或年龄”）的成熟或不成熟观测进行预测。这正是建议我们应使用二元误差的原因，如模型参数估计章节所述。这种公式的另一个优点是</w:t>
      </w:r>
      <w:r>
        <w:t xml:space="preserve"> </w:t>
      </w:r>
      <m:oMath>
        <m:r>
          <m:t>L</m:t>
        </m:r>
        <m:sSub>
          <m:e>
            <m:r>
              <m:t>m</m:t>
            </m:r>
          </m:e>
          <m:sub>
            <m:r>
              <m:t>50</m:t>
            </m:r>
          </m:sub>
        </m:sSub>
        <m:r>
          <m:rPr>
            <m:sty m:val="p"/>
          </m:rPr>
          <m:t>=</m:t>
        </m:r>
        <m:r>
          <m:rPr>
            <m:sty m:val="p"/>
          </m:rPr>
          <m:t>−</m:t>
        </m:r>
        <m:r>
          <m:t>a</m:t>
        </m:r>
        <m:r>
          <m:rPr>
            <m:sty m:val="p"/>
          </m:rPr>
          <m:t>/</m:t>
        </m:r>
        <m:r>
          <m:t>b</m:t>
        </m:r>
      </m:oMath>
      <w:r>
        <w:t xml:space="preserve"> </w:t>
      </w:r>
      <w:r>
        <w:t xml:space="preserve">，即 50% 成熟时的个体大小，可以直接从参数中推导出来。类似地，四分位距也可以从参数中推导出来，表示为</w:t>
      </w:r>
      <w:r>
        <w:t xml:space="preserve"> </w:t>
      </w:r>
      <m:oMath>
        <m:r>
          <m:t>I</m:t>
        </m:r>
        <m:r>
          <m:t>Q</m:t>
        </m:r>
        <m:r>
          <m:rPr>
            <m:sty m:val="p"/>
          </m:rPr>
          <m:t>=</m:t>
        </m:r>
        <m:r>
          <m:t>2</m:t>
        </m:r>
        <m:r>
          <m:rPr>
            <m:sty m:val="p"/>
          </m:rPr>
          <m:t>×</m:t>
        </m:r>
        <m:r>
          <m:rPr>
            <m:sty m:val="p"/>
          </m:rPr>
          <m:t>log</m:t>
        </m:r>
        <m:d>
          <m:dPr>
            <m:begChr m:val="("/>
            <m:endChr m:val=")"/>
            <m:sepChr m:val=""/>
            <m:grow/>
          </m:dPr>
          <m:e>
            <m:r>
              <m:t>3</m:t>
            </m:r>
          </m:e>
        </m:d>
        <m:r>
          <m:rPr>
            <m:sty m:val="p"/>
          </m:rPr>
          <m:t>/</m:t>
        </m:r>
        <m:r>
          <m:t>b</m:t>
        </m:r>
        <m:r>
          <m:rPr>
            <m:sty m:val="p"/>
          </m:rPr>
          <m:t>=</m:t>
        </m:r>
        <m:r>
          <m:t>2.197225</m:t>
        </m:r>
        <m:r>
          <m:rPr>
            <m:sty m:val="p"/>
          </m:rPr>
          <m:t>×</m:t>
        </m:r>
        <m:r>
          <m:t>b</m:t>
        </m:r>
      </m:oMath>
      <w:r>
        <w:t xml:space="preserve">。</w:t>
      </w:r>
    </w:p>
    <w:p>
      <w:pPr>
        <w:pStyle w:val="BodyText"/>
      </w:pPr>
      <w:r>
        <w:t xml:space="preserve">成熟数据具有二元特性，在特定采样时间对种群进行采样时，观测值是每个大小为</w:t>
      </w:r>
      <w:r>
        <w:t xml:space="preserve"> </w:t>
      </w:r>
      <m:oMath>
        <m:r>
          <m:t>L</m:t>
        </m:r>
      </m:oMath>
      <w:r>
        <w:t xml:space="preserve"> </w:t>
      </w:r>
      <w:r>
        <w:t xml:space="preserve">的采样鱼是否成熟。本书的 R 包</w:t>
      </w:r>
      <w:r>
        <w:t xml:space="preserve"> </w:t>
      </w:r>
      <w:r>
        <w:rPr>
          <w:bCs/>
          <w:b/>
        </w:rPr>
        <w:t xml:space="preserve">MQMF</w:t>
      </w:r>
      <w:r>
        <w:t xml:space="preserve"> </w:t>
      </w:r>
      <w:r>
        <w:t xml:space="preserve">包含一个示例数据集 tasab，其中包含来自塔斯马尼亚海岸线 16 公里段上两个地点的黑唇鲍鱼（</w:t>
      </w:r>
      <w:r>
        <w:rPr>
          <w:iCs/>
          <w:i/>
        </w:rPr>
        <w:t xml:space="preserve">Haliotis rubra</w:t>
      </w:r>
      <w:r>
        <w:t xml:space="preserve">）数据。</w:t>
      </w:r>
    </w:p>
    <w:p>
      <w:pPr>
        <w:pStyle w:val="SourceCode"/>
      </w:pPr>
      <w:r>
        <w:rPr>
          <w:rStyle w:val="NormalTok"/>
        </w:rPr>
        <w:t xml:space="preserve">   </w:t>
      </w:r>
      <w:r>
        <w:rPr>
          <w:rStyle w:val="CommentTok"/>
        </w:rPr>
        <w:t xml:space="preserve"># The Maturity data from tasab data-set  </w:t>
      </w:r>
      <w:r>
        <w:br/>
      </w:r>
      <w:r>
        <w:rPr>
          <w:rStyle w:val="FunctionTok"/>
        </w:rPr>
        <w:t xml:space="preserve">data</w:t>
      </w:r>
      <w:r>
        <w:rPr>
          <w:rStyle w:val="NormalTok"/>
        </w:rPr>
        <w:t xml:space="preserve">(tasab)       </w:t>
      </w:r>
      <w:r>
        <w:rPr>
          <w:rStyle w:val="CommentTok"/>
        </w:rPr>
        <w:t xml:space="preserve"># see ?tasab for a list of the codes used  </w:t>
      </w:r>
      <w:r>
        <w:br/>
      </w:r>
      <w:r>
        <w:rPr>
          <w:rStyle w:val="FunctionTok"/>
        </w:rPr>
        <w:t xml:space="preserve">properties</w:t>
      </w:r>
      <w:r>
        <w:rPr>
          <w:rStyle w:val="NormalTok"/>
        </w:rPr>
        <w:t xml:space="preserve">(tasab) </w:t>
      </w:r>
      <w:r>
        <w:rPr>
          <w:rStyle w:val="CommentTok"/>
        </w:rPr>
        <w:t xml:space="preserve"># summarize properties of columns in tasab  </w:t>
      </w:r>
    </w:p>
    <w:p>
      <w:pPr>
        <w:pStyle w:val="SourceCode"/>
      </w:pPr>
      <w:r>
        <w:rPr>
          <w:rStyle w:val="VerbatimChar"/>
        </w:rPr>
        <w:t xml:space="preserve">       Index isNA Unique     Class Min Max Example</w:t>
      </w:r>
      <w:r>
        <w:br/>
      </w:r>
      <w:r>
        <w:rPr>
          <w:rStyle w:val="VerbatimChar"/>
        </w:rPr>
        <w:t xml:space="preserve">site       1    0      2   integer   1   2       1</w:t>
      </w:r>
      <w:r>
        <w:br/>
      </w:r>
      <w:r>
        <w:rPr>
          <w:rStyle w:val="VerbatimChar"/>
        </w:rPr>
        <w:t xml:space="preserve">sex        2    0      3 character   0   0       I</w:t>
      </w:r>
      <w:r>
        <w:br/>
      </w:r>
      <w:r>
        <w:rPr>
          <w:rStyle w:val="VerbatimChar"/>
        </w:rPr>
        <w:t xml:space="preserve">length     3    0     85   integer  62 160     102</w:t>
      </w:r>
      <w:r>
        <w:br/>
      </w:r>
      <w:r>
        <w:rPr>
          <w:rStyle w:val="VerbatimChar"/>
        </w:rPr>
        <w:t xml:space="preserve">mature     4    0      2   integer   0   1       0</w:t>
      </w:r>
    </w:p>
    <w:p>
      <w:pPr>
        <w:pStyle w:val="SourceCode"/>
      </w:pPr>
      <w:r>
        <w:rPr>
          <w:rStyle w:val="FunctionTok"/>
        </w:rPr>
        <w:t xml:space="preserve">table</w:t>
      </w:r>
      <w:r>
        <w:rPr>
          <w:rStyle w:val="NormalTok"/>
        </w:rPr>
        <w:t xml:space="preserve">(tasab</w:t>
      </w:r>
      <w:r>
        <w:rPr>
          <w:rStyle w:val="SpecialCharTok"/>
        </w:rPr>
        <w:t xml:space="preserve">$</w:t>
      </w:r>
      <w:r>
        <w:rPr>
          <w:rStyle w:val="NormalTok"/>
        </w:rPr>
        <w:t xml:space="preserve">site,tasab</w:t>
      </w:r>
      <w:r>
        <w:rPr>
          <w:rStyle w:val="SpecialCharTok"/>
        </w:rPr>
        <w:t xml:space="preserve">$</w:t>
      </w:r>
      <w:r>
        <w:rPr>
          <w:rStyle w:val="NormalTok"/>
        </w:rPr>
        <w:t xml:space="preserve">sex) </w:t>
      </w:r>
      <w:r>
        <w:rPr>
          <w:rStyle w:val="CommentTok"/>
        </w:rPr>
        <w:t xml:space="preserve"># sites 1 &amp; 2 vs F, I, and M  </w:t>
      </w:r>
    </w:p>
    <w:p>
      <w:pPr>
        <w:pStyle w:val="SourceCode"/>
      </w:pPr>
      <w:r>
        <w:rPr>
          <w:rStyle w:val="VerbatimChar"/>
        </w:rPr>
        <w:t xml:space="preserve">   </w:t>
      </w:r>
      <w:r>
        <w:br/>
      </w:r>
      <w:r>
        <w:rPr>
          <w:rStyle w:val="VerbatimChar"/>
        </w:rPr>
        <w:t xml:space="preserve">      F   I   M</w:t>
      </w:r>
      <w:r>
        <w:br/>
      </w:r>
      <w:r>
        <w:rPr>
          <w:rStyle w:val="VerbatimChar"/>
        </w:rPr>
        <w:t xml:space="preserve">  1 116  11 123</w:t>
      </w:r>
      <w:r>
        <w:br/>
      </w:r>
      <w:r>
        <w:rPr>
          <w:rStyle w:val="VerbatimChar"/>
        </w:rPr>
        <w:t xml:space="preserve">  2 207  85 173</w:t>
      </w:r>
    </w:p>
    <w:p>
      <w:pPr>
        <w:pStyle w:val="FirstParagraph"/>
      </w:pPr>
      <w:r>
        <w:t xml:space="preserve">鲍鱼因其生物学特征在相对较小的空间尺度上具有高度变异性而臭名昭著，因此采样地点的细节非常重要（Haddon 和 Helidoniotis，2013）。这些数据都是由同一群人在同一个月同年收集的，因此除了壳长之外，我们唯一可能认为会影响成熟度的因素就是具体地点（性别似乎在同一时间、同一个体大小成熟；</w:t>
      </w:r>
      <w:r>
        <w:t xml:space="preserve"> </w:t>
      </w:r>
      <w:hyperlink w:anchor="fig-5-7">
        <w:r>
          <w:rPr>
            <w:rStyle w:val="Hyperlink"/>
          </w:rPr>
          <w:t xml:space="preserve">图 5.7</w:t>
        </w:r>
      </w:hyperlink>
      <w:r>
        <w:t xml:space="preserve"> </w:t>
      </w:r>
      <w:r>
        <w:t xml:space="preserve">）。</w:t>
      </w:r>
    </w:p>
    <w:p>
      <w:pPr>
        <w:pStyle w:val="SourceCode"/>
      </w:pPr>
      <w:r>
        <w:rPr>
          <w:rStyle w:val="NormalTok"/>
        </w:rPr>
        <w:t xml:space="preserve">   </w:t>
      </w:r>
      <w:r>
        <w:rPr>
          <w:rStyle w:val="CommentTok"/>
        </w:rPr>
        <w:t xml:space="preserve">#plot the proportion mature vs shell length  Fig 5.7  </w:t>
      </w:r>
      <w:r>
        <w:br/>
      </w:r>
      <w:r>
        <w:rPr>
          <w:rStyle w:val="NormalTok"/>
        </w:rPr>
        <w:t xml:space="preserve">propm </w:t>
      </w:r>
      <w:r>
        <w:rPr>
          <w:rStyle w:val="OtherTok"/>
        </w:rPr>
        <w:t xml:space="preserve">&lt;-</w:t>
      </w:r>
      <w:r>
        <w:rPr>
          <w:rStyle w:val="NormalTok"/>
        </w:rPr>
        <w:t xml:space="preserve"> </w:t>
      </w:r>
      <w:r>
        <w:rPr>
          <w:rStyle w:val="FunctionTok"/>
        </w:rPr>
        <w:t xml:space="preserve">tapply</w:t>
      </w:r>
      <w:r>
        <w:rPr>
          <w:rStyle w:val="NormalTok"/>
        </w:rPr>
        <w:t xml:space="preserve">(tasab</w:t>
      </w:r>
      <w:r>
        <w:rPr>
          <w:rStyle w:val="SpecialCharTok"/>
        </w:rPr>
        <w:t xml:space="preserve">$</w:t>
      </w:r>
      <w:r>
        <w:rPr>
          <w:rStyle w:val="NormalTok"/>
        </w:rPr>
        <w:t xml:space="preserve">mature,tasab</w:t>
      </w:r>
      <w:r>
        <w:rPr>
          <w:rStyle w:val="SpecialCharTok"/>
        </w:rPr>
        <w:t xml:space="preserve">$</w:t>
      </w:r>
      <w:r>
        <w:rPr>
          <w:rStyle w:val="NormalTok"/>
        </w:rPr>
        <w:t xml:space="preserve">length,mean) </w:t>
      </w:r>
      <w:r>
        <w:rPr>
          <w:rStyle w:val="CommentTok"/>
        </w:rPr>
        <w:t xml:space="preserve">#mean maturity at L  </w:t>
      </w:r>
      <w:r>
        <w:br/>
      </w:r>
      <w:r>
        <w:rPr>
          <w:rStyle w:val="NormalTok"/>
        </w:rPr>
        <w:t xml:space="preserve">lens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names</w:t>
      </w:r>
      <w:r>
        <w:rPr>
          <w:rStyle w:val="NormalTok"/>
        </w:rPr>
        <w:t xml:space="preserve">(propm))            </w:t>
      </w:r>
      <w:r>
        <w:rPr>
          <w:rStyle w:val="CommentTok"/>
        </w:rPr>
        <w:t xml:space="preserve"># lengths in the data  </w:t>
      </w:r>
      <w:r>
        <w:br/>
      </w:r>
      <w:r>
        <w:rPr>
          <w:rStyle w:val="FunctionTok"/>
        </w:rPr>
        <w:t xml:space="preserve">plot1</w:t>
      </w:r>
      <w:r>
        <w:rPr>
          <w:rStyle w:val="NormalTok"/>
        </w:rPr>
        <w:t xml:space="preserve">(lens,propm,</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xlab=</w:t>
      </w:r>
      <w:r>
        <w:rPr>
          <w:rStyle w:val="StringTok"/>
        </w:rPr>
        <w:t xml:space="preserve">"Length mm"</w:t>
      </w:r>
      <w:r>
        <w:rPr>
          <w:rStyle w:val="NormalTok"/>
        </w:rPr>
        <w:t xml:space="preserve">,  </w:t>
      </w:r>
      <w:r>
        <w:br/>
      </w:r>
      <w:r>
        <w:rPr>
          <w:rStyle w:val="NormalTok"/>
        </w:rPr>
        <w:t xml:space="preserve">      </w:t>
      </w:r>
      <w:r>
        <w:rPr>
          <w:rStyle w:val="AttributeTok"/>
        </w:rPr>
        <w:t xml:space="preserve">ylab=</w:t>
      </w:r>
      <w:r>
        <w:rPr>
          <w:rStyle w:val="StringTok"/>
        </w:rPr>
        <w:t xml:space="preserve">"Proportion Mature"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3" w:name="fig-5-7"/>
          <w:p>
            <w:pPr>
              <w:pStyle w:val="Compact"/>
              <w:jc w:val="center"/>
            </w:pPr>
            <w:r>
              <w:drawing>
                <wp:inline>
                  <wp:extent cx="4620126" cy="3696101"/>
                  <wp:effectExtent b="0" l="0" r="0" t="0"/>
                  <wp:docPr descr="" title="" id="411" name="Picture"/>
                  <a:graphic>
                    <a:graphicData uri="http://schemas.openxmlformats.org/drawingml/2006/picture">
                      <pic:pic>
                        <pic:nvPicPr>
                          <pic:cNvPr descr="05-staticModel_files/figure-docx/fig-5-7-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5.7: tasab 数据集中黑唇鲍鱼成熟数据的长度成熟比例。</w:t>
            </w:r>
          </w:p>
          <w:bookmarkEnd w:id="413"/>
        </w:tc>
      </w:tr>
    </w:tbl>
    <w:p>
      <w:pPr>
        <w:pStyle w:val="BodyText"/>
      </w:pPr>
      <w:r>
        <w:t xml:space="preserve">数据看起来相对嘈杂，虽然这很难判断，因为一些观察到的长度，其成熟比例不是 0 也不是 1，可能只有少数几次观测。例如，在长度为 100mm 处有一个成熟比例为 0.5 的点，如果你深入数据会发现该点仅由两个观测组成，一个成熟另一个不成熟。可以通过</w:t>
      </w:r>
      <w:r>
        <w:t xml:space="preserve"> </w:t>
      </w:r>
      <w:r>
        <w:rPr>
          <w:rStyle w:val="VerbatimChar"/>
        </w:rPr>
        <w:t xml:space="preserve">pick &lt;- which(tasab$length == 100)</w:t>
      </w:r>
      <w:r>
        <w:t xml:space="preserve"> </w:t>
      </w:r>
      <w:r>
        <w:t xml:space="preserve">查找这些长度，或者通过</w:t>
      </w:r>
      <w:r>
        <w:t xml:space="preserve"> </w:t>
      </w:r>
      <w:r>
        <w:rPr>
          <w:rStyle w:val="VerbatimChar"/>
        </w:rPr>
        <w:t xml:space="preserve">which(propm == 0.5)</w:t>
      </w:r>
      <w:r>
        <w:t xml:space="preserve"> </w:t>
      </w:r>
      <w:r>
        <w:t xml:space="preserve">查看数据，再使用</w:t>
      </w:r>
      <w:r>
        <w:t xml:space="preserve"> </w:t>
      </w:r>
      <w:r>
        <w:rPr>
          <w:rStyle w:val="VerbatimChar"/>
        </w:rPr>
        <w:t xml:space="preserve">tasab[pick,]</w:t>
      </w:r>
      <w:r>
        <w:t xml:space="preserve">进一步分析。</w:t>
      </w:r>
    </w:p>
    <w:p>
      <w:pPr>
        <w:pStyle w:val="BodyText"/>
      </w:pPr>
      <w:r>
        <w:t xml:space="preserve">使用</w:t>
      </w:r>
      <w:r>
        <w:t xml:space="preserve"> </w:t>
      </w:r>
      <w:r>
        <w:rPr>
          <w:rStyle w:val="VerbatimChar"/>
        </w:rPr>
        <w:t xml:space="preserve">properties(tasab)</w:t>
      </w:r>
      <w:r>
        <w:t xml:space="preserve"> </w:t>
      </w:r>
      <w:r>
        <w:t xml:space="preserve">或</w:t>
      </w:r>
      <w:r>
        <w:t xml:space="preserve"> </w:t>
      </w:r>
      <w:r>
        <w:rPr>
          <w:rStyle w:val="VerbatimChar"/>
        </w:rPr>
        <w:t xml:space="preserve">head(tasab,10)</w:t>
      </w:r>
      <w:r>
        <w:t xml:space="preserve"> </w:t>
      </w:r>
      <w:r>
        <w:t xml:space="preserve">查看数据集，可以告诉我们有哪些变量。虽然我们显然希望检查成熟和长度之间的关系，但请记住，最初我们还想检查站点对成熟的影响。重要的是，我们需要将站点变量转换为分类因子，否则它将被视为包含 1 和 2 的整数向量，而不是潜在的不同处理。我们不能将性别作为因子包括进来，因为所有动物最初都是未成熟状态，尽管可以始终分别分析雄性和雌性数据。然而，在更多的站点上，到目前为止，在黑唇牡蛎中，尚未发现性别在成熟速率或平均大小上的可重复差异。一旦拟合，我们会发现站点对分析无信息性（它不显著），因此我们重新进行不包括站点的分析。</w:t>
      </w:r>
    </w:p>
    <w:p>
      <w:pPr>
        <w:pStyle w:val="SourceCode"/>
      </w:pPr>
      <w:r>
        <w:rPr>
          <w:rStyle w:val="NormalTok"/>
        </w:rPr>
        <w:t xml:space="preserve"> </w:t>
      </w:r>
      <w:r>
        <w:rPr>
          <w:rStyle w:val="CommentTok"/>
        </w:rPr>
        <w:t xml:space="preserve">#Use glm to estimate mature logistic  </w:t>
      </w:r>
      <w:r>
        <w:br/>
      </w:r>
      <w:r>
        <w:rPr>
          <w:rStyle w:val="NormalTok"/>
        </w:rPr>
        <w:t xml:space="preserve">binglm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AttributeTok"/>
        </w:rPr>
        <w:t xml:space="preserve">digits=</w:t>
      </w:r>
      <w:r>
        <w:rPr>
          <w:rStyle w:val="DecValTok"/>
        </w:rPr>
        <w:t xml:space="preserve">6</w:t>
      </w:r>
      <w:r>
        <w:rPr>
          <w:rStyle w:val="NormalTok"/>
        </w:rPr>
        <w:t xml:space="preserve">) { </w:t>
      </w:r>
      <w:r>
        <w:rPr>
          <w:rStyle w:val="CommentTok"/>
        </w:rPr>
        <w:t xml:space="preserve">#function to simplify printing  </w:t>
      </w:r>
      <w:r>
        <w:br/>
      </w:r>
      <w:r>
        <w:rPr>
          <w:rStyle w:val="NormalTok"/>
        </w:rPr>
        <w:t xml:space="preserve">  out </w:t>
      </w:r>
      <w:r>
        <w:rPr>
          <w:rStyle w:val="OtherTok"/>
        </w:rPr>
        <w:t xml:space="preserve">&lt;-</w:t>
      </w:r>
      <w:r>
        <w:rPr>
          <w:rStyle w:val="NormalTok"/>
        </w:rPr>
        <w:t xml:space="preserve"> </w:t>
      </w:r>
      <w:r>
        <w:rPr>
          <w:rStyle w:val="FunctionTok"/>
        </w:rPr>
        <w:t xml:space="preserve">summary</w:t>
      </w:r>
      <w:r>
        <w:rPr>
          <w:rStyle w:val="NormalTok"/>
        </w:rPr>
        <w:t xml:space="preserve">(x)  </w:t>
      </w:r>
      <w:r>
        <w:br/>
      </w:r>
      <w:r>
        <w:rPr>
          <w:rStyle w:val="NormalTok"/>
        </w:rPr>
        <w:t xml:space="preserve">  </w:t>
      </w:r>
      <w:r>
        <w:rPr>
          <w:rStyle w:val="FunctionTok"/>
        </w:rPr>
        <w:t xml:space="preserve">print</w:t>
      </w:r>
      <w:r>
        <w:rPr>
          <w:rStyle w:val="NormalTok"/>
        </w:rPr>
        <w:t xml:space="preserve">(out</w:t>
      </w:r>
      <w:r>
        <w:rPr>
          <w:rStyle w:val="SpecialCharTok"/>
        </w:rPr>
        <w:t xml:space="preserve">$</w:t>
      </w:r>
      <w:r>
        <w:rPr>
          <w:rStyle w:val="NormalTok"/>
        </w:rPr>
        <w:t xml:space="preserve">call)  </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(out</w:t>
      </w:r>
      <w:r>
        <w:rPr>
          <w:rStyle w:val="SpecialCharTok"/>
        </w:rPr>
        <w:t xml:space="preserve">$</w:t>
      </w:r>
      <w:r>
        <w:rPr>
          <w:rStyle w:val="NormalTok"/>
        </w:rPr>
        <w:t xml:space="preserve">coefficients,digits))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Null Deviance  "</w:t>
      </w:r>
      <w:r>
        <w:rPr>
          <w:rStyle w:val="NormalTok"/>
        </w:rPr>
        <w:t xml:space="preserve">,out</w:t>
      </w:r>
      <w:r>
        <w:rPr>
          <w:rStyle w:val="SpecialCharTok"/>
        </w:rPr>
        <w:t xml:space="preserve">$</w:t>
      </w:r>
      <w:r>
        <w:rPr>
          <w:rStyle w:val="NormalTok"/>
        </w:rPr>
        <w:t xml:space="preserve">null.deviance,</w:t>
      </w:r>
      <w:r>
        <w:rPr>
          <w:rStyle w:val="StringTok"/>
        </w:rPr>
        <w:t xml:space="preserve">"df"</w:t>
      </w:r>
      <w:r>
        <w:rPr>
          <w:rStyle w:val="NormalTok"/>
        </w:rPr>
        <w:t xml:space="preserve">,out</w:t>
      </w:r>
      <w:r>
        <w:rPr>
          <w:rStyle w:val="SpecialCharTok"/>
        </w:rPr>
        <w:t xml:space="preserve">$</w:t>
      </w:r>
      <w:r>
        <w:rPr>
          <w:rStyle w:val="NormalTok"/>
        </w:rPr>
        <w:t xml:space="preserve">df.null,</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"Resid.Deviance "</w:t>
      </w:r>
      <w:r>
        <w:rPr>
          <w:rStyle w:val="NormalTok"/>
        </w:rPr>
        <w:t xml:space="preserve">,out</w:t>
      </w:r>
      <w:r>
        <w:rPr>
          <w:rStyle w:val="SpecialCharTok"/>
        </w:rPr>
        <w:t xml:space="preserve">$</w:t>
      </w:r>
      <w:r>
        <w:rPr>
          <w:rStyle w:val="NormalTok"/>
        </w:rPr>
        <w:t xml:space="preserve">deviance,</w:t>
      </w:r>
      <w:r>
        <w:rPr>
          <w:rStyle w:val="StringTok"/>
        </w:rPr>
        <w:t xml:space="preserve">"df"</w:t>
      </w:r>
      <w:r>
        <w:rPr>
          <w:rStyle w:val="NormalTok"/>
        </w:rPr>
        <w:t xml:space="preserve">,out</w:t>
      </w:r>
      <w:r>
        <w:rPr>
          <w:rStyle w:val="SpecialCharTok"/>
        </w:rPr>
        <w:t xml:space="preserve">$</w:t>
      </w:r>
      <w:r>
        <w:rPr>
          <w:rStyle w:val="NormalTok"/>
        </w:rPr>
        <w:t xml:space="preserve">df.residual,</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"AIC  = "</w:t>
      </w:r>
      <w:r>
        <w:rPr>
          <w:rStyle w:val="NormalTok"/>
        </w:rPr>
        <w:t xml:space="preserve">,out</w:t>
      </w:r>
      <w:r>
        <w:rPr>
          <w:rStyle w:val="SpecialCharTok"/>
        </w:rPr>
        <w:t xml:space="preserve">$</w:t>
      </w:r>
      <w:r>
        <w:rPr>
          <w:rStyle w:val="NormalTok"/>
        </w:rPr>
        <w:t xml:space="preserve">aic,</w:t>
      </w:r>
      <w:r>
        <w:rPr>
          <w:rStyle w:val="StringTok"/>
        </w:rPr>
        <w:t xml:space="preserve">"</w:t>
      </w:r>
      <w:r>
        <w:rPr>
          <w:rStyle w:val="SpecialCharTok"/>
        </w:rPr>
        <w:t xml:space="preserve">\n\n</w:t>
      </w:r>
      <w:r>
        <w:rPr>
          <w:rStyle w:val="StringTok"/>
        </w:rPr>
        <w:t xml:space="preserv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invisible</w:t>
      </w:r>
      <w:r>
        <w:rPr>
          <w:rStyle w:val="NormalTok"/>
        </w:rPr>
        <w:t xml:space="preserve">(out)) </w:t>
      </w:r>
      <w:r>
        <w:rPr>
          <w:rStyle w:val="CommentTok"/>
        </w:rPr>
        <w:t xml:space="preserve"># retain the full summary  </w:t>
      </w:r>
      <w:r>
        <w:br/>
      </w:r>
      <w:r>
        <w:rPr>
          <w:rStyle w:val="NormalTok"/>
        </w:rPr>
        <w:t xml:space="preserve">} </w:t>
      </w:r>
      <w:r>
        <w:rPr>
          <w:rStyle w:val="CommentTok"/>
        </w:rPr>
        <w:t xml:space="preserve">#end of binglm  </w:t>
      </w:r>
      <w:r>
        <w:br/>
      </w:r>
      <w:r>
        <w:rPr>
          <w:rStyle w:val="NormalTok"/>
        </w:rPr>
        <w:t xml:space="preserve">tasab</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as.factor</w:t>
      </w:r>
      <w:r>
        <w:rPr>
          <w:rStyle w:val="NormalTok"/>
        </w:rPr>
        <w:t xml:space="preserve">(tasab</w:t>
      </w:r>
      <w:r>
        <w:rPr>
          <w:rStyle w:val="SpecialCharTok"/>
        </w:rPr>
        <w:t xml:space="preserve">$</w:t>
      </w:r>
      <w:r>
        <w:rPr>
          <w:rStyle w:val="NormalTok"/>
        </w:rPr>
        <w:t xml:space="preserve">site) </w:t>
      </w:r>
      <w:r>
        <w:rPr>
          <w:rStyle w:val="CommentTok"/>
        </w:rPr>
        <w:t xml:space="preserve"># site as a factor  </w:t>
      </w:r>
      <w:r>
        <w:br/>
      </w:r>
      <w:r>
        <w:rPr>
          <w:rStyle w:val="NormalTok"/>
        </w:rPr>
        <w:t xml:space="preserve">smodel </w:t>
      </w:r>
      <w:r>
        <w:rPr>
          <w:rStyle w:val="OtherTok"/>
        </w:rPr>
        <w:t xml:space="preserve">&lt;-</w:t>
      </w:r>
      <w:r>
        <w:rPr>
          <w:rStyle w:val="NormalTok"/>
        </w:rPr>
        <w:t xml:space="preserve"> </w:t>
      </w:r>
      <w:r>
        <w:rPr>
          <w:rStyle w:val="FunctionTok"/>
        </w:rPr>
        <w:t xml:space="preserve">glm</w:t>
      </w:r>
      <w:r>
        <w:rPr>
          <w:rStyle w:val="NormalTok"/>
        </w:rPr>
        <w:t xml:space="preserve">(mature </w:t>
      </w:r>
      <w:r>
        <w:rPr>
          <w:rStyle w:val="SpecialCharTok"/>
        </w:rPr>
        <w:t xml:space="preserve">~</w:t>
      </w:r>
      <w:r>
        <w:rPr>
          <w:rStyle w:val="NormalTok"/>
        </w:rPr>
        <w:t xml:space="preserve"> site </w:t>
      </w:r>
      <w:r>
        <w:rPr>
          <w:rStyle w:val="SpecialCharTok"/>
        </w:rPr>
        <w:t xml:space="preserve">+</w:t>
      </w:r>
      <w:r>
        <w:rPr>
          <w:rStyle w:val="NormalTok"/>
        </w:rPr>
        <w:t xml:space="preserve"> length,</w:t>
      </w:r>
      <w:r>
        <w:rPr>
          <w:rStyle w:val="AttributeTok"/>
        </w:rPr>
        <w:t xml:space="preserve">family=</w:t>
      </w:r>
      <w:r>
        <w:rPr>
          <w:rStyle w:val="NormalTok"/>
        </w:rPr>
        <w:t xml:space="preserve">binomial,</w:t>
      </w:r>
      <w:r>
        <w:rPr>
          <w:rStyle w:val="AttributeTok"/>
        </w:rPr>
        <w:t xml:space="preserve">data=</w:t>
      </w:r>
      <w:r>
        <w:rPr>
          <w:rStyle w:val="NormalTok"/>
        </w:rPr>
        <w:t xml:space="preserve">tasab) </w:t>
      </w:r>
      <w:r>
        <w:br/>
      </w:r>
      <w:r>
        <w:rPr>
          <w:rStyle w:val="NormalTok"/>
        </w:rPr>
        <w:t xml:space="preserve">outs </w:t>
      </w:r>
      <w:r>
        <w:rPr>
          <w:rStyle w:val="OtherTok"/>
        </w:rPr>
        <w:t xml:space="preserve">&lt;-</w:t>
      </w:r>
      <w:r>
        <w:rPr>
          <w:rStyle w:val="NormalTok"/>
        </w:rPr>
        <w:t xml:space="preserve"> </w:t>
      </w:r>
      <w:r>
        <w:rPr>
          <w:rStyle w:val="FunctionTok"/>
        </w:rPr>
        <w:t xml:space="preserve">binglm</w:t>
      </w:r>
      <w:r>
        <w:rPr>
          <w:rStyle w:val="NormalTok"/>
        </w:rPr>
        <w:t xml:space="preserve">(smodel)  </w:t>
      </w:r>
      <w:r>
        <w:rPr>
          <w:rStyle w:val="CommentTok"/>
        </w:rPr>
        <w:t xml:space="preserve">#outs contains the whole summary object  </w:t>
      </w:r>
    </w:p>
    <w:p>
      <w:pPr>
        <w:pStyle w:val="SourceCode"/>
      </w:pPr>
      <w:r>
        <w:rPr>
          <w:rStyle w:val="VerbatimChar"/>
        </w:rPr>
        <w:t xml:space="preserve">glm(formula = mature ~ site + length, family = binomial, data = tasab)</w:t>
      </w:r>
      <w:r>
        <w:br/>
      </w:r>
      <w:r>
        <w:rPr>
          <w:rStyle w:val="VerbatimChar"/>
        </w:rPr>
        <w:t xml:space="preserve">              Estimate Std. Error   z value Pr(&gt;|z|)</w:t>
      </w:r>
      <w:r>
        <w:br/>
      </w:r>
      <w:r>
        <w:rPr>
          <w:rStyle w:val="VerbatimChar"/>
        </w:rPr>
        <w:t xml:space="preserve">(Intercept) -19.797096   2.361561 -8.383056 0.000000</w:t>
      </w:r>
      <w:r>
        <w:br/>
      </w:r>
      <w:r>
        <w:rPr>
          <w:rStyle w:val="VerbatimChar"/>
        </w:rPr>
        <w:t xml:space="preserve">site2        -0.369502   0.449678 -0.821703 0.411246</w:t>
      </w:r>
      <w:r>
        <w:br/>
      </w:r>
      <w:r>
        <w:rPr>
          <w:rStyle w:val="VerbatimChar"/>
        </w:rPr>
        <w:t xml:space="preserve">length        0.182551   0.019872  9.186463 0.000000</w:t>
      </w:r>
      <w:r>
        <w:br/>
      </w:r>
      <w:r>
        <w:br/>
      </w:r>
      <w:r>
        <w:rPr>
          <w:rStyle w:val="VerbatimChar"/>
        </w:rPr>
        <w:t xml:space="preserve">Null Deviance   564.0149 df 714 </w:t>
      </w:r>
      <w:r>
        <w:br/>
      </w:r>
      <w:r>
        <w:rPr>
          <w:rStyle w:val="VerbatimChar"/>
        </w:rPr>
        <w:t xml:space="preserve">Resid.Deviance  170.7051 df 712 </w:t>
      </w:r>
      <w:r>
        <w:br/>
      </w:r>
      <w:r>
        <w:rPr>
          <w:rStyle w:val="VerbatimChar"/>
        </w:rPr>
        <w:t xml:space="preserve">AIC  =  176.7051 </w:t>
      </w:r>
    </w:p>
    <w:p>
      <w:pPr>
        <w:pStyle w:val="SourceCode"/>
      </w:pP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(mature </w:t>
      </w:r>
      <w:r>
        <w:rPr>
          <w:rStyle w:val="SpecialCharTok"/>
        </w:rPr>
        <w:t xml:space="preserve">~</w:t>
      </w:r>
      <w:r>
        <w:rPr>
          <w:rStyle w:val="NormalTok"/>
        </w:rPr>
        <w:t xml:space="preserve"> length, </w:t>
      </w:r>
      <w:r>
        <w:rPr>
          <w:rStyle w:val="AttributeTok"/>
        </w:rPr>
        <w:t xml:space="preserve">family=</w:t>
      </w:r>
      <w:r>
        <w:rPr>
          <w:rStyle w:val="NormalTok"/>
        </w:rPr>
        <w:t xml:space="preserve">binomial, </w:t>
      </w:r>
      <w:r>
        <w:rPr>
          <w:rStyle w:val="AttributeTok"/>
        </w:rPr>
        <w:t xml:space="preserve">data=</w:t>
      </w:r>
      <w:r>
        <w:rPr>
          <w:rStyle w:val="NormalTok"/>
        </w:rPr>
        <w:t xml:space="preserve">tasab)  </w:t>
      </w:r>
      <w:r>
        <w:br/>
      </w:r>
      <w:r>
        <w:rPr>
          <w:rStyle w:val="NormalTok"/>
        </w:rPr>
        <w:t xml:space="preserve">outm </w:t>
      </w:r>
      <w:r>
        <w:rPr>
          <w:rStyle w:val="OtherTok"/>
        </w:rPr>
        <w:t xml:space="preserve">&lt;-</w:t>
      </w:r>
      <w:r>
        <w:rPr>
          <w:rStyle w:val="NormalTok"/>
        </w:rPr>
        <w:t xml:space="preserve"> </w:t>
      </w:r>
      <w:r>
        <w:rPr>
          <w:rStyle w:val="FunctionTok"/>
        </w:rPr>
        <w:t xml:space="preserve">binglm</w:t>
      </w:r>
      <w:r>
        <w:rPr>
          <w:rStyle w:val="NormalTok"/>
        </w:rPr>
        <w:t xml:space="preserve">(model)  </w:t>
      </w:r>
    </w:p>
    <w:p>
      <w:pPr>
        <w:pStyle w:val="SourceCode"/>
      </w:pPr>
      <w:r>
        <w:rPr>
          <w:rStyle w:val="VerbatimChar"/>
        </w:rPr>
        <w:t xml:space="preserve">glm(formula = mature ~ length, family = binomial, data = tasab)</w:t>
      </w:r>
      <w:r>
        <w:br/>
      </w:r>
      <w:r>
        <w:rPr>
          <w:rStyle w:val="VerbatimChar"/>
        </w:rPr>
        <w:t xml:space="preserve">              Estimate Std. Error   z value Pr(&gt;|z|)</w:t>
      </w:r>
      <w:r>
        <w:br/>
      </w:r>
      <w:r>
        <w:rPr>
          <w:rStyle w:val="VerbatimChar"/>
        </w:rPr>
        <w:t xml:space="preserve">(Intercept) -20.464131   2.265539 -9.032787        0</w:t>
      </w:r>
      <w:r>
        <w:br/>
      </w:r>
      <w:r>
        <w:rPr>
          <w:rStyle w:val="VerbatimChar"/>
        </w:rPr>
        <w:t xml:space="preserve">length        0.186137   0.019736  9.431291        0</w:t>
      </w:r>
      <w:r>
        <w:br/>
      </w:r>
      <w:r>
        <w:br/>
      </w:r>
      <w:r>
        <w:rPr>
          <w:rStyle w:val="VerbatimChar"/>
        </w:rPr>
        <w:t xml:space="preserve">Null Deviance   564.0149 df 714 </w:t>
      </w:r>
      <w:r>
        <w:br/>
      </w:r>
      <w:r>
        <w:rPr>
          <w:rStyle w:val="VerbatimChar"/>
        </w:rPr>
        <w:t xml:space="preserve">Resid.Deviance  171.3903 df 713 </w:t>
      </w:r>
      <w:r>
        <w:br/>
      </w:r>
      <w:r>
        <w:rPr>
          <w:rStyle w:val="VerbatimChar"/>
        </w:rPr>
        <w:t xml:space="preserve">AIC  =  175.3903 </w:t>
      </w:r>
    </w:p>
    <w:p>
      <w:pPr>
        <w:pStyle w:val="SourceCode"/>
      </w:pPr>
      <w:r>
        <w:rPr>
          <w:rStyle w:val="NormalTok"/>
        </w:rPr>
        <w:t xml:space="preserve">cof </w:t>
      </w:r>
      <w:r>
        <w:rPr>
          <w:rStyle w:val="OtherTok"/>
        </w:rPr>
        <w:t xml:space="preserve">&lt;-</w:t>
      </w:r>
      <w:r>
        <w:rPr>
          <w:rStyle w:val="NormalTok"/>
        </w:rPr>
        <w:t xml:space="preserve"> outm</w:t>
      </w:r>
      <w:r>
        <w:rPr>
          <w:rStyle w:val="SpecialCharTok"/>
        </w:rPr>
        <w:t xml:space="preserve">$</w:t>
      </w:r>
      <w:r>
        <w:rPr>
          <w:rStyle w:val="NormalTok"/>
        </w:rPr>
        <w:t xml:space="preserve">coefficients  </w:t>
      </w:r>
      <w:r>
        <w:br/>
      </w:r>
      <w:r>
        <w:rPr>
          <w:rStyle w:val="FunctionTok"/>
        </w:rPr>
        <w:t xml:space="preserve">cat</w:t>
      </w:r>
      <w:r>
        <w:rPr>
          <w:rStyle w:val="NormalTok"/>
        </w:rPr>
        <w:t xml:space="preserve">(</w:t>
      </w:r>
      <w:r>
        <w:rPr>
          <w:rStyle w:val="StringTok"/>
        </w:rPr>
        <w:t xml:space="preserve">"Lm50 = "</w:t>
      </w:r>
      <w:r>
        <w:rPr>
          <w:rStyle w:val="NormalTok"/>
        </w:rPr>
        <w:t xml:space="preserve">,</w:t>
      </w:r>
      <w:r>
        <w:rPr>
          <w:rStyle w:val="SpecialCharTok"/>
        </w:rPr>
        <w:t xml:space="preserve">-</w:t>
      </w:r>
      <w:r>
        <w:rPr>
          <w:rStyle w:val="NormalTok"/>
        </w:rPr>
        <w:t xml:space="preserve">cof[</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cof[</w:t>
      </w:r>
      <w:r>
        <w:rPr>
          <w:rStyle w:val="DecValTok"/>
        </w:rPr>
        <w:t xml:space="preserve">2</w:t>
      </w:r>
      <w:r>
        <w:rPr>
          <w:rStyle w:val="NormalTok"/>
        </w:rPr>
        <w:t xml:space="preserve">,</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Lm50 =  109.9414 </w:t>
      </w:r>
    </w:p>
    <w:p>
      <w:pPr>
        <w:pStyle w:val="SourceCode"/>
      </w:pPr>
      <w:r>
        <w:rPr>
          <w:rStyle w:val="FunctionTok"/>
        </w:rPr>
        <w:t xml:space="preserve">cat</w:t>
      </w:r>
      <w:r>
        <w:rPr>
          <w:rStyle w:val="NormalTok"/>
        </w:rPr>
        <w:t xml:space="preserve">(</w:t>
      </w:r>
      <w:r>
        <w:rPr>
          <w:rStyle w:val="StringTok"/>
        </w:rPr>
        <w:t xml:space="preserve">"IQ   = "</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w:t>
      </w:r>
      <w:r>
        <w:rPr>
          <w:rStyle w:val="DecValTok"/>
        </w:rPr>
        <w:t xml:space="preserve">3</w:t>
      </w:r>
      <w:r>
        <w:rPr>
          <w:rStyle w:val="NormalTok"/>
        </w:rPr>
        <w:t xml:space="preserve">)</w:t>
      </w:r>
      <w:r>
        <w:rPr>
          <w:rStyle w:val="SpecialCharTok"/>
        </w:rPr>
        <w:t xml:space="preserve">/</w:t>
      </w:r>
      <w:r>
        <w:rPr>
          <w:rStyle w:val="NormalTok"/>
        </w:rPr>
        <w:t xml:space="preserve">cof[</w:t>
      </w:r>
      <w:r>
        <w:rPr>
          <w:rStyle w:val="DecValTok"/>
        </w:rPr>
        <w:t xml:space="preserve">2</w:t>
      </w:r>
      <w:r>
        <w:rPr>
          <w:rStyle w:val="NormalTok"/>
        </w:rPr>
        <w:t xml:space="preserve">,</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IQ   =  11.80436 </w:t>
      </w:r>
    </w:p>
    <w:p>
      <w:pPr>
        <w:pStyle w:val="FirstParagraph"/>
      </w:pPr>
      <w:r>
        <w:t xml:space="preserve">在第一次分析中，包括了站点因素，因为我在汇总数据时确保所包含的站点相似，因此站点 2（P=0.411）与站点 1 没有显著差异，这意味着在这种情况下，站点因素对分析来说并不具有信息性。因此，我们再次进行了分析，将站点从方程中剔除。如果站点之间表现出显著差异，那么我们需要使用多个曲线来描述模型结果。无论怎样，我们还是会将它们画成不同的曲线来说明过程。额外的站点参数是对初始指数截距值的修饰。因此，ab$length 参数在两种情况下都是</w:t>
      </w:r>
      <w:r>
        <w:t xml:space="preserve"> </w:t>
      </w:r>
      <m:oMath>
        <m:r>
          <m:t>b</m:t>
        </m:r>
      </m:oMath>
      <w:r>
        <w:t xml:space="preserve"> </w:t>
      </w:r>
      <w:r>
        <w:t xml:space="preserve">参数，但站点 1 的曲线可以通过将截距视为</w:t>
      </w:r>
      <w:r>
        <w:t xml:space="preserve"> </w:t>
      </w:r>
      <m:oMath>
        <m:r>
          <m:t>a</m:t>
        </m:r>
      </m:oMath>
      <w:r>
        <w:t xml:space="preserve"> </w:t>
      </w:r>
      <w:r>
        <w:t xml:space="preserve">参数来获得，而站点 2 的曲线则需要将截距和 ab$site2 的参数值相加，作为</w:t>
      </w:r>
      <w:r>
        <w:t xml:space="preserve"> </w:t>
      </w:r>
      <m:oMath>
        <m:r>
          <m:t>a</m:t>
        </m:r>
      </m:oMath>
      <w:r>
        <w:t xml:space="preserve"> </w:t>
      </w:r>
      <w:r>
        <w:t xml:space="preserve">参数。因此，站点 1 模型为</w:t>
      </w:r>
      <w:r>
        <w:t xml:space="preserve"> </w:t>
      </w:r>
      <m:oMath>
        <m:r>
          <m:t>a</m:t>
        </m:r>
        <m:r>
          <m:rPr>
            <m:sty m:val="p"/>
          </m:rPr>
          <m:t>=</m:t>
        </m:r>
        <m:r>
          <m:rPr>
            <m:sty m:val="p"/>
          </m:rPr>
          <m:t>−</m:t>
        </m:r>
        <m:r>
          <m:t>19.797</m:t>
        </m:r>
      </m:oMath>
      <w:r>
        <w:t xml:space="preserve"> </w:t>
      </w:r>
      <w:r>
        <w:t xml:space="preserve">和</w:t>
      </w:r>
      <w:r>
        <w:t xml:space="preserve"> </w:t>
      </w:r>
      <m:oMath>
        <m:r>
          <m:t>b</m:t>
        </m:r>
        <m:r>
          <m:rPr>
            <m:sty m:val="p"/>
          </m:rPr>
          <m:t>=</m:t>
        </m:r>
        <m:r>
          <m:t>0.18255</m:t>
        </m:r>
      </m:oMath>
      <w:r>
        <w:t xml:space="preserve"> </w:t>
      </w:r>
      <w:r>
        <w:t xml:space="preserve">，而站点 2 模型为</w:t>
      </w:r>
      <w:r>
        <w:t xml:space="preserve"> </w:t>
      </w:r>
      <m:oMath>
        <m:r>
          <m:t>a</m:t>
        </m:r>
        <m:r>
          <m:rPr>
            <m:sty m:val="p"/>
          </m:rPr>
          <m:t>=</m:t>
        </m:r>
        <m:r>
          <m:rPr>
            <m:sty m:val="p"/>
          </m:rPr>
          <m:t>−</m:t>
        </m:r>
        <m:r>
          <m:t>19.797</m:t>
        </m:r>
        <m:r>
          <m:rPr>
            <m:sty m:val="p"/>
          </m:rPr>
          <m:t>−</m:t>
        </m:r>
        <m:r>
          <m:t>0.3695</m:t>
        </m:r>
      </m:oMath>
      <w:r>
        <w:t xml:space="preserve"> </w:t>
      </w:r>
      <w:r>
        <w:t xml:space="preserve">和</w:t>
      </w:r>
      <w:r>
        <w:t xml:space="preserve"> </w:t>
      </w:r>
      <m:oMath>
        <m:r>
          <m:t>b</m:t>
        </m:r>
        <m:r>
          <m:rPr>
            <m:sty m:val="p"/>
          </m:rPr>
          <m:t>=</m:t>
        </m:r>
        <m:r>
          <m:t>0.18255</m:t>
        </m:r>
      </m:oMath>
      <w:r>
        <w:t xml:space="preserve"> </w:t>
      </w:r>
      <w:r>
        <w:t xml:space="preserve">。将最终无站点模型添加到图中表明，综合模型更接近站点 2，这反映了站点 2 的观测次数为 465 次，而站点 1 仅为 250 次。 注意，参数少一个后，残差偏差略有增加，但尽管如此，包含站点因子的模型的 AIC 值仍然大于简化模型的 AIC 值，这再次表明简化模型在复杂性和模型拟合度之间提供了更好的平衡。这与广义线性模型及其比较和操作有明显的类比。如果确实发现截距之间存在显著差异，那么测试差异是否也扩展到</w:t>
      </w:r>
      <w:r>
        <w:t xml:space="preserve"> </w:t>
      </w:r>
      <m:oMath>
        <m:r>
          <m:t>b</m:t>
        </m:r>
      </m:oMath>
      <w:r>
        <w:t xml:space="preserve"> </w:t>
      </w:r>
      <w:r>
        <w:t xml:space="preserve">参数，以确定是否需要完全分开处理这些曲线是有意义的。共享公共参数通常是有帮助的，因为它可以增加样本量。</w:t>
      </w:r>
    </w:p>
    <w:p>
      <w:pPr>
        <w:pStyle w:val="SourceCode"/>
      </w:pPr>
      <w:r>
        <w:rPr>
          <w:rStyle w:val="NormalTok"/>
        </w:rPr>
        <w:t xml:space="preserve"> </w:t>
      </w:r>
      <w:r>
        <w:rPr>
          <w:rStyle w:val="CommentTok"/>
        </w:rPr>
        <w:t xml:space="preserve">#Add maturity logistics to the maturity data plot Fig 5.8  </w:t>
      </w:r>
      <w:r>
        <w:br/>
      </w:r>
      <w:r>
        <w:rPr>
          <w:rStyle w:val="NormalTok"/>
        </w:rPr>
        <w:t xml:space="preserve">propm </w:t>
      </w:r>
      <w:r>
        <w:rPr>
          <w:rStyle w:val="OtherTok"/>
        </w:rPr>
        <w:t xml:space="preserve">&lt;-</w:t>
      </w:r>
      <w:r>
        <w:rPr>
          <w:rStyle w:val="NormalTok"/>
        </w:rPr>
        <w:t xml:space="preserve"> </w:t>
      </w:r>
      <w:r>
        <w:rPr>
          <w:rStyle w:val="FunctionTok"/>
        </w:rPr>
        <w:t xml:space="preserve">tapply</w:t>
      </w:r>
      <w:r>
        <w:rPr>
          <w:rStyle w:val="NormalTok"/>
        </w:rPr>
        <w:t xml:space="preserve">(tasab</w:t>
      </w:r>
      <w:r>
        <w:rPr>
          <w:rStyle w:val="SpecialCharTok"/>
        </w:rPr>
        <w:t xml:space="preserve">$</w:t>
      </w:r>
      <w:r>
        <w:rPr>
          <w:rStyle w:val="NormalTok"/>
        </w:rPr>
        <w:t xml:space="preserve">mature,tasab</w:t>
      </w:r>
      <w:r>
        <w:rPr>
          <w:rStyle w:val="SpecialCharTok"/>
        </w:rPr>
        <w:t xml:space="preserve">$</w:t>
      </w:r>
      <w:r>
        <w:rPr>
          <w:rStyle w:val="NormalTok"/>
        </w:rPr>
        <w:t xml:space="preserve">length,mean) </w:t>
      </w:r>
      <w:r>
        <w:rPr>
          <w:rStyle w:val="CommentTok"/>
        </w:rPr>
        <w:t xml:space="preserve">#prop mature  </w:t>
      </w:r>
      <w:r>
        <w:br/>
      </w:r>
      <w:r>
        <w:rPr>
          <w:rStyle w:val="NormalTok"/>
        </w:rPr>
        <w:t xml:space="preserve">lens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names</w:t>
      </w:r>
      <w:r>
        <w:rPr>
          <w:rStyle w:val="NormalTok"/>
        </w:rPr>
        <w:t xml:space="preserve">(propm))       </w:t>
      </w:r>
      <w:r>
        <w:rPr>
          <w:rStyle w:val="CommentTok"/>
        </w:rPr>
        <w:t xml:space="preserve"># lengths in the data  </w:t>
      </w:r>
      <w:r>
        <w:br/>
      </w:r>
      <w:r>
        <w:rPr>
          <w:rStyle w:val="NormalTok"/>
        </w:rPr>
        <w:t xml:space="preserve">pick </w:t>
      </w:r>
      <w:r>
        <w:rPr>
          <w:rStyle w:val="OtherTok"/>
        </w:rPr>
        <w:t xml:space="preserve">&lt;-</w:t>
      </w:r>
      <w:r>
        <w:rPr>
          <w:rStyle w:val="NormalTok"/>
        </w:rPr>
        <w:t xml:space="preserve"> </w:t>
      </w:r>
      <w:r>
        <w:rPr>
          <w:rStyle w:val="FunctionTok"/>
        </w:rPr>
        <w:t xml:space="preserve">which</w:t>
      </w:r>
      <w:r>
        <w:rPr>
          <w:rStyle w:val="NormalTok"/>
        </w:rPr>
        <w:t xml:space="preserve">((lens </w:t>
      </w:r>
      <w:r>
        <w:rPr>
          <w:rStyle w:val="SpecialCharTok"/>
        </w:rPr>
        <w:t xml:space="preserve">&gt;</w:t>
      </w:r>
      <w:r>
        <w:rPr>
          <w:rStyle w:val="NormalTok"/>
        </w:rPr>
        <w:t xml:space="preserve"> </w:t>
      </w:r>
      <w:r>
        <w:rPr>
          <w:rStyle w:val="DecValTok"/>
        </w:rPr>
        <w:t xml:space="preserve">79</w:t>
      </w:r>
      <w:r>
        <w:rPr>
          <w:rStyle w:val="NormalTok"/>
        </w:rPr>
        <w:t xml:space="preserve">) </w:t>
      </w:r>
      <w:r>
        <w:rPr>
          <w:rStyle w:val="SpecialCharTok"/>
        </w:rPr>
        <w:t xml:space="preserve">&amp;</w:t>
      </w:r>
      <w:r>
        <w:rPr>
          <w:rStyle w:val="NormalTok"/>
        </w:rPr>
        <w:t xml:space="preserve"> (lens </w:t>
      </w:r>
      <w:r>
        <w:rPr>
          <w:rStyle w:val="SpecialCharTok"/>
        </w:rPr>
        <w:t xml:space="preserve">&lt;</w:t>
      </w:r>
      <w:r>
        <w:rPr>
          <w:rStyle w:val="NormalTok"/>
        </w:rPr>
        <w:t xml:space="preserve"> </w:t>
      </w:r>
      <w:r>
        <w:rPr>
          <w:rStyle w:val="DecValTok"/>
        </w:rPr>
        <w:t xml:space="preserve">146</w:t>
      </w:r>
      <w:r>
        <w:rPr>
          <w:rStyle w:val="NormalTok"/>
        </w:rPr>
        <w:t xml:space="preserve">))  </w:t>
      </w:r>
      <w:r>
        <w:br/>
      </w:r>
      <w:r>
        <w:rPr>
          <w:rStyle w:val="FunctionTok"/>
        </w:rPr>
        <w:t xml:space="preserve">parset</w:t>
      </w:r>
      <w:r>
        <w:rPr>
          <w:rStyle w:val="NormalTok"/>
        </w:rPr>
        <w:t xml:space="preserve">()</w:t>
      </w:r>
      <w:r>
        <w:br/>
      </w:r>
      <w:r>
        <w:rPr>
          <w:rStyle w:val="FunctionTok"/>
        </w:rPr>
        <w:t xml:space="preserve">plot</w:t>
      </w:r>
      <w:r>
        <w:rPr>
          <w:rStyle w:val="NormalTok"/>
        </w:rPr>
        <w:t xml:space="preserve">(lens[pick],propm[pick],</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0.9</w:t>
      </w:r>
      <w:r>
        <w:rPr>
          <w:rStyle w:val="NormalTok"/>
        </w:rPr>
        <w:t xml:space="preserve">, </w:t>
      </w:r>
      <w:r>
        <w:rPr>
          <w:rStyle w:val="CommentTok"/>
        </w:rPr>
        <w:t xml:space="preserve">#the data points  </w:t>
      </w:r>
      <w:r>
        <w:br/>
      </w:r>
      <w:r>
        <w:rPr>
          <w:rStyle w:val="NormalTok"/>
        </w:rPr>
        <w:t xml:space="preserve">      </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w:t>
      </w:r>
      <w:r>
        <w:rPr>
          <w:rStyle w:val="AttributeTok"/>
        </w:rPr>
        <w:t xml:space="preserve">pch=</w:t>
      </w:r>
      <w:r>
        <w:rPr>
          <w:rStyle w:val="DecValTok"/>
        </w:rPr>
        <w:t xml:space="preserve">1</w:t>
      </w:r>
      <w:r>
        <w:rPr>
          <w:rStyle w:val="NormalTok"/>
        </w:rPr>
        <w:t xml:space="preserve">)   </w:t>
      </w:r>
      <w:r>
        <w:br/>
      </w:r>
      <w:r>
        <w:rPr>
          <w:rStyle w:val="NormalTok"/>
        </w:rPr>
        <w:t xml:space="preserve">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80</w:t>
      </w:r>
      <w:r>
        <w:rPr>
          <w:rStyle w:val="NormalTok"/>
        </w:rPr>
        <w:t xml:space="preserve">,</w:t>
      </w:r>
      <w:r>
        <w:rPr>
          <w:rStyle w:val="DecValTok"/>
        </w:rPr>
        <w:t xml:space="preserve">145</w:t>
      </w:r>
      <w:r>
        <w:rPr>
          <w:rStyle w:val="NormalTok"/>
        </w:rPr>
        <w:t xml:space="preserve">,</w:t>
      </w:r>
      <w:r>
        <w:rPr>
          <w:rStyle w:val="DecValTok"/>
        </w:rPr>
        <w:t xml:space="preserve">1</w:t>
      </w:r>
      <w:r>
        <w:rPr>
          <w:rStyle w:val="NormalTok"/>
        </w:rPr>
        <w:t xml:space="preserve">) </w:t>
      </w:r>
      <w:r>
        <w:rPr>
          <w:rStyle w:val="CommentTok"/>
        </w:rPr>
        <w:t xml:space="preserve"># for increased curve separation  </w:t>
      </w:r>
      <w:r>
        <w:br/>
      </w:r>
      <w:r>
        <w:rPr>
          <w:rStyle w:val="NormalTok"/>
        </w:rPr>
        <w:t xml:space="preserve">pars </w:t>
      </w:r>
      <w:r>
        <w:rPr>
          <w:rStyle w:val="OtherTok"/>
        </w:rPr>
        <w:t xml:space="preserve">&lt;-</w:t>
      </w:r>
      <w:r>
        <w:rPr>
          <w:rStyle w:val="NormalTok"/>
        </w:rPr>
        <w:t xml:space="preserve"> </w:t>
      </w:r>
      <w:r>
        <w:rPr>
          <w:rStyle w:val="FunctionTok"/>
        </w:rPr>
        <w:t xml:space="preserve">coef</w:t>
      </w:r>
      <w:r>
        <w:rPr>
          <w:rStyle w:val="NormalTok"/>
        </w:rPr>
        <w:t xml:space="preserve">(smodel)  </w:t>
      </w:r>
      <w:r>
        <w:br/>
      </w:r>
      <w:r>
        <w:rPr>
          <w:rStyle w:val="FunctionTok"/>
        </w:rPr>
        <w:t xml:space="preserve">lines</w:t>
      </w:r>
      <w:r>
        <w:rPr>
          <w:rStyle w:val="NormalTok"/>
        </w:rPr>
        <w:t xml:space="preserve">(L,</w:t>
      </w:r>
      <w:r>
        <w:rPr>
          <w:rStyle w:val="FunctionTok"/>
        </w:rPr>
        <w:t xml:space="preserve">mature</w:t>
      </w:r>
      <w:r>
        <w:rPr>
          <w:rStyle w:val="NormalTok"/>
        </w:rPr>
        <w:t xml:space="preserve">(pars[</w:t>
      </w:r>
      <w:r>
        <w:rPr>
          <w:rStyle w:val="DecValTok"/>
        </w:rPr>
        <w:t xml:space="preserve">1</w:t>
      </w:r>
      <w:r>
        <w:rPr>
          <w:rStyle w:val="NormalTok"/>
        </w:rPr>
        <w:t xml:space="preserve">],pars[</w:t>
      </w:r>
      <w:r>
        <w:rPr>
          <w:rStyle w:val="DecValTok"/>
        </w:rPr>
        <w:t xml:space="preserve">3</w:t>
      </w:r>
      <w:r>
        <w:rPr>
          <w:rStyle w:val="NormalTok"/>
        </w:rPr>
        <w:t xml:space="preserve">],L),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(L,</w:t>
      </w:r>
      <w:r>
        <w:rPr>
          <w:rStyle w:val="FunctionTok"/>
        </w:rPr>
        <w:t xml:space="preserve">mature</w:t>
      </w:r>
      <w:r>
        <w:rPr>
          <w:rStyle w:val="NormalTok"/>
        </w:rPr>
        <w:t xml:space="preserve">(pars[</w:t>
      </w:r>
      <w:r>
        <w:rPr>
          <w:rStyle w:val="DecValTok"/>
        </w:rPr>
        <w:t xml:space="preserve">1</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],pars[</w:t>
      </w:r>
      <w:r>
        <w:rPr>
          <w:rStyle w:val="DecValTok"/>
        </w:rPr>
        <w:t xml:space="preserve">3</w:t>
      </w:r>
      <w:r>
        <w:rPr>
          <w:rStyle w:val="NormalTok"/>
        </w:rPr>
        <w:t xml:space="preserve">],L),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lines</w:t>
      </w:r>
      <w:r>
        <w:rPr>
          <w:rStyle w:val="NormalTok"/>
        </w:rPr>
        <w:t xml:space="preserve">(L,</w:t>
      </w:r>
      <w:r>
        <w:rPr>
          <w:rStyle w:val="FunctionTok"/>
        </w:rPr>
        <w:t xml:space="preserve">mature</w:t>
      </w:r>
      <w:r>
        <w:rPr>
          <w:rStyle w:val="NormalTok"/>
        </w:rPr>
        <w:t xml:space="preserve">(</w:t>
      </w:r>
      <w:r>
        <w:rPr>
          <w:rStyle w:val="FunctionTok"/>
        </w:rPr>
        <w:t xml:space="preserve">coef</w:t>
      </w:r>
      <w:r>
        <w:rPr>
          <w:rStyle w:val="NormalTok"/>
        </w:rPr>
        <w:t xml:space="preserve">(model)[</w:t>
      </w:r>
      <w:r>
        <w:rPr>
          <w:rStyle w:val="DecValTok"/>
        </w:rPr>
        <w:t xml:space="preserve">1</w:t>
      </w:r>
      <w:r>
        <w:rPr>
          <w:rStyle w:val="NormalTok"/>
        </w:rPr>
        <w:t xml:space="preserve">],</w:t>
      </w:r>
      <w:r>
        <w:rPr>
          <w:rStyle w:val="FunctionTok"/>
        </w:rPr>
        <w:t xml:space="preserve">coef</w:t>
      </w:r>
      <w:r>
        <w:rPr>
          <w:rStyle w:val="NormalTok"/>
        </w:rPr>
        <w:t xml:space="preserve">(model)[</w:t>
      </w:r>
      <w:r>
        <w:rPr>
          <w:rStyle w:val="DecValTok"/>
        </w:rPr>
        <w:t xml:space="preserve">2</w:t>
      </w:r>
      <w:r>
        <w:rPr>
          <w:rStyle w:val="NormalTok"/>
        </w:rPr>
        <w:t xml:space="preserve">],L),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1</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c</w:t>
      </w:r>
      <w:r>
        <w:rPr>
          <w:rStyle w:val="NormalTok"/>
        </w:rPr>
        <w:t xml:space="preserve">(</w:t>
      </w:r>
      <w:r>
        <w:rPr>
          <w:rStyle w:val="StringTok"/>
        </w:rPr>
        <w:t xml:space="preserve">"site1"</w:t>
      </w:r>
      <w:r>
        <w:rPr>
          <w:rStyle w:val="NormalTok"/>
        </w:rPr>
        <w:t xml:space="preserve">,</w:t>
      </w:r>
      <w:r>
        <w:rPr>
          <w:rStyle w:val="StringTok"/>
        </w:rPr>
        <w:t xml:space="preserve">"both"</w:t>
      </w:r>
      <w:r>
        <w:rPr>
          <w:rStyle w:val="NormalTok"/>
        </w:rPr>
        <w:t xml:space="preserve">,</w:t>
      </w:r>
      <w:r>
        <w:rPr>
          <w:rStyle w:val="StringTok"/>
        </w:rPr>
        <w:t xml:space="preserve">"site2"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7" w:name="fig-5-8"/>
          <w:p>
            <w:pPr>
              <w:pStyle w:val="Compact"/>
              <w:jc w:val="center"/>
            </w:pPr>
            <w:r>
              <w:drawing>
                <wp:inline>
                  <wp:extent cx="4620126" cy="3696101"/>
                  <wp:effectExtent b="0" l="0" r="0" t="0"/>
                  <wp:docPr descr="" title="" id="415" name="Picture"/>
                  <a:graphic>
                    <a:graphicData uri="http://schemas.openxmlformats.org/drawingml/2006/picture">
                      <pic:pic>
                        <pic:nvPicPr>
                          <pic:cNvPr descr="05-staticModel_files/figure-docx/fig-5-8-1.png" id="416"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5.8: 黑唇牡蛎成熟度数据（tasab 数据集）的长度成熟比例。不考虑站点的综合分析（两者）更接近站点 2（点划线）而非站点 1（划线），这反映了站点 2 样本量更大。</w:t>
            </w:r>
          </w:p>
          <w:bookmarkEnd w:id="417"/>
        </w:tc>
      </w:tr>
    </w:tbl>
    <w:p>
      <w:pPr>
        <w:pStyle w:val="BodyText"/>
      </w:pPr>
      <w:r>
        <w:t xml:space="preserve">大样本量通常能提高模型拟合的质量。如果有足够的数据，当前数据所表现出的变异性可能会被充分降低，从而可以在这些站点之间找到统计学上的显著差异。然而，如果我们考虑站点 1 和站点 2 的</w:t>
      </w:r>
      <w:r>
        <w:t xml:space="preserve"> </w:t>
      </w:r>
      <m:oMath>
        <m:r>
          <m:t>L</m:t>
        </m:r>
        <m:sSub>
          <m:e>
            <m:r>
              <m:t>m</m:t>
            </m:r>
          </m:e>
          <m:sub>
            <m:r>
              <m:t>50</m:t>
            </m:r>
          </m:sub>
        </m:sSub>
      </m:oMath>
      <w:r>
        <w:t xml:space="preserve"> </w:t>
      </w:r>
      <w:r>
        <w:t xml:space="preserve">差异约为 2 毫米（总共 110 毫米），从生物学角度来看，这种差异可能并不重要，因为两个站点之间的生长速率也可能不同。正如任何模型或统计分析一样，在关注统计显著性的同时，还应考虑生物学意义。</w:t>
      </w:r>
    </w:p>
    <w:bookmarkEnd w:id="418"/>
    <w:bookmarkStart w:id="429" w:name="对称性假设"/>
    <w:p>
      <w:pPr>
        <w:pStyle w:val="Heading3"/>
      </w:pPr>
      <w:r>
        <w:t xml:space="preserve">5.6.3 对称性假设</w:t>
      </w:r>
    </w:p>
    <w:p>
      <w:pPr>
        <w:pStyle w:val="FirstParagraph"/>
      </w:pPr>
      <w:r>
        <w:t xml:space="preserve">在很多情况下，标准逻辑曲线很好地描述了从未成熟到成熟（或者可能是其他生物过渡，如隐性到显性、 molt 阶段 A 到阶段 B 等）的过程。然而，经典逻辑曲线的主要限制是它在</w:t>
      </w:r>
      <w:r>
        <w:t xml:space="preserve"> </w:t>
      </w:r>
      <m:oMath>
        <m:sSub>
          <m:e>
            <m:r>
              <m:t>L</m:t>
            </m:r>
          </m:e>
          <m:sub>
            <m:r>
              <m:t>50</m:t>
            </m:r>
          </m:sub>
        </m:sSub>
      </m:oMath>
      <w:r>
        <w:t xml:space="preserve"> </w:t>
      </w:r>
      <w:r>
        <w:t xml:space="preserve">点对称，这可能不是对现实世界事件的最佳描述。</w:t>
      </w:r>
    </w:p>
    <w:p>
      <w:pPr>
        <w:pStyle w:val="BodyText"/>
      </w:pPr>
      <w:r>
        <w:t xml:space="preserve">已经提出了多种替代的非对称曲线，但幸运的是，Schnute 和 Richards（1990）提出了一种通用或统一模型，用于描述“鱼类生长、成熟和存活数据”，这种模型不仅推广了用于描述成熟度的经典逻辑斯谛模型，还推广了 Gompertz（1825）、von Bertalanffy（1938）、Richards（1959）、Chapman（1961）和 Schnute（1981）提出的生长模型，其中一些模型也可以用于描述成熟过程。</w:t>
      </w:r>
    </w:p>
    <w:p>
      <w:pPr>
        <w:pStyle w:val="BodyText"/>
      </w:pPr>
      <w:r>
        <w:t xml:space="preserve">Schnute 和 Richards (1990) 模型有四个参数：</w:t>
      </w:r>
    </w:p>
    <w:p>
      <w:pPr>
        <w:pStyle w:val="BodyText"/>
      </w:pPr>
      <w:bookmarkStart w:id="419" w:name="eq-5_13"/>
      <m:oMathPara>
        <m:oMathParaPr>
          <m:jc m:val="center"/>
        </m:oMathParaPr>
        <m:oMath>
          <m:sSup>
            <m:e>
              <m:r>
                <m:t>y</m:t>
              </m:r>
            </m:e>
            <m:sup>
              <m:r>
                <m:t>b</m:t>
              </m:r>
            </m:sup>
          </m:sSup>
          <m:r>
            <m:rPr>
              <m:sty m:val="p"/>
            </m:rPr>
            <m:t>=</m:t>
          </m:r>
          <m:r>
            <m:t>1</m:t>
          </m:r>
          <m:r>
            <m:rPr>
              <m:sty m:val="p"/>
            </m:rPr>
            <m:t>+</m:t>
          </m:r>
          <m:r>
            <m:t>α</m:t>
          </m:r>
          <m:r>
            <m:rPr>
              <m:sty m:val="p"/>
            </m:rPr>
            <m:t>exp</m:t>
          </m:r>
          <m:d>
            <m:dPr>
              <m:begChr m:val="("/>
              <m:endChr m:val=")"/>
              <m:sepChr m:val=""/>
              <m:grow/>
            </m:dPr>
            <m:e>
              <m:r>
                <m:rPr>
                  <m:sty m:val="p"/>
                </m:rPr>
                <m:t>−</m:t>
              </m:r>
              <m:r>
                <m:t>a</m:t>
              </m:r>
              <m:sSup>
                <m:e>
                  <m:r>
                    <m:t>x</m:t>
                  </m:r>
                </m:e>
                <m:sup>
                  <m:r>
                    <m:t>c</m:t>
                  </m:r>
                </m:sup>
              </m:sSup>
            </m:e>
          </m:d>
          <m:r>
            <m:t>  </m:t>
          </m:r>
          <m:d>
            <m:dPr>
              <m:begChr m:val="("/>
              <m:endChr m:val=")"/>
              <m:sepChr m:val=""/>
              <m:grow/>
            </m:dPr>
            <m:e>
              <m:r>
                <m:t>5.13</m:t>
              </m:r>
            </m:e>
          </m:d>
        </m:oMath>
      </m:oMathPara>
      <w:bookmarkEnd w:id="419"/>
    </w:p>
    <w:p>
      <w:pPr>
        <w:pStyle w:val="FirstParagraph"/>
      </w:pPr>
      <w:r>
        <w:t xml:space="preserve">可以重新排列，</w:t>
      </w:r>
      <w:r>
        <w:t xml:space="preserve"> </w:t>
      </w:r>
      <w:hyperlink w:anchor="eq-5_14">
        <w:r>
          <w:rPr>
            <w:rStyle w:val="Hyperlink"/>
          </w:rPr>
          <w:t xml:space="preserve">公式 5.14</w:t>
        </w:r>
      </w:hyperlink>
      <w:r>
        <w:t xml:space="preserve"> </w:t>
      </w:r>
      <w:r>
        <w:t xml:space="preserve">，以更好地展示其与经典的逻辑斯蒂曲线</w:t>
      </w:r>
      <w:r>
        <w:t xml:space="preserve"> </w:t>
      </w:r>
      <w:hyperlink w:anchor="eq-5_12">
        <w:r>
          <w:rPr>
            <w:rStyle w:val="Hyperlink"/>
          </w:rPr>
          <w:t xml:space="preserve">公式 5.12</w:t>
        </w:r>
      </w:hyperlink>
      <w:r>
        <w:t xml:space="preserve"> </w:t>
      </w:r>
      <w:r>
        <w:t xml:space="preserve">的关系，如果我们将两者设置为</w:t>
      </w:r>
      <w:r>
        <w:t xml:space="preserve"> </w:t>
      </w:r>
      <m:oMath>
        <m:r>
          <m:t>b</m:t>
        </m:r>
        <m:r>
          <m:rPr>
            <m:sty m:val="p"/>
          </m:rPr>
          <m:t>=</m:t>
        </m:r>
        <m:r>
          <m:t>c</m:t>
        </m:r>
        <m:r>
          <m:rPr>
            <m:sty m:val="p"/>
          </m:rPr>
          <m:t>=</m:t>
        </m:r>
        <m:r>
          <m:t>1.0</m:t>
        </m:r>
      </m:oMath>
      <w:r>
        <w:t xml:space="preserve"> </w:t>
      </w:r>
      <w:r>
        <w:t xml:space="preserve">，则相当于经典的逻辑斯蒂曲线（例如，设置</w:t>
      </w:r>
      <w:r>
        <w:t xml:space="preserve"> </w:t>
      </w:r>
      <m:oMath>
        <m:r>
          <m:t>α</m:t>
        </m:r>
        <m:r>
          <m:rPr>
            <m:sty m:val="p"/>
          </m:rPr>
          <m:t>=</m:t>
        </m:r>
        <m:r>
          <m:t>300</m:t>
        </m:r>
      </m:oMath>
      <w:r>
        <w:t xml:space="preserve"> </w:t>
      </w:r>
      <w:r>
        <w:t xml:space="preserve">和</w:t>
      </w:r>
      <w:r>
        <w:t xml:space="preserve"> </w:t>
      </w:r>
      <m:oMath>
        <m:r>
          <m:t>a</m:t>
        </m:r>
        <m:r>
          <m:rPr>
            <m:sty m:val="p"/>
          </m:rPr>
          <m:t>=</m:t>
        </m:r>
        <m:r>
          <m:t>0.12</m:t>
        </m:r>
      </m:oMath>
      <w:r>
        <w:t xml:space="preserve"> </w:t>
      </w:r>
      <w:r>
        <w:t xml:space="preserve">）。</w:t>
      </w:r>
    </w:p>
    <w:p>
      <w:pPr>
        <w:pStyle w:val="BodyText"/>
      </w:pPr>
      <w:bookmarkStart w:id="420" w:name="eq-5_14"/>
      <m:oMathPara>
        <m:oMathParaPr>
          <m:jc m:val="center"/>
        </m:oMathParaPr>
        <m:oMath>
          <m:r>
            <m:t>y</m:t>
          </m:r>
          <m:r>
            <m:rPr>
              <m:sty m:val="p"/>
            </m:rPr>
            <m:t>=</m:t>
          </m:r>
          <m:f>
            <m:fPr>
              <m:type m:val="bar"/>
            </m:fPr>
            <m:num>
              <m:r>
                <m:t>1</m:t>
              </m:r>
            </m:num>
            <m:den>
              <m:r>
                <m:t>1</m:t>
              </m:r>
              <m:r>
                <m:rPr>
                  <m:sty m:val="p"/>
                </m:rPr>
                <m:t>+</m:t>
              </m:r>
              <m:r>
                <m:t>α</m:t>
              </m:r>
              <m:r>
                <m:rPr>
                  <m:sty m:val="p"/>
                </m:rPr>
                <m:t>exp</m:t>
              </m:r>
              <m:sSup>
                <m:e>
                  <m:d>
                    <m:dPr>
                      <m:begChr m:val="("/>
                      <m:endChr m:val=")"/>
                      <m:sepChr m:val=""/>
                      <m:grow/>
                    </m:dPr>
                    <m:e>
                      <m:r>
                        <m:rPr>
                          <m:sty m:val="p"/>
                        </m:rPr>
                        <m:t>−</m:t>
                      </m:r>
                      <m:r>
                        <m:t>a</m:t>
                      </m:r>
                      <m:sSup>
                        <m:e>
                          <m:r>
                            <m:t>x</m:t>
                          </m:r>
                        </m:e>
                        <m:sup>
                          <m:r>
                            <m:t>c</m:t>
                          </m:r>
                        </m:sup>
                      </m:sSup>
                    </m:e>
                  </m:d>
                </m:e>
                <m:sup>
                  <m:r>
                    <m:t>1</m:t>
                  </m:r>
                  <m:r>
                    <m:rPr>
                      <m:sty m:val="p"/>
                    </m:rPr>
                    <m:t>/</m:t>
                  </m:r>
                  <m:r>
                    <m:t>b</m:t>
                  </m:r>
                </m:sup>
              </m:sSup>
            </m:den>
          </m:f>
          <m:r>
            <m:t>  </m:t>
          </m:r>
          <m:d>
            <m:dPr>
              <m:begChr m:val="("/>
              <m:endChr m:val=")"/>
              <m:sepChr m:val=""/>
              <m:grow/>
            </m:dPr>
            <m:e>
              <m:r>
                <m:t>5.14</m:t>
              </m:r>
            </m:e>
          </m:d>
        </m:oMath>
      </m:oMathPara>
      <w:bookmarkEnd w:id="420"/>
    </w:p>
    <w:p>
      <w:pPr>
        <w:pStyle w:val="FirstParagraph"/>
      </w:pPr>
      <w:r>
        <w:t xml:space="preserve">如果使用其中一种特殊的经典情况，可能会有解析解来确定</w:t>
      </w:r>
      <w:r>
        <w:t xml:space="preserve"> </w:t>
      </w:r>
      <m:oMath>
        <m:sSub>
          <m:e>
            <m:r>
              <m:t>L</m:t>
            </m:r>
          </m:e>
          <m:sub>
            <m:r>
              <m:t>50</m:t>
            </m:r>
          </m:sub>
        </m:sSub>
      </m:oMath>
      <w:r>
        <w:t xml:space="preserve"> </w:t>
      </w:r>
      <w:r>
        <w:t xml:space="preserve">和</w:t>
      </w:r>
      <w:r>
        <w:t xml:space="preserve"> </w:t>
      </w:r>
      <m:oMath>
        <m:r>
          <m:t>I</m:t>
        </m:r>
        <m:r>
          <m:t>Q</m:t>
        </m:r>
      </m:oMath>
      <w:r>
        <w:t xml:space="preserve">，但通常情况下需要通过数值方法来找到它们（参见</w:t>
      </w:r>
      <w:r>
        <w:t xml:space="preserve"> </w:t>
      </w:r>
      <w:r>
        <w:rPr>
          <w:bCs/>
          <w:b/>
        </w:rPr>
        <w:t xml:space="preserve">MQMF</w:t>
      </w:r>
      <w:r>
        <w:t xml:space="preserve"> </w:t>
      </w:r>
      <w:r>
        <w:t xml:space="preserve">函数</w:t>
      </w:r>
      <w:r>
        <w:rPr>
          <w:rStyle w:val="VerbatimChar"/>
        </w:rPr>
        <w:t xml:space="preserve">bracket()</w:t>
      </w:r>
      <w:r>
        <w:t xml:space="preserve">和</w:t>
      </w:r>
      <w:r>
        <w:t xml:space="preserve"> </w:t>
      </w:r>
      <w:r>
        <w:rPr>
          <w:rStyle w:val="VerbatimChar"/>
        </w:rPr>
        <w:t xml:space="preserve">linter()</w:t>
      </w:r>
      <w:r>
        <w:t xml:space="preserve"> </w:t>
      </w:r>
      <w:r>
        <w:t xml:space="preserve">）。这条曲线可以用二项式误差来拟合成熟数据，就像之前那样，尽管可以使用</w:t>
      </w:r>
      <w:r>
        <w:t xml:space="preserve"> </w:t>
      </w:r>
      <w:r>
        <w:rPr>
          <w:rStyle w:val="VerbatimChar"/>
        </w:rPr>
        <w:t xml:space="preserve">nlm()</w:t>
      </w:r>
      <w:r>
        <w:t xml:space="preserve"> </w:t>
      </w:r>
      <w:r>
        <w:t xml:space="preserve">或其他非线性求解器（Schnute 和 Richards, 1990 年提供了所需的似然函数）。但特殊情况可能为完整的四参数模型提供更稳定的解。从</w:t>
      </w:r>
      <w:r>
        <w:t xml:space="preserve"> </w:t>
      </w:r>
      <w:hyperlink w:anchor="eq-5_14">
        <w:r>
          <w:rPr>
            <w:rStyle w:val="Hyperlink"/>
          </w:rPr>
          <w:t xml:space="preserve">公式 5.14</w:t>
        </w:r>
      </w:hyperlink>
      <w:r>
        <w:t xml:space="preserve"> </w:t>
      </w:r>
      <w:r>
        <w:t xml:space="preserve">所示的可能曲线的不对称性，可以很容易地使用</w:t>
      </w:r>
      <w:r>
        <w:t xml:space="preserve"> </w:t>
      </w:r>
      <w:r>
        <w:rPr>
          <w:bCs/>
          <w:b/>
        </w:rPr>
        <w:t xml:space="preserve">MQMF</w:t>
      </w:r>
      <w:r>
        <w:t xml:space="preserve"> </w:t>
      </w:r>
      <w:r>
        <w:rPr>
          <w:rStyle w:val="VerbatimChar"/>
        </w:rPr>
        <w:t xml:space="preserve">srug()</w:t>
      </w:r>
      <w:r>
        <w:t xml:space="preserve"> </w:t>
      </w:r>
      <w:r>
        <w:t xml:space="preserve">函数（Schnute 和 Richards 统一增长模型）来证明。在没有找到</w:t>
      </w:r>
      <w:r>
        <w:t xml:space="preserve"> </w:t>
      </w:r>
      <m:oMath>
        <m:sSub>
          <m:e>
            <m:r>
              <m:t>L</m:t>
            </m:r>
          </m:e>
          <m:sub>
            <m:r>
              <m:t>50</m:t>
            </m:r>
          </m:sub>
        </m:sSub>
      </m:oMath>
      <w:r>
        <w:t xml:space="preserve"> </w:t>
      </w:r>
      <w:r>
        <w:t xml:space="preserve">和</w:t>
      </w:r>
      <w:r>
        <w:t xml:space="preserve"> </w:t>
      </w:r>
      <m:oMath>
        <m:r>
          <m:t>I</m:t>
        </m:r>
        <m:r>
          <m:t>Q</m:t>
        </m:r>
      </m:oMath>
      <w:r>
        <w:t xml:space="preserve"> </w:t>
      </w:r>
      <w:r>
        <w:t xml:space="preserve">的解析解时，我们可以使用两个函数</w:t>
      </w:r>
      <w:r>
        <w:t xml:space="preserve"> </w:t>
      </w:r>
      <w:r>
        <w:rPr>
          <w:rStyle w:val="VerbatimChar"/>
        </w:rPr>
        <w:t xml:space="preserve">bracket()</w:t>
      </w:r>
      <w:r>
        <w:t xml:space="preserve"> </w:t>
      </w:r>
      <w:r>
        <w:t xml:space="preserve">和</w:t>
      </w:r>
      <w:r>
        <w:t xml:space="preserve"> </w:t>
      </w:r>
      <w:r>
        <w:rPr>
          <w:rStyle w:val="VerbatimChar"/>
        </w:rPr>
        <w:t xml:space="preserve">linter()</w:t>
      </w:r>
      <w:r>
        <w:t xml:space="preserve">，它们界定了目标值（在这种情况下为 0.25、0.5 和 0.75），然后线性插值以生成所需的统计量的近似估计值（参见它们的帮助文件和示例）。</w:t>
      </w:r>
    </w:p>
    <w:p>
      <w:pPr>
        <w:pStyle w:val="SourceCode"/>
      </w:pPr>
      <w:r>
        <w:rPr>
          <w:rStyle w:val="NormalTok"/>
        </w:rPr>
        <w:t xml:space="preserve"> </w:t>
      </w:r>
      <w:r>
        <w:rPr>
          <w:rStyle w:val="CommentTok"/>
        </w:rPr>
        <w:t xml:space="preserve">#Asymmetrical maturity curve from Schnute and Richard's curve Fig5.9  </w:t>
      </w:r>
      <w:r>
        <w:br/>
      </w:r>
      <w:r>
        <w:rPr>
          <w:rStyle w:val="NormalTok"/>
        </w:rPr>
        <w:t xml:space="preserve">L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50</w:t>
      </w:r>
      <w:r>
        <w:rPr>
          <w:rStyle w:val="NormalTok"/>
        </w:rPr>
        <w:t xml:space="preserve">,</w:t>
      </w:r>
      <w:r>
        <w:rPr>
          <w:rStyle w:val="DecValTok"/>
        </w:rPr>
        <w:t xml:space="preserve">160</w:t>
      </w:r>
      <w:r>
        <w:rPr>
          <w:rStyle w:val="NormalTok"/>
        </w:rPr>
        <w:t xml:space="preserve">,</w:t>
      </w:r>
      <w:r>
        <w:rPr>
          <w:rStyle w:val="DecValTok"/>
        </w:rPr>
        <w:t xml:space="preserve">1</w:t>
      </w:r>
      <w:r>
        <w:rPr>
          <w:rStyle w:val="NormalTok"/>
        </w:rPr>
        <w:t xml:space="preserve">)  </w:t>
      </w:r>
      <w:r>
        <w:br/>
      </w:r>
      <w:r>
        <w:rPr>
          <w:rStyle w:val="NormalTok"/>
        </w:rPr>
        <w:t xml:space="preserve">p</w:t>
      </w:r>
      <w:r>
        <w:rPr>
          <w:rStyle w:val="OtherTok"/>
        </w:rPr>
        <w:t xml:space="preserve">=</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DecValTok"/>
        </w:rPr>
        <w:t xml:space="preserve">100</w:t>
      </w:r>
      <w:r>
        <w:rPr>
          <w:rStyle w:val="NormalTok"/>
        </w:rPr>
        <w:t xml:space="preserve">)  </w:t>
      </w:r>
      <w:r>
        <w:br/>
      </w:r>
      <w:r>
        <w:rPr>
          <w:rStyle w:val="NormalTok"/>
        </w:rPr>
        <w:t xml:space="preserve">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NormalTok"/>
        </w:rPr>
        <w:t xml:space="preserve">p,</w:t>
      </w:r>
      <w:r>
        <w:rPr>
          <w:rStyle w:val="AttributeTok"/>
        </w:rPr>
        <w:t xml:space="preserve">sizeage=</w:t>
      </w:r>
      <w:r>
        <w:rPr>
          <w:rStyle w:val="NormalTok"/>
        </w:rPr>
        <w:t xml:space="preserve">L)  </w:t>
      </w:r>
      <w:r>
        <w:br/>
      </w:r>
      <w:r>
        <w:rPr>
          <w:rStyle w:val="NormalTok"/>
        </w:rPr>
        <w:t xml:space="preserve">L25 </w:t>
      </w:r>
      <w:r>
        <w:rPr>
          <w:rStyle w:val="OtherTok"/>
        </w:rPr>
        <w:t xml:space="preserve">&lt;-</w:t>
      </w:r>
      <w:r>
        <w:rPr>
          <w:rStyle w:val="NormalTok"/>
        </w:rPr>
        <w:t xml:space="preserve"> </w:t>
      </w:r>
      <w:r>
        <w:rPr>
          <w:rStyle w:val="FunctionTok"/>
        </w:rPr>
        <w:t xml:space="preserve">linter</w:t>
      </w:r>
      <w:r>
        <w:rPr>
          <w:rStyle w:val="NormalTok"/>
        </w:rPr>
        <w:t xml:space="preserve">(</w:t>
      </w:r>
      <w:r>
        <w:rPr>
          <w:rStyle w:val="FunctionTok"/>
        </w:rPr>
        <w:t xml:space="preserve">bracket</w:t>
      </w:r>
      <w:r>
        <w:rPr>
          <w:rStyle w:val="NormalTok"/>
        </w:rPr>
        <w:t xml:space="preserve">(</w:t>
      </w:r>
      <w:r>
        <w:rPr>
          <w:rStyle w:val="FloatTok"/>
        </w:rPr>
        <w:t xml:space="preserve">0.25</w:t>
      </w:r>
      <w:r>
        <w:rPr>
          <w:rStyle w:val="NormalTok"/>
        </w:rPr>
        <w:t xml:space="preserve">,asym,L))   </w:t>
      </w:r>
      <w:r>
        <w:br/>
      </w:r>
      <w:r>
        <w:rPr>
          <w:rStyle w:val="NormalTok"/>
        </w:rPr>
        <w:t xml:space="preserve">L50 </w:t>
      </w:r>
      <w:r>
        <w:rPr>
          <w:rStyle w:val="OtherTok"/>
        </w:rPr>
        <w:t xml:space="preserve">&lt;-</w:t>
      </w:r>
      <w:r>
        <w:rPr>
          <w:rStyle w:val="NormalTok"/>
        </w:rPr>
        <w:t xml:space="preserve"> </w:t>
      </w:r>
      <w:r>
        <w:rPr>
          <w:rStyle w:val="FunctionTok"/>
        </w:rPr>
        <w:t xml:space="preserve">linter</w:t>
      </w:r>
      <w:r>
        <w:rPr>
          <w:rStyle w:val="NormalTok"/>
        </w:rPr>
        <w:t xml:space="preserve">(</w:t>
      </w:r>
      <w:r>
        <w:rPr>
          <w:rStyle w:val="FunctionTok"/>
        </w:rPr>
        <w:t xml:space="preserve">bracket</w:t>
      </w:r>
      <w:r>
        <w:rPr>
          <w:rStyle w:val="NormalTok"/>
        </w:rPr>
        <w:t xml:space="preserve">(</w:t>
      </w:r>
      <w:r>
        <w:rPr>
          <w:rStyle w:val="FloatTok"/>
        </w:rPr>
        <w:t xml:space="preserve">0.5</w:t>
      </w:r>
      <w:r>
        <w:rPr>
          <w:rStyle w:val="NormalTok"/>
        </w:rPr>
        <w:t xml:space="preserve">,asym,L))   </w:t>
      </w:r>
      <w:r>
        <w:br/>
      </w:r>
      <w:r>
        <w:rPr>
          <w:rStyle w:val="NormalTok"/>
        </w:rPr>
        <w:t xml:space="preserve">L75 </w:t>
      </w:r>
      <w:r>
        <w:rPr>
          <w:rStyle w:val="OtherTok"/>
        </w:rPr>
        <w:t xml:space="preserve">&lt;-</w:t>
      </w:r>
      <w:r>
        <w:rPr>
          <w:rStyle w:val="NormalTok"/>
        </w:rPr>
        <w:t xml:space="preserve"> </w:t>
      </w:r>
      <w:r>
        <w:rPr>
          <w:rStyle w:val="FunctionTok"/>
        </w:rPr>
        <w:t xml:space="preserve">linter</w:t>
      </w:r>
      <w:r>
        <w:rPr>
          <w:rStyle w:val="NormalTok"/>
        </w:rPr>
        <w:t xml:space="preserve">(</w:t>
      </w:r>
      <w:r>
        <w:rPr>
          <w:rStyle w:val="FunctionTok"/>
        </w:rPr>
        <w:t xml:space="preserve">bracket</w:t>
      </w:r>
      <w:r>
        <w:rPr>
          <w:rStyle w:val="NormalTok"/>
        </w:rPr>
        <w:t xml:space="preserve">(</w:t>
      </w:r>
      <w:r>
        <w:rPr>
          <w:rStyle w:val="FloatTok"/>
        </w:rPr>
        <w:t xml:space="preserve">0.75</w:t>
      </w:r>
      <w:r>
        <w:rPr>
          <w:rStyle w:val="NormalTok"/>
        </w:rPr>
        <w:t xml:space="preserve">,asym,L)) </w:t>
      </w:r>
      <w:r>
        <w:br/>
      </w:r>
      <w:r>
        <w:rPr>
          <w:rStyle w:val="FunctionTok"/>
        </w:rPr>
        <w:t xml:space="preserve">parset</w:t>
      </w:r>
      <w:r>
        <w:rPr>
          <w:rStyle w:val="NormalTok"/>
        </w:rPr>
        <w:t xml:space="preserve">()</w:t>
      </w:r>
      <w:r>
        <w:br/>
      </w:r>
      <w:r>
        <w:rPr>
          <w:rStyle w:val="FunctionTok"/>
        </w:rPr>
        <w:t xml:space="preserve">plot</w:t>
      </w:r>
      <w:r>
        <w:rPr>
          <w:rStyle w:val="NormalTok"/>
        </w:rPr>
        <w:t xml:space="preserve">(L,asym,</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"grey"</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(L25,L50,L75),</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4" w:name="fig-5-9"/>
          <w:p>
            <w:pPr>
              <w:pStyle w:val="Compact"/>
              <w:jc w:val="center"/>
            </w:pPr>
            <w:r>
              <w:drawing>
                <wp:inline>
                  <wp:extent cx="4620126" cy="3696101"/>
                  <wp:effectExtent b="0" l="0" r="0" t="0"/>
                  <wp:docPr descr="" title="" id="422" name="Picture"/>
                  <a:graphic>
                    <a:graphicData uri="http://schemas.openxmlformats.org/drawingml/2006/picture">
                      <pic:pic>
                        <pic:nvPicPr>
                          <pic:cNvPr descr="05-staticModel_files/figure-docx/fig-5-9-1.png" id="423" name="Picture"/>
                          <pic:cNvPicPr>
                            <a:picLocks noChangeArrowheads="1" noChangeAspect="1"/>
                          </pic:cNvPicPr>
                        </pic:nvPicPr>
                        <pic:blipFill>
                          <a:blip r:embed="rId4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5.9: 使用 Schnute 和 Richards 统一生长曲线的假设示例中达到成熟长度的比例。通过绿色虚线所示的四分位距左右两侧的差异，展示了该逻辑斯蒂曲线的不对称性。</w:t>
            </w:r>
          </w:p>
          <w:bookmarkEnd w:id="424"/>
        </w:tc>
      </w:tr>
    </w:tbl>
    <w:p>
      <w:pPr>
        <w:pStyle w:val="BodyText"/>
      </w:pPr>
      <w:r>
        <w:t xml:space="preserve">使用</w:t>
      </w:r>
      <w:r>
        <w:t xml:space="preserve"> </w:t>
      </w:r>
      <w:hyperlink w:anchor="fig-5-9">
        <w:r>
          <w:rPr>
            <w:rStyle w:val="Hyperlink"/>
          </w:rPr>
          <w:t xml:space="preserve">图 5.9</w:t>
        </w:r>
      </w:hyperlink>
      <w:r>
        <w:t xml:space="preserve"> </w:t>
      </w:r>
      <w:r>
        <w:t xml:space="preserve">中使用的参数作为基准，我们可以单独改变各个参数来确定其对结果曲线的影响。</w:t>
      </w:r>
      <w:r>
        <w:t xml:space="preserve"> </w:t>
      </w:r>
      <m:oMath>
        <m:r>
          <m:t>a</m:t>
        </m:r>
      </m:oMath>
      <w:r>
        <w:t xml:space="preserve"> </w:t>
      </w:r>
      <w:r>
        <w:t xml:space="preserve">和</w:t>
      </w:r>
      <w:r>
        <w:t xml:space="preserve"> </w:t>
      </w:r>
      <m:oMath>
        <m:r>
          <m:t>c</m:t>
        </m:r>
      </m:oMath>
      <w:r>
        <w:t xml:space="preserve"> </w:t>
      </w:r>
      <w:r>
        <w:t xml:space="preserve">参数相对影响四分位距，而所有四个参数都影响</w:t>
      </w:r>
      <w:r>
        <w:t xml:space="preserve"> </w:t>
      </w:r>
      <m:oMath>
        <m:sSub>
          <m:e>
            <m:r>
              <m:t>L</m:t>
            </m:r>
          </m:e>
          <m:sub>
            <m:r>
              <m:t>50</m:t>
            </m:r>
          </m:sub>
        </m:sSub>
      </m:oMath>
      <w:r>
        <w:t xml:space="preserve">。</w:t>
      </w:r>
    </w:p>
    <w:p>
      <w:pPr>
        <w:pStyle w:val="SourceCode"/>
      </w:pPr>
      <w:r>
        <w:rPr>
          <w:rStyle w:val="NormalTok"/>
        </w:rPr>
        <w:t xml:space="preserve"> </w:t>
      </w:r>
      <w:r>
        <w:rPr>
          <w:rStyle w:val="CommentTok"/>
        </w:rPr>
        <w:t xml:space="preserve">#Variation possible using the Schnute and Richard's Curve fig 5.10     </w:t>
      </w:r>
      <w:r>
        <w:br/>
      </w:r>
      <w:r>
        <w:rPr>
          <w:rStyle w:val="NormalTok"/>
        </w:rPr>
        <w:t xml:space="preserve"> </w:t>
      </w:r>
      <w:r>
        <w:rPr>
          <w:rStyle w:val="CommentTok"/>
        </w:rPr>
        <w:t xml:space="preserve"># This code not printed in the book     </w:t>
      </w:r>
      <w:r>
        <w:br/>
      </w:r>
      <w:r>
        <w:rPr>
          <w:rStyle w:val="NormalTok"/>
        </w:rPr>
        <w:t xml:space="preserve"> </w:t>
      </w:r>
      <w:r>
        <w:br/>
      </w:r>
      <w:r>
        <w:rPr>
          <w:rStyle w:val="NormalTok"/>
        </w:rPr>
        <w:t xml:space="preserve">tmplot </w:t>
      </w:r>
      <w:r>
        <w:rPr>
          <w:rStyle w:val="OtherTok"/>
        </w:rPr>
        <w:t xml:space="preserve">&lt;-</w:t>
      </w:r>
      <w:r>
        <w:rPr>
          <w:rStyle w:val="NormalTok"/>
        </w:rPr>
        <w:t xml:space="preserve"> </w:t>
      </w:r>
      <w:r>
        <w:rPr>
          <w:rStyle w:val="ControlFlowTok"/>
        </w:rPr>
        <w:t xml:space="preserve">function</w:t>
      </w:r>
      <w:r>
        <w:rPr>
          <w:rStyle w:val="NormalTok"/>
        </w:rPr>
        <w:t xml:space="preserve">(vals,label) {     </w:t>
      </w:r>
      <w:r>
        <w:br/>
      </w:r>
      <w:r>
        <w:rPr>
          <w:rStyle w:val="NormalTok"/>
        </w:rPr>
        <w:t xml:space="preserve">  </w:t>
      </w:r>
      <w:r>
        <w:rPr>
          <w:rStyle w:val="FunctionTok"/>
        </w:rPr>
        <w:t xml:space="preserve">text</w:t>
      </w:r>
      <w:r>
        <w:rPr>
          <w:rStyle w:val="NormalTok"/>
        </w:rPr>
        <w:t xml:space="preserve">(</w:t>
      </w:r>
      <w:r>
        <w:rPr>
          <w:rStyle w:val="DecValTok"/>
        </w:rPr>
        <w:t xml:space="preserve">170</w:t>
      </w:r>
      <w:r>
        <w:rPr>
          <w:rStyle w:val="NormalTok"/>
        </w:rPr>
        <w:t xml:space="preserve">,</w:t>
      </w:r>
      <w:r>
        <w:rPr>
          <w:rStyle w:val="FloatTok"/>
        </w:rPr>
        <w:t xml:space="preserve">0.6</w:t>
      </w:r>
      <w:r>
        <w:rPr>
          <w:rStyle w:val="NormalTok"/>
        </w:rPr>
        <w:t xml:space="preserve">,</w:t>
      </w:r>
      <w:r>
        <w:rPr>
          <w:rStyle w:val="FunctionTok"/>
        </w:rPr>
        <w:t xml:space="preserve">paste0</w:t>
      </w:r>
      <w:r>
        <w:rPr>
          <w:rStyle w:val="NormalTok"/>
        </w:rPr>
        <w:t xml:space="preserve">(</w:t>
      </w:r>
      <w:r>
        <w:rPr>
          <w:rStyle w:val="StringTok"/>
        </w:rPr>
        <w:t xml:space="preserve">"  "</w:t>
      </w:r>
      <w:r>
        <w:rPr>
          <w:rStyle w:val="NormalTok"/>
        </w:rPr>
        <w:t xml:space="preserve">,label),</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1.5</w:t>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w:t>
      </w:r>
      <w:r>
        <w:rPr>
          <w:rStyle w:val="NormalTok"/>
        </w:rPr>
        <w:t xml:space="preserve">vals,</w:t>
      </w:r>
      <w:r>
        <w:rPr>
          <w:rStyle w:val="AttributeTok"/>
        </w:rPr>
        <w:t xml:space="preserve">col=</w:t>
      </w:r>
      <w:r>
        <w:rPr>
          <w:rStyle w:val="DecValTok"/>
        </w:rPr>
        <w:t xml:space="preserve">1</w:t>
      </w:r>
      <w:r>
        <w:rPr>
          <w:rStyle w:val="SpecialCharTok"/>
        </w:rPr>
        <w:t xml:space="preserve">:</w:t>
      </w:r>
      <w:r>
        <w:rPr>
          <w:rStyle w:val="NormalTok"/>
        </w:rPr>
        <w:t xml:space="preserve">nvals,</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r>
        <w:br/>
      </w:r>
      <w:r>
        <w:rPr>
          <w:rStyle w:val="NormalTok"/>
        </w:rPr>
        <w:t xml:space="preserve">         </w:t>
      </w:r>
      <w:r>
        <w:rPr>
          <w:rStyle w:val="AttributeTok"/>
        </w:rPr>
        <w:t xml:space="preserve">cex=</w:t>
      </w:r>
      <w:r>
        <w:rPr>
          <w:rStyle w:val="FloatTok"/>
        </w:rPr>
        <w:t xml:space="preserve">1.25</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nvals))     </w:t>
      </w:r>
      <w:r>
        <w:br/>
      </w:r>
      <w:r>
        <w:rPr>
          <w:rStyle w:val="NormalTok"/>
        </w:rPr>
        <w:t xml:space="preserve">}     </w:t>
      </w:r>
      <w:r>
        <w:br/>
      </w:r>
      <w:r>
        <w:rPr>
          <w:rStyle w:val="NormalTok"/>
        </w:rPr>
        <w:t xml:space="preserve">L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50</w:t>
      </w:r>
      <w:r>
        <w:rPr>
          <w:rStyle w:val="NormalTok"/>
        </w:rPr>
        <w:t xml:space="preserve">,</w:t>
      </w:r>
      <w:r>
        <w:rPr>
          <w:rStyle w:val="DecValTok"/>
        </w:rPr>
        <w:t xml:space="preserve">180</w:t>
      </w:r>
      <w:r>
        <w:rPr>
          <w:rStyle w:val="NormalTok"/>
        </w:rPr>
        <w:t xml:space="preserve">,</w:t>
      </w:r>
      <w:r>
        <w:rPr>
          <w:rStyle w:val="DecValTok"/>
        </w:rPr>
        <w:t xml:space="preserve">1</w:t>
      </w:r>
      <w:r>
        <w:rPr>
          <w:rStyle w:val="NormalTok"/>
        </w:rPr>
        <w:t xml:space="preserve">)     </w:t>
      </w:r>
      <w:r>
        <w:br/>
      </w:r>
      <w:r>
        <w:rPr>
          <w:rStyle w:val="NormalTok"/>
        </w:rPr>
        <w:t xml:space="preserve">vals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w:t>
      </w:r>
      <w:r>
        <w:rPr>
          <w:rStyle w:val="FloatTok"/>
        </w:rPr>
        <w:t xml:space="preserve">0.09</w:t>
      </w:r>
      <w:r>
        <w:rPr>
          <w:rStyle w:val="NormalTok"/>
        </w:rPr>
        <w:t xml:space="preserve">,</w:t>
      </w:r>
      <w:r>
        <w:rPr>
          <w:rStyle w:val="FloatTok"/>
        </w:rPr>
        <w:t xml:space="preserve">0.01</w:t>
      </w:r>
      <w:r>
        <w:rPr>
          <w:rStyle w:val="NormalTok"/>
        </w:rPr>
        <w:t xml:space="preserve">) </w:t>
      </w:r>
      <w:r>
        <w:rPr>
          <w:rStyle w:val="CommentTok"/>
        </w:rPr>
        <w:t xml:space="preserve"># a value     </w:t>
      </w:r>
      <w:r>
        <w:br/>
      </w:r>
      <w:r>
        <w:rPr>
          <w:rStyle w:val="NormalTok"/>
        </w:rPr>
        <w:t xml:space="preserve">nvals </w:t>
      </w:r>
      <w:r>
        <w:rPr>
          <w:rStyle w:val="OtherTok"/>
        </w:rPr>
        <w:t xml:space="preserve">&lt;-</w:t>
      </w:r>
      <w:r>
        <w:rPr>
          <w:rStyle w:val="NormalTok"/>
        </w:rPr>
        <w:t xml:space="preserve"> </w:t>
      </w:r>
      <w:r>
        <w:rPr>
          <w:rStyle w:val="FunctionTok"/>
        </w:rPr>
        <w:t xml:space="preserve">length</w:t>
      </w:r>
      <w:r>
        <w:rPr>
          <w:rStyle w:val="NormalTok"/>
        </w:rPr>
        <w:t xml:space="preserve">(vals)     </w:t>
      </w:r>
      <w:r>
        <w:br/>
      </w:r>
      <w:r>
        <w:rPr>
          <w:rStyle w:val="NormalTok"/>
        </w:rPr>
        <w:t xml:space="preserve">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NormalTok"/>
        </w:rPr>
        <w:t xml:space="preserve">vals[</w:t>
      </w:r>
      <w:r>
        <w:rPr>
          <w:rStyle w:val="DecValTok"/>
        </w:rPr>
        <w:t xml:space="preserve">1</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DecValTok"/>
        </w:rPr>
        <w:t xml:space="preserve">100</w:t>
      </w:r>
      <w:r>
        <w:rPr>
          <w:rStyle w:val="NormalTok"/>
        </w:rPr>
        <w:t xml:space="preserve">),</w:t>
      </w:r>
      <w:r>
        <w:rPr>
          <w:rStyle w:val="AttributeTok"/>
        </w:rPr>
        <w:t xml:space="preserve">sizeage=</w:t>
      </w:r>
      <w:r>
        <w:rPr>
          <w:rStyle w:val="NormalTok"/>
        </w:rPr>
        <w:t xml:space="preserve">L)     </w:t>
      </w:r>
      <w:r>
        <w:br/>
      </w:r>
      <w:r>
        <w:rPr>
          <w:rStyle w:val="NormalTok"/>
        </w:rPr>
        <w:t xml:space="preserve">oldp </w:t>
      </w:r>
      <w:r>
        <w:rPr>
          <w:rStyle w:val="OtherTok"/>
        </w:rPr>
        <w:t xml:space="preserve">&lt;-</w:t>
      </w:r>
      <w:r>
        <w:rPr>
          <w:rStyle w:val="NormalTok"/>
        </w:rPr>
        <w:t xml:space="preserve"> </w:t>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FunctionTok"/>
        </w:rPr>
        <w:t xml:space="preserve">plot</w:t>
      </w:r>
      <w:r>
        <w:rPr>
          <w:rStyle w:val="NormalTok"/>
        </w:rPr>
        <w:t xml:space="preserve">(L,asym,</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1.05</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"darkgrey"</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nvals) {     </w:t>
      </w:r>
      <w:r>
        <w:br/>
      </w:r>
      <w:r>
        <w:rPr>
          <w:rStyle w:val="NormalTok"/>
        </w:rPr>
        <w:t xml:space="preserve">  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NormalTok"/>
        </w:rPr>
        <w:t xml:space="preserve">vals[i],</w:t>
      </w:r>
      <w:r>
        <w:rPr>
          <w:rStyle w:val="AttributeTok"/>
        </w:rPr>
        <w:t xml:space="preserve">b=</w:t>
      </w:r>
      <w:r>
        <w:rPr>
          <w:rStyle w:val="FloatTok"/>
        </w:rPr>
        <w:t xml:space="preserve">0.2</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DecValTok"/>
        </w:rPr>
        <w:t xml:space="preserve">100</w:t>
      </w:r>
      <w:r>
        <w:rPr>
          <w:rStyle w:val="NormalTok"/>
        </w:rPr>
        <w:t xml:space="preserve">),</w:t>
      </w:r>
      <w:r>
        <w:rPr>
          <w:rStyle w:val="AttributeTok"/>
        </w:rPr>
        <w:t xml:space="preserve">sizeage=</w:t>
      </w:r>
      <w:r>
        <w:rPr>
          <w:rStyle w:val="NormalTok"/>
        </w:rPr>
        <w:t xml:space="preserve">L)     </w:t>
      </w:r>
      <w:r>
        <w:br/>
      </w:r>
      <w:r>
        <w:rPr>
          <w:rStyle w:val="NormalTok"/>
        </w:rPr>
        <w:t xml:space="preserve">  </w:t>
      </w:r>
      <w:r>
        <w:rPr>
          <w:rStyle w:val="FunctionTok"/>
        </w:rPr>
        <w:t xml:space="preserve">lines</w:t>
      </w:r>
      <w:r>
        <w:rPr>
          <w:rStyle w:val="NormalTok"/>
        </w:rPr>
        <w:t xml:space="preserve">(L,asym,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NormalTok"/>
        </w:rPr>
        <w:t xml:space="preserve">}     </w:t>
      </w:r>
      <w:r>
        <w:br/>
      </w:r>
      <w:r>
        <w:rPr>
          <w:rStyle w:val="FunctionTok"/>
        </w:rPr>
        <w:t xml:space="preserve">tmplot</w:t>
      </w:r>
      <w:r>
        <w:rPr>
          <w:rStyle w:val="NormalTok"/>
        </w:rPr>
        <w:t xml:space="preserve">(vals,</w:t>
      </w:r>
      <w:r>
        <w:rPr>
          <w:rStyle w:val="StringTok"/>
        </w:rPr>
        <w:t xml:space="preserve">"a"</w:t>
      </w:r>
      <w:r>
        <w:rPr>
          <w:rStyle w:val="NormalTok"/>
        </w:rPr>
        <w:t xml:space="preserve">)     </w:t>
      </w:r>
      <w:r>
        <w:br/>
      </w:r>
      <w:r>
        <w:rPr>
          <w:rStyle w:val="NormalTok"/>
        </w:rPr>
        <w:t xml:space="preserve">vals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0.02</w:t>
      </w:r>
      <w:r>
        <w:rPr>
          <w:rStyle w:val="NormalTok"/>
        </w:rPr>
        <w:t xml:space="preserve">,</w:t>
      </w:r>
      <w:r>
        <w:rPr>
          <w:rStyle w:val="FloatTok"/>
        </w:rPr>
        <w:t xml:space="preserve">0.34</w:t>
      </w:r>
      <w:r>
        <w:rPr>
          <w:rStyle w:val="NormalTok"/>
        </w:rPr>
        <w:t xml:space="preserve">,</w:t>
      </w:r>
      <w:r>
        <w:rPr>
          <w:rStyle w:val="FloatTok"/>
        </w:rPr>
        <w:t xml:space="preserve">0.08</w:t>
      </w:r>
      <w:r>
        <w:rPr>
          <w:rStyle w:val="NormalTok"/>
        </w:rPr>
        <w:t xml:space="preserve">) </w:t>
      </w:r>
      <w:r>
        <w:rPr>
          <w:rStyle w:val="CommentTok"/>
        </w:rPr>
        <w:t xml:space="preserve"># b value     </w:t>
      </w:r>
      <w:r>
        <w:br/>
      </w:r>
      <w:r>
        <w:rPr>
          <w:rStyle w:val="NormalTok"/>
        </w:rPr>
        <w:t xml:space="preserve">nvals </w:t>
      </w:r>
      <w:r>
        <w:rPr>
          <w:rStyle w:val="OtherTok"/>
        </w:rPr>
        <w:t xml:space="preserve">&lt;-</w:t>
      </w:r>
      <w:r>
        <w:rPr>
          <w:rStyle w:val="NormalTok"/>
        </w:rPr>
        <w:t xml:space="preserve"> </w:t>
      </w:r>
      <w:r>
        <w:rPr>
          <w:rStyle w:val="FunctionTok"/>
        </w:rPr>
        <w:t xml:space="preserve">length</w:t>
      </w:r>
      <w:r>
        <w:rPr>
          <w:rStyle w:val="NormalTok"/>
        </w:rPr>
        <w:t xml:space="preserve">(vals)     </w:t>
      </w:r>
      <w:r>
        <w:br/>
      </w:r>
      <w:r>
        <w:rPr>
          <w:rStyle w:val="NormalTok"/>
        </w:rPr>
        <w:t xml:space="preserve">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NormalTok"/>
        </w:rPr>
        <w:t xml:space="preserve">vals[</w:t>
      </w:r>
      <w:r>
        <w:rPr>
          <w:rStyle w:val="DecValTok"/>
        </w:rPr>
        <w:t xml:space="preserve">1</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DecValTok"/>
        </w:rPr>
        <w:t xml:space="preserve">100</w:t>
      </w:r>
      <w:r>
        <w:rPr>
          <w:rStyle w:val="NormalTok"/>
        </w:rPr>
        <w:t xml:space="preserve">),</w:t>
      </w:r>
      <w:r>
        <w:rPr>
          <w:rStyle w:val="AttributeTok"/>
        </w:rPr>
        <w:t xml:space="preserve">sizeage=</w:t>
      </w:r>
      <w:r>
        <w:rPr>
          <w:rStyle w:val="NormalTok"/>
        </w:rPr>
        <w:t xml:space="preserve">L)     </w:t>
      </w:r>
      <w:r>
        <w:br/>
      </w:r>
      <w:r>
        <w:rPr>
          <w:rStyle w:val="FunctionTok"/>
        </w:rPr>
        <w:t xml:space="preserve">plot</w:t>
      </w:r>
      <w:r>
        <w:rPr>
          <w:rStyle w:val="NormalTok"/>
        </w:rPr>
        <w:t xml:space="preserve">(L,asym,</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1.05</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"darkgrey"</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nvals) {     </w:t>
      </w:r>
      <w:r>
        <w:br/>
      </w:r>
      <w:r>
        <w:rPr>
          <w:rStyle w:val="NormalTok"/>
        </w:rPr>
        <w:t xml:space="preserve">  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NormalTok"/>
        </w:rPr>
        <w:t xml:space="preserve">vals[i],</w:t>
      </w:r>
      <w:r>
        <w:rPr>
          <w:rStyle w:val="AttributeTok"/>
        </w:rPr>
        <w:t xml:space="preserve">c=</w:t>
      </w:r>
      <w:r>
        <w:rPr>
          <w:rStyle w:val="FloatTok"/>
        </w:rPr>
        <w:t xml:space="preserve">1.0</w:t>
      </w:r>
      <w:r>
        <w:rPr>
          <w:rStyle w:val="NormalTok"/>
        </w:rPr>
        <w:t xml:space="preserve">,</w:t>
      </w:r>
      <w:r>
        <w:rPr>
          <w:rStyle w:val="AttributeTok"/>
        </w:rPr>
        <w:t xml:space="preserve">alpha=</w:t>
      </w:r>
      <w:r>
        <w:rPr>
          <w:rStyle w:val="DecValTok"/>
        </w:rPr>
        <w:t xml:space="preserve">100</w:t>
      </w:r>
      <w:r>
        <w:rPr>
          <w:rStyle w:val="NormalTok"/>
        </w:rPr>
        <w:t xml:space="preserve">),</w:t>
      </w:r>
      <w:r>
        <w:rPr>
          <w:rStyle w:val="AttributeTok"/>
        </w:rPr>
        <w:t xml:space="preserve">sizeage=</w:t>
      </w:r>
      <w:r>
        <w:rPr>
          <w:rStyle w:val="NormalTok"/>
        </w:rPr>
        <w:t xml:space="preserve">L)     </w:t>
      </w:r>
      <w:r>
        <w:br/>
      </w:r>
      <w:r>
        <w:rPr>
          <w:rStyle w:val="NormalTok"/>
        </w:rPr>
        <w:t xml:space="preserve">  </w:t>
      </w:r>
      <w:r>
        <w:rPr>
          <w:rStyle w:val="FunctionTok"/>
        </w:rPr>
        <w:t xml:space="preserve">lines</w:t>
      </w:r>
      <w:r>
        <w:rPr>
          <w:rStyle w:val="NormalTok"/>
        </w:rPr>
        <w:t xml:space="preserve">(L,asym,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NormalTok"/>
        </w:rPr>
        <w:t xml:space="preserve">}     </w:t>
      </w:r>
      <w:r>
        <w:br/>
      </w:r>
      <w:r>
        <w:rPr>
          <w:rStyle w:val="FunctionTok"/>
        </w:rPr>
        <w:t xml:space="preserve">tmplot</w:t>
      </w:r>
      <w:r>
        <w:rPr>
          <w:rStyle w:val="NormalTok"/>
        </w:rPr>
        <w:t xml:space="preserve">(vals,</w:t>
      </w:r>
      <w:r>
        <w:rPr>
          <w:rStyle w:val="StringTok"/>
        </w:rPr>
        <w:t xml:space="preserve">"b"</w:t>
      </w:r>
      <w:r>
        <w:rPr>
          <w:rStyle w:val="NormalTok"/>
        </w:rPr>
        <w:t xml:space="preserve">)     </w:t>
      </w:r>
      <w:r>
        <w:br/>
      </w:r>
      <w:r>
        <w:rPr>
          <w:rStyle w:val="NormalTok"/>
        </w:rPr>
        <w:t xml:space="preserve">vals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0.95</w:t>
      </w:r>
      <w:r>
        <w:rPr>
          <w:rStyle w:val="NormalTok"/>
        </w:rPr>
        <w:t xml:space="preserve">,</w:t>
      </w:r>
      <w:r>
        <w:rPr>
          <w:rStyle w:val="FloatTok"/>
        </w:rPr>
        <w:t xml:space="preserve">1.05</w:t>
      </w:r>
      <w:r>
        <w:rPr>
          <w:rStyle w:val="NormalTok"/>
        </w:rPr>
        <w:t xml:space="preserve">,</w:t>
      </w:r>
      <w:r>
        <w:rPr>
          <w:rStyle w:val="FloatTok"/>
        </w:rPr>
        <w:t xml:space="preserve">0.025</w:t>
      </w:r>
      <w:r>
        <w:rPr>
          <w:rStyle w:val="NormalTok"/>
        </w:rPr>
        <w:t xml:space="preserve">) </w:t>
      </w:r>
      <w:r>
        <w:rPr>
          <w:rStyle w:val="CommentTok"/>
        </w:rPr>
        <w:t xml:space="preserve"># c value     </w:t>
      </w:r>
      <w:r>
        <w:br/>
      </w:r>
      <w:r>
        <w:rPr>
          <w:rStyle w:val="NormalTok"/>
        </w:rPr>
        <w:t xml:space="preserve">nvals </w:t>
      </w:r>
      <w:r>
        <w:rPr>
          <w:rStyle w:val="OtherTok"/>
        </w:rPr>
        <w:t xml:space="preserve">&lt;-</w:t>
      </w:r>
      <w:r>
        <w:rPr>
          <w:rStyle w:val="NormalTok"/>
        </w:rPr>
        <w:t xml:space="preserve"> </w:t>
      </w:r>
      <w:r>
        <w:rPr>
          <w:rStyle w:val="FunctionTok"/>
        </w:rPr>
        <w:t xml:space="preserve">length</w:t>
      </w:r>
      <w:r>
        <w:rPr>
          <w:rStyle w:val="NormalTok"/>
        </w:rPr>
        <w:t xml:space="preserve">(vals)     </w:t>
      </w:r>
      <w:r>
        <w:br/>
      </w:r>
      <w:r>
        <w:rPr>
          <w:rStyle w:val="NormalTok"/>
        </w:rPr>
        <w:t xml:space="preserve">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NormalTok"/>
        </w:rPr>
        <w:t xml:space="preserve">vals[</w:t>
      </w:r>
      <w:r>
        <w:rPr>
          <w:rStyle w:val="DecValTok"/>
        </w:rPr>
        <w:t xml:space="preserve">1</w:t>
      </w:r>
      <w:r>
        <w:rPr>
          <w:rStyle w:val="NormalTok"/>
        </w:rPr>
        <w:t xml:space="preserve">],</w:t>
      </w:r>
      <w:r>
        <w:rPr>
          <w:rStyle w:val="AttributeTok"/>
        </w:rPr>
        <w:t xml:space="preserve">alpha=</w:t>
      </w:r>
      <w:r>
        <w:rPr>
          <w:rStyle w:val="DecValTok"/>
        </w:rPr>
        <w:t xml:space="preserve">100</w:t>
      </w:r>
      <w:r>
        <w:rPr>
          <w:rStyle w:val="NormalTok"/>
        </w:rPr>
        <w:t xml:space="preserve">),</w:t>
      </w:r>
      <w:r>
        <w:rPr>
          <w:rStyle w:val="AttributeTok"/>
        </w:rPr>
        <w:t xml:space="preserve">sizeage=</w:t>
      </w:r>
      <w:r>
        <w:rPr>
          <w:rStyle w:val="NormalTok"/>
        </w:rPr>
        <w:t xml:space="preserve">L)     </w:t>
      </w:r>
      <w:r>
        <w:br/>
      </w:r>
      <w:r>
        <w:rPr>
          <w:rStyle w:val="FunctionTok"/>
        </w:rPr>
        <w:t xml:space="preserve">plot</w:t>
      </w:r>
      <w:r>
        <w:rPr>
          <w:rStyle w:val="NormalTok"/>
        </w:rPr>
        <w:t xml:space="preserve">(L,asym,</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1.05</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"darkgrey"</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nvals) {     </w:t>
      </w:r>
      <w:r>
        <w:br/>
      </w:r>
      <w:r>
        <w:rPr>
          <w:rStyle w:val="NormalTok"/>
        </w:rPr>
        <w:t xml:space="preserve">  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NormalTok"/>
        </w:rPr>
        <w:t xml:space="preserve">vals[i],</w:t>
      </w:r>
      <w:r>
        <w:rPr>
          <w:rStyle w:val="AttributeTok"/>
        </w:rPr>
        <w:t xml:space="preserve">alpha=</w:t>
      </w:r>
      <w:r>
        <w:rPr>
          <w:rStyle w:val="DecValTok"/>
        </w:rPr>
        <w:t xml:space="preserve">100</w:t>
      </w:r>
      <w:r>
        <w:rPr>
          <w:rStyle w:val="NormalTok"/>
        </w:rPr>
        <w:t xml:space="preserve">),</w:t>
      </w:r>
      <w:r>
        <w:rPr>
          <w:rStyle w:val="AttributeTok"/>
        </w:rPr>
        <w:t xml:space="preserve">sizeage=</w:t>
      </w:r>
      <w:r>
        <w:rPr>
          <w:rStyle w:val="NormalTok"/>
        </w:rPr>
        <w:t xml:space="preserve">L)     </w:t>
      </w:r>
      <w:r>
        <w:br/>
      </w:r>
      <w:r>
        <w:rPr>
          <w:rStyle w:val="NormalTok"/>
        </w:rPr>
        <w:t xml:space="preserve">  </w:t>
      </w:r>
      <w:r>
        <w:rPr>
          <w:rStyle w:val="FunctionTok"/>
        </w:rPr>
        <w:t xml:space="preserve">lines</w:t>
      </w:r>
      <w:r>
        <w:rPr>
          <w:rStyle w:val="NormalTok"/>
        </w:rPr>
        <w:t xml:space="preserve">(L,asym,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NormalTok"/>
        </w:rPr>
        <w:t xml:space="preserve">}     </w:t>
      </w:r>
      <w:r>
        <w:br/>
      </w:r>
      <w:r>
        <w:rPr>
          <w:rStyle w:val="FunctionTok"/>
        </w:rPr>
        <w:t xml:space="preserve">tmplot</w:t>
      </w:r>
      <w:r>
        <w:rPr>
          <w:rStyle w:val="NormalTok"/>
        </w:rPr>
        <w:t xml:space="preserve">(vals,</w:t>
      </w:r>
      <w:r>
        <w:rPr>
          <w:rStyle w:val="StringTok"/>
        </w:rPr>
        <w:t xml:space="preserve">"c"</w:t>
      </w:r>
      <w:r>
        <w:rPr>
          <w:rStyle w:val="NormalTok"/>
        </w:rPr>
        <w:t xml:space="preserve">)      </w:t>
      </w:r>
      <w:r>
        <w:br/>
      </w:r>
      <w:r>
        <w:rPr>
          <w:rStyle w:val="NormalTok"/>
        </w:rPr>
        <w:t xml:space="preserve">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225</w:t>
      </w:r>
      <w:r>
        <w:rPr>
          <w:rStyle w:val="NormalTok"/>
        </w:rPr>
        <w:t xml:space="preserve">,</w:t>
      </w:r>
      <w:r>
        <w:rPr>
          <w:rStyle w:val="DecValTok"/>
        </w:rPr>
        <w:t xml:space="preserve">50</w:t>
      </w:r>
      <w:r>
        <w:rPr>
          <w:rStyle w:val="NormalTok"/>
        </w:rPr>
        <w:t xml:space="preserve">) </w:t>
      </w:r>
      <w:r>
        <w:rPr>
          <w:rStyle w:val="CommentTok"/>
        </w:rPr>
        <w:t xml:space="preserve"># alpha value     </w:t>
      </w:r>
      <w:r>
        <w:br/>
      </w:r>
      <w:r>
        <w:rPr>
          <w:rStyle w:val="NormalTok"/>
        </w:rPr>
        <w:t xml:space="preserve">nvals </w:t>
      </w:r>
      <w:r>
        <w:rPr>
          <w:rStyle w:val="OtherTok"/>
        </w:rPr>
        <w:t xml:space="preserve">&lt;-</w:t>
      </w:r>
      <w:r>
        <w:rPr>
          <w:rStyle w:val="NormalTok"/>
        </w:rPr>
        <w:t xml:space="preserve"> </w:t>
      </w:r>
      <w:r>
        <w:rPr>
          <w:rStyle w:val="FunctionTok"/>
        </w:rPr>
        <w:t xml:space="preserve">length</w:t>
      </w:r>
      <w:r>
        <w:rPr>
          <w:rStyle w:val="NormalTok"/>
        </w:rPr>
        <w:t xml:space="preserve">(vals)     </w:t>
      </w:r>
      <w:r>
        <w:br/>
      </w:r>
      <w:r>
        <w:rPr>
          <w:rStyle w:val="NormalTok"/>
        </w:rPr>
        <w:t xml:space="preserve">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NormalTok"/>
        </w:rPr>
        <w:t xml:space="preserve">vals[</w:t>
      </w:r>
      <w:r>
        <w:rPr>
          <w:rStyle w:val="DecValTok"/>
        </w:rPr>
        <w:t xml:space="preserve">1</w:t>
      </w:r>
      <w:r>
        <w:rPr>
          <w:rStyle w:val="NormalTok"/>
        </w:rPr>
        <w:t xml:space="preserve">]),</w:t>
      </w:r>
      <w:r>
        <w:rPr>
          <w:rStyle w:val="AttributeTok"/>
        </w:rPr>
        <w:t xml:space="preserve">sizeage=</w:t>
      </w:r>
      <w:r>
        <w:rPr>
          <w:rStyle w:val="NormalTok"/>
        </w:rPr>
        <w:t xml:space="preserve">L)     </w:t>
      </w:r>
      <w:r>
        <w:br/>
      </w:r>
      <w:r>
        <w:rPr>
          <w:rStyle w:val="FunctionTok"/>
        </w:rPr>
        <w:t xml:space="preserve">plot</w:t>
      </w:r>
      <w:r>
        <w:rPr>
          <w:rStyle w:val="NormalTok"/>
        </w:rPr>
        <w:t xml:space="preserve">(L,asym,</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1.05</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"darkgrey"</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nvals) {     </w:t>
      </w:r>
      <w:r>
        <w:br/>
      </w:r>
      <w:r>
        <w:rPr>
          <w:rStyle w:val="NormalTok"/>
        </w:rPr>
        <w:t xml:space="preserve">  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NormalTok"/>
        </w:rPr>
        <w:t xml:space="preserve">vals[i]),</w:t>
      </w:r>
      <w:r>
        <w:rPr>
          <w:rStyle w:val="AttributeTok"/>
        </w:rPr>
        <w:t xml:space="preserve">sizeage=</w:t>
      </w:r>
      <w:r>
        <w:rPr>
          <w:rStyle w:val="NormalTok"/>
        </w:rPr>
        <w:t xml:space="preserve">L)     </w:t>
      </w:r>
      <w:r>
        <w:br/>
      </w:r>
      <w:r>
        <w:rPr>
          <w:rStyle w:val="NormalTok"/>
        </w:rPr>
        <w:t xml:space="preserve">  </w:t>
      </w:r>
      <w:r>
        <w:rPr>
          <w:rStyle w:val="FunctionTok"/>
        </w:rPr>
        <w:t xml:space="preserve">lines</w:t>
      </w:r>
      <w:r>
        <w:rPr>
          <w:rStyle w:val="NormalTok"/>
        </w:rPr>
        <w:t xml:space="preserve">(L,asym,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NormalTok"/>
        </w:rPr>
        <w:t xml:space="preserve">}     </w:t>
      </w:r>
      <w:r>
        <w:br/>
      </w:r>
      <w:r>
        <w:rPr>
          <w:rStyle w:val="FunctionTok"/>
        </w:rPr>
        <w:t xml:space="preserve">tmplot</w:t>
      </w:r>
      <w:r>
        <w:rPr>
          <w:rStyle w:val="NormalTok"/>
        </w:rPr>
        <w:t xml:space="preserve">(vals,</w:t>
      </w:r>
      <w:r>
        <w:rPr>
          <w:rStyle w:val="StringTok"/>
        </w:rPr>
        <w:t xml:space="preserve">"alpha"</w:t>
      </w:r>
      <w:r>
        <w:rPr>
          <w:rStyle w:val="NormalTok"/>
        </w:rPr>
        <w:t xml:space="preserve">) </w:t>
      </w:r>
      <w:r>
        <w:br/>
      </w:r>
      <w:r>
        <w:rPr>
          <w:rStyle w:val="FunctionTok"/>
        </w:rPr>
        <w:t xml:space="preserve">par</w:t>
      </w:r>
      <w:r>
        <w:rPr>
          <w:rStyle w:val="NormalTok"/>
        </w:rPr>
        <w:t xml:space="preserve">(oldp)  </w:t>
      </w:r>
      <w:r>
        <w:rPr>
          <w:rStyle w:val="CommentTok"/>
        </w:rPr>
        <w:t xml:space="preserve"># return par to old settings; this line not in book </w:t>
      </w:r>
    </w:p>
    <w:tbl>
      <w:tblPr>
        <w:tblStyle w:val="Table"/>
        <w:tblW w:type="pct" w:w="5000"/>
        <w:tblLook w:firstRow="0" w:lastRow="0" w:firstColumn="0" w:lastColumn="0" w:noHBand="0" w:noVBand="0" w:val="0000"/>
        <w:jc w:val="start"/>
        <w:tblLayout w:type="fixed"/>
      </w:tblPr>
      <w:tblGrid>
        <w:gridCol w:w="7920"/>
      </w:tblGrid>
      <w:tr>
        <w:tc>
          <w:tcPr/>
          <w:bookmarkStart w:id="428" w:name="fig-5-10"/>
          <w:p>
            <w:pPr>
              <w:pStyle w:val="Compact"/>
              <w:jc w:val="center"/>
            </w:pPr>
            <w:r>
              <w:drawing>
                <wp:inline>
                  <wp:extent cx="4620126" cy="3696101"/>
                  <wp:effectExtent b="0" l="0" r="0" t="0"/>
                  <wp:docPr descr="" title="" id="426" name="Picture"/>
                  <a:graphic>
                    <a:graphicData uri="http://schemas.openxmlformats.org/drawingml/2006/picture">
                      <pic:pic>
                        <pic:nvPicPr>
                          <pic:cNvPr descr="05-staticModel_files/figure-docx/fig-5-10-1.png" id="427" name="Picture"/>
                          <pic:cNvPicPr>
                            <a:picLocks noChangeArrowheads="1" noChangeAspect="1"/>
                          </pic:cNvPicPr>
                        </pic:nvPicPr>
                        <pic:blipFill>
                          <a:blip r:embed="rId4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5.10: 使用 Schnute 和 Richards 统一生长曲线的假设示例的长度成熟比例。当参数不变化时，设置为 a=0.07，b=0.2，c=1.0，以及 alpha=100。</w:t>
            </w:r>
          </w:p>
          <w:bookmarkEnd w:id="428"/>
        </w:tc>
      </w:tr>
    </w:tbl>
    <w:p>
      <w:pPr>
        <w:pStyle w:val="BodyText"/>
      </w:pPr>
      <w:r>
        <w:t xml:space="preserve">Schnute（1981）的模型在文献中似乎比 Schnute 和 Richards（1990）的更通用的模型使用得更多，这在 Schnute 和 Richards 模型旨在展示所有这些不同曲线可以统一，并因此具有一定程度的共性时是自然的。这强调了这些曲线主要提供的是生物学过程的经验描述，而这些过程本身是所研究种群的涌现属性。严格地对这些参数进行生物学解释，并期望自然界总是提供合理的或有意义的参数值，这是过度推断。例如，Knight（1968）描述的情况，他讨论的是生长，但实际上是在讨论是否应该对经验模型参数进行明确解释。他指出：</w:t>
      </w:r>
      <w:r>
        <w:t xml:space="preserve">“</w:t>
      </w:r>
      <w:r>
        <w:t xml:space="preserve">更为重要的是，将</w:t>
      </w:r>
      <w:r>
        <w:t xml:space="preserve"> </w:t>
      </w:r>
      <m:oMath>
        <m:sSub>
          <m:e>
            <m:r>
              <m:t>L</m:t>
            </m:r>
          </m:e>
          <m:sub>
            <m:r>
              <m:rPr>
                <m:sty m:val="p"/>
              </m:rPr>
              <m:t>∞</m:t>
            </m:r>
          </m:sub>
        </m:sSub>
      </m:oMath>
      <w:r>
        <w:t xml:space="preserve"> </w:t>
      </w:r>
      <w:r>
        <w:t xml:space="preserve">视为自然事实，而不是数据分析的产物，会引发扭曲的观点。</w:t>
      </w:r>
      <w:r>
        <w:t xml:space="preserve">”</w:t>
      </w:r>
      <w:r>
        <w:t xml:space="preserve">（Knight, 1968, p 1306）。 描述性而非解释性的模型（关于过程的假设性描述）仍然是经验性描述，当尝试解释其参数时需要格外小心。</w:t>
      </w:r>
    </w:p>
    <w:bookmarkEnd w:id="429"/>
    <w:bookmarkEnd w:id="430"/>
    <w:bookmarkStart w:id="466" w:name="补充量"/>
    <w:p>
      <w:pPr>
        <w:pStyle w:val="Heading2"/>
      </w:pPr>
      <w:r>
        <w:t xml:space="preserve">5.7 补充量</w:t>
      </w:r>
    </w:p>
    <w:bookmarkStart w:id="431" w:name="引言-2"/>
    <w:p>
      <w:pPr>
        <w:pStyle w:val="Heading3"/>
      </w:pPr>
      <w:r>
        <w:t xml:space="preserve">5.7.1 引言</w:t>
      </w:r>
    </w:p>
    <w:p>
      <w:pPr>
        <w:pStyle w:val="FirstParagraph"/>
      </w:pPr>
      <w:r>
        <w:t xml:space="preserve">种群生物量生产的主要贡献者包括新个体对种群的补充和个体的生长（其中，种群的定义意味着我们无需考虑迁入）。再次强调，关于补充过程的文献非常丰富（Cushing，1988；Myers 和 Barrowman，1996；Myers，2001），但在这里我们将主要关注在尝试将其动态纳入模型时如何描述它。与其他生长和成熟静态模型一样，这些模型被认为随时间保持不变，尽管在种群评估模型中存在时间分段选项，可以在特定界定的时间段内使用不同的参数集（Wayte，2013）。本节中我们将重点关注简单的描述。</w:t>
      </w:r>
    </w:p>
    <w:p>
      <w:pPr>
        <w:pStyle w:val="BodyText"/>
      </w:pPr>
      <w:r>
        <w:t xml:space="preserve">鱼类种群的补充量自然倾向于高度变异，不同物种的变异程度有所不同。如果你觉得我在一句话中频繁使用”变异”及相关术语，或许这会强化补充量确实高度变异的观点。渔业科学家面临的主要问题是补充量是由繁殖群体资源量、环境变异或两者的某种组合决定的。这让人回想起 20 世纪 50 年代种群动态学中的争论，即种群是否受密度依赖或密度独立效应的控制（Andrewartha and Birch, 1954）。这个变异问题导致了一种普遍但错误的信念，即在一个观察到的群体规模范围内，渔业的补充量实际上与成鱼群体规模无关。这可能是一个危险的假设（Gulland, 1983）。补充量与繁殖群体资源量之间没有关系的观点认为，科学家和管理者可以忽视群体补充量关系，除非有明确证据表明补充量与群体资源量无关。 种群补充量无关系的观点源于通常情况下关于这种关系的数据显得非常分散，没有明显的特征。</w:t>
      </w:r>
    </w:p>
    <w:p>
      <w:pPr>
        <w:pStyle w:val="BodyText"/>
      </w:pPr>
      <w:r>
        <w:t xml:space="preserve">尽管存在争议，但在渔业模型中，对 补充过程的建模仍然具有重要意义。因为用这些模型提供从当前时间点出发的管理建议时，通常会在评估不同捕捞或努力量水平的影响时，将模型动态向前预测。通过在这些预测中包含不确定性，可以估计不同管理方案未能实现预期管理目标的相对风险（Francis，1992）。但要进行此类预测，需要了解鱼群的生产力。假设已包含了个体生长动态，那么对补充量水平的时间序列估计或某种定义的鱼群补充量关系可以用来为这些预测生成未来补充量水平的估计。</w:t>
      </w:r>
    </w:p>
    <w:p>
      <w:pPr>
        <w:pStyle w:val="BodyText"/>
      </w:pPr>
      <w:r>
        <w:t xml:space="preserve">在本章中，我们将仅考虑鱼类种群补充量关系的数学描述，并且大多忽略这些关系背后的生物学因素，尽管总会有例外。我们将回顾两种最常用的鱼类种群补充量数学模型，并讨论它们在复杂程度不同的种群评估模型中的应用。</w:t>
      </w:r>
    </w:p>
    <w:bookmarkEnd w:id="431"/>
    <w:bookmarkStart w:id="432" w:name="良好种群补充量关系的性质"/>
    <w:p>
      <w:pPr>
        <w:pStyle w:val="Heading3"/>
      </w:pPr>
      <w:r>
        <w:t xml:space="preserve">5.7.2</w:t>
      </w:r>
      <w:r>
        <w:t xml:space="preserve"> </w:t>
      </w:r>
      <w:r>
        <w:t xml:space="preserve">“</w:t>
      </w:r>
      <w:r>
        <w:t xml:space="preserve">良好</w:t>
      </w:r>
      <w:r>
        <w:t xml:space="preserve">”</w:t>
      </w:r>
      <w:r>
        <w:t xml:space="preserve">种群补充量关系的性质</w:t>
      </w:r>
    </w:p>
    <w:p>
      <w:pPr>
        <w:pStyle w:val="FirstParagraph"/>
      </w:pPr>
      <w:r>
        <w:t xml:space="preserve">Cushing（1988）为种群补充关系的生物学过程提供了很好的介绍，他概述了卵和幼鱼死亡的原因，并提供了丰富的实例和该主题的参考文献。与其他讨论的基本生产过程一样，关于种群补充量关系的生物学及其调节因素的文献非常丰富。</w:t>
      </w:r>
    </w:p>
    <w:p>
      <w:pPr>
        <w:pStyle w:val="BodyText"/>
      </w:pPr>
      <w:r>
        <w:t xml:space="preserve">已有研究已证实多种生物学和物理因素对补充量结果有影响。我们不会考虑任何真实物种的生物学细节，除非指出种群资源量与补充量之间的关系并非决定性，且可能存在多种反馈形式影响结果。已提出多种描述种群补充量关系的数学模型，但我们仅考虑 Beverton 和 Holt 以及 Ricker 的模型，而 Deriso-Schnute（Deriso, 1980; Schnute, 1985）等模型也同样重要。</w:t>
      </w:r>
    </w:p>
    <w:p>
      <w:pPr>
        <w:pStyle w:val="BodyText"/>
      </w:pPr>
      <w:r>
        <w:t xml:space="preserve">Ricker (1975) 列出了他认为理想的平均种群补充关系的四个特性：</w:t>
      </w:r>
    </w:p>
    <w:p>
      <w:pPr>
        <w:numPr>
          <w:ilvl w:val="0"/>
          <w:numId w:val="1007"/>
        </w:numPr>
      </w:pPr>
      <w:r>
        <w:t xml:space="preserve">种群补充曲线应通过原点；也就是说，当种群数量为零时，补充量应为零。这假设所考虑的观测值与总种群相关，并且不存在由移民组成的“补充”。</w:t>
      </w:r>
    </w:p>
    <w:p>
      <w:pPr>
        <w:numPr>
          <w:ilvl w:val="0"/>
          <w:numId w:val="1007"/>
        </w:numPr>
      </w:pPr>
      <w:r>
        <w:t xml:space="preserve">补充量不应在高种群密度时降至零。这不是一个必要条件，尽管观察到补充量随种群密度增加而下降，但并未观察到补充量降至零的情况。即使种群在最大生物量时达到平衡，补充量仍应与自然死亡率相匹配。</w:t>
      </w:r>
    </w:p>
    <w:p>
      <w:pPr>
        <w:numPr>
          <w:ilvl w:val="0"/>
          <w:numId w:val="1007"/>
        </w:numPr>
      </w:pPr>
      <w:r>
        <w:t xml:space="preserve">补充量率（单位繁殖群体补充量）应随着亲本群体的增加而持续减少。只有当正密度依赖机制（补偿性机制）在起作用时（例如，群体增加导致幼体死亡率增加），这种情况才是合理的。但如果负密度依赖机制（消耗性机制）在起作用（例如，捕食者饱和和 Allee 效应；Begon and Mortimer, 1986），那么这并不总是成立。</w:t>
      </w:r>
    </w:p>
    <w:p>
      <w:pPr>
        <w:numPr>
          <w:ilvl w:val="0"/>
          <w:numId w:val="1007"/>
        </w:numPr>
      </w:pPr>
      <w:r>
        <w:t xml:space="preserve">补充量必须超过亲代种群在亲代种群可能范围的部分。严格来说，这仅适用于在死亡前只繁殖一次的物种（例如鲑鱼）。对于寿命更长、多次繁殖的物种，应解释为补充量必须足够高，以超过因年度自然死亡率造成的损失。</w:t>
      </w:r>
    </w:p>
    <w:p>
      <w:pPr>
        <w:pStyle w:val="FirstParagraph"/>
      </w:pPr>
      <w:r>
        <w:t xml:space="preserve">Hilborn 和 Walters (1992)</w:t>
      </w:r>
      <w:r>
        <w:t xml:space="preserve"> </w:t>
      </w:r>
      <w:r>
        <w:t xml:space="preserve">提出了另外两种他们认为与良好种群补充关系相关的普遍特性：</w:t>
      </w:r>
    </w:p>
    <w:p>
      <w:pPr>
        <w:numPr>
          <w:ilvl w:val="0"/>
          <w:numId w:val="1008"/>
        </w:numPr>
      </w:pPr>
      <w:r>
        <w:t xml:space="preserve">平均繁殖群体补充量曲线应该是连续的，在群体规模的小幅变化中不应有剧烈变化。他们指的是连续性，即平均补充量应该随着群体规模平滑变化，与上述条件 3 相关。</w:t>
      </w:r>
    </w:p>
    <w:p>
      <w:pPr>
        <w:numPr>
          <w:ilvl w:val="0"/>
          <w:numId w:val="1008"/>
        </w:numPr>
      </w:pPr>
      <w:r>
        <w:t xml:space="preserve">平均种群补充关系的稳定性是随时间不变的。这就是平稳性，即这种关系不会随时间发生显著变化。这一假设在生态系统发生显著变化（其中被开发种群是其中一部分）的系统中可能不成立。但在模型中，可以通过使用参数时间块来处理这种情况（例如，参见 Wayte，2013 ）。</w:t>
      </w:r>
    </w:p>
    <w:bookmarkEnd w:id="432"/>
    <w:bookmarkStart w:id="433" w:name="补充型过度捕捞"/>
    <w:p>
      <w:pPr>
        <w:pStyle w:val="Heading3"/>
      </w:pPr>
      <w:r>
        <w:t xml:space="preserve">5.7.3 补充型过度捕捞</w:t>
      </w:r>
    </w:p>
    <w:p>
      <w:pPr>
        <w:pStyle w:val="FirstParagraph"/>
      </w:pPr>
      <w:r>
        <w:t xml:space="preserve">“</w:t>
      </w:r>
      <w:r>
        <w:t xml:space="preserve">过度捕捞（overfishing）</w:t>
      </w:r>
      <w:r>
        <w:t xml:space="preserve">”</w:t>
      </w:r>
      <w:r>
        <w:t xml:space="preserve">这一术语通常在两种情境下进行讨论，即生长型过度捕捞（growth overfishing）和补充型过度捕捞（recruitment overfishing）。生长型过度捕捞是指捕捞强度过大，导致最终大多数个体在相对较小时就被捕捞。这在“单位补充量渔获量”（YPR）方面是一个问题。YPR 的分析着重于平衡因总死亡率导致的种群损失与因个体生长带来的种群增长，旨在确定开始捕捞该物种的最佳个体大小和年龄（这里的“最佳”可以有多种含义）。生长型过度捕捞是指鱼群在没有时间达到这种最佳个体大小之前就被捕获。</w:t>
      </w:r>
    </w:p>
    <w:p>
      <w:pPr>
        <w:pStyle w:val="BodyText"/>
      </w:pPr>
      <w:r>
        <w:t xml:space="preserve">补充型过度捕捞发生时，意味着对鱼群捕捞过度，使得繁殖群体规模降低到其作为一个种群无法产生足够的新补充量来替代那些死亡（无论是自然死亡还是其他原因）的个体水平。显然，这种情况不可能持续太久，不幸的是，过度捕捞通常会导致渔业崩溃。虽然需要记住，渔业崩溃通常意味着渔业不再具有经济可行性，但这并不意味着字面意义上的灭绝。</w:t>
      </w:r>
    </w:p>
    <w:p>
      <w:pPr>
        <w:pStyle w:val="BodyText"/>
      </w:pPr>
      <w:r>
        <w:t xml:space="preserve">虽然生长型过度捕捞相对容易检测（如果种群处于 YPR 最佳状态？尽管当然，可能会有复杂情况）。不幸的是，对于补充型过度捕捞的检测来说，情况并非如此，这可能需要确定成熟或产卵种群资源量与补充水平之间的关系。这已被证明是许多渔业面临的艰巨任务。相反，随着正式捕捞策略的出现，人们普遍的做法是确定一个被认为对后续补充构成不可接受风险的繁殖生物量水平。一个非常常见的极限参考点是未受干扰繁殖生物量的 20%（</w:t>
      </w:r>
      <w:r>
        <w:t xml:space="preserve"> </w:t>
      </w:r>
      <m:oMath>
        <m:r>
          <m:t>0.2</m:t>
        </m:r>
        <m:sSub>
          <m:e>
            <m:r>
              <m:t>B</m:t>
            </m:r>
          </m:e>
          <m:sub>
            <m:r>
              <m:t>0</m:t>
            </m:r>
          </m:sub>
        </m:sSub>
      </m:oMath>
      <w:r>
        <w:t xml:space="preserve">）。关于极限参考点耗竭水平</w:t>
      </w:r>
      <w:r>
        <w:t xml:space="preserve"> </w:t>
      </w:r>
      <m:oMath>
        <m:r>
          <m:t>20</m:t>
        </m:r>
        <m:r>
          <m:rPr>
            <m:sty m:val="p"/>
          </m:rPr>
          <m:t>%</m:t>
        </m:r>
        <m:sSub>
          <m:e>
            <m:r>
              <m:t>B</m:t>
            </m:r>
          </m:e>
          <m:sub>
            <m:r>
              <m:t>0</m:t>
            </m:r>
          </m:sub>
        </m:sSub>
      </m:oMath>
      <w:r>
        <w:t xml:space="preserve"> </w:t>
      </w:r>
      <w:r>
        <w:t xml:space="preserve">的最早参考似乎来自 Beddington &amp; Cooke (1983)。他们以如下方式解释了他们对不同种群潜在产量分析所施加的限制：</w:t>
      </w:r>
    </w:p>
    <w:p>
      <w:pPr>
        <w:pStyle w:val="BodyText"/>
      </w:pPr>
      <w:r>
        <w:t xml:space="preserve">“</w:t>
      </w:r>
      <w:r>
        <w:t xml:space="preserve">…使用预期未开发产卵生物量 20%的逃逸水平。这个数字并非保守估计，但它代表了一个较低的限制，即在此水平下可能观察到补充量的下降。</w:t>
      </w:r>
      <w:r>
        <w:t xml:space="preserve">”</w:t>
      </w:r>
      <w:r>
        <w:t xml:space="preserve">（Beddington &amp; Cooke, 1983, 第 9-10 页）。</w:t>
      </w:r>
    </w:p>
    <w:p>
      <w:pPr>
        <w:pStyle w:val="BodyText"/>
      </w:pPr>
      <w:r>
        <w:t xml:space="preserve">导致产生</w:t>
      </w:r>
      <w:r>
        <w:t xml:space="preserve"> </w:t>
      </w:r>
      <m:oMath>
        <m:sSub>
          <m:e>
            <m:r>
              <m:t>B</m:t>
            </m:r>
          </m:e>
          <m:sub>
            <m:r>
              <m:t>20</m:t>
            </m:r>
            <m:r>
              <m:rPr>
                <m:sty m:val="p"/>
              </m:rPr>
              <m:t>%</m:t>
            </m:r>
          </m:sub>
        </m:sSub>
      </m:oMath>
      <w:r>
        <w:t xml:space="preserve">（注意</w:t>
      </w:r>
      <w:r>
        <w:t xml:space="preserve"> </w:t>
      </w:r>
      <m:oMath>
        <m:r>
          <m:t>0.2</m:t>
        </m:r>
        <m:sSub>
          <m:e>
            <m:r>
              <m:t>B</m:t>
            </m:r>
          </m:e>
          <m:sub>
            <m:r>
              <m:t>0</m:t>
            </m:r>
          </m:sub>
        </m:sSub>
      </m:oMath>
      <w:r>
        <w:t xml:space="preserve"> </w:t>
      </w:r>
      <w:r>
        <w:t xml:space="preserve">的不同表示方式）作为潜在过度捕捞指标的一个合理捕捞强度的观念的最具影响力的文件，是一份为美国国家海洋渔业服务局准备的文件（Restrepo 等，1998）。事实上，他们推荐</w:t>
      </w:r>
      <w:r>
        <w:t xml:space="preserve"> </w:t>
      </w:r>
      <m:oMath>
        <m:r>
          <m:t>0.5</m:t>
        </m:r>
        <m:sSub>
          <m:e>
            <m:r>
              <m:t>B</m:t>
            </m:r>
          </m:e>
          <m:sub>
            <m:r>
              <m:t>M</m:t>
            </m:r>
            <m:r>
              <m:t>S</m:t>
            </m:r>
            <m:r>
              <m:t>Y</m:t>
            </m:r>
          </m:sub>
        </m:sSub>
      </m:oMath>
      <w:r>
        <w:t xml:space="preserve">，但认为</w:t>
      </w:r>
      <w:r>
        <w:t xml:space="preserve"> </w:t>
      </w:r>
      <m:oMath>
        <m:r>
          <m:t>B</m:t>
        </m:r>
        <m:r>
          <m:t>20</m:t>
        </m:r>
        <m:r>
          <m:rPr>
            <m:sty m:val="p"/>
          </m:rPr>
          <m:t>%</m:t>
        </m:r>
      </m:oMath>
      <w:r>
        <w:t xml:space="preserve"> </w:t>
      </w:r>
      <w:r>
        <w:t xml:space="preserve">是该数值的一个可接受的替代值。然而，需要注意的是，这只是一个“经验法则”，没有实证基础将替代值</w:t>
      </w:r>
      <w:r>
        <w:t xml:space="preserve"> </w:t>
      </w:r>
      <m:oMath>
        <m:sSub>
          <m:e>
            <m:r>
              <m:t>B</m:t>
            </m:r>
          </m:e>
          <m:sub>
            <m:r>
              <m:t>L</m:t>
            </m:r>
            <m:r>
              <m:t>I</m:t>
            </m:r>
            <m:r>
              <m:t>M</m:t>
            </m:r>
          </m:sub>
        </m:sSub>
        <m:r>
          <m:rPr>
            <m:sty m:val="p"/>
          </m:rPr>
          <m:t>=</m:t>
        </m:r>
        <m:sSub>
          <m:e>
            <m:r>
              <m:t>B</m:t>
            </m:r>
          </m:e>
          <m:sub>
            <m:r>
              <m:t>20</m:t>
            </m:r>
            <m:r>
              <m:rPr>
                <m:sty m:val="p"/>
              </m:rPr>
              <m:t>%</m:t>
            </m:r>
          </m:sub>
        </m:sSub>
      </m:oMath>
      <w:r>
        <w:t xml:space="preserve"> </w:t>
      </w:r>
      <w:r>
        <w:t xml:space="preserve">或</w:t>
      </w:r>
      <w:r>
        <w:t xml:space="preserve"> </w:t>
      </w:r>
      <m:oMath>
        <m:r>
          <m:t>0.5</m:t>
        </m:r>
        <m:sSub>
          <m:e>
            <m:r>
              <m:t>B</m:t>
            </m:r>
          </m:e>
          <m:sub>
            <m:r>
              <m:t>M</m:t>
            </m:r>
            <m:r>
              <m:t>S</m:t>
            </m:r>
            <m:r>
              <m:t>Y</m:t>
            </m:r>
          </m:sub>
        </m:sSub>
      </m:oMath>
      <w:r>
        <w:t xml:space="preserve"> </w:t>
      </w:r>
      <w:r>
        <w:t xml:space="preserve">联系起来。实际上，对于某些物种选择</w:t>
      </w:r>
      <w:r>
        <w:t xml:space="preserve"> </w:t>
      </w:r>
      <m:oMath>
        <m:r>
          <m:t>0.5</m:t>
        </m:r>
        <m:sSub>
          <m:e>
            <m:r>
              <m:t>B</m:t>
            </m:r>
          </m:e>
          <m:sub>
            <m:r>
              <m:t>M</m:t>
            </m:r>
            <m:r>
              <m:t>S</m:t>
            </m:r>
            <m:r>
              <m:t>Y</m:t>
            </m:r>
          </m:sub>
        </m:sSub>
      </m:oMath>
      <w:r>
        <w:t xml:space="preserve"> </w:t>
      </w:r>
      <w:r>
        <w:t xml:space="preserve">可能导致</w:t>
      </w:r>
      <w:r>
        <w:t xml:space="preserve"> </w:t>
      </w:r>
      <m:oMath>
        <m:sSub>
          <m:e>
            <m:r>
              <m:t>B</m:t>
            </m:r>
          </m:e>
          <m:sub>
            <m:r>
              <m:t>L</m:t>
            </m:r>
            <m:r>
              <m:t>I</m:t>
            </m:r>
            <m:r>
              <m:t>M</m:t>
            </m:r>
          </m:sub>
        </m:sSub>
      </m:oMath>
      <w:r>
        <w:t xml:space="preserve"> </w:t>
      </w:r>
      <w:r>
        <w:t xml:space="preserve">远低于</w:t>
      </w:r>
      <w:r>
        <w:t xml:space="preserve"> </w:t>
      </w:r>
      <m:oMath>
        <m:sSub>
          <m:e>
            <m:r>
              <m:t>B</m:t>
            </m:r>
          </m:e>
          <m:sub>
            <m:r>
              <m:t>20</m:t>
            </m:r>
            <m:r>
              <m:rPr>
                <m:sty m:val="p"/>
              </m:rPr>
              <m:t>%</m:t>
            </m:r>
          </m:sub>
        </m:sSub>
      </m:oMath>
      <w:r>
        <w:t xml:space="preserve">。</w:t>
      </w:r>
    </w:p>
    <w:bookmarkEnd w:id="433"/>
    <w:bookmarkStart w:id="440" w:name="beverton-holt-补充量"/>
    <w:p>
      <w:pPr>
        <w:pStyle w:val="Heading3"/>
      </w:pPr>
      <w:r>
        <w:t xml:space="preserve">5.7.4 Beverton-Holt 补充量</w:t>
      </w:r>
    </w:p>
    <w:p>
      <w:pPr>
        <w:pStyle w:val="FirstParagraph"/>
      </w:pPr>
      <w:r>
        <w:t xml:space="preserve">历史上，Beverton 和 Holt（1957）的种群补充曲线因其简单的解释而有用，也就意味着可以从基本原理推导出这种关系。对他们来说，数学上易于处理也很重要，因为当时只有解析方法可行。事实上，它持续使用似乎很大程度上源于惯性和传统。请注意，如果我们仅仅将 Beverton-Holt 曲线视为一种数学描述，那么实际上任何具有前面列出的良好性质的曲线都可以使用。然而，人们谈论“Beverton-Holt 种群补充模型”，但它有多种形式。有两种常见的使用形式：</w:t>
      </w:r>
    </w:p>
    <w:p>
      <w:pPr>
        <w:pStyle w:val="BodyText"/>
      </w:pPr>
      <w:bookmarkStart w:id="434" w:name="eq-5_15"/>
      <m:oMathPara>
        <m:oMathParaPr>
          <m:jc m:val="center"/>
        </m:oMathParaPr>
        <m:oMath>
          <m:sSub>
            <m:e>
              <m:r>
                <m:t>R</m:t>
              </m:r>
            </m:e>
            <m:sub>
              <m:r>
                <m:t>y</m:t>
              </m:r>
            </m:sub>
          </m:sSub>
          <m:r>
            <m:rPr>
              <m:sty m:val="p"/>
            </m:rPr>
            <m:t>=</m:t>
          </m:r>
          <m:f>
            <m:fPr>
              <m:type m:val="bar"/>
            </m:fPr>
            <m:num>
              <m:sSub>
                <m:e>
                  <m:r>
                    <m:t>B</m:t>
                  </m:r>
                </m:e>
                <m:sub>
                  <m:r>
                    <m:t>y</m:t>
                  </m:r>
                  <m:r>
                    <m:rPr>
                      <m:sty m:val="p"/>
                    </m:rPr>
                    <m:t>−</m:t>
                  </m:r>
                  <m:r>
                    <m:t>1</m:t>
                  </m:r>
                </m:sub>
              </m:sSub>
            </m:num>
            <m:den>
              <m:r>
                <m:t>α</m:t>
              </m:r>
              <m:r>
                <m:rPr>
                  <m:sty m:val="p"/>
                </m:rPr>
                <m:t>+</m:t>
              </m:r>
              <m:r>
                <m:t>β</m:t>
              </m:r>
              <m:sSub>
                <m:e>
                  <m:r>
                    <m:t>B</m:t>
                  </m:r>
                </m:e>
                <m:sub>
                  <m:r>
                    <m:t>y</m:t>
                  </m:r>
                  <m:r>
                    <m:rPr>
                      <m:sty m:val="p"/>
                    </m:rPr>
                    <m:t>−</m:t>
                  </m:r>
                  <m:r>
                    <m:t>1</m:t>
                  </m:r>
                </m:sub>
              </m:sSub>
            </m:den>
          </m:f>
          <m:r>
            <m:rPr>
              <m:sty m:val="p"/>
            </m:rPr>
            <m:t>exp</m:t>
          </m:r>
          <m:d>
            <m:dPr>
              <m:begChr m:val="("/>
              <m:endChr m:val=")"/>
              <m:sepChr m:val=""/>
              <m:grow/>
            </m:dPr>
            <m:e>
              <m:r>
                <m:t>N</m:t>
              </m:r>
              <m:d>
                <m:dPr>
                  <m:begChr m:val="("/>
                  <m:endChr m:val=")"/>
                  <m:sepChr m:val=""/>
                  <m:grow/>
                </m:dPr>
                <m:e>
                  <m:r>
                    <m:t>0</m:t>
                  </m:r>
                  <m:r>
                    <m:rPr>
                      <m:sty m:val="p"/>
                    </m:rPr>
                    <m:t>,</m:t>
                  </m:r>
                  <m:sSubSup>
                    <m:e>
                      <m:r>
                        <m:t>σ</m:t>
                      </m:r>
                    </m:e>
                    <m:sub>
                      <m:r>
                        <m:t>R</m:t>
                      </m:r>
                    </m:sub>
                    <m:sup>
                      <m:r>
                        <m:t>2</m:t>
                      </m:r>
                    </m:sup>
                  </m:sSubSup>
                </m:e>
              </m:d>
            </m:e>
          </m:d>
          <m:r>
            <m:t>  </m:t>
          </m:r>
          <m:d>
            <m:dPr>
              <m:begChr m:val="("/>
              <m:endChr m:val=")"/>
              <m:sepChr m:val=""/>
              <m:grow/>
            </m:dPr>
            <m:e>
              <m:r>
                <m:t>5.15</m:t>
              </m:r>
            </m:e>
          </m:d>
        </m:oMath>
      </m:oMathPara>
      <w:bookmarkEnd w:id="434"/>
    </w:p>
    <w:p>
      <w:pPr>
        <w:pStyle w:val="FirstParagraph"/>
      </w:pPr>
      <w:r>
        <w:t xml:space="preserve">其中</w:t>
      </w:r>
      <w:r>
        <w:t xml:space="preserve"> </w:t>
      </w:r>
      <m:oMath>
        <m:sSub>
          <m:e>
            <m:r>
              <m:t>R</m:t>
            </m:r>
          </m:e>
          <m:sub>
            <m:r>
              <m:t>y</m:t>
            </m:r>
          </m:sub>
        </m:sSub>
      </m:oMath>
      <w:r>
        <w:t xml:space="preserve"> </w:t>
      </w:r>
      <w:r>
        <w:t xml:space="preserve">代表第</w:t>
      </w:r>
      <w:r>
        <w:t xml:space="preserve"> </w:t>
      </w:r>
      <m:oMath>
        <m:r>
          <m:t>y</m:t>
        </m:r>
      </m:oMath>
      <w:r>
        <w:t xml:space="preserve"> </w:t>
      </w:r>
      <w:r>
        <w:t xml:space="preserve">年的补充量，</w:t>
      </w:r>
      <w:r>
        <w:t xml:space="preserve"> </w:t>
      </w:r>
      <m:oMath>
        <m:sSub>
          <m:e>
            <m:r>
              <m:t>B</m:t>
            </m:r>
          </m:e>
          <m:sub>
            <m:r>
              <m:t>y</m:t>
            </m:r>
          </m:sub>
        </m:sSub>
      </m:oMath>
      <w:r>
        <w:t xml:space="preserve"> </w:t>
      </w:r>
      <w:r>
        <w:t xml:space="preserve">代表第</w:t>
      </w:r>
      <w:r>
        <w:t xml:space="preserve"> </w:t>
      </w:r>
      <m:oMath>
        <m:r>
          <m:t>y</m:t>
        </m:r>
      </m:oMath>
      <w:r>
        <w:t xml:space="preserve"> </w:t>
      </w:r>
      <w:r>
        <w:t xml:space="preserve">年的繁殖生物量，</w:t>
      </w:r>
      <w:r>
        <w:t xml:space="preserve"> </w:t>
      </w:r>
      <m:oMath>
        <m:r>
          <m:t>α</m:t>
        </m:r>
      </m:oMath>
      <w:r>
        <w:t xml:space="preserve"> </w:t>
      </w:r>
      <w:r>
        <w:t xml:space="preserve">和</w:t>
      </w:r>
      <w:r>
        <w:t xml:space="preserve"> </w:t>
      </w:r>
      <m:oMath>
        <m:r>
          <m:t>β</m:t>
        </m:r>
      </m:oMath>
      <w:r>
        <w:t xml:space="preserve"> </w:t>
      </w:r>
      <w:r>
        <w:t xml:space="preserve">是两个 Beverton-Holt 参数，</w:t>
      </w:r>
      <w:r>
        <w:t xml:space="preserve"> </w:t>
      </w:r>
      <m:oMath>
        <m:r>
          <m:rPr>
            <m:sty m:val="p"/>
          </m:rPr>
          <m:t>exp</m:t>
        </m:r>
        <m:d>
          <m:dPr>
            <m:begChr m:val="("/>
            <m:endChr m:val=")"/>
            <m:sepChr m:val=""/>
            <m:grow/>
          </m:dPr>
          <m:e>
            <m:r>
              <m:t>N</m:t>
            </m:r>
            <m:d>
              <m:dPr>
                <m:begChr m:val="("/>
                <m:endChr m:val=")"/>
                <m:sepChr m:val=""/>
                <m:grow/>
              </m:dPr>
              <m:e>
                <m:r>
                  <m:t>0</m:t>
                </m:r>
                <m:r>
                  <m:rPr>
                    <m:sty m:val="p"/>
                  </m:rPr>
                  <m:t>,</m:t>
                </m:r>
                <m:sSubSup>
                  <m:e>
                    <m:r>
                      <m:t>σ</m:t>
                    </m:r>
                  </m:e>
                  <m:sub>
                    <m:r>
                      <m:t>R</m:t>
                    </m:r>
                  </m:sub>
                  <m:sup>
                    <m:r>
                      <m:t>2</m:t>
                    </m:r>
                  </m:sup>
                </m:sSubSup>
              </m:e>
            </m:d>
          </m:e>
        </m:d>
      </m:oMath>
      <w:r>
        <w:t xml:space="preserve"> </w:t>
      </w:r>
      <w:r>
        <w:t xml:space="preserve">表示预测模型值与自然观测值之间的关系呈对数正态分布（常表示为</w:t>
      </w:r>
      <w:r>
        <w:t xml:space="preserve"> </w:t>
      </w:r>
      <m:oMath>
        <m:sSup>
          <m:e>
            <m:r>
              <m:t>e</m:t>
            </m:r>
          </m:e>
          <m:sup>
            <m:r>
              <m:t>ε</m:t>
            </m:r>
          </m:sup>
        </m:sSup>
      </m:oMath>
      <w:r>
        <w:t xml:space="preserve">）。</w:t>
      </w:r>
      <w:r>
        <w:t xml:space="preserve"> </w:t>
      </w:r>
      <m:oMath>
        <m:r>
          <m:t>β</m:t>
        </m:r>
      </m:oMath>
      <w:r>
        <w:t xml:space="preserve"> </w:t>
      </w:r>
      <w:r>
        <w:t xml:space="preserve">值决定渐近极限（</w:t>
      </w:r>
      <w:r>
        <w:t xml:space="preserve"> </w:t>
      </w:r>
      <m:oMath>
        <m:r>
          <m:rPr>
            <m:sty m:val="p"/>
          </m:rPr>
          <m:t>=</m:t>
        </m:r>
        <m:r>
          <m:t>1</m:t>
        </m:r>
        <m:r>
          <m:rPr>
            <m:sty m:val="p"/>
          </m:rPr>
          <m:t>/</m:t>
        </m:r>
        <m:r>
          <m:t>β</m:t>
        </m:r>
      </m:oMath>
      <w:r>
        <w:t xml:space="preserve"> </w:t>
      </w:r>
      <w:r>
        <w:t xml:space="preserve">），而</w:t>
      </w:r>
      <w:r>
        <w:t xml:space="preserve"> </w:t>
      </w:r>
      <m:oMath>
        <m:r>
          <m:t>α</m:t>
        </m:r>
      </m:oMath>
      <w:r>
        <w:t xml:space="preserve"> </w:t>
      </w:r>
      <w:r>
        <w:t xml:space="preserve">的不同值与每条曲线达到渐近线的速度成反比，从而决定原点附近的相对陡峭程度（一个关键词，我们将会更多地讨论它）（</w:t>
      </w:r>
      <w:r>
        <w:t xml:space="preserve"> </w:t>
      </w:r>
      <m:oMath>
        <m:r>
          <m:t>α</m:t>
        </m:r>
      </m:oMath>
      <w:r>
        <w:t xml:space="preserve"> </w:t>
      </w:r>
      <w:r>
        <w:t xml:space="preserve">的值越小， 补充量达到最大值的速度越快）。当然，这是一种平均关系，曲线周围的散布与曲线本身同样重要。一个常见的替代重新参数化公式是：</w:t>
      </w:r>
    </w:p>
    <w:p>
      <w:pPr>
        <w:pStyle w:val="BodyText"/>
      </w:pPr>
      <w:bookmarkStart w:id="435" w:name="eq-5_16"/>
      <m:oMathPara>
        <m:oMathParaPr>
          <m:jc m:val="center"/>
        </m:oMathParaPr>
        <m:oMath>
          <m:sSub>
            <m:e>
              <m:r>
                <m:t>R</m:t>
              </m:r>
            </m:e>
            <m:sub>
              <m:r>
                <m:t>y</m:t>
              </m:r>
            </m:sub>
          </m:sSub>
          <m:r>
            <m:rPr>
              <m:sty m:val="p"/>
            </m:rPr>
            <m:t>=</m:t>
          </m:r>
          <m:f>
            <m:fPr>
              <m:type m:val="bar"/>
            </m:fPr>
            <m:num>
              <m:r>
                <m:t>a</m:t>
              </m:r>
              <m:sSub>
                <m:e>
                  <m:r>
                    <m:t>B</m:t>
                  </m:r>
                </m:e>
                <m:sub>
                  <m:r>
                    <m:t>y</m:t>
                  </m:r>
                  <m:r>
                    <m:rPr>
                      <m:sty m:val="p"/>
                    </m:rPr>
                    <m:t>−</m:t>
                  </m:r>
                  <m:r>
                    <m:t>1</m:t>
                  </m:r>
                </m:sub>
              </m:sSub>
            </m:num>
            <m:den>
              <m:r>
                <m:t>b</m:t>
              </m:r>
              <m:r>
                <m:rPr>
                  <m:sty m:val="p"/>
                </m:rPr>
                <m:t>+</m:t>
              </m:r>
              <m:sSub>
                <m:e>
                  <m:r>
                    <m:t>B</m:t>
                  </m:r>
                </m:e>
                <m:sub>
                  <m:r>
                    <m:t>y</m:t>
                  </m:r>
                  <m:r>
                    <m:rPr>
                      <m:sty m:val="p"/>
                    </m:rPr>
                    <m:t>−</m:t>
                  </m:r>
                  <m:r>
                    <m:t>1</m:t>
                  </m:r>
                </m:sub>
              </m:sSub>
            </m:den>
          </m:f>
          <m:sSup>
            <m:e>
              <m:r>
                <m:t>e</m:t>
              </m:r>
            </m:e>
            <m:sup>
              <m:r>
                <m:t>ε</m:t>
              </m:r>
            </m:sup>
          </m:sSup>
          <m:r>
            <m:t>  </m:t>
          </m:r>
          <m:d>
            <m:dPr>
              <m:begChr m:val="("/>
              <m:endChr m:val=")"/>
              <m:sepChr m:val=""/>
              <m:grow/>
            </m:dPr>
            <m:e>
              <m:r>
                <m:t>5.16</m:t>
              </m:r>
            </m:e>
          </m:d>
        </m:oMath>
      </m:oMathPara>
      <w:bookmarkEnd w:id="435"/>
    </w:p>
    <w:p>
      <w:pPr>
        <w:pStyle w:val="FirstParagraph"/>
      </w:pPr>
      <w:r>
        <w:t xml:space="preserve">其中</w:t>
      </w:r>
      <w:r>
        <w:t xml:space="preserve"> </w:t>
      </w:r>
      <m:oMath>
        <m:r>
          <m:t>a</m:t>
        </m:r>
      </m:oMath>
      <w:r>
        <w:t xml:space="preserve"> </w:t>
      </w:r>
      <w:r>
        <w:t xml:space="preserve">代表最大最大补充 量（即</w:t>
      </w:r>
      <w:r>
        <w:t xml:space="preserve"> </w:t>
      </w:r>
      <m:oMath>
        <m:r>
          <m:t>a</m:t>
        </m:r>
        <m:r>
          <m:rPr>
            <m:sty m:val="p"/>
          </m:rPr>
          <m:t>=</m:t>
        </m:r>
        <m:r>
          <m:t>1</m:t>
        </m:r>
        <m:r>
          <m:rPr>
            <m:sty m:val="p"/>
          </m:rPr>
          <m:t>/</m:t>
        </m:r>
        <m:r>
          <m:t>β</m:t>
        </m:r>
      </m:oMath>
      <w:r>
        <w:t xml:space="preserve">），而</w:t>
      </w:r>
      <w:r>
        <w:t xml:space="preserve"> </w:t>
      </w:r>
      <m:oMath>
        <m:r>
          <m:t>b</m:t>
        </m:r>
      </m:oMath>
      <w:r>
        <w:t xml:space="preserve"> </w:t>
      </w:r>
      <w:r>
        <w:t xml:space="preserve">代表为产生平均最大补充量一半（即</w:t>
      </w:r>
      <w:r>
        <w:t xml:space="preserve"> </w:t>
      </w:r>
      <m:oMath>
        <m:r>
          <m:t>a</m:t>
        </m:r>
        <m:r>
          <m:rPr>
            <m:sty m:val="p"/>
          </m:rPr>
          <m:t>/</m:t>
        </m:r>
        <m:r>
          <m:t>2</m:t>
        </m:r>
      </m:oMath>
      <w:r>
        <w:t xml:space="preserve"> </w:t>
      </w:r>
      <w:r>
        <w:t xml:space="preserve">）所需的产卵群体（即</w:t>
      </w:r>
      <w:r>
        <w:t xml:space="preserve"> </w:t>
      </w:r>
      <m:oMath>
        <m:r>
          <m:t>b</m:t>
        </m:r>
        <m:r>
          <m:rPr>
            <m:sty m:val="p"/>
          </m:rPr>
          <m:t>=</m:t>
        </m:r>
        <m:r>
          <m:t>α</m:t>
        </m:r>
        <m:r>
          <m:rPr>
            <m:sty m:val="p"/>
          </m:rPr>
          <m:t>/</m:t>
        </m:r>
        <m:r>
          <m:t>β</m:t>
        </m:r>
      </m:oMath>
      <w:r>
        <w:t xml:space="preserve"> </w:t>
      </w:r>
      <w:r>
        <w:t xml:space="preserve">）。使用</w:t>
      </w:r>
      <w:r>
        <w:t xml:space="preserve"> </w:t>
      </w:r>
      <m:oMath>
        <m:r>
          <m:t>y</m:t>
        </m:r>
        <m:r>
          <m:rPr>
            <m:sty m:val="p"/>
          </m:rPr>
          <m:t>−</m:t>
        </m:r>
        <m:r>
          <m:t>1</m:t>
        </m:r>
      </m:oMath>
      <w:r>
        <w:t xml:space="preserve"> </w:t>
      </w:r>
      <w:r>
        <w:t xml:space="preserve">年的生物量代表产生第</w:t>
      </w:r>
      <w:r>
        <w:t xml:space="preserve"> </w:t>
      </w:r>
      <m:oMath>
        <m:r>
          <m:t>y</m:t>
        </m:r>
      </m:oMath>
      <w:r>
        <w:t xml:space="preserve"> </w:t>
      </w:r>
      <w:r>
        <w:t xml:space="preserve">年补充量，这会影响产卵时间。如果产卵发生在十二月，而仔稚鱼沉底发生在次年，那么这样是正确的；如果两者发生在同一年，那么显然需要更改下标。需要注意的是，生物学现实，在这种情况下与时间相关，甚至可能渗入非常简单的模型中。数学模型可以提供对自然的绝佳表征，但需要了解所建模动物的生物学特性，以避免简单的错误！</w:t>
      </w:r>
    </w:p>
    <w:p>
      <w:pPr>
        <w:pStyle w:val="BodyText"/>
      </w:pPr>
      <w:r>
        <w:t xml:space="preserve">从</w:t>
      </w:r>
      <w:r>
        <w:t xml:space="preserve"> </w:t>
      </w:r>
      <w:hyperlink w:anchor="fig-5-11">
        <w:r>
          <w:rPr>
            <w:rStyle w:val="Hyperlink"/>
          </w:rPr>
          <w:t xml:space="preserve">图 5.11</w:t>
        </w:r>
      </w:hyperlink>
      <w:r>
        <w:t xml:space="preserve"> </w:t>
      </w:r>
      <w:r>
        <w:t xml:space="preserve">中可以看出，Beverton–Holt 曲线的初始陡峭程度以及渐近值捕捉了该方程行为的重要方面。渐近线由参数</w:t>
      </w:r>
      <w:r>
        <w:t xml:space="preserve"> </w:t>
      </w:r>
      <m:oMath>
        <m:r>
          <m:t>a</m:t>
        </m:r>
      </m:oMath>
      <w:r>
        <w:t xml:space="preserve"> </w:t>
      </w:r>
      <w:r>
        <w:t xml:space="preserve">的值给出，而初始陡峭程度则由(</w:t>
      </w:r>
      <w:r>
        <w:t xml:space="preserve"> </w:t>
      </w:r>
      <m:oMath>
        <m:r>
          <m:t>a</m:t>
        </m:r>
        <m:r>
          <m:rPr>
            <m:sty m:val="p"/>
          </m:rPr>
          <m:t>/</m:t>
        </m:r>
        <m:r>
          <m:t>b</m:t>
        </m:r>
        <m:r>
          <m:rPr>
            <m:sty m:val="p"/>
          </m:rPr>
          <m:t>=</m:t>
        </m:r>
        <m:r>
          <m:t>1</m:t>
        </m:r>
        <m:r>
          <m:rPr>
            <m:sty m:val="p"/>
          </m:rPr>
          <m:t>/</m:t>
        </m:r>
        <m:r>
          <m:t>α</m:t>
        </m:r>
      </m:oMath>
      <w:r>
        <w:t xml:space="preserve"> </w:t>
      </w:r>
      <w:r>
        <w:t xml:space="preserve">)的值近似表示，这发生在</w:t>
      </w:r>
      <w:r>
        <w:t xml:space="preserve"> </w:t>
      </w:r>
      <m:oMath>
        <m:sSub>
          <m:e>
            <m:r>
              <m:t>B</m:t>
            </m:r>
          </m:e>
          <m:sub>
            <m:r>
              <m:t>y</m:t>
            </m:r>
          </m:sub>
        </m:sSub>
      </m:oMath>
      <w:r>
        <w:t xml:space="preserve"> </w:t>
      </w:r>
      <w:r>
        <w:t xml:space="preserve">相对较小时。</w:t>
      </w:r>
    </w:p>
    <w:p>
      <w:pPr>
        <w:pStyle w:val="SourceCode"/>
      </w:pPr>
      <w:r>
        <w:rPr>
          <w:rStyle w:val="NormalTok"/>
        </w:rPr>
        <w:t xml:space="preserve"> </w:t>
      </w:r>
      <w:r>
        <w:rPr>
          <w:rStyle w:val="CommentTok"/>
        </w:rPr>
        <w:t xml:space="preserve">#plot the MQMF bh function for Beverton-Holt recruitment  Fig 5.11  </w:t>
      </w:r>
      <w:r>
        <w:br/>
      </w:r>
      <w:r>
        <w:rPr>
          <w:rStyle w:val="NormalTok"/>
        </w:rPr>
        <w:t xml:space="preserve">B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3000</w:t>
      </w:r>
      <w:r>
        <w:rPr>
          <w:rStyle w:val="NormalTok"/>
        </w:rPr>
        <w:t xml:space="preserve">  </w:t>
      </w:r>
      <w:r>
        <w:br/>
      </w:r>
      <w:r>
        <w:rPr>
          <w:rStyle w:val="NormalTok"/>
        </w:rPr>
        <w:t xml:space="preserve">bhb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DecValTok"/>
        </w:rPr>
        <w:t xml:space="preserve">250</w:t>
      </w:r>
      <w:r>
        <w:rPr>
          <w:rStyle w:val="NormalTok"/>
        </w:rPr>
        <w:t xml:space="preserve">,</w:t>
      </w:r>
      <w:r>
        <w:rPr>
          <w:rStyle w:val="DecValTok"/>
        </w:rPr>
        <w:t xml:space="preserve">150</w:t>
      </w:r>
      <w:r>
        <w:rPr>
          <w:rStyle w:val="NormalTok"/>
        </w:rPr>
        <w:t xml:space="preserve">,</w:t>
      </w:r>
      <w:r>
        <w:rPr>
          <w:rStyle w:val="DecValTok"/>
        </w:rPr>
        <w:t xml:space="preserve">50</w:t>
      </w:r>
      <w:r>
        <w:rPr>
          <w:rStyle w:val="NormalTok"/>
        </w:rPr>
        <w:t xml:space="preserve">)  </w:t>
      </w:r>
      <w:r>
        <w:br/>
      </w:r>
      <w:r>
        <w:rPr>
          <w:rStyle w:val="FunctionTok"/>
        </w:rPr>
        <w:t xml:space="preserve">parset</w:t>
      </w:r>
      <w:r>
        <w:rPr>
          <w:rStyle w:val="NormalTok"/>
        </w:rPr>
        <w:t xml:space="preserve">()</w:t>
      </w:r>
      <w:r>
        <w:br/>
      </w:r>
      <w:r>
        <w:rPr>
          <w:rStyle w:val="FunctionTok"/>
        </w:rPr>
        <w:t xml:space="preserve">plot</w:t>
      </w:r>
      <w:r>
        <w:rPr>
          <w:rStyle w:val="NormalTok"/>
        </w:rPr>
        <w:t xml:space="preserve">(B,</w:t>
      </w:r>
      <w:r>
        <w:rPr>
          <w:rStyle w:val="FunctionTok"/>
        </w:rPr>
        <w:t xml:space="preserve">bh</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,bhb[</w:t>
      </w:r>
      <w:r>
        <w:rPr>
          <w:rStyle w:val="DecValTok"/>
        </w:rPr>
        <w:t xml:space="preserve">1</w:t>
      </w:r>
      <w:r>
        <w:rPr>
          <w:rStyle w:val="NormalTok"/>
        </w:rPr>
        <w:t xml:space="preserve">]),B),</w:t>
      </w:r>
      <w:r>
        <w:rPr>
          <w:rStyle w:val="AttributeTok"/>
        </w:rPr>
        <w:t xml:space="preserve">type=</w:t>
      </w:r>
      <w:r>
        <w:rPr>
          <w:rStyle w:val="StringTok"/>
        </w:rPr>
        <w:t xml:space="preserve">"l"</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1050</w:t>
      </w:r>
      <w:r>
        <w:rPr>
          <w:rStyle w:val="NormalTok"/>
        </w:rPr>
        <w:t xml:space="preserve">),</w:t>
      </w:r>
      <w:r>
        <w:br/>
      </w:r>
      <w:r>
        <w:rPr>
          <w:rStyle w:val="NormalTok"/>
        </w:rPr>
        <w:t xml:space="preserve">      </w:t>
      </w:r>
      <w:r>
        <w:rPr>
          <w:rStyle w:val="AttributeTok"/>
        </w:rPr>
        <w:t xml:space="preserve">xlab=</w:t>
      </w:r>
      <w:r>
        <w:rPr>
          <w:rStyle w:val="StringTok"/>
        </w:rPr>
        <w:t xml:space="preserve">"Spawning Biomass"</w:t>
      </w:r>
      <w:r>
        <w:rPr>
          <w:rStyle w:val="NormalTok"/>
        </w:rPr>
        <w:t xml:space="preserve">,</w:t>
      </w:r>
      <w:r>
        <w:rPr>
          <w:rStyle w:val="AttributeTok"/>
        </w:rPr>
        <w:t xml:space="preserve">ylab=</w:t>
      </w:r>
      <w:r>
        <w:rPr>
          <w:rStyle w:val="StringTok"/>
        </w:rPr>
        <w:t xml:space="preserve">"Recruitment"</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FunctionTok"/>
        </w:rPr>
        <w:t xml:space="preserve">lines</w:t>
      </w:r>
      <w:r>
        <w:rPr>
          <w:rStyle w:val="NormalTok"/>
        </w:rPr>
        <w:t xml:space="preserve">(B,</w:t>
      </w:r>
      <w:r>
        <w:rPr>
          <w:rStyle w:val="FunctionTok"/>
        </w:rPr>
        <w:t xml:space="preserve">bh</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,bhb[i]),B),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w:t>
      </w:r>
      <w:r>
        <w:rPr>
          <w:rStyle w:val="NormalTok"/>
        </w:rPr>
        <w:t xml:space="preserve">bhb,</w:t>
      </w:r>
      <w:r>
        <w:rPr>
          <w:rStyle w:val="AttributeTok"/>
        </w:rPr>
        <w:t xml:space="preserve">col=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500</w:t>
      </w:r>
      <w:r>
        <w:rPr>
          <w:rStyle w:val="NormalTok"/>
        </w:rPr>
        <w:t xml:space="preserve">,</w:t>
      </w:r>
      <w:r>
        <w:rPr>
          <w:rStyle w:val="DecValTok"/>
        </w:rPr>
        <w:t xml:space="preserve">1000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9" w:name="fig-5-11"/>
          <w:p>
            <w:pPr>
              <w:pStyle w:val="Compact"/>
              <w:jc w:val="center"/>
            </w:pPr>
            <w:r>
              <w:drawing>
                <wp:inline>
                  <wp:extent cx="4620126" cy="3696101"/>
                  <wp:effectExtent b="0" l="0" r="0" t="0"/>
                  <wp:docPr descr="" title="" id="437" name="Picture"/>
                  <a:graphic>
                    <a:graphicData uri="http://schemas.openxmlformats.org/drawingml/2006/picture">
                      <pic:pic>
                        <pic:nvPicPr>
                          <pic:cNvPr descr="05-staticModel_files/figure-docx/fig-5-11-1.png" id="438" name="Picture"/>
                          <pic:cNvPicPr>
                            <a:picLocks noChangeArrowheads="1" noChangeAspect="1"/>
                          </pic:cNvPicPr>
                        </pic:nvPicPr>
                        <pic:blipFill>
                          <a:blip r:embed="rId4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5.11: 有恒定 a = 1000 和五个递减的 b 值的Beverton-Holt 种群补充曲线，导致越来越高效的曲线。</w:t>
            </w:r>
          </w:p>
          <w:bookmarkEnd w:id="439"/>
        </w:tc>
      </w:tr>
    </w:tbl>
    <w:bookmarkEnd w:id="440"/>
    <w:bookmarkStart w:id="446" w:name="ricker-补充量"/>
    <w:p>
      <w:pPr>
        <w:pStyle w:val="Heading3"/>
      </w:pPr>
      <w:r>
        <w:t xml:space="preserve">5.7.5 Ricker 补充量</w:t>
      </w:r>
    </w:p>
    <w:p>
      <w:pPr>
        <w:pStyle w:val="FirstParagraph"/>
      </w:pPr>
      <w:r>
        <w:t xml:space="preserve">由 Ricker（1954，1958）提出了 Beverton-Holt 曲线的替代方案，但这同样有多种参数化方式：</w:t>
      </w:r>
    </w:p>
    <w:p>
      <w:pPr>
        <w:pStyle w:val="BodyText"/>
      </w:pPr>
      <w:bookmarkStart w:id="441" w:name="eq-5_17"/>
      <m:oMathPara>
        <m:oMathParaPr>
          <m:jc m:val="center"/>
        </m:oMathParaPr>
        <m:oMath>
          <m:sSub>
            <m:e>
              <m:r>
                <m:t>R</m:t>
              </m:r>
            </m:e>
            <m:sub>
              <m:r>
                <m:t>y</m:t>
              </m:r>
            </m:sub>
          </m:sSub>
          <m:r>
            <m:rPr>
              <m:sty m:val="p"/>
            </m:rPr>
            <m:t>=</m:t>
          </m:r>
          <m:r>
            <m:t>a</m:t>
          </m:r>
          <m:sSub>
            <m:e>
              <m:r>
                <m:t>S</m:t>
              </m:r>
            </m:e>
            <m:sub>
              <m:r>
                <m:t>y</m:t>
              </m:r>
            </m:sub>
          </m:sSub>
          <m:sSup>
            <m:e>
              <m:r>
                <m:t>e</m:t>
              </m:r>
            </m:e>
            <m:sup>
              <m:r>
                <m:rPr>
                  <m:sty m:val="p"/>
                </m:rPr>
                <m:t>−</m:t>
              </m:r>
              <m:r>
                <m:t>b</m:t>
              </m:r>
              <m:sSub>
                <m:e>
                  <m:r>
                    <m:t>S</m:t>
                  </m:r>
                </m:e>
                <m:sub>
                  <m:r>
                    <m:t>y</m:t>
                  </m:r>
                </m:sub>
              </m:sSub>
            </m:sup>
          </m:sSup>
          <m:sSup>
            <m:e>
              <m:r>
                <m:t>e</m:t>
              </m:r>
            </m:e>
            <m:sup>
              <m:r>
                <m:t>ε</m:t>
              </m:r>
            </m:sup>
          </m:sSup>
          <m:r>
            <m:t>  </m:t>
          </m:r>
          <m:d>
            <m:dPr>
              <m:begChr m:val="("/>
              <m:endChr m:val=")"/>
              <m:sepChr m:val=""/>
              <m:grow/>
            </m:dPr>
            <m:e>
              <m:r>
                <m:t>5.17</m:t>
              </m:r>
            </m:e>
          </m:d>
        </m:oMath>
      </m:oMathPara>
      <w:bookmarkEnd w:id="441"/>
    </w:p>
    <w:p>
      <w:pPr>
        <w:pStyle w:val="FirstParagraph"/>
      </w:pPr>
      <w:r>
        <w:t xml:space="preserve">其中</w:t>
      </w:r>
      <w:r>
        <w:t xml:space="preserve"> </w:t>
      </w:r>
      <m:oMath>
        <m:sSub>
          <m:e>
            <m:r>
              <m:t>R</m:t>
            </m:r>
          </m:e>
          <m:sub>
            <m:r>
              <m:t>y</m:t>
            </m:r>
          </m:sub>
        </m:sSub>
      </m:oMath>
      <w:r>
        <w:t xml:space="preserve"> </w:t>
      </w:r>
      <w:r>
        <w:t xml:space="preserve">代表</w:t>
      </w:r>
      <w:r>
        <w:t xml:space="preserve"> </w:t>
      </w:r>
      <m:oMath>
        <m:r>
          <m:t>y</m:t>
        </m:r>
      </m:oMath>
      <w:r>
        <w:t xml:space="preserve"> </w:t>
      </w:r>
      <w:r>
        <w:t xml:space="preserve">年产卵群体</w:t>
      </w:r>
      <w:r>
        <w:t xml:space="preserve"> </w:t>
      </w:r>
      <m:oMath>
        <m:sSub>
          <m:e>
            <m:r>
              <m:t>S</m:t>
            </m:r>
          </m:e>
          <m:sub>
            <m:r>
              <m:t>y</m:t>
            </m:r>
          </m:sub>
        </m:sSub>
      </m:oMath>
      <w:r>
        <w:t xml:space="preserve"> </w:t>
      </w:r>
      <w:r>
        <w:t xml:space="preserve">产生的补充量，</w:t>
      </w:r>
      <w:r>
        <w:t xml:space="preserve"> </w:t>
      </w:r>
      <m:oMath>
        <m:r>
          <m:t>a</m:t>
        </m:r>
      </m:oMath>
      <w:r>
        <w:t xml:space="preserve"> </w:t>
      </w:r>
      <w:r>
        <w:t xml:space="preserve">代表低种群水平时的单位繁殖资源量补充量，</w:t>
      </w:r>
      <w:r>
        <w:t xml:space="preserve"> </w:t>
      </w:r>
      <m:oMath>
        <m:r>
          <m:t>b</m:t>
        </m:r>
      </m:oMath>
      <w:r>
        <w:t xml:space="preserve"> </w:t>
      </w:r>
      <w:r>
        <w:t xml:space="preserve">与单位繁殖补充量随</w:t>
      </w:r>
      <w:r>
        <w:t xml:space="preserve"> </w:t>
      </w:r>
      <m:oMath>
        <m:r>
          <m:t>S</m:t>
        </m:r>
      </m:oMath>
      <w:r>
        <w:t xml:space="preserve"> </w:t>
      </w:r>
      <w:r>
        <w:t xml:space="preserve">增加而减少的速率相关。</w:t>
      </w:r>
      <w:r>
        <w:t xml:space="preserve"> </w:t>
      </w:r>
      <m:oMath>
        <m:sSup>
          <m:e>
            <m:r>
              <m:t>e</m:t>
            </m:r>
          </m:e>
          <m:sup>
            <m:r>
              <m:t>ε</m:t>
            </m:r>
          </m:sup>
        </m:sSup>
      </m:oMath>
      <w:r>
        <w:t xml:space="preserve"> </w:t>
      </w:r>
      <w:r>
        <w:t xml:space="preserve">表示关系与观测数据之间的对数正态残差误差。请注意，参数</w:t>
      </w:r>
      <w:r>
        <w:t xml:space="preserve"> </w:t>
      </w:r>
      <m:oMath>
        <m:r>
          <m:t>a</m:t>
        </m:r>
      </m:oMath>
      <w:r>
        <w:t xml:space="preserve"> </w:t>
      </w:r>
      <w:r>
        <w:t xml:space="preserve">和</w:t>
      </w:r>
      <w:r>
        <w:t xml:space="preserve"> </w:t>
      </w:r>
      <m:oMath>
        <m:r>
          <m:t>b</m:t>
        </m:r>
      </m:oMath>
      <w:r>
        <w:t xml:space="preserve"> </w:t>
      </w:r>
      <w:r>
        <w:t xml:space="preserve">与 Beverton–Holt 方程中的参数非常不同。该种群-补充量曲线不会达到渐近线，而是在高种群水平时表现出补充量水平的下降</w:t>
      </w:r>
      <w:r>
        <w:t xml:space="preserve"> </w:t>
      </w:r>
      <w:hyperlink w:anchor="fig-5-12">
        <w:r>
          <w:rPr>
            <w:rStyle w:val="Hyperlink"/>
          </w:rPr>
          <w:t xml:space="preserve">图 5.12</w:t>
        </w:r>
      </w:hyperlink>
      <w:r>
        <w:t xml:space="preserve"> </w:t>
      </w:r>
      <w:r>
        <w:t xml:space="preserve">。</w:t>
      </w:r>
    </w:p>
    <w:p>
      <w:pPr>
        <w:pStyle w:val="SourceCode"/>
      </w:pPr>
      <w:r>
        <w:rPr>
          <w:rStyle w:val="NormalTok"/>
        </w:rPr>
        <w:t xml:space="preserve"> </w:t>
      </w:r>
      <w:r>
        <w:rPr>
          <w:rStyle w:val="CommentTok"/>
        </w:rPr>
        <w:t xml:space="preserve">#plot the MQMF ricker function for Ricker recruitment  Fig 5.12  </w:t>
      </w:r>
      <w:r>
        <w:br/>
      </w:r>
      <w:r>
        <w:rPr>
          <w:rStyle w:val="NormalTok"/>
        </w:rPr>
        <w:t xml:space="preserve">B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20000</w:t>
      </w:r>
      <w:r>
        <w:rPr>
          <w:rStyle w:val="NormalTok"/>
        </w:rPr>
        <w:t xml:space="preserve">  </w:t>
      </w:r>
      <w:r>
        <w:br/>
      </w:r>
      <w:r>
        <w:rPr>
          <w:rStyle w:val="NormalTok"/>
        </w:rPr>
        <w:t xml:space="preserve">rickb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0.0002</w:t>
      </w:r>
      <w:r>
        <w:rPr>
          <w:rStyle w:val="NormalTok"/>
        </w:rPr>
        <w:t xml:space="preserve">,</w:t>
      </w:r>
      <w:r>
        <w:rPr>
          <w:rStyle w:val="FloatTok"/>
        </w:rPr>
        <w:t xml:space="preserve">0.0003</w:t>
      </w:r>
      <w:r>
        <w:rPr>
          <w:rStyle w:val="NormalTok"/>
        </w:rPr>
        <w:t xml:space="preserve">,</w:t>
      </w:r>
      <w:r>
        <w:rPr>
          <w:rStyle w:val="FloatTok"/>
        </w:rPr>
        <w:t xml:space="preserve">0.0004</w:t>
      </w:r>
      <w:r>
        <w:rPr>
          <w:rStyle w:val="NormalTok"/>
        </w:rPr>
        <w:t xml:space="preserve">) </w:t>
      </w:r>
      <w:r>
        <w:br/>
      </w:r>
      <w:r>
        <w:rPr>
          <w:rStyle w:val="FunctionTok"/>
        </w:rPr>
        <w:t xml:space="preserve">parset</w:t>
      </w:r>
      <w:r>
        <w:rPr>
          <w:rStyle w:val="NormalTok"/>
        </w:rPr>
        <w:t xml:space="preserve">()</w:t>
      </w:r>
      <w:r>
        <w:br/>
      </w:r>
      <w:r>
        <w:rPr>
          <w:rStyle w:val="FunctionTok"/>
        </w:rPr>
        <w:t xml:space="preserve">plot</w:t>
      </w:r>
      <w:r>
        <w:rPr>
          <w:rStyle w:val="NormalTok"/>
        </w:rPr>
        <w:t xml:space="preserve">(B,</w:t>
      </w:r>
      <w:r>
        <w:rPr>
          <w:rStyle w:val="FunctionTok"/>
        </w:rPr>
        <w:t xml:space="preserve">ricker</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,rickb[</w:t>
      </w:r>
      <w:r>
        <w:rPr>
          <w:rStyle w:val="DecValTok"/>
        </w:rPr>
        <w:t xml:space="preserve">1</w:t>
      </w:r>
      <w:r>
        <w:rPr>
          <w:rStyle w:val="NormalTok"/>
        </w:rPr>
        <w:t xml:space="preserve">]),B),</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"Spawning Biomass"</w:t>
      </w:r>
      <w:r>
        <w:rPr>
          <w:rStyle w:val="NormalTok"/>
        </w:rPr>
        <w:t xml:space="preserve">,  </w:t>
      </w:r>
      <w:r>
        <w:br/>
      </w:r>
      <w:r>
        <w:rPr>
          <w:rStyle w:val="NormalTok"/>
        </w:rPr>
        <w:t xml:space="preserve">               </w:t>
      </w:r>
      <w:r>
        <w:rPr>
          <w:rStyle w:val="AttributeTok"/>
        </w:rPr>
        <w:t xml:space="preserve">ylab=</w:t>
      </w:r>
      <w:r>
        <w:rPr>
          <w:rStyle w:val="StringTok"/>
        </w:rPr>
        <w:t xml:space="preserve">"Recruitment"</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lines</w:t>
      </w:r>
      <w:r>
        <w:rPr>
          <w:rStyle w:val="NormalTok"/>
        </w:rPr>
        <w:t xml:space="preserve">(B,</w:t>
      </w:r>
      <w:r>
        <w:rPr>
          <w:rStyle w:val="FunctionTok"/>
        </w:rPr>
        <w:t xml:space="preserve">ricker</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,rickb[i]),B),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NormalTok"/>
        </w:rPr>
        <w:t xml:space="preserve">rickb,</w:t>
      </w:r>
      <w:r>
        <w:rPr>
          <w:rStyle w:val="Attribute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5" w:name="fig-5-12"/>
          <w:p>
            <w:pPr>
              <w:pStyle w:val="Compact"/>
              <w:jc w:val="center"/>
            </w:pPr>
            <w:r>
              <w:drawing>
                <wp:inline>
                  <wp:extent cx="4620126" cy="3696101"/>
                  <wp:effectExtent b="0" l="0" r="0" t="0"/>
                  <wp:docPr descr="" title="" id="443" name="Picture"/>
                  <a:graphic>
                    <a:graphicData uri="http://schemas.openxmlformats.org/drawingml/2006/picture">
                      <pic:pic>
                        <pic:nvPicPr>
                          <pic:cNvPr descr="05-staticModel_files/figure-docx/fig-5-12-1.png" id="444" name="Picture"/>
                          <pic:cNvPicPr>
                            <a:picLocks noChangeArrowheads="1" noChangeAspect="1"/>
                          </pic:cNvPicPr>
                        </pic:nvPicPr>
                        <pic:blipFill>
                          <a:blip r:embed="rId4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5.12: 两条具有相同常数</w:t>
            </w:r>
            <w:r>
              <w:t xml:space="preserve"> </w:t>
            </w:r>
            <m:oMath>
              <m:r>
                <m:t>a</m:t>
              </m:r>
              <m:r>
                <m:rPr>
                  <m:sty m:val="p"/>
                </m:rPr>
                <m:t>=</m:t>
              </m:r>
              <m:r>
                <m:t>10</m:t>
              </m:r>
            </m:oMath>
            <w:r>
              <w:t xml:space="preserve"> </w:t>
            </w:r>
            <w:r>
              <w:t xml:space="preserve">但具有不同</w:t>
            </w:r>
            <w:r>
              <w:t xml:space="preserve"> </w:t>
            </w:r>
            <m:oMath>
              <m:r>
                <m:t>b</m:t>
              </m:r>
            </m:oMath>
            <w:r>
              <w:t xml:space="preserve"> </w:t>
            </w:r>
            <w:r>
              <w:t xml:space="preserve">值的 Ricker 种群补充量曲线。请注意，</w:t>
            </w:r>
            <w:r>
              <w:t xml:space="preserve"> </w:t>
            </w:r>
            <m:oMath>
              <m:r>
                <m:t>b</m:t>
              </m:r>
            </m:oMath>
            <w:r>
              <w:t xml:space="preserve"> </w:t>
            </w:r>
            <w:r>
              <w:t xml:space="preserve">值主要影响补充量随生物量增加而下降的水平，对初始陡峭程度影响较小。</w:t>
            </w:r>
          </w:p>
          <w:bookmarkEnd w:id="445"/>
        </w:tc>
      </w:tr>
    </w:tbl>
    <w:p>
      <w:pPr>
        <w:pStyle w:val="BodyText"/>
      </w:pPr>
      <w:r>
        <w:t xml:space="preserve">补充量随着繁殖生物量增加而下降背后的理念是，这与某些群体对其他群体的竞争或捕食效应（同类相食）有关。已经提出了各种机制，包括成鱼捕食幼鱼、疾病在密度依赖性传播、繁殖成鱼对彼此产卵场的损害（主要发生在像鲑鱼这样的鱼类生活的河流中），以及最终密度依赖性生长与大小依赖性捕食相结合。这些机制中的每一种都可以导致对 Ricker 曲线参数的不同解释。</w:t>
      </w:r>
    </w:p>
    <w:p>
      <w:pPr>
        <w:pStyle w:val="BodyText"/>
      </w:pPr>
      <w:r>
        <w:t xml:space="preserve">再次，方程是否应该被解释为对可观察世界的说明，而不仅仅是平均补充量的便利经验描述，这一点变得重要。此外，尽管参数当然可以被赋予现实世界的解释，但方程仍然倾向于过于简单，最好被视为对事件的说明，而不是经验描述（Punt and Cope, 2019）。</w:t>
      </w:r>
    </w:p>
    <w:bookmarkEnd w:id="446"/>
    <w:bookmarkStart w:id="453" w:name="deriso-的通用模型"/>
    <w:p>
      <w:pPr>
        <w:pStyle w:val="Heading3"/>
      </w:pPr>
      <w:r>
        <w:t xml:space="preserve">5.7.6 Deriso 的通用模型</w:t>
      </w:r>
    </w:p>
    <w:p>
      <w:pPr>
        <w:pStyle w:val="FirstParagraph"/>
      </w:pPr>
      <w:r>
        <w:t xml:space="preserve">Deriso (1980) 提出了一个通用方程，其中 Beverton–Holt 和 Ricker 种群补充曲线是它的特例。Schnute (1985) 重新构建了 Deriso 的方程，产生了一个更加灵活的版本，具有更高的灵活性：</w:t>
      </w:r>
    </w:p>
    <w:p>
      <w:pPr>
        <w:pStyle w:val="BodyText"/>
      </w:pPr>
      <w:bookmarkStart w:id="447" w:name="eq-5_18"/>
      <m:oMathPara>
        <m:oMathParaPr>
          <m:jc m:val="center"/>
        </m:oMathParaPr>
        <m:oMath>
          <m:sSub>
            <m:e>
              <m:r>
                <m:t>R</m:t>
              </m:r>
            </m:e>
            <m:sub>
              <m:r>
                <m:t>y</m:t>
              </m:r>
            </m:sub>
          </m:sSub>
          <m:r>
            <m:rPr>
              <m:sty m:val="p"/>
            </m:rPr>
            <m:t>=</m:t>
          </m:r>
          <m:r>
            <m:t>α</m:t>
          </m:r>
          <m:sSub>
            <m:e>
              <m:r>
                <m:t>S</m:t>
              </m:r>
            </m:e>
            <m:sub>
              <m:r>
                <m:t>y</m:t>
              </m:r>
            </m:sub>
          </m:sSub>
          <m:sSup>
            <m:e>
              <m:d>
                <m:dPr>
                  <m:begChr m:val="("/>
                  <m:endChr m:val=")"/>
                  <m:sepChr m:val=""/>
                  <m:grow/>
                </m:dPr>
                <m:e>
                  <m:r>
                    <m:t>1</m:t>
                  </m:r>
                  <m:r>
                    <m:rPr>
                      <m:sty m:val="p"/>
                    </m:rPr>
                    <m:t>−</m:t>
                  </m:r>
                  <m:r>
                    <m:t>β</m:t>
                  </m:r>
                  <m:r>
                    <m:t>γ</m:t>
                  </m:r>
                  <m:sSub>
                    <m:e>
                      <m:r>
                        <m:t>S</m:t>
                      </m:r>
                    </m:e>
                    <m:sub>
                      <m:r>
                        <m:t>y</m:t>
                      </m:r>
                    </m:sub>
                  </m:sSub>
                </m:e>
              </m:d>
            </m:e>
            <m:sup>
              <m:r>
                <m:t>1</m:t>
              </m:r>
              <m:r>
                <m:rPr>
                  <m:sty m:val="p"/>
                </m:rPr>
                <m:t>/</m:t>
              </m:r>
              <m:r>
                <m:t>γ</m:t>
              </m:r>
            </m:sup>
          </m:sSup>
          <m:r>
            <m:t>  </m:t>
          </m:r>
          <m:d>
            <m:dPr>
              <m:begChr m:val="("/>
              <m:endChr m:val=")"/>
              <m:sepChr m:val=""/>
              <m:grow/>
            </m:dPr>
            <m:e>
              <m:r>
                <m:t>5.18</m:t>
              </m:r>
            </m:e>
          </m:d>
        </m:oMath>
      </m:oMathPara>
      <w:bookmarkEnd w:id="447"/>
    </w:p>
    <w:p>
      <w:pPr>
        <w:pStyle w:val="FirstParagraph"/>
      </w:pPr>
      <w:r>
        <w:t xml:space="preserve">在这个 Schnute (1985) 通用情况下有三个参数</w:t>
      </w:r>
      <w:r>
        <w:t xml:space="preserve"> </w:t>
      </w:r>
      <m:oMath>
        <m:r>
          <m:t>α</m:t>
        </m:r>
      </m:oMath>
      <w:r>
        <w:t xml:space="preserve"> </w:t>
      </w:r>
      <w:r>
        <w:t xml:space="preserve">、</w:t>
      </w:r>
      <w:r>
        <w:t xml:space="preserve"> </w:t>
      </w:r>
      <m:oMath>
        <m:r>
          <m:t>β</m:t>
        </m:r>
      </m:oMath>
      <w:r>
        <w:t xml:space="preserve"> </w:t>
      </w:r>
      <w:r>
        <w:t xml:space="preserve">和</w:t>
      </w:r>
      <w:r>
        <w:t xml:space="preserve"> </w:t>
      </w:r>
      <m:oMath>
        <m:r>
          <m:t>γ</m:t>
        </m:r>
      </m:oMath>
      <w:r>
        <w:t xml:space="preserve">，前两个参数应始终为正，但</w:t>
      </w:r>
      <w:r>
        <w:t xml:space="preserve"> </w:t>
      </w:r>
      <m:oMath>
        <m:r>
          <m:t>γ</m:t>
        </m:r>
      </m:oMath>
      <w:r>
        <w:t xml:space="preserve"> </w:t>
      </w:r>
      <w:r>
        <w:t xml:space="preserve">可以为正或负。通过修改</w:t>
      </w:r>
      <w:r>
        <w:t xml:space="preserve"> </w:t>
      </w:r>
      <m:oMath>
        <m:r>
          <m:t>γ</m:t>
        </m:r>
      </m:oMath>
      <w:r>
        <w:t xml:space="preserve"> </w:t>
      </w:r>
      <w:r>
        <w:t xml:space="preserve">值，会出现不同的特例</w:t>
      </w:r>
      <w:r>
        <w:t xml:space="preserve"> </w:t>
      </w:r>
      <w:hyperlink w:anchor="fig-5-13">
        <w:r>
          <w:rPr>
            <w:rStyle w:val="Hyperlink"/>
          </w:rPr>
          <w:t xml:space="preserve">图 5.13</w:t>
        </w:r>
      </w:hyperlink>
      <w:r>
        <w:t xml:space="preserve"> </w:t>
      </w:r>
      <w:r>
        <w:t xml:space="preserve">：</w:t>
      </w:r>
    </w:p>
    <w:p>
      <w:pPr>
        <w:pStyle w:val="BodyText"/>
      </w:pPr>
      <w:bookmarkStart w:id="448" w:name="eq-5_19"/>
      <m:oMathPara>
        <m:oMathParaPr>
          <m:jc m:val="center"/>
        </m:oMathParaPr>
        <m:oMath>
          <m:m>
            <m:mPr>
              <m:baseJc m:val="center"/>
              <m:plcHide m:val="on"/>
              <m:mcs>
                <m:mc>
                  <m:mcPr>
                    <m:mcJc m:val="right"/>
                    <m:count m:val="1"/>
                  </m:mcPr>
                </m:mc>
                <m:mc>
                  <m:mcPr>
                    <m:mcJc m:val="left"/>
                    <m:count m:val="1"/>
                  </m:mcPr>
                </m:mc>
              </m:mcs>
            </m:mPr>
            <m:mr>
              <m:e>
                <m:r>
                  <m:t>γ</m:t>
                </m:r>
                <m:r>
                  <m:rPr>
                    <m:sty m:val="p"/>
                  </m:rPr>
                  <m:t>=</m:t>
                </m:r>
                <m:r>
                  <m:rPr>
                    <m:sty m:val="p"/>
                  </m:rPr>
                  <m:t>−</m:t>
                </m:r>
                <m:r>
                  <m:rPr>
                    <m:sty m:val="p"/>
                  </m:rPr>
                  <m:t>∞</m:t>
                </m:r>
                <m:r>
                  <m:t> </m:t>
                </m:r>
              </m:e>
              <m:e>
                <m:sSub>
                  <m:e>
                    <m:r>
                      <m:t>R</m:t>
                    </m:r>
                  </m:e>
                  <m:sub>
                    <m:r>
                      <m:t>y</m:t>
                    </m:r>
                  </m:sub>
                </m:sSub>
                <m:r>
                  <m:rPr>
                    <m:sty m:val="p"/>
                  </m:rPr>
                  <m:t>=</m:t>
                </m:r>
                <m:r>
                  <m:t>α</m:t>
                </m:r>
                <m:sSub>
                  <m:e>
                    <m:r>
                      <m:t>B</m:t>
                    </m:r>
                  </m:e>
                  <m:sub>
                    <m:r>
                      <m:t>y</m:t>
                    </m:r>
                  </m:sub>
                </m:sSub>
              </m:e>
            </m:mr>
            <m:mr>
              <m:e>
                <m:r>
                  <m:t>γ</m:t>
                </m:r>
                <m:r>
                  <m:rPr>
                    <m:sty m:val="p"/>
                  </m:rPr>
                  <m:t>=</m:t>
                </m:r>
                <m:r>
                  <m:rPr>
                    <m:sty m:val="p"/>
                  </m:rPr>
                  <m:t>−</m:t>
                </m:r>
                <m:r>
                  <m:t>1</m:t>
                </m:r>
                <m:r>
                  <m:t> </m:t>
                </m:r>
              </m:e>
              <m:e>
                <m:sSub>
                  <m:e>
                    <m:r>
                      <m:t>R</m:t>
                    </m:r>
                  </m:e>
                  <m:sub>
                    <m:r>
                      <m:t>y</m:t>
                    </m:r>
                  </m:sub>
                </m:sSub>
                <m:r>
                  <m:rPr>
                    <m:sty m:val="p"/>
                  </m:rPr>
                  <m:t>=</m:t>
                </m:r>
                <m:r>
                  <m:t>α</m:t>
                </m:r>
                <m:sSub>
                  <m:e>
                    <m:r>
                      <m:t>B</m:t>
                    </m:r>
                  </m:e>
                  <m:sub>
                    <m:r>
                      <m:t>y</m:t>
                    </m:r>
                  </m:sub>
                </m:sSub>
                <m:r>
                  <m:rPr>
                    <m:sty m:val="p"/>
                  </m:rPr>
                  <m:t>/</m:t>
                </m:r>
                <m:d>
                  <m:dPr>
                    <m:begChr m:val="("/>
                    <m:endChr m:val=")"/>
                    <m:sepChr m:val=""/>
                    <m:grow/>
                  </m:dPr>
                  <m:e>
                    <m:r>
                      <m:t>1</m:t>
                    </m:r>
                    <m:r>
                      <m:rPr>
                        <m:sty m:val="p"/>
                      </m:rPr>
                      <m:t>+</m:t>
                    </m:r>
                    <m:r>
                      <m:t>β</m:t>
                    </m:r>
                    <m:sSub>
                      <m:e>
                        <m:r>
                          <m:t>B</m:t>
                        </m:r>
                      </m:e>
                      <m:sub>
                        <m:r>
                          <m:t>y</m:t>
                        </m:r>
                      </m:sub>
                    </m:sSub>
                  </m:e>
                </m:d>
              </m:e>
            </m:mr>
            <m:mr>
              <m:e>
                <m:r>
                  <m:t>γ</m:t>
                </m:r>
                <m:r>
                  <m:rPr>
                    <m:sty m:val="p"/>
                  </m:rPr>
                  <m:t>→</m:t>
                </m:r>
                <m:r>
                  <m:t>0</m:t>
                </m:r>
                <m:r>
                  <m:t> </m:t>
                </m:r>
              </m:e>
              <m:e>
                <m:sSub>
                  <m:e>
                    <m:r>
                      <m:t>R</m:t>
                    </m:r>
                  </m:e>
                  <m:sub>
                    <m:r>
                      <m:t>y</m:t>
                    </m:r>
                  </m:sub>
                </m:sSub>
                <m:r>
                  <m:rPr>
                    <m:sty m:val="p"/>
                  </m:rPr>
                  <m:t>=</m:t>
                </m:r>
                <m:r>
                  <m:t>α</m:t>
                </m:r>
                <m:sSub>
                  <m:e>
                    <m:r>
                      <m:t>B</m:t>
                    </m:r>
                  </m:e>
                  <m:sub>
                    <m:r>
                      <m:t>y</m:t>
                    </m:r>
                  </m:sub>
                </m:sSub>
                <m:sSup>
                  <m:e>
                    <m:r>
                      <m:t>e</m:t>
                    </m:r>
                  </m:e>
                  <m:sup>
                    <m:r>
                      <m:rPr>
                        <m:sty m:val="p"/>
                      </m:rPr>
                      <m:t>−</m:t>
                    </m:r>
                    <m:r>
                      <m:t>β</m:t>
                    </m:r>
                    <m:sSub>
                      <m:e>
                        <m:r>
                          <m:t>B</m:t>
                        </m:r>
                      </m:e>
                      <m:sub>
                        <m:r>
                          <m:t>y</m:t>
                        </m:r>
                      </m:sub>
                    </m:sSub>
                  </m:sup>
                </m:sSup>
              </m:e>
            </m:mr>
            <m:mr>
              <m:e>
                <m:r>
                  <m:t>γ</m:t>
                </m:r>
                <m:r>
                  <m:rPr>
                    <m:sty m:val="p"/>
                  </m:rPr>
                  <m:t>=</m:t>
                </m:r>
                <m:r>
                  <m:t>1</m:t>
                </m:r>
                <m:r>
                  <m:t> </m:t>
                </m:r>
              </m:e>
              <m:e>
                <m:sSub>
                  <m:e>
                    <m:r>
                      <m:t>R</m:t>
                    </m:r>
                  </m:e>
                  <m:sub>
                    <m:r>
                      <m:t>y</m:t>
                    </m:r>
                  </m:sub>
                </m:sSub>
                <m:r>
                  <m:rPr>
                    <m:sty m:val="p"/>
                  </m:rPr>
                  <m:t>=</m:t>
                </m:r>
                <m:r>
                  <m:t>α</m:t>
                </m:r>
                <m:sSub>
                  <m:e>
                    <m:r>
                      <m:t>B</m:t>
                    </m:r>
                  </m:e>
                  <m:sub>
                    <m:r>
                      <m:t>y</m:t>
                    </m:r>
                  </m:sub>
                </m:sSub>
                <m:d>
                  <m:dPr>
                    <m:begChr m:val="("/>
                    <m:endChr m:val=")"/>
                    <m:sepChr m:val=""/>
                    <m:grow/>
                  </m:dPr>
                  <m:e>
                    <m:r>
                      <m:t>1</m:t>
                    </m:r>
                    <m:r>
                      <m:rPr>
                        <m:sty m:val="p"/>
                      </m:rPr>
                      <m:t>−</m:t>
                    </m:r>
                    <m:r>
                      <m:t>β</m:t>
                    </m:r>
                    <m:sSub>
                      <m:e>
                        <m:r>
                          <m:t>B</m:t>
                        </m:r>
                      </m:e>
                      <m:sub>
                        <m:r>
                          <m:t>y</m:t>
                        </m:r>
                      </m:sub>
                    </m:sSub>
                  </m:e>
                </m:d>
              </m:e>
            </m:mr>
          </m:m>
          <m:r>
            <m:t>  </m:t>
          </m:r>
          <m:d>
            <m:dPr>
              <m:begChr m:val="("/>
              <m:endChr m:val=")"/>
              <m:sepChr m:val=""/>
              <m:grow/>
            </m:dPr>
            <m:e>
              <m:r>
                <m:t>5.19</m:t>
              </m:r>
            </m:e>
          </m:d>
        </m:oMath>
      </m:oMathPara>
      <w:bookmarkEnd w:id="448"/>
    </w:p>
    <w:p>
      <w:pPr>
        <w:pStyle w:val="FirstParagraph"/>
      </w:pPr>
      <w:r>
        <w:t xml:space="preserve">第三个情况中的箭头表示“趋近”，例如</w:t>
      </w:r>
      <w:r>
        <w:t xml:space="preserve"> </w:t>
      </w:r>
      <m:oMath>
        <m:r>
          <m:t>γ</m:t>
        </m:r>
      </m:oMath>
      <w:r>
        <w:t xml:space="preserve"> </w:t>
      </w:r>
      <w:r>
        <w:t xml:space="preserve">趋近于零。第一个情况是密度无关的补充率常数，也可以通过设置</w:t>
      </w:r>
      <w:r>
        <w:t xml:space="preserve"> </w:t>
      </w:r>
      <m:oMath>
        <m:r>
          <m:t>β</m:t>
        </m:r>
        <m:r>
          <m:rPr>
            <m:sty m:val="p"/>
          </m:rPr>
          <m:t>=</m:t>
        </m:r>
        <m:r>
          <m:t>0</m:t>
        </m:r>
      </m:oMath>
      <w:r>
        <w:t xml:space="preserve"> </w:t>
      </w:r>
      <w:r>
        <w:t xml:space="preserve">得到。接下来的三种情况分别对应于 Beverton–Holt (1957)、Ricker (1954, 1958) 和 Schaefer (1954) 的标准种群-补充量关系，这是一种逻辑斯蒂曲线的形式。当然，在每种情况下都需要小心选择</w:t>
      </w:r>
      <w:r>
        <w:t xml:space="preserve"> </w:t>
      </w:r>
      <m:oMath>
        <m:r>
          <m:t>α</m:t>
        </m:r>
      </m:oMath>
      <w:r>
        <w:t xml:space="preserve"> </w:t>
      </w:r>
      <w:r>
        <w:t xml:space="preserve">和</w:t>
      </w:r>
      <w:r>
        <w:t xml:space="preserve"> </w:t>
      </w:r>
      <m:oMath>
        <m:r>
          <m:t>β</m:t>
        </m:r>
      </m:oMath>
      <w:r>
        <w:t xml:space="preserve"> </w:t>
      </w:r>
      <w:r>
        <w:t xml:space="preserve">的适当值。</w:t>
      </w:r>
    </w:p>
    <w:p>
      <w:pPr>
        <w:pStyle w:val="BodyText"/>
      </w:pPr>
      <w:r>
        <w:t xml:space="preserve">Deriso–Schnute 模型存在一些数学上不稳定的特性，如果我们设</w:t>
      </w:r>
      <w:r>
        <w:t xml:space="preserve"> </w:t>
      </w:r>
      <m:oMath>
        <m:r>
          <m:t>γ</m:t>
        </m:r>
        <m:r>
          <m:rPr>
            <m:sty m:val="p"/>
          </m:rPr>
          <m:t>=</m:t>
        </m:r>
        <m:r>
          <m:t>0</m:t>
        </m:r>
      </m:oMath>
      <w:r>
        <w:t xml:space="preserve"> </w:t>
      </w:r>
      <w:r>
        <w:t xml:space="preserve">，这一点应该很清楚。这会导致数学上的奇点（除以零）。参数限制应该始终为</w:t>
      </w:r>
      <w:r>
        <w:t xml:space="preserve"> </w:t>
      </w:r>
      <m:oMath>
        <m:r>
          <m:t>γ</m:t>
        </m:r>
        <m:r>
          <m:rPr>
            <m:sty m:val="p"/>
          </m:rPr>
          <m:t>→</m:t>
        </m:r>
        <m:r>
          <m:t>0</m:t>
        </m:r>
      </m:oMath>
      <w:r>
        <w:t xml:space="preserve"> </w:t>
      </w:r>
      <w:r>
        <w:t xml:space="preserve">，无论是从负方向还是正方向。使用这个方程，有许多参数组合会产生不合理的种群补充关系。这个方程的主要价值在于展示不同曲线之间的关系，虽然人们不会在拟合模型中使用 Deriso-Schnute 模型，但它可能在模拟模型中很有用。</w:t>
      </w:r>
    </w:p>
    <w:p>
      <w:pPr>
        <w:pStyle w:val="SourceCode"/>
      </w:pPr>
      <w:r>
        <w:rPr>
          <w:rStyle w:val="NormalTok"/>
        </w:rPr>
        <w:t xml:space="preserve"> </w:t>
      </w:r>
      <w:r>
        <w:rPr>
          <w:rStyle w:val="CommentTok"/>
        </w:rPr>
        <w:t xml:space="preserve"># plot of three special cases from Deriso-Schnute curve  Fig. 5.13  </w:t>
      </w:r>
      <w:r>
        <w:br/>
      </w:r>
      <w:r>
        <w:rPr>
          <w:rStyle w:val="NormalTok"/>
        </w:rPr>
        <w:t xml:space="preserve">deriso </w:t>
      </w:r>
      <w:r>
        <w:rPr>
          <w:rStyle w:val="OtherTok"/>
        </w:rPr>
        <w:t xml:space="preserve">&lt;-</w:t>
      </w:r>
      <w:r>
        <w:rPr>
          <w:rStyle w:val="NormalTok"/>
        </w:rPr>
        <w:t xml:space="preserve"> </w:t>
      </w:r>
      <w:r>
        <w:rPr>
          <w:rStyle w:val="ControlFlowTok"/>
        </w:rPr>
        <w:t xml:space="preserve">function</w:t>
      </w:r>
      <w:r>
        <w:rPr>
          <w:rStyle w:val="NormalTok"/>
        </w:rPr>
        <w:t xml:space="preserve">(p,B) </w:t>
      </w:r>
      <w:r>
        <w:rPr>
          <w:rStyle w:val="FunctionTok"/>
        </w:rPr>
        <w:t xml:space="preserve">return</w:t>
      </w:r>
      <w:r>
        <w:rPr>
          <w:rStyle w:val="NormalTok"/>
        </w:rPr>
        <w:t xml:space="preserve">(p[</w:t>
      </w:r>
      <w:r>
        <w:rPr>
          <w:rStyle w:val="DecValTok"/>
        </w:rPr>
        <w:t xml:space="preserve">1</w:t>
      </w:r>
      <w:r>
        <w:rPr>
          <w:rStyle w:val="NormalTok"/>
        </w:rPr>
        <w:t xml:space="preserve">] </w:t>
      </w:r>
      <w:r>
        <w:rPr>
          <w:rStyle w:val="SpecialCharTok"/>
        </w:rPr>
        <w:t xml:space="preserve">*</w:t>
      </w:r>
      <w:r>
        <w:rPr>
          <w:rStyle w:val="NormalTok"/>
        </w:rPr>
        <w:t xml:space="preserve"> B </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rPr>
          <w:rStyle w:val="DecValTok"/>
        </w:rPr>
        <w:t xml:space="preserve">2</w:t>
      </w:r>
      <w:r>
        <w:rPr>
          <w:rStyle w:val="NormalTok"/>
        </w:rPr>
        <w:t xml:space="preserve">]</w:t>
      </w:r>
      <w:r>
        <w:rPr>
          <w:rStyle w:val="SpecialCharTok"/>
        </w:rPr>
        <w:t xml:space="preserve">*</w:t>
      </w:r>
      <w:r>
        <w:rPr>
          <w:rStyle w:val="NormalTok"/>
        </w:rPr>
        <w:t xml:space="preserve">p[</w:t>
      </w:r>
      <w:r>
        <w:rPr>
          <w:rStyle w:val="DecValTok"/>
        </w:rPr>
        <w:t xml:space="preserve">3</w:t>
      </w:r>
      <w:r>
        <w:rPr>
          <w:rStyle w:val="NormalTok"/>
        </w:rPr>
        <w:t xml:space="preserve">]</w:t>
      </w:r>
      <w:r>
        <w:rPr>
          <w:rStyle w:val="SpecialCharTok"/>
        </w:rPr>
        <w:t xml:space="preserve">*</w:t>
      </w:r>
      <w:r>
        <w:rPr>
          <w:rStyle w:val="NormalTok"/>
        </w:rPr>
        <w:t xml:space="preserve">B)</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DecValTok"/>
        </w:rPr>
        <w:t xml:space="preserve">3</w:t>
      </w:r>
      <w:r>
        <w:rPr>
          <w:rStyle w:val="NormalTok"/>
        </w:rPr>
        <w:t xml:space="preserve">]))  </w:t>
      </w:r>
      <w:r>
        <w:br/>
      </w:r>
      <w:r>
        <w:rPr>
          <w:rStyle w:val="NormalTok"/>
        </w:rPr>
        <w:t xml:space="preserve">B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FunctionTok"/>
        </w:rPr>
        <w:t xml:space="preserve">plot1</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0.001</w:t>
      </w:r>
      <w:r>
        <w:rPr>
          <w:rStyle w:val="NormalTok"/>
        </w:rPr>
        <w:t xml:space="preserve">,</w:t>
      </w:r>
      <w:r>
        <w:rPr>
          <w:rStyle w:val="SpecialCharTok"/>
        </w:rPr>
        <w:t xml:space="preserve">-</w:t>
      </w:r>
      <w:r>
        <w:rPr>
          <w:rStyle w:val="DecValTok"/>
        </w:rPr>
        <w:t xml:space="preserve">1</w:t>
      </w:r>
      <w:r>
        <w:rPr>
          <w:rStyle w:val="NormalTok"/>
        </w:rPr>
        <w:t xml:space="preserve">),B),</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"Spawning Biomass"</w:t>
      </w:r>
      <w:r>
        <w:rPr>
          <w:rStyle w:val="NormalTok"/>
        </w:rPr>
        <w:t xml:space="preserve">,</w:t>
      </w:r>
      <w:r>
        <w:rPr>
          <w:rStyle w:val="AttributeTok"/>
        </w:rPr>
        <w:t xml:space="preserve">ylab=</w:t>
      </w:r>
      <w:r>
        <w:rPr>
          <w:rStyle w:val="StringTok"/>
        </w:rPr>
        <w:t xml:space="preserve">"Recruitment"</w:t>
      </w:r>
      <w:r>
        <w:rPr>
          <w:rStyle w:val="NormalTok"/>
        </w:rPr>
        <w:t xml:space="preserve">)       </w:t>
      </w:r>
      <w:r>
        <w:rPr>
          <w:rStyle w:val="CommentTok"/>
        </w:rPr>
        <w:t xml:space="preserve"># BH  </w:t>
      </w:r>
      <w:r>
        <w:br/>
      </w:r>
      <w:r>
        <w:rPr>
          <w:rStyle w:val="FunctionTok"/>
        </w:rPr>
        <w:t xml:space="preserve">lines</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0.0004</w:t>
      </w:r>
      <w:r>
        <w:rPr>
          <w:rStyle w:val="NormalTok"/>
        </w:rPr>
        <w:t xml:space="preserve">,</w:t>
      </w:r>
      <w:r>
        <w:rPr>
          <w:rStyle w:val="FloatTok"/>
        </w:rPr>
        <w:t xml:space="preserve">0.25</w:t>
      </w:r>
      <w:r>
        <w:rPr>
          <w:rStyle w:val="NormalTok"/>
        </w:rPr>
        <w:t xml:space="preserve">),B),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DS  </w:t>
      </w:r>
      <w:r>
        <w:br/>
      </w:r>
      <w:r>
        <w:rPr>
          <w:rStyle w:val="FunctionTok"/>
        </w:rPr>
        <w:t xml:space="preserve">lines</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0.0004</w:t>
      </w:r>
      <w:r>
        <w:rPr>
          <w:rStyle w:val="NormalTok"/>
        </w:rPr>
        <w:t xml:space="preserve">,</w:t>
      </w:r>
      <w:r>
        <w:rPr>
          <w:rStyle w:val="FloatTok"/>
        </w:rPr>
        <w:t xml:space="preserve">1e-06</w:t>
      </w:r>
      <w:r>
        <w:rPr>
          <w:rStyle w:val="NormalTok"/>
        </w:rPr>
        <w:t xml:space="preserve">),B),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Ricker  </w:t>
      </w:r>
      <w:r>
        <w:br/>
      </w:r>
      <w:r>
        <w:rPr>
          <w:rStyle w:val="FunctionTok"/>
        </w:rPr>
        <w:t xml:space="preserve">lines</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0.0004</w:t>
      </w:r>
      <w:r>
        <w:rPr>
          <w:rStyle w:val="NormalTok"/>
        </w:rPr>
        <w:t xml:space="preserve">,</w:t>
      </w:r>
      <w:r>
        <w:rPr>
          <w:rStyle w:val="FloatTok"/>
        </w:rPr>
        <w:t xml:space="preserve">0.5</w:t>
      </w:r>
      <w:r>
        <w:rPr>
          <w:rStyle w:val="NormalTok"/>
        </w:rPr>
        <w:t xml:space="preserve">),B),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odd line  </w:t>
      </w:r>
      <w:r>
        <w:br/>
      </w:r>
      <w:r>
        <w:rPr>
          <w:rStyle w:val="FunctionTok"/>
        </w:rPr>
        <w:t xml:space="preserve">legend</w:t>
      </w:r>
      <w:r>
        <w:rPr>
          <w:rStyle w:val="NormalTok"/>
        </w:rPr>
        <w:t xml:space="preserve">(</w:t>
      </w:r>
      <w:r>
        <w:rPr>
          <w:rStyle w:val="AttributeTok"/>
        </w:rPr>
        <w:t xml:space="preserve">x=</w:t>
      </w:r>
      <w:r>
        <w:rPr>
          <w:rStyle w:val="DecValTok"/>
        </w:rPr>
        <w:t xml:space="preserve">7000</w:t>
      </w:r>
      <w:r>
        <w:rPr>
          <w:rStyle w:val="NormalTok"/>
        </w:rPr>
        <w:t xml:space="preserve">,</w:t>
      </w:r>
      <w:r>
        <w:rPr>
          <w:rStyle w:val="AttributeTok"/>
        </w:rPr>
        <w:t xml:space="preserve">y=</w:t>
      </w:r>
      <w:r>
        <w:rPr>
          <w:rStyle w:val="DecValTok"/>
        </w:rPr>
        <w:t xml:space="preserve">8500</w:t>
      </w:r>
      <w:r>
        <w:rPr>
          <w:rStyle w:val="NormalTok"/>
        </w:rPr>
        <w:t xml:space="preserve">,</w:t>
      </w:r>
      <w:r>
        <w:rPr>
          <w:rStyle w:val="AttributeTok"/>
        </w:rPr>
        <w:t xml:space="preserve">legend=</w:t>
      </w:r>
      <w:r>
        <w:rPr>
          <w:rStyle w:val="FunctionTok"/>
        </w:rPr>
        <w:t xml:space="preserve">c</w:t>
      </w:r>
      <w:r>
        <w:rPr>
          <w:rStyle w:val="NormalTok"/>
        </w:rPr>
        <w:t xml:space="preserve">(</w:t>
      </w:r>
      <w:r>
        <w:rPr>
          <w:rStyle w:val="StringTok"/>
        </w:rPr>
        <w:t xml:space="preserve">"BH"</w:t>
      </w:r>
      <w:r>
        <w:rPr>
          <w:rStyle w:val="NormalTok"/>
        </w:rPr>
        <w:t xml:space="preserve">,</w:t>
      </w:r>
      <w:r>
        <w:rPr>
          <w:rStyle w:val="StringTok"/>
        </w:rPr>
        <w:t xml:space="preserve">"DS"</w:t>
      </w:r>
      <w:r>
        <w:rPr>
          <w:rStyle w:val="NormalTok"/>
        </w:rPr>
        <w:t xml:space="preserve">,</w:t>
      </w:r>
      <w:r>
        <w:rPr>
          <w:rStyle w:val="StringTok"/>
        </w:rPr>
        <w:t xml:space="preserve">"Ricker"</w:t>
      </w:r>
      <w:r>
        <w:rPr>
          <w:rStyle w:val="NormalTok"/>
        </w:rPr>
        <w:t xml:space="preserve">,</w:t>
      </w:r>
      <w:r>
        <w:rPr>
          <w:rStyle w:val="StringTok"/>
        </w:rPr>
        <w:t xml:space="preserve">"odd line"</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lwd=</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52" w:name="fig-5-13"/>
          <w:p>
            <w:pPr>
              <w:pStyle w:val="Compact"/>
              <w:jc w:val="center"/>
            </w:pPr>
            <w:r>
              <w:drawing>
                <wp:inline>
                  <wp:extent cx="4620126" cy="3696101"/>
                  <wp:effectExtent b="0" l="0" r="0" t="0"/>
                  <wp:docPr descr="" title="" id="450" name="Picture"/>
                  <a:graphic>
                    <a:graphicData uri="http://schemas.openxmlformats.org/drawingml/2006/picture">
                      <pic:pic>
                        <pic:nvPicPr>
                          <pic:cNvPr descr="05-staticModel_files/figure-docx/fig-5-13-1.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5.13: Beverton-Holt (BH)、Ricker 和 Deriso-Schnute (DS) 种群-补充量曲线的比较，</w:t>
            </w:r>
            <w:r>
              <w:t xml:space="preserve"> </w:t>
            </w:r>
            <w:r>
              <w:t xml:space="preserve">这些曲线在 Deriso-Schnute 通用方程 Equ (5.19) 中实现。</w:t>
            </w:r>
            <w:r>
              <w:t xml:space="preserve"> </w:t>
            </w:r>
            <w:r>
              <w:t xml:space="preserve">对于 DS 曲线，</w:t>
            </w:r>
            <w:r>
              <w:t xml:space="preserve"> </w:t>
            </w:r>
            <m:oMath>
              <m:r>
                <m:t>γ</m:t>
              </m:r>
              <m:r>
                <m:rPr>
                  <m:sty m:val="p"/>
                </m:rPr>
                <m:t>=</m:t>
              </m:r>
              <m:r>
                <m:t>0.5</m:t>
              </m:r>
            </m:oMath>
            <w:r>
              <w:t xml:space="preserve"> </w:t>
            </w:r>
            <w:r>
              <w:t xml:space="preserve">导致不切实际的结果（奇线）。</w:t>
            </w:r>
          </w:p>
          <w:bookmarkEnd w:id="452"/>
        </w:tc>
      </w:tr>
    </w:tbl>
    <w:bookmarkEnd w:id="453"/>
    <w:bookmarkStart w:id="463" w:name="重新参数化的-beverton-holt-方程"/>
    <w:p>
      <w:pPr>
        <w:pStyle w:val="Heading3"/>
      </w:pPr>
      <w:r>
        <w:t xml:space="preserve">5.7.7 重新参数化的 Beverton-Holt 方程</w:t>
      </w:r>
    </w:p>
    <w:p>
      <w:pPr>
        <w:pStyle w:val="FirstParagraph"/>
      </w:pPr>
      <w:r>
        <w:t xml:space="preserve">在第</w:t>
      </w:r>
      <w:r>
        <w:t xml:space="preserve"> </w:t>
      </w:r>
      <w:hyperlink w:anchor="sec-paraestimat">
        <w:r>
          <w:rPr>
            <w:rStyle w:val="Hyperlink"/>
          </w:rPr>
          <w:t xml:space="preserve">4</w:t>
        </w:r>
      </w:hyperlink>
      <w:r>
        <w:t xml:space="preserve"> </w:t>
      </w:r>
      <w:r>
        <w:t xml:space="preserve">章“模型参数估计” 中，对 tigers 数据集中的虎虾 Beverton-Holt 种群-补充量曲线的参数进行了估计。相对丰度的估计可以等同于短命对虾种类的补充量水平，但对于使用年龄结构模型的寿命更长的物种，估计此类参数将相对抽象。Francis（1992）对更复杂的种群评估模型做出了重要发展，他重新参数化了 Beverton-Holt 种群-补充量关系，以曲线的初始陡峭程度</w:t>
      </w:r>
      <w:r>
        <w:t xml:space="preserve"> </w:t>
      </w:r>
      <m:oMath>
        <m:r>
          <m:t>h</m:t>
        </m:r>
      </m:oMath>
      <w:r>
        <w:t xml:space="preserve"> </w:t>
      </w:r>
      <w:r>
        <w:t xml:space="preserve">和初始补充量</w:t>
      </w:r>
      <w:r>
        <w:t xml:space="preserve"> </w:t>
      </w:r>
      <m:oMath>
        <m:sSub>
          <m:e>
            <m:r>
              <m:t>R</m:t>
            </m:r>
          </m:e>
          <m:sub>
            <m:r>
              <m:t>0</m:t>
            </m:r>
          </m:sub>
        </m:sSub>
      </m:oMath>
      <w:r>
        <w:t xml:space="preserve"> </w:t>
      </w:r>
      <w:r>
        <w:t xml:space="preserve">来表示，其中</w:t>
      </w:r>
      <w:r>
        <w:t xml:space="preserve"> </w:t>
      </w:r>
      <m:oMath>
        <m:sSub>
          <m:e>
            <m:r>
              <m:t>R</m:t>
            </m:r>
          </m:e>
          <m:sub>
            <m:r>
              <m:t>0</m:t>
            </m:r>
          </m:sub>
        </m:sSub>
      </m:oMath>
      <w:r>
        <w:t xml:space="preserve"> </w:t>
      </w:r>
      <w:r>
        <w:t xml:space="preserve">是从未捕捞或原始繁殖生物量</w:t>
      </w:r>
      <w:r>
        <w:t xml:space="preserve"> </w:t>
      </w:r>
      <m:oMath>
        <m:sSub>
          <m:e>
            <m:r>
              <m:t>B</m:t>
            </m:r>
          </m:e>
          <m:sub>
            <m:r>
              <m:t>0</m:t>
            </m:r>
          </m:sub>
        </m:sSub>
      </m:oMath>
      <w:r>
        <w:t xml:space="preserve"> </w:t>
      </w:r>
      <w:r>
        <w:t xml:space="preserve">推导出来的。他首先将这些想法应用于胸棘鲷（</w:t>
      </w:r>
      <w:r>
        <w:rPr>
          <w:iCs/>
          <w:i/>
        </w:rPr>
        <w:t xml:space="preserve">Haplostethus atlanticus</w:t>
      </w:r>
      <w:r>
        <w:t xml:space="preserve">）的年龄结构剩余生产模型，该模型具有捕捞数据、来自调查的相对丰度指数以及与年龄相关生长和重量的生物学数据。使用这些数据，他能够以更合理的方式拟合模型，并利用他对补充量的更有意义的参数化方法。</w:t>
      </w:r>
    </w:p>
    <w:p>
      <w:pPr>
        <w:pStyle w:val="BodyText"/>
      </w:pPr>
      <w:r>
        <w:t xml:space="preserve">Francis（1992）将陡峭程度，记作</w:t>
      </w:r>
      <w:r>
        <w:t xml:space="preserve"> </w:t>
      </w:r>
      <m:oMath>
        <m:r>
          <m:t>h</m:t>
        </m:r>
      </m:oMath>
      <w:r>
        <w:t xml:space="preserve">，定义为当成熟生物量减少到未捕捞水平的 20%时，种群产生的确定性补充量。他开始描述时使用了：</w:t>
      </w:r>
    </w:p>
    <w:p>
      <w:pPr>
        <w:pStyle w:val="BodyText"/>
      </w:pPr>
      <w:bookmarkStart w:id="454" w:name="eq-5_20"/>
      <m:oMathPara>
        <m:oMathParaPr>
          <m:jc m:val="center"/>
        </m:oMathParaPr>
        <m:oMath>
          <m:sSub>
            <m:e>
              <m:r>
                <m:t>R</m:t>
              </m:r>
            </m:e>
            <m:sub>
              <m:r>
                <m:t>0</m:t>
              </m:r>
            </m:sub>
          </m:sSub>
          <m:r>
            <m:rPr>
              <m:sty m:val="p"/>
            </m:rPr>
            <m:t>=</m:t>
          </m:r>
          <m:f>
            <m:fPr>
              <m:type m:val="bar"/>
            </m:fPr>
            <m:num>
              <m:sSub>
                <m:e>
                  <m:r>
                    <m:t>A</m:t>
                  </m:r>
                </m:e>
                <m:sub>
                  <m:r>
                    <m:t>0</m:t>
                  </m:r>
                </m:sub>
              </m:sSub>
            </m:num>
            <m:den>
              <m:r>
                <m:t>α</m:t>
              </m:r>
              <m:r>
                <m:rPr>
                  <m:sty m:val="p"/>
                </m:rPr>
                <m:t>+</m:t>
              </m:r>
              <m:r>
                <m:t>β</m:t>
              </m:r>
              <m:sSub>
                <m:e>
                  <m:r>
                    <m:t>A</m:t>
                  </m:r>
                </m:e>
                <m:sub>
                  <m:r>
                    <m:t>0</m:t>
                  </m:r>
                </m:sub>
              </m:sSub>
            </m:den>
          </m:f>
          <m:r>
            <m:t>  </m:t>
          </m:r>
          <m:d>
            <m:dPr>
              <m:begChr m:val="("/>
              <m:endChr m:val=")"/>
              <m:sepChr m:val=""/>
              <m:grow/>
            </m:dPr>
            <m:e>
              <m:r>
                <m:t>5.20</m:t>
              </m:r>
            </m:e>
          </m:d>
        </m:oMath>
      </m:oMathPara>
      <w:bookmarkEnd w:id="454"/>
    </w:p>
    <w:p>
      <w:pPr>
        <w:pStyle w:val="FirstParagraph"/>
      </w:pPr>
      <w:r>
        <w:t xml:space="preserve">因此，通过定义陡峭度，</w:t>
      </w:r>
      <w:r>
        <w:t xml:space="preserve"> </w:t>
      </w:r>
      <m:oMath>
        <m:r>
          <m:t>h</m:t>
        </m:r>
        <m:r>
          <m:rPr>
            <m:sty m:val="p"/>
          </m:rPr>
          <m:t>=</m:t>
        </m:r>
        <m:r>
          <m:t>0.2</m:t>
        </m:r>
        <m:sSub>
          <m:e>
            <m:r>
              <m:t>B</m:t>
            </m:r>
          </m:e>
          <m:sub>
            <m:r>
              <m:t>0</m:t>
            </m:r>
          </m:sub>
        </m:sSub>
      </m:oMath>
      <w:r>
        <w:t xml:space="preserve">，我们得到：</w:t>
      </w:r>
    </w:p>
    <w:p>
      <w:pPr>
        <w:pStyle w:val="BodyText"/>
      </w:pPr>
      <w:bookmarkStart w:id="455" w:name="eq-5_21"/>
      <m:oMathPara>
        <m:oMathParaPr>
          <m:jc m:val="center"/>
        </m:oMathParaPr>
        <m:oMath>
          <m:r>
            <m:t>h</m:t>
          </m:r>
          <m:sSub>
            <m:e>
              <m:r>
                <m:t>R</m:t>
              </m:r>
            </m:e>
            <m:sub>
              <m:r>
                <m:t>0</m:t>
              </m:r>
            </m:sub>
          </m:sSub>
          <m:r>
            <m:rPr>
              <m:sty m:val="p"/>
            </m:rPr>
            <m:t>=</m:t>
          </m:r>
          <m:f>
            <m:fPr>
              <m:type m:val="bar"/>
            </m:fPr>
            <m:num>
              <m:r>
                <m:t>0.2</m:t>
              </m:r>
              <m:sSub>
                <m:e>
                  <m:r>
                    <m:t>A</m:t>
                  </m:r>
                </m:e>
                <m:sub>
                  <m:r>
                    <m:t>0</m:t>
                  </m:r>
                </m:sub>
              </m:sSub>
            </m:num>
            <m:den>
              <m:r>
                <m:t>α</m:t>
              </m:r>
              <m:r>
                <m:rPr>
                  <m:sty m:val="p"/>
                </m:rPr>
                <m:t>+</m:t>
              </m:r>
              <m:r>
                <m:t>β</m:t>
              </m:r>
              <m:r>
                <m:t>0.2</m:t>
              </m:r>
              <m:sSub>
                <m:e>
                  <m:r>
                    <m:t>A</m:t>
                  </m:r>
                </m:e>
                <m:sub>
                  <m:r>
                    <m:t>0</m:t>
                  </m:r>
                </m:sub>
              </m:sSub>
            </m:den>
          </m:f>
          <m:r>
            <m:t>  </m:t>
          </m:r>
          <m:d>
            <m:dPr>
              <m:begChr m:val="("/>
              <m:endChr m:val=")"/>
              <m:sepChr m:val=""/>
              <m:grow/>
            </m:dPr>
            <m:e>
              <m:r>
                <m:t>5.21</m:t>
              </m:r>
            </m:e>
          </m:d>
        </m:oMath>
      </m:oMathPara>
      <w:bookmarkEnd w:id="455"/>
    </w:p>
    <w:p>
      <w:pPr>
        <w:pStyle w:val="FirstParagraph"/>
      </w:pPr>
      <w:r>
        <w:t xml:space="preserve">其中</w:t>
      </w:r>
      <w:r>
        <w:t xml:space="preserve"> </w:t>
      </w:r>
      <m:oMath>
        <m:r>
          <m:t>α</m:t>
        </m:r>
      </m:oMath>
      <w:r>
        <w:t xml:space="preserve"> </w:t>
      </w:r>
      <w:r>
        <w:t xml:space="preserve">和</w:t>
      </w:r>
      <w:r>
        <w:t xml:space="preserve"> </w:t>
      </w:r>
      <m:oMath>
        <m:r>
          <m:t>β</m:t>
        </m:r>
      </m:oMath>
      <w:r>
        <w:t xml:space="preserve"> </w:t>
      </w:r>
      <w:r>
        <w:t xml:space="preserve">是 Beverton-Holt 参数，</w:t>
      </w:r>
      <w:r>
        <w:t xml:space="preserve"> </w:t>
      </w:r>
      <m:oMath>
        <m:sSub>
          <m:e>
            <m:r>
              <m:t>A</m:t>
            </m:r>
          </m:e>
          <m:sub>
            <m:r>
              <m:t>0</m:t>
            </m:r>
          </m:sub>
        </m:sSub>
      </m:oMath>
      <w:r>
        <w:t xml:space="preserve"> </w:t>
      </w:r>
      <w:r>
        <w:t xml:space="preserve">是未受捕捞种群中稳定年龄分布的单位补充量总繁殖生物量。”单位补充“ 部分对年龄结构模型很重要，因为它允许我们独立于 Beverton-Holt 方程（</w:t>
      </w:r>
      <w:r>
        <w:t xml:space="preserve"> </w:t>
      </w:r>
      <w:hyperlink w:anchor="eq-5_15">
        <w:r>
          <w:rPr>
            <w:rStyle w:val="Hyperlink"/>
          </w:rPr>
          <w:t xml:space="preserve">公式 5.15</w:t>
        </w:r>
      </w:hyperlink>
      <w:r>
        <w:t xml:space="preserve"> </w:t>
      </w:r>
      <w:r>
        <w:t xml:space="preserve">）来确定</w:t>
      </w:r>
      <w:r>
        <w:t xml:space="preserve"> </w:t>
      </w:r>
      <m:oMath>
        <m:sSub>
          <m:e>
            <m:r>
              <m:t>R</m:t>
            </m:r>
          </m:e>
          <m:sub>
            <m:r>
              <m:t>0</m:t>
            </m:r>
          </m:sub>
        </m:sSub>
      </m:oMath>
      <w:r>
        <w:t xml:space="preserve"> </w:t>
      </w:r>
      <w:r>
        <w:t xml:space="preserve">和</w:t>
      </w:r>
      <w:r>
        <w:t xml:space="preserve"> </w:t>
      </w:r>
      <m:oMath>
        <m:sSub>
          <m:e>
            <m:r>
              <m:t>B</m:t>
            </m:r>
          </m:e>
          <m:sub>
            <m:r>
              <m:t>0</m:t>
            </m:r>
          </m:sub>
        </m:sSub>
      </m:oMath>
      <w:r>
        <w:t xml:space="preserve"> </w:t>
      </w:r>
      <w:r>
        <w:t xml:space="preserve">之间的关系。稳定的年龄分布是由恒定的补充量水平</w:t>
      </w:r>
      <w:r>
        <w:t xml:space="preserve"> </w:t>
      </w:r>
      <m:oMath>
        <m:sSub>
          <m:e>
            <m:r>
              <m:t>R</m:t>
            </m:r>
          </m:e>
          <m:sub>
            <m:r>
              <m:t>0</m:t>
            </m:r>
          </m:sub>
        </m:sSub>
      </m:oMath>
      <w:r>
        <w:t xml:space="preserve"> </w:t>
      </w:r>
      <w:r>
        <w:t xml:space="preserve">在恒定的自然死亡率（</w:t>
      </w:r>
      <w:r>
        <w:t xml:space="preserve"> </w:t>
      </w:r>
      <m:oMath>
        <m:r>
          <m:t>M</m:t>
        </m:r>
      </m:oMath>
      <w:r>
        <w:t xml:space="preserve"> </w:t>
      </w:r>
      <w:r>
        <w:t xml:space="preserve">）产生的 ，导致年龄组数量呈现标准指数下降。如果自然死亡率较低，则可能需要增加一个年龄组。这个稳定年龄分布可以定义为：</w:t>
      </w:r>
    </w:p>
    <w:p>
      <w:pPr>
        <w:pStyle w:val="BodyText"/>
      </w:pPr>
      <w:bookmarkStart w:id="456" w:name="eq-5_22"/>
      <m:oMathPara>
        <m:oMathParaPr>
          <m:jc m:val="center"/>
        </m:oMathParaPr>
        <m:oMath>
          <m:m>
            <m:mPr>
              <m:baseJc m:val="center"/>
              <m:plcHide m:val="on"/>
              <m:mcs>
                <m:mc>
                  <m:mcPr>
                    <m:mcJc m:val="right"/>
                    <m:count m:val="1"/>
                  </m:mcPr>
                </m:mc>
              </m:mcs>
            </m:mPr>
            <m:mr>
              <m:e>
                <m:sSub>
                  <m:e>
                    <m:r>
                      <m:t>n</m:t>
                    </m:r>
                  </m:e>
                  <m:sub>
                    <m:r>
                      <m:t>0</m:t>
                    </m:r>
                    <m:r>
                      <m:rPr>
                        <m:sty m:val="p"/>
                      </m:rPr>
                      <m:t>,</m:t>
                    </m:r>
                    <m:r>
                      <m:t>a</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t>R</m:t>
                              </m:r>
                            </m:e>
                            <m:sub>
                              <m:r>
                                <m:t>0</m:t>
                              </m:r>
                            </m:sub>
                          </m:sSub>
                          <m:sSup>
                            <m:e>
                              <m:r>
                                <m:t>e</m:t>
                              </m:r>
                            </m:e>
                            <m:sup>
                              <m:r>
                                <m:rPr>
                                  <m:sty m:val="p"/>
                                </m:rPr>
                                <m:t>−</m:t>
                              </m:r>
                              <m:r>
                                <m:t>M</m:t>
                              </m:r>
                              <m:r>
                                <m:t>a</m:t>
                              </m:r>
                            </m:sup>
                          </m:sSup>
                          <m:r>
                            <m:t> </m:t>
                          </m:r>
                        </m:e>
                        <m:e>
                          <m:r>
                            <m:t>a</m:t>
                          </m:r>
                          <m:r>
                            <m:rPr>
                              <m:sty m:val="p"/>
                            </m:rPr>
                            <m:t>&lt;</m:t>
                          </m:r>
                          <m:sSub>
                            <m:e>
                              <m:r>
                                <m:t>t</m:t>
                              </m:r>
                            </m:e>
                            <m:sub>
                              <m:r>
                                <m:t>m</m:t>
                              </m:r>
                              <m:r>
                                <m:t>a</m:t>
                              </m:r>
                              <m:r>
                                <m:t>x</m:t>
                              </m:r>
                            </m:sub>
                          </m:sSub>
                        </m:e>
                      </m:mr>
                      <m:mr>
                        <m:e>
                          <m:sSub>
                            <m:e>
                              <m:r>
                                <m:t>R</m:t>
                              </m:r>
                            </m:e>
                            <m:sub>
                              <m:r>
                                <m:t>0</m:t>
                              </m:r>
                            </m:sub>
                          </m:sSub>
                          <m:sSup>
                            <m:e>
                              <m:r>
                                <m:t>e</m:t>
                              </m:r>
                            </m:e>
                            <m:sup>
                              <m:r>
                                <m:rPr>
                                  <m:sty m:val="p"/>
                                </m:rPr>
                                <m:t>−</m:t>
                              </m:r>
                              <m:r>
                                <m:t>M</m:t>
                              </m:r>
                              <m:sSub>
                                <m:e>
                                  <m:r>
                                    <m:t>t</m:t>
                                  </m:r>
                                </m:e>
                                <m:sub>
                                  <m:r>
                                    <m:t>m</m:t>
                                  </m:r>
                                  <m:r>
                                    <m:t>a</m:t>
                                  </m:r>
                                  <m:r>
                                    <m:t>x</m:t>
                                  </m:r>
                                </m:sub>
                              </m:sSub>
                            </m:sup>
                          </m:sSup>
                          <m:r>
                            <m:rPr>
                              <m:sty m:val="p"/>
                            </m:rPr>
                            <m:t>/</m:t>
                          </m:r>
                          <m:d>
                            <m:dPr>
                              <m:begChr m:val="("/>
                              <m:endChr m:val=")"/>
                              <m:sepChr m:val=""/>
                              <m:grow/>
                            </m:dPr>
                            <m:e>
                              <m:r>
                                <m:t>1</m:t>
                              </m:r>
                              <m:r>
                                <m:rPr>
                                  <m:sty m:val="p"/>
                                </m:rPr>
                                <m:t>−</m:t>
                              </m:r>
                              <m:sSup>
                                <m:e>
                                  <m:r>
                                    <m:t>e</m:t>
                                  </m:r>
                                </m:e>
                                <m:sup>
                                  <m:r>
                                    <m:rPr>
                                      <m:sty m:val="p"/>
                                    </m:rPr>
                                    <m:t>−</m:t>
                                  </m:r>
                                  <m:r>
                                    <m:t>M</m:t>
                                  </m:r>
                                </m:sup>
                              </m:sSup>
                            </m:e>
                          </m:d>
                          <m:r>
                            <m:t> </m:t>
                          </m:r>
                        </m:e>
                        <m:e>
                          <m:r>
                            <m:t>a</m:t>
                          </m:r>
                          <m:r>
                            <m:rPr>
                              <m:sty m:val="p"/>
                            </m:rPr>
                            <m:t>=</m:t>
                          </m:r>
                          <m:sSub>
                            <m:e>
                              <m:r>
                                <m:t>t</m:t>
                              </m:r>
                            </m:e>
                            <m:sub>
                              <m:r>
                                <m:t>m</m:t>
                              </m:r>
                              <m:r>
                                <m:t>a</m:t>
                              </m:r>
                              <m:r>
                                <m:t>x</m:t>
                              </m:r>
                            </m:sub>
                          </m:sSub>
                        </m:e>
                      </m:mr>
                    </m:m>
                  </m:e>
                </m:d>
              </m:e>
            </m:mr>
          </m:m>
          <m:r>
            <m:t>  </m:t>
          </m:r>
          <m:d>
            <m:dPr>
              <m:begChr m:val="("/>
              <m:endChr m:val=")"/>
              <m:sepChr m:val=""/>
              <m:grow/>
            </m:dPr>
            <m:e>
              <m:r>
                <m:t>5.22</m:t>
              </m:r>
            </m:e>
          </m:d>
        </m:oMath>
      </m:oMathPara>
      <w:bookmarkEnd w:id="456"/>
    </w:p>
    <w:p>
      <w:pPr>
        <w:pStyle w:val="FirstParagraph"/>
      </w:pPr>
      <w:r>
        <w:t xml:space="preserve">其中</w:t>
      </w:r>
      <w:r>
        <w:t xml:space="preserve"> </w:t>
      </w:r>
      <m:oMath>
        <m:sSub>
          <m:e>
            <m:r>
              <m:t>n</m:t>
            </m:r>
          </m:e>
          <m:sub>
            <m:r>
              <m:t>0</m:t>
            </m:r>
            <m:r>
              <m:rPr>
                <m:sty m:val="p"/>
              </m:rPr>
              <m:t>,</m:t>
            </m:r>
            <m:r>
              <m:t>a</m:t>
            </m:r>
          </m:sub>
        </m:sSub>
      </m:oMath>
      <w:r>
        <w:t xml:space="preserve"> </w:t>
      </w:r>
      <w:r>
        <w:t xml:space="preserve">表示年龄</w:t>
      </w:r>
      <w:r>
        <w:t xml:space="preserve"> </w:t>
      </w:r>
      <m:oMath>
        <m:r>
          <m:t>a</m:t>
        </m:r>
      </m:oMath>
      <w:r>
        <w:t xml:space="preserve"> </w:t>
      </w:r>
      <w:r>
        <w:t xml:space="preserve">的单位补充量未被捕捞的数量，而</w:t>
      </w:r>
      <w:r>
        <w:t xml:space="preserve"> </w:t>
      </w:r>
      <m:oMath>
        <m:sSub>
          <m:e>
            <m:r>
              <m:t>t</m:t>
            </m:r>
          </m:e>
          <m:sub>
            <m:r>
              <m:t>m</m:t>
            </m:r>
            <m:r>
              <m:t>a</m:t>
            </m:r>
            <m:r>
              <m:t>x</m:t>
            </m:r>
          </m:sub>
        </m:sSub>
      </m:oMath>
      <w:r>
        <w:t xml:space="preserve"> </w:t>
      </w:r>
      <w:r>
        <w:t xml:space="preserve">表示模型中模拟的最大年龄。</w:t>
      </w:r>
      <w:r>
        <w:t xml:space="preserve"> </w:t>
      </w:r>
      <m:oMath>
        <m:sSub>
          <m:e>
            <m:r>
              <m:t>t</m:t>
            </m:r>
          </m:e>
          <m:sub>
            <m:r>
              <m:t>m</m:t>
            </m:r>
            <m:r>
              <m:t>a</m:t>
            </m:r>
            <m:r>
              <m:t>x</m:t>
            </m:r>
          </m:sub>
        </m:sSub>
      </m:oMath>
      <w:r>
        <w:t xml:space="preserve"> </w:t>
      </w:r>
      <w:r>
        <w:t xml:space="preserve">作为一组附加年龄组，因此需要除以</w:t>
      </w:r>
      <w:r>
        <w:t xml:space="preserve"> </w:t>
      </w:r>
      <m:oMath>
        <m:d>
          <m:dPr>
            <m:begChr m:val="("/>
            <m:endChr m:val=")"/>
            <m:sepChr m:val=""/>
            <m:grow/>
          </m:dPr>
          <m:e>
            <m:r>
              <m:t>1</m:t>
            </m:r>
            <m:r>
              <m:rPr>
                <m:sty m:val="p"/>
              </m:rPr>
              <m:t>−</m:t>
            </m:r>
            <m:sSup>
              <m:e>
                <m:r>
                  <m:t>e</m:t>
                </m:r>
              </m:e>
              <m:sup>
                <m:r>
                  <m:rPr>
                    <m:sty m:val="p"/>
                  </m:rPr>
                  <m:t>−</m:t>
                </m:r>
                <m:r>
                  <m:t>M</m:t>
                </m:r>
              </m:sup>
            </m:sSup>
          </m:e>
        </m:d>
      </m:oMath>
      <w:r>
        <w:t xml:space="preserve"> </w:t>
      </w:r>
      <w:r>
        <w:t xml:space="preserve">以提供指数序列的和。生物量</w:t>
      </w:r>
      <w:r>
        <w:t xml:space="preserve"> </w:t>
      </w:r>
      <m:oMath>
        <m:sSub>
          <m:e>
            <m:r>
              <m:t>A</m:t>
            </m:r>
          </m:e>
          <m:sub>
            <m:r>
              <m:t>0</m:t>
            </m:r>
          </m:sub>
        </m:sSub>
      </m:oMath>
      <w:r>
        <w:t xml:space="preserve"> </w:t>
      </w:r>
      <w:r>
        <w:t xml:space="preserve">将是具有恒定补充水平为 1 时产生的种群生物量。因此，对于生物量</w:t>
      </w:r>
      <w:r>
        <w:t xml:space="preserve"> </w:t>
      </w:r>
      <m:oMath>
        <m:sSub>
          <m:e>
            <m:r>
              <m:t>A</m:t>
            </m:r>
          </m:e>
          <m:sub>
            <m:r>
              <m:t>0</m:t>
            </m:r>
          </m:sub>
        </m:sSub>
      </m:oMath>
      <w:r>
        <w:t xml:space="preserve">，在稳定的年龄分布下，产生的补充水平将是</w:t>
      </w:r>
      <w:r>
        <w:t xml:space="preserve"> </w:t>
      </w:r>
      <m:oMath>
        <m:sSub>
          <m:e>
            <m:r>
              <m:t>R</m:t>
            </m:r>
          </m:e>
          <m:sub>
            <m:r>
              <m:t>0</m:t>
            </m:r>
          </m:sub>
        </m:sSub>
        <m:r>
          <m:rPr>
            <m:sty m:val="p"/>
          </m:rPr>
          <m:t>=</m:t>
        </m:r>
        <m:r>
          <m:t>1</m:t>
        </m:r>
      </m:oMath>
      <w:r>
        <w:t xml:space="preserve">（反之亦然）。</w:t>
      </w:r>
    </w:p>
    <w:p>
      <w:pPr>
        <w:pStyle w:val="BodyText"/>
      </w:pPr>
      <w:bookmarkStart w:id="457" w:name="eq-5_23"/>
      <m:oMathPara>
        <m:oMathParaPr>
          <m:jc m:val="center"/>
        </m:oMathParaPr>
        <m:oMath>
          <m:sSub>
            <m:e>
              <m:r>
                <m:t>A</m:t>
              </m:r>
            </m:e>
            <m:sub>
              <m:r>
                <m:t>0</m:t>
              </m:r>
            </m:sub>
          </m:sSub>
          <m:r>
            <m:rPr>
              <m:sty m:val="p"/>
            </m:rPr>
            <m:t>=</m:t>
          </m:r>
          <m:d>
            <m:dPr>
              <m:begChr m:val="("/>
              <m:endChr m:val=")"/>
              <m:sepChr m:val=""/>
              <m:grow/>
            </m:dPr>
            <m:e>
              <m:nary>
                <m:naryPr>
                  <m:chr m:val="∑"/>
                  <m:limLoc m:val="undOvr"/>
                  <m:subHide m:val="off"/>
                  <m:supHide m:val="on"/>
                </m:naryPr>
                <m:sub>
                  <m:r>
                    <m:t>m</m:t>
                  </m:r>
                </m:sub>
                <m:sup>
                  <m:r>
                    <m:t>​</m:t>
                  </m:r>
                </m:sup>
                <m:e>
                  <m:sSub>
                    <m:e>
                      <m:r>
                        <m:t>n</m:t>
                      </m:r>
                    </m:e>
                    <m:sub>
                      <m:r>
                        <m:t>0</m:t>
                      </m:r>
                      <m:r>
                        <m:rPr>
                          <m:sty m:val="p"/>
                        </m:rPr>
                        <m:t>,</m:t>
                      </m:r>
                      <m:r>
                        <m:t>a</m:t>
                      </m:r>
                    </m:sub>
                  </m:sSub>
                </m:e>
              </m:nary>
              <m:sSub>
                <m:e>
                  <m:r>
                    <m:t>w</m:t>
                  </m:r>
                </m:e>
                <m:sub>
                  <m:r>
                    <m:t>a</m:t>
                  </m:r>
                </m:sub>
              </m:sSub>
            </m:e>
          </m:d>
          <m:r>
            <m:t>  </m:t>
          </m:r>
          <m:d>
            <m:dPr>
              <m:begChr m:val="("/>
              <m:endChr m:val=")"/>
              <m:sepChr m:val=""/>
              <m:grow/>
            </m:dPr>
            <m:e>
              <m:r>
                <m:t>5.23</m:t>
              </m:r>
            </m:e>
          </m:d>
        </m:oMath>
      </m:oMathPara>
      <w:bookmarkEnd w:id="457"/>
    </w:p>
    <w:p>
      <w:pPr>
        <w:pStyle w:val="FirstParagraph"/>
      </w:pPr>
      <w:r>
        <w:t xml:space="preserve">其中</w:t>
      </w:r>
      <w:r>
        <w:t xml:space="preserve"> </w:t>
      </w:r>
      <m:oMath>
        <m:r>
          <m:t>m</m:t>
        </m:r>
      </m:oMath>
      <w:r>
        <w:t xml:space="preserve"> </w:t>
      </w:r>
      <w:r>
        <w:t xml:space="preserve">表示成熟年龄，</w:t>
      </w:r>
      <w:r>
        <w:t xml:space="preserve"> </w:t>
      </w:r>
      <m:oMath>
        <m:sSub>
          <m:e>
            <m:r>
              <m:t>n</m:t>
            </m:r>
          </m:e>
          <m:sub>
            <m:r>
              <m:t>0</m:t>
            </m:r>
            <m:r>
              <m:rPr>
                <m:sty m:val="p"/>
              </m:rPr>
              <m:t>,</m:t>
            </m:r>
            <m:r>
              <m:t>a</m:t>
            </m:r>
          </m:sub>
        </m:sSub>
      </m:oMath>
      <w:r>
        <w:t xml:space="preserve"> </w:t>
      </w:r>
      <w:r>
        <w:t xml:space="preserve">表示年龄</w:t>
      </w:r>
      <w:r>
        <w:t xml:space="preserve"> </w:t>
      </w:r>
      <m:oMath>
        <m:r>
          <m:t>a</m:t>
        </m:r>
      </m:oMath>
      <w:r>
        <w:t xml:space="preserve"> </w:t>
      </w:r>
      <w:r>
        <w:t xml:space="preserve">的单位补充量未被捕捞的数量，</w:t>
      </w:r>
      <w:r>
        <w:t xml:space="preserve"> </w:t>
      </w:r>
      <m:oMath>
        <m:r>
          <m:t>a</m:t>
        </m:r>
      </m:oMath>
      <w:r>
        <w:t xml:space="preserve"> </w:t>
      </w:r>
      <w:r>
        <w:t xml:space="preserve">表示年龄，</w:t>
      </w:r>
      <w:r>
        <w:t xml:space="preserve"> </w:t>
      </w:r>
      <m:oMath>
        <m:sSub>
          <m:e>
            <m:r>
              <m:t>w</m:t>
            </m:r>
          </m:e>
          <m:sub>
            <m:r>
              <m:t>a</m:t>
            </m:r>
          </m:sub>
        </m:sSub>
      </m:oMath>
      <w:r>
        <w:t xml:space="preserve"> </w:t>
      </w:r>
      <w:r>
        <w:t xml:space="preserve">表示年龄</w:t>
      </w:r>
      <w:r>
        <w:t xml:space="preserve"> </w:t>
      </w:r>
      <m:oMath>
        <m:r>
          <m:t>a</m:t>
        </m:r>
      </m:oMath>
      <w:r>
        <w:t xml:space="preserve"> </w:t>
      </w:r>
      <w:r>
        <w:t xml:space="preserve">的单位鱼体重量。人们还可以将部分自然死亡率纳入此方程，使其在一年中的某个时间点与补充量相等。</w:t>
      </w:r>
      <w:r>
        <w:t xml:space="preserve"> </w:t>
      </w:r>
      <m:oMath>
        <m:sSub>
          <m:e>
            <m:r>
              <m:t>A</m:t>
            </m:r>
          </m:e>
          <m:sub>
            <m:r>
              <m:t>0</m:t>
            </m:r>
          </m:sub>
        </m:sSub>
      </m:oMath>
      <w:r>
        <w:t xml:space="preserve"> </w:t>
      </w:r>
      <w:r>
        <w:t xml:space="preserve">作为缩放因子，因为在任何恒定的补充量水平下，未受干扰的种群都会出现稳定的年龄分布。</w:t>
      </w:r>
      <w:r>
        <w:t xml:space="preserve"> </w:t>
      </w:r>
      <m:oMath>
        <m:sSub>
          <m:e>
            <m:r>
              <m:t>A</m:t>
            </m:r>
          </m:e>
          <m:sub>
            <m:r>
              <m:t>0</m:t>
            </m:r>
          </m:sub>
        </m:sSub>
      </m:oMath>
      <w:r>
        <w:t xml:space="preserve"> </w:t>
      </w:r>
      <w:r>
        <w:t xml:space="preserve">的幅度将根据估计的初始生物量</w:t>
      </w:r>
      <w:r>
        <w:t xml:space="preserve"> </w:t>
      </w:r>
      <m:oMath>
        <m:sSub>
          <m:e>
            <m:r>
              <m:t>B</m:t>
            </m:r>
          </m:e>
          <m:sub>
            <m:r>
              <m:t>0</m:t>
            </m:r>
          </m:sub>
        </m:sSub>
      </m:oMath>
      <w:r>
        <w:t xml:space="preserve"> </w:t>
      </w:r>
      <w:r>
        <w:t xml:space="preserve">进行缩放，但其值相对于维持稳定年龄分布所需的恒定补充量</w:t>
      </w:r>
      <w:r>
        <w:t xml:space="preserve"> </w:t>
      </w:r>
      <m:oMath>
        <m:sSub>
          <m:e>
            <m:r>
              <m:t>R</m:t>
            </m:r>
          </m:e>
          <m:sub>
            <m:r>
              <m:t>0</m:t>
            </m:r>
          </m:sub>
        </m:sSub>
      </m:oMath>
      <w:r>
        <w:t xml:space="preserve"> </w:t>
      </w:r>
      <w:r>
        <w:t xml:space="preserve">将保持不变。在实践中，人们会根据生物学信息推导出</w:t>
      </w:r>
      <w:r>
        <w:t xml:space="preserve"> </w:t>
      </w:r>
      <m:oMath>
        <m:sSub>
          <m:e>
            <m:r>
              <m:t>A</m:t>
            </m:r>
          </m:e>
          <m:sub>
            <m:r>
              <m:t>0</m:t>
            </m:r>
          </m:sub>
        </m:sSub>
      </m:oMath>
      <w:r>
        <w:t xml:space="preserve">，并在种群评估模型中估计</w:t>
      </w:r>
      <w:r>
        <w:t xml:space="preserve"> </w:t>
      </w:r>
      <m:oMath>
        <m:sSub>
          <m:e>
            <m:r>
              <m:t>R</m:t>
            </m:r>
          </m:e>
          <m:sub>
            <m:r>
              <m:t>0</m:t>
            </m:r>
          </m:sub>
        </m:sSub>
      </m:oMath>
      <w:r>
        <w:t xml:space="preserve">。</w:t>
      </w:r>
    </w:p>
    <w:p>
      <w:pPr>
        <w:pStyle w:val="BodyText"/>
      </w:pPr>
      <w:bookmarkStart w:id="458" w:name="eq-5_24"/>
      <m:oMathPara>
        <m:oMathParaPr>
          <m:jc m:val="center"/>
        </m:oMathParaPr>
        <m:oMath>
          <m:sSub>
            <m:e>
              <m:r>
                <m:t>B</m:t>
              </m:r>
            </m:e>
            <m:sub>
              <m:r>
                <m:t>0</m:t>
              </m:r>
            </m:sub>
          </m:sSub>
          <m:r>
            <m:rPr>
              <m:sty m:val="p"/>
            </m:rPr>
            <m:t>=</m:t>
          </m:r>
          <m:sSub>
            <m:e>
              <m:r>
                <m:t>R</m:t>
              </m:r>
            </m:e>
            <m:sub>
              <m:r>
                <m:t>0</m:t>
              </m:r>
            </m:sub>
          </m:sSub>
          <m:d>
            <m:dPr>
              <m:begChr m:val="("/>
              <m:endChr m:val=")"/>
              <m:sepChr m:val=""/>
              <m:grow/>
            </m:dPr>
            <m:e>
              <m:nary>
                <m:naryPr>
                  <m:chr m:val="∑"/>
                  <m:limLoc m:val="undOvr"/>
                  <m:subHide m:val="off"/>
                  <m:supHide m:val="on"/>
                </m:naryPr>
                <m:sub>
                  <m:r>
                    <m:t>m</m:t>
                  </m:r>
                </m:sub>
                <m:sup>
                  <m:r>
                    <m:t>​</m:t>
                  </m:r>
                </m:sup>
                <m:e>
                  <m:sSub>
                    <m:e>
                      <m:r>
                        <m:t>n</m:t>
                      </m:r>
                    </m:e>
                    <m:sub>
                      <m:r>
                        <m:t>0</m:t>
                      </m:r>
                      <m:r>
                        <m:rPr>
                          <m:sty m:val="p"/>
                        </m:rPr>
                        <m:t>,</m:t>
                      </m:r>
                      <m:r>
                        <m:t>a</m:t>
                      </m:r>
                    </m:sub>
                  </m:sSub>
                </m:e>
              </m:nary>
              <m:sSub>
                <m:e>
                  <m:r>
                    <m:t>w</m:t>
                  </m:r>
                </m:e>
                <m:sub>
                  <m:r>
                    <m:t>a</m:t>
                  </m:r>
                </m:sub>
              </m:sSub>
            </m:e>
          </m:d>
          <m:r>
            <m:rPr>
              <m:sty m:val="p"/>
            </m:rPr>
            <m:t>=</m:t>
          </m:r>
          <m:d>
            <m:dPr>
              <m:begChr m:val="("/>
              <m:endChr m:val=")"/>
              <m:sepChr m:val=""/>
              <m:grow/>
            </m:dPr>
            <m:e>
              <m:sSub>
                <m:e>
                  <m:r>
                    <m:t>R</m:t>
                  </m:r>
                </m:e>
                <m:sub>
                  <m:r>
                    <m:t>0</m:t>
                  </m:r>
                </m:sub>
              </m:sSub>
              <m:sSub>
                <m:e>
                  <m:r>
                    <m:t>A</m:t>
                  </m:r>
                </m:e>
                <m:sub>
                  <m:r>
                    <m:t>0</m:t>
                  </m:r>
                </m:sub>
              </m:sSub>
            </m:e>
          </m:d>
          <m:r>
            <m:t>  </m:t>
          </m:r>
          <m:d>
            <m:dPr>
              <m:begChr m:val="("/>
              <m:endChr m:val=")"/>
              <m:sepChr m:val=""/>
              <m:grow/>
            </m:dPr>
            <m:e>
              <m:r>
                <m:t>5.24</m:t>
              </m:r>
            </m:e>
          </m:d>
        </m:oMath>
      </m:oMathPara>
      <w:bookmarkEnd w:id="458"/>
    </w:p>
    <w:p>
      <w:pPr>
        <w:pStyle w:val="FirstParagraph"/>
      </w:pPr>
      <w:r>
        <w:t xml:space="preserve">Francis（1992）随后也使用了他对补充量陡峭程度的定义来重新参数化Beverton-Holt 参数</w:t>
      </w:r>
      <w:r>
        <w:t xml:space="preserve"> </w:t>
      </w:r>
      <m:oMath>
        <m:r>
          <m:t>a</m:t>
        </m:r>
      </m:oMath>
      <w:r>
        <w:t xml:space="preserve"> </w:t>
      </w:r>
      <w:r>
        <w:t xml:space="preserve">、</w:t>
      </w:r>
      <w:r>
        <w:t xml:space="preserve"> </w:t>
      </w:r>
      <m:oMath>
        <m:r>
          <m:t>b</m:t>
        </m:r>
      </m:oMath>
      <w:r>
        <w:t xml:space="preserve"> </w:t>
      </w:r>
      <w:r>
        <w:t xml:space="preserve">、</w:t>
      </w:r>
      <w:r>
        <w:t xml:space="preserve"> </w:t>
      </w:r>
      <m:oMath>
        <m:r>
          <m:t>α</m:t>
        </m:r>
      </m:oMath>
      <w:r>
        <w:t xml:space="preserve"> </w:t>
      </w:r>
      <w:r>
        <w:t xml:space="preserve">和</w:t>
      </w:r>
      <w:r>
        <w:t xml:space="preserve"> </w:t>
      </w:r>
      <m:oMath>
        <m:r>
          <m:t>β</m:t>
        </m:r>
      </m:oMath>
      <w:r>
        <w:t xml:space="preserve"> </w:t>
      </w:r>
      <w:r>
        <w:t xml:space="preserve">（见本章附录）：</w:t>
      </w:r>
    </w:p>
    <w:p>
      <w:pPr>
        <w:pStyle w:val="BodyText"/>
      </w:pPr>
      <w:bookmarkStart w:id="459" w:name="eq-5_25"/>
      <m:oMathPara>
        <m:oMathParaPr>
          <m:jc m:val="center"/>
        </m:oMathParaPr>
        <m:oMath>
          <m:r>
            <m:t>a</m:t>
          </m:r>
          <m:r>
            <m:rPr>
              <m:sty m:val="p"/>
            </m:rPr>
            <m:t>=</m:t>
          </m:r>
          <m:f>
            <m:fPr>
              <m:type m:val="bar"/>
            </m:fPr>
            <m:num>
              <m:r>
                <m:t>4</m:t>
              </m:r>
              <m:r>
                <m:t>h</m:t>
              </m:r>
              <m:sSub>
                <m:e>
                  <m:r>
                    <m:t>R</m:t>
                  </m:r>
                </m:e>
                <m:sub>
                  <m:r>
                    <m:t>0</m:t>
                  </m:r>
                </m:sub>
              </m:sSub>
            </m:num>
            <m:den>
              <m:d>
                <m:dPr>
                  <m:begChr m:val="("/>
                  <m:endChr m:val=")"/>
                  <m:sepChr m:val=""/>
                  <m:grow/>
                </m:dPr>
                <m:e>
                  <m:r>
                    <m:t>5</m:t>
                  </m:r>
                  <m:r>
                    <m:t>h</m:t>
                  </m:r>
                  <m:r>
                    <m:rPr>
                      <m:sty m:val="p"/>
                    </m:rPr>
                    <m:t>−</m:t>
                  </m:r>
                  <m:r>
                    <m:t>1</m:t>
                  </m:r>
                </m:e>
              </m:d>
            </m:den>
          </m:f>
          <m:r>
            <m:t> </m:t>
          </m:r>
          <m:r>
            <m:t>b</m:t>
          </m:r>
          <m:r>
            <m:rPr>
              <m:sty m:val="p"/>
            </m:rPr>
            <m:t>=</m:t>
          </m:r>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t>  </m:t>
          </m:r>
          <m:d>
            <m:dPr>
              <m:begChr m:val="("/>
              <m:endChr m:val=")"/>
              <m:sepChr m:val=""/>
              <m:grow/>
            </m:dPr>
            <m:e>
              <m:r>
                <m:t>5.25</m:t>
              </m:r>
            </m:e>
          </m:d>
        </m:oMath>
      </m:oMathPara>
      <w:bookmarkEnd w:id="459"/>
    </w:p>
    <w:p>
      <w:pPr>
        <w:pStyle w:val="FirstParagraph"/>
      </w:pPr>
      <w:r>
        <w:t xml:space="preserve">将这些公式代入</w:t>
      </w:r>
      <w:r>
        <w:t xml:space="preserve"> </w:t>
      </w:r>
      <w:hyperlink w:anchor="eq-5_16">
        <w:r>
          <w:rPr>
            <w:rStyle w:val="Hyperlink"/>
          </w:rPr>
          <w:t xml:space="preserve">公式 5.16</w:t>
        </w:r>
      </w:hyperlink>
      <w:r>
        <w:t xml:space="preserve"> </w:t>
      </w:r>
      <w:r>
        <w:t xml:space="preserve">中，得到：</w:t>
      </w:r>
    </w:p>
    <w:p>
      <w:pPr>
        <w:pStyle w:val="BodyText"/>
      </w:pPr>
      <w:bookmarkStart w:id="460" w:name="eq-5_26"/>
      <m:oMathPara>
        <m:oMathParaPr>
          <m:jc m:val="center"/>
        </m:oMathParaPr>
        <m:oMath>
          <m:sSub>
            <m:e>
              <m:r>
                <m:t>R</m:t>
              </m:r>
            </m:e>
            <m:sub>
              <m:r>
                <m:t>y</m:t>
              </m:r>
            </m:sub>
          </m:sSub>
          <m:r>
            <m:rPr>
              <m:sty m:val="p"/>
            </m:rPr>
            <m:t>=</m:t>
          </m:r>
          <m:f>
            <m:fPr>
              <m:type m:val="bar"/>
            </m:fPr>
            <m:num>
              <m:f>
                <m:fPr>
                  <m:type m:val="bar"/>
                </m:fPr>
                <m:num>
                  <m:r>
                    <m:t>4</m:t>
                  </m:r>
                  <m:r>
                    <m:t>h</m:t>
                  </m:r>
                  <m:sSub>
                    <m:e>
                      <m:r>
                        <m:t>R</m:t>
                      </m:r>
                    </m:e>
                    <m:sub>
                      <m:r>
                        <m:t>0</m:t>
                      </m:r>
                    </m:sub>
                  </m:sSub>
                </m:num>
                <m:den>
                  <m:d>
                    <m:dPr>
                      <m:begChr m:val="("/>
                      <m:endChr m:val=")"/>
                      <m:sepChr m:val=""/>
                      <m:grow/>
                    </m:dPr>
                    <m:e>
                      <m:r>
                        <m:t>5</m:t>
                      </m:r>
                      <m:r>
                        <m:t>h</m:t>
                      </m:r>
                      <m:r>
                        <m:rPr>
                          <m:sty m:val="p"/>
                        </m:rPr>
                        <m:t>−</m:t>
                      </m:r>
                      <m:r>
                        <m:t>1</m:t>
                      </m:r>
                    </m:e>
                  </m:d>
                </m:den>
              </m:f>
              <m:sSub>
                <m:e>
                  <m:r>
                    <m:t>B</m:t>
                  </m:r>
                </m:e>
                <m:sub>
                  <m:r>
                    <m:t>y</m:t>
                  </m:r>
                </m:sub>
              </m:sSub>
            </m:num>
            <m:den>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sSub>
                <m:e>
                  <m:r>
                    <m:t>B</m:t>
                  </m:r>
                </m:e>
                <m:sub>
                  <m:r>
                    <m:t>y</m:t>
                  </m:r>
                </m:sub>
              </m:sSub>
            </m:den>
          </m:f>
          <m:r>
            <m:t>  </m:t>
          </m:r>
          <m:d>
            <m:dPr>
              <m:begChr m:val="("/>
              <m:endChr m:val=")"/>
              <m:sepChr m:val=""/>
              <m:grow/>
            </m:dPr>
            <m:e>
              <m:r>
                <m:t>5.26</m:t>
              </m:r>
            </m:e>
          </m:d>
        </m:oMath>
      </m:oMathPara>
      <w:bookmarkEnd w:id="460"/>
    </w:p>
    <w:p>
      <w:pPr>
        <w:pStyle w:val="FirstParagraph"/>
      </w:pPr>
      <w:r>
        <w:t xml:space="preserve">将上层的</w:t>
      </w:r>
      <w:r>
        <w:t xml:space="preserve"> </w:t>
      </w:r>
      <m:oMath>
        <m:d>
          <m:dPr>
            <m:begChr m:val="("/>
            <m:endChr m:val=")"/>
            <m:sepChr m:val=""/>
            <m:grow/>
          </m:dPr>
          <m:e>
            <m:r>
              <m:t>5</m:t>
            </m:r>
            <m:r>
              <m:t>h</m:t>
            </m:r>
            <m:r>
              <m:rPr>
                <m:sty m:val="p"/>
              </m:rPr>
              <m:t>−</m:t>
            </m:r>
            <m:r>
              <m:t>1</m:t>
            </m:r>
          </m:e>
        </m:d>
      </m:oMath>
      <w:r>
        <w:t xml:space="preserve"> </w:t>
      </w:r>
      <w:r>
        <w:t xml:space="preserve">移到下层：</w:t>
      </w:r>
    </w:p>
    <w:p>
      <w:pPr>
        <w:pStyle w:val="BodyText"/>
      </w:pPr>
      <w:bookmarkStart w:id="461" w:name="eq-5_27"/>
      <m:oMathPara>
        <m:oMathParaPr>
          <m:jc m:val="center"/>
        </m:oMathParaPr>
        <m:oMath>
          <m:sSub>
            <m:e>
              <m:r>
                <m:t>R</m:t>
              </m:r>
            </m:e>
            <m:sub>
              <m:r>
                <m:t>y</m:t>
              </m:r>
            </m:sub>
          </m:sSub>
          <m:r>
            <m:rPr>
              <m:sty m:val="p"/>
            </m:rPr>
            <m:t>=</m:t>
          </m:r>
          <m:f>
            <m:fPr>
              <m:type m:val="bar"/>
            </m:fPr>
            <m:num>
              <m:r>
                <m:t>4</m:t>
              </m:r>
              <m:r>
                <m:t>h</m:t>
              </m:r>
              <m:sSub>
                <m:e>
                  <m:r>
                    <m:t>R</m:t>
                  </m:r>
                </m:e>
                <m:sub>
                  <m:r>
                    <m:t>0</m:t>
                  </m:r>
                </m:sub>
              </m:sSub>
              <m:sSub>
                <m:e>
                  <m:r>
                    <m:t>B</m:t>
                  </m:r>
                </m:e>
                <m:sub>
                  <m:r>
                    <m:t>y</m:t>
                  </m:r>
                </m:sub>
              </m:sSub>
            </m:num>
            <m:den>
              <m:f>
                <m:fPr>
                  <m:type m:val="bar"/>
                </m:fPr>
                <m:num>
                  <m:d>
                    <m:dPr>
                      <m:begChr m:val="("/>
                      <m:endChr m:val=")"/>
                      <m:sepChr m:val=""/>
                      <m:grow/>
                    </m:dPr>
                    <m:e>
                      <m:r>
                        <m:t>5</m:t>
                      </m:r>
                      <m:r>
                        <m:t>h</m:t>
                      </m:r>
                      <m:r>
                        <m:rPr>
                          <m:sty m:val="p"/>
                        </m:rPr>
                        <m:t>−</m:t>
                      </m:r>
                      <m:r>
                        <m:t>1</m:t>
                      </m:r>
                    </m:e>
                  </m:d>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d>
                <m:dPr>
                  <m:begChr m:val="("/>
                  <m:endChr m:val=")"/>
                  <m:sepChr m:val=""/>
                  <m:grow/>
                </m:dPr>
                <m:e>
                  <m:r>
                    <m:t>5</m:t>
                  </m:r>
                  <m:r>
                    <m:t>h</m:t>
                  </m:r>
                  <m:r>
                    <m:rPr>
                      <m:sty m:val="p"/>
                    </m:rPr>
                    <m:t>−</m:t>
                  </m:r>
                  <m:r>
                    <m:t>1</m:t>
                  </m:r>
                </m:e>
              </m:d>
              <m:sSub>
                <m:e>
                  <m:r>
                    <m:t>B</m:t>
                  </m:r>
                </m:e>
                <m:sub>
                  <m:r>
                    <m:t>y</m:t>
                  </m:r>
                </m:sub>
              </m:sSub>
            </m:den>
          </m:f>
          <m:r>
            <m:t>  </m:t>
          </m:r>
          <m:d>
            <m:dPr>
              <m:begChr m:val="("/>
              <m:endChr m:val=")"/>
              <m:sepChr m:val=""/>
              <m:grow/>
            </m:dPr>
            <m:e>
              <m:r>
                <m:t>5.27</m:t>
              </m:r>
            </m:e>
          </m:d>
        </m:oMath>
      </m:oMathPara>
      <w:bookmarkEnd w:id="461"/>
    </w:p>
    <w:p>
      <w:pPr>
        <w:pStyle w:val="FirstParagraph"/>
      </w:pPr>
      <w:r>
        <w:t xml:space="preserve">然后，在可能的情况下消去</w:t>
      </w:r>
      <w:r>
        <w:t xml:space="preserve"> </w:t>
      </w:r>
      <m:oMath>
        <m:d>
          <m:dPr>
            <m:begChr m:val="("/>
            <m:endChr m:val=")"/>
            <m:sepChr m:val=""/>
            <m:grow/>
          </m:dPr>
          <m:e>
            <m:r>
              <m:t>5</m:t>
            </m:r>
            <m:r>
              <m:t>h</m:t>
            </m:r>
            <m:r>
              <m:rPr>
                <m:sty m:val="p"/>
              </m:rPr>
              <m:t>−</m:t>
            </m:r>
            <m:r>
              <m:t>1</m:t>
            </m:r>
          </m:e>
        </m:d>
      </m:oMath>
      <w:r>
        <w:t xml:space="preserve">，可以将 Beverton-Holt 重新定义为陡峭度</w:t>
      </w:r>
      <w:r>
        <w:t xml:space="preserve"> </w:t>
      </w:r>
      <m:oMath>
        <m:r>
          <m:t>h</m:t>
        </m:r>
      </m:oMath>
      <w:r>
        <w:t xml:space="preserve"> </w:t>
      </w:r>
      <w:r>
        <w:t xml:space="preserve">、</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，这些都有更明确的解释，并且使用</w:t>
      </w:r>
      <w:r>
        <w:t xml:space="preserve"> </w:t>
      </w:r>
      <w:hyperlink w:anchor="eq-5_25">
        <w:r>
          <w:rPr>
            <w:rStyle w:val="Hyperlink"/>
          </w:rPr>
          <w:t xml:space="preserve">公式 5.25</w:t>
        </w:r>
      </w:hyperlink>
      <w:r>
        <w:t xml:space="preserve"> </w:t>
      </w:r>
      <w:r>
        <w:t xml:space="preserve">或</w:t>
      </w:r>
      <w:r>
        <w:t xml:space="preserve"> </w:t>
      </w:r>
      <w:hyperlink w:anchor="eq-5_28">
        <w:r>
          <w:rPr>
            <w:rStyle w:val="Hyperlink"/>
          </w:rPr>
          <w:t xml:space="preserve">公式 5.28</w:t>
        </w:r>
      </w:hyperlink>
      <w:r>
        <w:t xml:space="preserve"> </w:t>
      </w:r>
      <w:r>
        <w:t xml:space="preserve">将更容易在评估模型中进行估计：</w:t>
      </w:r>
    </w:p>
    <w:p>
      <w:pPr>
        <w:pStyle w:val="BodyText"/>
      </w:pPr>
      <w:bookmarkStart w:id="462" w:name="eq-5_28"/>
      <m:oMathPara>
        <m:oMathParaPr>
          <m:jc m:val="center"/>
        </m:oMathParaPr>
        <m:oMath>
          <m:sSub>
            <m:e>
              <m:r>
                <m:t>R</m:t>
              </m:r>
            </m:e>
            <m:sub>
              <m:r>
                <m:t>y</m:t>
              </m:r>
            </m:sub>
          </m:sSub>
          <m:r>
            <m:rPr>
              <m:sty m:val="p"/>
            </m:rPr>
            <m:t>=</m:t>
          </m:r>
          <m:f>
            <m:fPr>
              <m:type m:val="bar"/>
            </m:fPr>
            <m:num>
              <m:r>
                <m:t>4</m:t>
              </m:r>
              <m:r>
                <m:t>h</m:t>
              </m:r>
              <m:sSub>
                <m:e>
                  <m:r>
                    <m:t>R</m:t>
                  </m:r>
                </m:e>
                <m:sub>
                  <m:r>
                    <m:t>0</m:t>
                  </m:r>
                </m:sub>
              </m:sSub>
              <m:sSub>
                <m:e>
                  <m:r>
                    <m:t>B</m:t>
                  </m:r>
                </m:e>
                <m:sub>
                  <m:r>
                    <m:t>y</m:t>
                  </m:r>
                </m:sub>
              </m:sSub>
            </m:num>
            <m:den>
              <m:sSub>
                <m:e>
                  <m:r>
                    <m:t>B</m:t>
                  </m:r>
                </m:e>
                <m:sub>
                  <m:r>
                    <m:t>0</m:t>
                  </m:r>
                </m:sub>
              </m:sSub>
              <m:d>
                <m:dPr>
                  <m:begChr m:val="("/>
                  <m:endChr m:val=")"/>
                  <m:sepChr m:val=""/>
                  <m:grow/>
                </m:dPr>
                <m:e>
                  <m:r>
                    <m:t>1</m:t>
                  </m:r>
                  <m:r>
                    <m:rPr>
                      <m:sty m:val="p"/>
                    </m:rPr>
                    <m:t>−</m:t>
                  </m:r>
                  <m:r>
                    <m:t>h</m:t>
                  </m:r>
                </m:e>
              </m:d>
              <m:r>
                <m:rPr>
                  <m:sty m:val="p"/>
                </m:rPr>
                <m:t>+</m:t>
              </m:r>
              <m:sSub>
                <m:e>
                  <m:r>
                    <m:t>B</m:t>
                  </m:r>
                </m:e>
                <m:sub>
                  <m:r>
                    <m:t>y</m:t>
                  </m:r>
                </m:sub>
              </m:sSub>
              <m:d>
                <m:dPr>
                  <m:begChr m:val="("/>
                  <m:endChr m:val=")"/>
                  <m:sepChr m:val=""/>
                  <m:grow/>
                </m:dPr>
                <m:e>
                  <m:r>
                    <m:t>5</m:t>
                  </m:r>
                  <m:r>
                    <m:t>h</m:t>
                  </m:r>
                  <m:r>
                    <m:rPr>
                      <m:sty m:val="p"/>
                    </m:rPr>
                    <m:t>−</m:t>
                  </m:r>
                  <m:r>
                    <m:t>1</m:t>
                  </m:r>
                </m:e>
              </m:d>
            </m:den>
          </m:f>
          <m:r>
            <m:t>  </m:t>
          </m:r>
          <m:d>
            <m:dPr>
              <m:begChr m:val="("/>
              <m:endChr m:val=")"/>
              <m:sepChr m:val=""/>
              <m:grow/>
            </m:dPr>
            <m:e>
              <m:r>
                <m:t>5.28</m:t>
              </m:r>
            </m:e>
          </m:d>
        </m:oMath>
      </m:oMathPara>
      <w:bookmarkEnd w:id="462"/>
    </w:p>
    <w:bookmarkEnd w:id="463"/>
    <w:bookmarkStart w:id="465" w:name="重新参数化的-ricker-方程"/>
    <w:p>
      <w:pPr>
        <w:pStyle w:val="Heading3"/>
      </w:pPr>
      <w:r>
        <w:t xml:space="preserve">5.7.8 重新参数化的 Ricker 方程</w:t>
      </w:r>
    </w:p>
    <w:p>
      <w:pPr>
        <w:pStyle w:val="FirstParagraph"/>
      </w:pPr>
      <w:r>
        <w:t xml:space="preserve">类似地，Ricker 种群补充方程可以重新参数化为陡峭度</w:t>
      </w:r>
      <w:r>
        <w:t xml:space="preserve"> </w:t>
      </w:r>
      <m:oMath>
        <m:r>
          <m:t>h</m:t>
        </m:r>
      </m:oMath>
      <w:r>
        <w:t xml:space="preserve">、</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w:t>
      </w:r>
    </w:p>
    <w:p>
      <w:pPr>
        <w:pStyle w:val="BodyText"/>
      </w:pPr>
      <w:bookmarkStart w:id="464" w:name="eq-5_29"/>
      <m:oMathPara>
        <m:oMathParaPr>
          <m:jc m:val="center"/>
        </m:oMathParaPr>
        <m:oMath>
          <m:sSub>
            <m:e>
              <m:r>
                <m:t>R</m:t>
              </m:r>
            </m:e>
            <m:sub>
              <m:r>
                <m:t>y</m:t>
              </m:r>
            </m:sub>
          </m:sSub>
          <m:r>
            <m:rPr>
              <m:sty m:val="p"/>
            </m:rPr>
            <m:t>=</m:t>
          </m:r>
          <m:f>
            <m:fPr>
              <m:type m:val="bar"/>
            </m:fPr>
            <m:num>
              <m:sSub>
                <m:e>
                  <m:r>
                    <m:t>R</m:t>
                  </m:r>
                </m:e>
                <m:sub>
                  <m:r>
                    <m:t>0</m:t>
                  </m:r>
                </m:sub>
              </m:sSub>
              <m:sSub>
                <m:e>
                  <m:r>
                    <m:t>B</m:t>
                  </m:r>
                </m:e>
                <m:sub>
                  <m:r>
                    <m:t>y</m:t>
                  </m:r>
                </m:sub>
              </m:sSub>
            </m:num>
            <m:den>
              <m:sSub>
                <m:e>
                  <m:r>
                    <m:t>B</m:t>
                  </m:r>
                </m:e>
                <m:sub>
                  <m:r>
                    <m:t>0</m:t>
                  </m:r>
                </m:sub>
              </m:sSub>
            </m:den>
          </m:f>
          <m:r>
            <m:rPr>
              <m:sty m:val="p"/>
            </m:rPr>
            <m:t>exp</m:t>
          </m:r>
          <m:d>
            <m:dPr>
              <m:begChr m:val="("/>
              <m:endChr m:val=")"/>
              <m:sepChr m:val=""/>
              <m:grow/>
            </m:dPr>
            <m:e>
              <m:r>
                <m:t>h</m:t>
              </m:r>
              <m:d>
                <m:dPr>
                  <m:begChr m:val="("/>
                  <m:endChr m:val=")"/>
                  <m:sepChr m:val=""/>
                  <m:grow/>
                </m:dPr>
                <m:e>
                  <m:r>
                    <m:t>1</m:t>
                  </m:r>
                  <m:r>
                    <m:rPr>
                      <m:sty m:val="p"/>
                    </m:rPr>
                    <m:t>−</m:t>
                  </m:r>
                  <m:f>
                    <m:fPr>
                      <m:type m:val="bar"/>
                    </m:fPr>
                    <m:num>
                      <m:sSub>
                        <m:e>
                          <m:r>
                            <m:t>B</m:t>
                          </m:r>
                        </m:e>
                        <m:sub>
                          <m:r>
                            <m:t>y</m:t>
                          </m:r>
                        </m:sub>
                      </m:sSub>
                    </m:num>
                    <m:den>
                      <m:sSub>
                        <m:e>
                          <m:r>
                            <m:t>B</m:t>
                          </m:r>
                        </m:e>
                        <m:sub>
                          <m:r>
                            <m:t>0</m:t>
                          </m:r>
                        </m:sub>
                      </m:sSub>
                    </m:den>
                  </m:f>
                </m:e>
              </m:d>
            </m:e>
          </m:d>
          <m:r>
            <m:t>  </m:t>
          </m:r>
          <m:d>
            <m:dPr>
              <m:begChr m:val="("/>
              <m:endChr m:val=")"/>
              <m:sepChr m:val=""/>
              <m:grow/>
            </m:dPr>
            <m:e>
              <m:r>
                <m:t>5.29</m:t>
              </m:r>
            </m:e>
          </m:d>
        </m:oMath>
      </m:oMathPara>
      <w:bookmarkEnd w:id="464"/>
    </w:p>
    <w:p>
      <w:pPr>
        <w:pStyle w:val="FirstParagraph"/>
      </w:pPr>
      <w:hyperlink w:anchor="eq-5_25">
        <w:r>
          <w:rPr>
            <w:rStyle w:val="Hyperlink"/>
          </w:rPr>
          <w:t xml:space="preserve">公式 5.25</w:t>
        </w:r>
      </w:hyperlink>
      <w:r>
        <w:t xml:space="preserve"> </w:t>
      </w:r>
      <w:r>
        <w:t xml:space="preserve">和</w:t>
      </w:r>
      <w:r>
        <w:t xml:space="preserve"> </w:t>
      </w:r>
      <w:hyperlink w:anchor="eq-5_28">
        <w:r>
          <w:rPr>
            <w:rStyle w:val="Hyperlink"/>
          </w:rPr>
          <w:t xml:space="preserve">公式 5.28</w:t>
        </w:r>
      </w:hyperlink>
      <w:r>
        <w:t xml:space="preserve"> </w:t>
      </w:r>
      <w:r>
        <w:t xml:space="preserve">现在都是用于种群评估和试图包含补充量的模拟模型中更常用的参数化方法。</w:t>
      </w:r>
    </w:p>
    <w:bookmarkEnd w:id="465"/>
    <w:bookmarkEnd w:id="466"/>
    <w:bookmarkStart w:id="482" w:name="选择性"/>
    <w:p>
      <w:pPr>
        <w:pStyle w:val="Heading2"/>
      </w:pPr>
      <w:r>
        <w:t xml:space="preserve">5.8 选择性</w:t>
      </w:r>
    </w:p>
    <w:bookmarkStart w:id="467" w:name="引言-3"/>
    <w:p>
      <w:pPr>
        <w:pStyle w:val="Heading3"/>
      </w:pPr>
      <w:r>
        <w:t xml:space="preserve">5.8.1 引言</w:t>
      </w:r>
    </w:p>
    <w:p>
      <w:pPr>
        <w:pStyle w:val="FirstParagraph"/>
      </w:pPr>
      <w:r>
        <w:t xml:space="preserve">在种群评估模型（及模拟）中使用的另一类静态模型与渔具对特定物种的选择性有关。其核心思想是，如果一个被开发物种的种群在某个区域存在，那么如果使用特定的渔具（如拖网、丹麦围网、刺网、龙虾笼等），渔具的构造及其使用方式将影响在遇到渔具时，哪些可用的种群成员会对其变得脆弱。在年龄结构评估模型中，选择性的概念因可用性的概念而变得复杂。例如，如果某个物种的主要捕捞场所在水深超过 250 米的区域，而较浅水域中主要只有较小的幼体存在，那么如果仅使用浅水域的数据来估计渔具的选择性，其结果很可能与使用深水域数据得到的估计结果不同。实际上，在评估模型中估计的选择性曲线应该被视为选择性/可用性曲线。</w:t>
      </w:r>
    </w:p>
    <w:p>
      <w:pPr>
        <w:pStyle w:val="BodyText"/>
      </w:pPr>
      <w:r>
        <w:t xml:space="preserve">选择选择性曲线的形状是一个重要的决策。某些捕捞工具通常用特定的方程来描述其选择性。因此，拖网工具的选择性通常用逻辑斯蒂方程来描述，而长线工具（使用钩子）通常用拱形选择性函数来描述。</w:t>
      </w:r>
    </w:p>
    <w:p>
      <w:pPr>
        <w:pStyle w:val="BodyText"/>
      </w:pPr>
      <w:r>
        <w:t xml:space="preserve">只有在有捕捞年龄或大小组成数据的情况下，才能在资源评估模型中拟合选择性模型。正如我们在模型参数估计章节中所看到的，通常会用多项式似然来拟合这种组成数据。在资源评估模型中，通常会根据预期年龄数量来模拟种群动态，这会隐含某些大小数量。因此，在尝试生成预测的捕捞组成数据（无论是年龄还是大小）时，需要将可用的年龄或大小数量乘以预测的选择性。因此，在拟合过程中，组成数据会帮助估计选择性参数。</w:t>
      </w:r>
    </w:p>
    <w:p>
      <w:pPr>
        <w:pStyle w:val="BodyText"/>
      </w:pPr>
      <w:r>
        <w:t xml:space="preserve">本节中我们仅将说明其他选择性的方程式，并展示它们的不同特性。</w:t>
      </w:r>
    </w:p>
    <w:bookmarkEnd w:id="467"/>
    <w:bookmarkStart w:id="474" w:name="逻辑斯蒂选择"/>
    <w:p>
      <w:pPr>
        <w:pStyle w:val="Heading3"/>
      </w:pPr>
      <w:r>
        <w:t xml:space="preserve">5.8.2 逻辑斯蒂选择</w:t>
      </w:r>
    </w:p>
    <w:p>
      <w:pPr>
        <w:pStyle w:val="FirstParagraph"/>
      </w:pPr>
      <w:r>
        <w:t xml:space="preserve">描述不同渔具选择性特征的不同方程式有很多，但其中一种极其常见的是标准逻辑斯蒂曲线或 S 形曲线，这通常是拖网渔具选择性的典型特征。它意味着随着年龄或个体大小的增加，渔具的易受害性会逐渐增加，直到 100% 的个体在遇到渔具时都变得易受害（这种逐渐增加到 100% 的过程与成熟过程相同）。通常使用两个方程式，第一个由</w:t>
      </w:r>
      <w:r>
        <w:t xml:space="preserve"> </w:t>
      </w:r>
      <w:r>
        <w:rPr>
          <w:bCs/>
          <w:b/>
        </w:rPr>
        <w:t xml:space="preserve">MQMF</w:t>
      </w:r>
      <w:r>
        <w:t xml:space="preserve"> </w:t>
      </w:r>
      <w:r>
        <w:t xml:space="preserve">函数</w:t>
      </w:r>
      <w:r>
        <w:t xml:space="preserve"> </w:t>
      </w:r>
      <w:r>
        <w:rPr>
          <w:rStyle w:val="VerbatimChar"/>
        </w:rPr>
        <w:t xml:space="preserve">logist()</w:t>
      </w:r>
      <w:r>
        <w:t xml:space="preserve"> </w:t>
      </w:r>
      <w:r>
        <w:t xml:space="preserve">描述：</w:t>
      </w:r>
    </w:p>
    <w:p>
      <w:pPr>
        <w:pStyle w:val="BodyText"/>
      </w:pPr>
      <w:bookmarkStart w:id="468" w:name="eq-5_30"/>
      <m:oMathPara>
        <m:oMathParaPr>
          <m:jc m:val="center"/>
        </m:oMathParaPr>
        <m:oMath>
          <m:sSub>
            <m:e>
              <m:r>
                <m:t>s</m:t>
              </m:r>
            </m:e>
            <m:sub>
              <m:r>
                <m:t>a</m:t>
              </m:r>
            </m:sub>
          </m:sSub>
          <m:r>
            <m:rPr>
              <m:sty m:val="p"/>
            </m:rPr>
            <m:t>=</m:t>
          </m:r>
          <m:f>
            <m:fPr>
              <m:type m:val="bar"/>
            </m:fPr>
            <m:num>
              <m:r>
                <m:t>1</m:t>
              </m:r>
            </m:num>
            <m:den>
              <m:r>
                <m:t>1</m:t>
              </m:r>
              <m:r>
                <m:rPr>
                  <m:sty m:val="p"/>
                </m:rPr>
                <m:t>+</m:t>
              </m:r>
              <m:sSup>
                <m:e>
                  <m:r>
                    <m:t>e</m:t>
                  </m:r>
                </m:e>
                <m:sup>
                  <m:r>
                    <m:rPr>
                      <m:sty m:val="p"/>
                    </m:rPr>
                    <m:t>−</m:t>
                  </m:r>
                  <m:r>
                    <m:rPr>
                      <m:sty m:val="p"/>
                    </m:rPr>
                    <m:t>log</m:t>
                  </m:r>
                  <m:d>
                    <m:dPr>
                      <m:begChr m:val="("/>
                      <m:endChr m:val=")"/>
                      <m:sepChr m:val=""/>
                      <m:grow/>
                    </m:dPr>
                    <m:e>
                      <m:r>
                        <m:t>19</m:t>
                      </m:r>
                    </m:e>
                  </m:d>
                  <m:d>
                    <m:dPr>
                      <m:begChr m:val="("/>
                      <m:endChr m:val=")"/>
                      <m:sepChr m:val=""/>
                      <m:grow/>
                    </m:dPr>
                    <m:e>
                      <m:r>
                        <m:t>a</m:t>
                      </m:r>
                      <m:r>
                        <m:rPr>
                          <m:sty m:val="p"/>
                        </m:rPr>
                        <m:t>−</m:t>
                      </m:r>
                      <m:sSub>
                        <m:e>
                          <m:r>
                            <m:t>a</m:t>
                          </m:r>
                        </m:e>
                        <m:sub>
                          <m:r>
                            <m:t>50</m:t>
                          </m:r>
                        </m:sub>
                      </m:sSub>
                    </m:e>
                  </m:d>
                  <m:r>
                    <m:rPr>
                      <m:sty m:val="p"/>
                    </m:rPr>
                    <m:t>/</m:t>
                  </m:r>
                  <m:r>
                    <m:t>δ</m:t>
                  </m:r>
                </m:sup>
              </m:sSup>
            </m:den>
          </m:f>
          <m:r>
            <m:t>  </m:t>
          </m:r>
          <m:d>
            <m:dPr>
              <m:begChr m:val="("/>
              <m:endChr m:val=")"/>
              <m:sepChr m:val=""/>
              <m:grow/>
            </m:dPr>
            <m:e>
              <m:r>
                <m:t>5.30</m:t>
              </m:r>
            </m:e>
          </m:d>
        </m:oMath>
      </m:oMathPara>
      <w:bookmarkEnd w:id="468"/>
    </w:p>
    <w:p>
      <w:pPr>
        <w:pStyle w:val="FirstParagraph"/>
      </w:pPr>
      <w:r>
        <w:t xml:space="preserve">其中</w:t>
      </w:r>
      <w:r>
        <w:t xml:space="preserve"> </w:t>
      </w:r>
      <m:oMath>
        <m:sSub>
          <m:e>
            <m:r>
              <m:t>S</m:t>
            </m:r>
          </m:e>
          <m:sub>
            <m:r>
              <m:t>a</m:t>
            </m:r>
          </m:sub>
        </m:sSub>
      </m:oMath>
      <w:r>
        <w:t xml:space="preserve"> </w:t>
      </w:r>
      <w:r>
        <w:t xml:space="preserve">是年龄</w:t>
      </w:r>
      <w:r>
        <w:t xml:space="preserve"> </w:t>
      </w:r>
      <m:oMath>
        <m:r>
          <m:t>a</m:t>
        </m:r>
      </m:oMath>
      <w:r>
        <w:t xml:space="preserve"> </w:t>
      </w:r>
      <w:r>
        <w:t xml:space="preserve">的选择性（比例），</w:t>
      </w:r>
      <w:r>
        <w:t xml:space="preserve"> </w:t>
      </w:r>
      <m:oMath>
        <m:sSub>
          <m:e>
            <m:r>
              <m:t>a</m:t>
            </m:r>
          </m:e>
          <m:sub>
            <m:r>
              <m:t>50</m:t>
            </m:r>
          </m:sub>
        </m:sSub>
      </m:oMath>
      <w:r>
        <w:t xml:space="preserve"> </w:t>
      </w:r>
      <w:r>
        <w:t xml:space="preserve">是选择性达到 50% 时的年龄，</w:t>
      </w:r>
      <w:r>
        <w:t xml:space="preserve"> </w:t>
      </w:r>
      <m:oMath>
        <m:r>
          <m:t>δ</m:t>
        </m:r>
      </m:oMath>
      <w:r>
        <w:t xml:space="preserve"> </w:t>
      </w:r>
      <w:r>
        <w:t xml:space="preserve">是曲线的斜率，定义为从选择性 50%到选择性 95%之间的年数。当我们谈论年龄时，同样也可以谈论大小。</w:t>
      </w:r>
      <w:r>
        <w:t xml:space="preserve"> </w:t>
      </w:r>
      <m:oMath>
        <m:r>
          <m:t>δ</m:t>
        </m:r>
      </m:oMath>
      <w:r>
        <w:t xml:space="preserve"> </w:t>
      </w:r>
      <w:r>
        <w:t xml:space="preserve">的上限为 95%（实际上</w:t>
      </w:r>
      <w:r>
        <w:t xml:space="preserve"> </w:t>
      </w:r>
      <m:oMath>
        <m:r>
          <m:t>δ</m:t>
        </m:r>
      </m:oMath>
      <w:r>
        <w:t xml:space="preserve"> </w:t>
      </w:r>
      <w:r>
        <w:t xml:space="preserve">是</w:t>
      </w:r>
      <w:r>
        <w:t xml:space="preserve"> </w:t>
      </w:r>
      <m:oMath>
        <m:r>
          <m:t>L</m:t>
        </m:r>
        <m:r>
          <m:t>95</m:t>
        </m:r>
        <m:r>
          <m:rPr>
            <m:sty m:val="p"/>
          </m:rPr>
          <m:t>−</m:t>
        </m:r>
        <m:r>
          <m:t>L</m:t>
        </m:r>
        <m:r>
          <m:t>50</m:t>
        </m:r>
      </m:oMath>
      <w:r>
        <w:t xml:space="preserve"> </w:t>
      </w:r>
      <w:r>
        <w:t xml:space="preserve">）。另一种对数曲线，我们在第</w:t>
      </w:r>
      <w:r>
        <w:t xml:space="preserve"> </w:t>
      </w:r>
      <w:hyperlink w:anchor="sec-simplemodel">
        <w:r>
          <w:rPr>
            <w:rStyle w:val="Hyperlink"/>
          </w:rPr>
          <w:t xml:space="preserve">3</w:t>
        </w:r>
      </w:hyperlink>
      <w:r>
        <w:t xml:space="preserve"> </w:t>
      </w:r>
      <w:r>
        <w:t xml:space="preserve">章“简单种群模型” 第</w:t>
      </w:r>
      <w:r>
        <w:t xml:space="preserve"> </w:t>
      </w:r>
      <w:hyperlink w:anchor="sec-ypr_selectivity">
        <w:r>
          <w:rPr>
            <w:rStyle w:val="Hyperlink"/>
          </w:rPr>
          <w:t xml:space="preserve">3.3.1</w:t>
        </w:r>
      </w:hyperlink>
      <w:r>
        <w:t xml:space="preserve"> </w:t>
      </w:r>
      <w:r>
        <w:t xml:space="preserve">节</w:t>
      </w:r>
      <w:r>
        <w:t xml:space="preserve"> </w:t>
      </w:r>
      <w:r>
        <w:t xml:space="preserve">“</w:t>
      </w:r>
      <w:r>
        <w:t xml:space="preserve">YPR 中的选择性</w:t>
      </w:r>
      <w:r>
        <w:t xml:space="preserve">”</w:t>
      </w:r>
      <w:r>
        <w:t xml:space="preserve"> </w:t>
      </w:r>
      <w:r>
        <w:t xml:space="preserve">中已经见过，也被用来描述年龄成熟度，它在函数</w:t>
      </w:r>
      <w:r>
        <w:t xml:space="preserve"> </w:t>
      </w:r>
      <w:r>
        <w:rPr>
          <w:rStyle w:val="VerbatimChar"/>
        </w:rPr>
        <w:t xml:space="preserve">mature()</w:t>
      </w:r>
      <w:r>
        <w:t xml:space="preserve"> </w:t>
      </w:r>
      <w:r>
        <w:t xml:space="preserve">中定义：</w:t>
      </w:r>
    </w:p>
    <w:p>
      <w:pPr>
        <w:pStyle w:val="BodyText"/>
      </w:pPr>
      <w:bookmarkStart w:id="469" w:name="eq-5_31"/>
      <m:oMathPara>
        <m:oMathParaPr>
          <m:jc m:val="center"/>
        </m:oMathParaPr>
        <m:oMath>
          <m:sSub>
            <m:e>
              <m:r>
                <m:t>s</m:t>
              </m:r>
            </m:e>
            <m:sub>
              <m:r>
                <m:t>a</m:t>
              </m:r>
            </m:sub>
          </m:sSub>
          <m:r>
            <m:rPr>
              <m:sty m:val="p"/>
            </m:rPr>
            <m:t>=</m:t>
          </m:r>
          <m:f>
            <m:fPr>
              <m:type m:val="bar"/>
            </m:fPr>
            <m:num>
              <m:r>
                <m:t>1</m:t>
              </m:r>
            </m:num>
            <m:den>
              <m:r>
                <m:t>1</m:t>
              </m:r>
              <m:r>
                <m:rPr>
                  <m:sty m:val="p"/>
                </m:rPr>
                <m:t>+</m:t>
              </m:r>
              <m:sSup>
                <m:e>
                  <m:d>
                    <m:dPr>
                      <m:begChr m:val="("/>
                      <m:endChr m:val=")"/>
                      <m:sepChr m:val=""/>
                      <m:grow/>
                    </m:dPr>
                    <m:e>
                      <m:sSup>
                        <m:e>
                          <m:r>
                            <m:t>e</m:t>
                          </m:r>
                        </m:e>
                        <m:sup>
                          <m:d>
                            <m:dPr>
                              <m:begChr m:val="("/>
                              <m:endChr m:val=")"/>
                              <m:sepChr m:val=""/>
                              <m:grow/>
                            </m:dPr>
                            <m:e>
                              <m:r>
                                <m:t>α</m:t>
                              </m:r>
                              <m:r>
                                <m:rPr>
                                  <m:sty m:val="p"/>
                                </m:rPr>
                                <m:t>+</m:t>
                              </m:r>
                              <m:r>
                                <m:t>β</m:t>
                              </m:r>
                              <m:r>
                                <m:t>a</m:t>
                              </m:r>
                            </m:e>
                          </m:d>
                        </m:sup>
                      </m:sSup>
                    </m:e>
                  </m:d>
                </m:e>
                <m:sup>
                  <m:r>
                    <m:rPr>
                      <m:sty m:val="p"/>
                    </m:rPr>
                    <m:t>−</m:t>
                  </m:r>
                  <m:r>
                    <m:t>1</m:t>
                  </m:r>
                </m:sup>
              </m:sSup>
            </m:den>
          </m:f>
          <m:r>
            <m:rPr>
              <m:sty m:val="p"/>
            </m:rPr>
            <m:t>=</m:t>
          </m:r>
          <m:f>
            <m:fPr>
              <m:type m:val="bar"/>
            </m:fPr>
            <m:num>
              <m:sSup>
                <m:e>
                  <m:r>
                    <m:t>e</m:t>
                  </m:r>
                </m:e>
                <m:sup>
                  <m:d>
                    <m:dPr>
                      <m:begChr m:val="("/>
                      <m:endChr m:val=")"/>
                      <m:sepChr m:val=""/>
                      <m:grow/>
                    </m:dPr>
                    <m:e>
                      <m:r>
                        <m:t>α</m:t>
                      </m:r>
                      <m:r>
                        <m:rPr>
                          <m:sty m:val="p"/>
                        </m:rPr>
                        <m:t>+</m:t>
                      </m:r>
                      <m:r>
                        <m:t>β</m:t>
                      </m:r>
                      <m:r>
                        <m:t>a</m:t>
                      </m:r>
                    </m:e>
                  </m:d>
                </m:sup>
              </m:sSup>
            </m:num>
            <m:den>
              <m:r>
                <m:t>1</m:t>
              </m:r>
              <m:r>
                <m:rPr>
                  <m:sty m:val="p"/>
                </m:rPr>
                <m:t>+</m:t>
              </m:r>
              <m:sSup>
                <m:e>
                  <m:r>
                    <m:t>e</m:t>
                  </m:r>
                </m:e>
                <m:sup>
                  <m:d>
                    <m:dPr>
                      <m:begChr m:val="("/>
                      <m:endChr m:val=")"/>
                      <m:sepChr m:val=""/>
                      <m:grow/>
                    </m:dPr>
                    <m:e>
                      <m:r>
                        <m:t>α</m:t>
                      </m:r>
                      <m:r>
                        <m:rPr>
                          <m:sty m:val="p"/>
                        </m:rPr>
                        <m:t>+</m:t>
                      </m:r>
                      <m:r>
                        <m:t>β</m:t>
                      </m:r>
                      <m:r>
                        <m:t>a</m:t>
                      </m:r>
                    </m:e>
                  </m:d>
                </m:sup>
              </m:sSup>
            </m:den>
          </m:f>
          <m:r>
            <m:t>  </m:t>
          </m:r>
          <m:d>
            <m:dPr>
              <m:begChr m:val="("/>
              <m:endChr m:val=")"/>
              <m:sepChr m:val=""/>
              <m:grow/>
            </m:dPr>
            <m:e>
              <m:r>
                <m:t>5.31</m:t>
              </m:r>
            </m:e>
          </m:d>
        </m:oMath>
      </m:oMathPara>
      <w:bookmarkEnd w:id="469"/>
    </w:p>
    <w:p>
      <w:pPr>
        <w:pStyle w:val="FirstParagraph"/>
      </w:pPr>
      <w:r>
        <w:t xml:space="preserve">其中</w:t>
      </w:r>
      <w:r>
        <w:t xml:space="preserve"> </w:t>
      </w:r>
      <m:oMath>
        <m:r>
          <m:t>α</m:t>
        </m:r>
      </m:oMath>
      <w:r>
        <w:t xml:space="preserve"> </w:t>
      </w:r>
      <w:r>
        <w:t xml:space="preserve">和</w:t>
      </w:r>
      <w:r>
        <w:t xml:space="preserve"> </w:t>
      </w:r>
      <m:oMath>
        <m:r>
          <m:t>β</m:t>
        </m:r>
      </m:oMath>
      <w:r>
        <w:t xml:space="preserve"> </w:t>
      </w:r>
      <w:r>
        <w:t xml:space="preserve">是逻辑斯蒂参数，</w:t>
      </w:r>
      <w:r>
        <w:t xml:space="preserve"> </w:t>
      </w:r>
      <m:oMath>
        <m:r>
          <m:rPr>
            <m:sty m:val="p"/>
          </m:rPr>
          <m:t>−</m:t>
        </m:r>
        <m:r>
          <m:t>α</m:t>
        </m:r>
        <m:r>
          <m:rPr>
            <m:sty m:val="p"/>
          </m:rPr>
          <m:t>/</m:t>
        </m:r>
        <m:r>
          <m:t>β</m:t>
        </m:r>
      </m:oMath>
      <w:r>
        <w:t xml:space="preserve"> </w:t>
      </w:r>
      <w:r>
        <w:t xml:space="preserve">是0.5 选择性（即 50%）的年龄。四分位距（字面意思是 25%分位数到 75%分位数）定义为</w:t>
      </w:r>
      <w:r>
        <w:t xml:space="preserve"> </w:t>
      </w:r>
      <m:oMath>
        <m:r>
          <m:t>I</m:t>
        </m:r>
        <m:r>
          <m:t>Q</m:t>
        </m:r>
        <m:r>
          <m:rPr>
            <m:sty m:val="p"/>
          </m:rPr>
          <m:t>=</m:t>
        </m:r>
        <m:r>
          <m:t>2</m:t>
        </m:r>
        <m:r>
          <m:rPr>
            <m:sty m:val="p"/>
          </m:rPr>
          <m:t>log</m:t>
        </m:r>
        <m:d>
          <m:dPr>
            <m:begChr m:val="("/>
            <m:endChr m:val=")"/>
            <m:sepChr m:val=""/>
            <m:grow/>
          </m:dPr>
          <m:e>
            <m:r>
              <m:t>3</m:t>
            </m:r>
          </m:e>
        </m:d>
        <m:r>
          <m:rPr>
            <m:sty m:val="p"/>
          </m:rPr>
          <m:t>/</m:t>
        </m:r>
        <m:r>
          <m:t>β</m:t>
        </m:r>
      </m:oMath>
      <w:r>
        <w:t xml:space="preserve"> </w:t>
      </w:r>
      <w:r>
        <w:t xml:space="preserve">（有关此函数的实现，请参阅</w:t>
      </w:r>
      <w:r>
        <w:t xml:space="preserve"> </w:t>
      </w:r>
      <w:r>
        <w:rPr>
          <w:bCs/>
          <w:b/>
        </w:rPr>
        <w:t xml:space="preserve">MQMF</w:t>
      </w:r>
      <w:r>
        <w:t xml:space="preserve"> </w:t>
      </w:r>
      <w:r>
        <w:t xml:space="preserve">函数</w:t>
      </w:r>
      <w:r>
        <w:t xml:space="preserve"> </w:t>
      </w:r>
      <w:r>
        <w:rPr>
          <w:rStyle w:val="VerbatimChar"/>
        </w:rPr>
        <w:t xml:space="preserve">mature()</w:t>
      </w:r>
      <w:r>
        <w:t xml:space="preserve">）。通常，在年龄结构模型中，需要长度或年龄组成数据，以便可以直接估计渔具选择性和渔业可利用性。在进行单位补充量渔获量计算时，通常包含选择性的原因是确定开始应用捕捞死亡率的最佳年龄。出于这个原因，通常使用所谓的刀刃选择性，它本质上识别出以下没有选择性的特定年龄，以及以上 100% 选择性的年龄。这在</w:t>
      </w:r>
      <w:r>
        <w:t xml:space="preserve"> </w:t>
      </w:r>
      <w:r>
        <w:rPr>
          <w:bCs/>
          <w:b/>
        </w:rPr>
        <w:t xml:space="preserve">MQMF</w:t>
      </w:r>
      <w:r>
        <w:t xml:space="preserve"> </w:t>
      </w:r>
      <w:r>
        <w:t xml:space="preserve">函数</w:t>
      </w:r>
      <w:r>
        <w:t xml:space="preserve"> </w:t>
      </w:r>
      <w:r>
        <w:rPr>
          <w:rStyle w:val="VerbatimChar"/>
        </w:rPr>
        <w:t xml:space="preserve">logist()</w:t>
      </w:r>
      <w:r>
        <w:t xml:space="preserve"> </w:t>
      </w:r>
      <w:r>
        <w:t xml:space="preserve">中实现；尽管刀刃选择性不再倾向于用于完整的年龄结构种群评估模型，但它仍然用于延迟差分模型（Schnute，1985；</w:t>
      </w:r>
      <w:r>
        <w:t xml:space="preserve"> </w:t>
      </w:r>
      <w:r>
        <w:t xml:space="preserve">Hilborn 和 Walters (1992)</w:t>
      </w:r>
      <w:r>
        <w:t xml:space="preserve"> </w:t>
      </w:r>
      <w:r>
        <w:t xml:space="preserve">）。</w:t>
      </w:r>
    </w:p>
    <w:p>
      <w:pPr>
        <w:pStyle w:val="SourceCode"/>
      </w:pPr>
      <w:r>
        <w:rPr>
          <w:rStyle w:val="NormalTok"/>
        </w:rPr>
        <w:t xml:space="preserve"> </w:t>
      </w:r>
      <w:r>
        <w:rPr>
          <w:rStyle w:val="CommentTok"/>
        </w:rPr>
        <w:t xml:space="preserve">#Selectivity curves from logist and mature functions  See Fig 5.14</w:t>
      </w:r>
      <w:r>
        <w:br/>
      </w:r>
      <w:r>
        <w:rPr>
          <w:rStyle w:val="NormalTok"/>
        </w:rPr>
        <w:t xml:space="preserve">ages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w:t>
      </w:r>
      <w:r>
        <w:rPr>
          <w:rStyle w:val="DecValTok"/>
        </w:rPr>
        <w:t xml:space="preserve">1</w:t>
      </w:r>
      <w:r>
        <w:rPr>
          <w:rStyle w:val="NormalTok"/>
        </w:rPr>
        <w:t xml:space="preserve">);   in50 </w:t>
      </w:r>
      <w:r>
        <w:rPr>
          <w:rStyle w:val="OtherTok"/>
        </w:rPr>
        <w:t xml:space="preserve">&lt;-</w:t>
      </w:r>
      <w:r>
        <w:rPr>
          <w:rStyle w:val="NormalTok"/>
        </w:rPr>
        <w:t xml:space="preserve"> </w:t>
      </w:r>
      <w:r>
        <w:rPr>
          <w:rStyle w:val="FloatTok"/>
        </w:rPr>
        <w:t xml:space="preserve">25.0</w:t>
      </w:r>
      <w:r>
        <w:rPr>
          <w:rStyle w:val="NormalTok"/>
        </w:rPr>
        <w:t xml:space="preserve">  </w:t>
      </w:r>
      <w:r>
        <w:br/>
      </w:r>
      <w:r>
        <w:rPr>
          <w:rStyle w:val="NormalTok"/>
        </w:rPr>
        <w:t xml:space="preserve">sel1 </w:t>
      </w:r>
      <w:r>
        <w:rPr>
          <w:rStyle w:val="OtherTok"/>
        </w:rPr>
        <w:t xml:space="preserve">&lt;-</w:t>
      </w:r>
      <w:r>
        <w:rPr>
          <w:rStyle w:val="NormalTok"/>
        </w:rPr>
        <w:t xml:space="preserve"> </w:t>
      </w:r>
      <w:r>
        <w:rPr>
          <w:rStyle w:val="FunctionTok"/>
        </w:rPr>
        <w:t xml:space="preserve">logist</w:t>
      </w:r>
      <w:r>
        <w:rPr>
          <w:rStyle w:val="NormalTok"/>
        </w:rPr>
        <w:t xml:space="preserve">(in50,</w:t>
      </w:r>
      <w:r>
        <w:rPr>
          <w:rStyle w:val="DecValTok"/>
        </w:rPr>
        <w:t xml:space="preserve">12</w:t>
      </w:r>
      <w:r>
        <w:rPr>
          <w:rStyle w:val="NormalTok"/>
        </w:rPr>
        <w:t xml:space="preserve">,ages)         </w:t>
      </w:r>
      <w:r>
        <w:rPr>
          <w:rStyle w:val="CommentTok"/>
        </w:rPr>
        <w:t xml:space="preserve">#-3.65/0.146=L50=25.0  </w:t>
      </w:r>
      <w:r>
        <w:br/>
      </w:r>
      <w:r>
        <w:rPr>
          <w:rStyle w:val="NormalTok"/>
        </w:rPr>
        <w:t xml:space="preserve">sel2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FloatTok"/>
        </w:rPr>
        <w:t xml:space="preserve">3.650425</w:t>
      </w:r>
      <w:r>
        <w:rPr>
          <w:rStyle w:val="NormalTok"/>
        </w:rPr>
        <w:t xml:space="preserve">,</w:t>
      </w:r>
      <w:r>
        <w:rPr>
          <w:rStyle w:val="FloatTok"/>
        </w:rPr>
        <w:t xml:space="preserve">0.146017</w:t>
      </w:r>
      <w:r>
        <w:rPr>
          <w:rStyle w:val="NormalTok"/>
        </w:rPr>
        <w:t xml:space="preserve">,</w:t>
      </w:r>
      <w:r>
        <w:rPr>
          <w:rStyle w:val="AttributeTok"/>
        </w:rPr>
        <w:t xml:space="preserve">sizeage=</w:t>
      </w:r>
      <w:r>
        <w:rPr>
          <w:rStyle w:val="NormalTok"/>
        </w:rPr>
        <w:t xml:space="preserve">ages)  </w:t>
      </w:r>
      <w:r>
        <w:br/>
      </w:r>
      <w:r>
        <w:rPr>
          <w:rStyle w:val="NormalTok"/>
        </w:rPr>
        <w:t xml:space="preserve">sel3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DecValTok"/>
        </w:rPr>
        <w:t xml:space="preserve">6</w:t>
      </w:r>
      <w:r>
        <w:rPr>
          <w:rStyle w:val="NormalTok"/>
        </w:rPr>
        <w:t xml:space="preserve">,</w:t>
      </w:r>
      <w:r>
        <w:rPr>
          <w:rStyle w:val="FloatTok"/>
        </w:rPr>
        <w:t xml:space="preserve">0.2</w:t>
      </w:r>
      <w:r>
        <w:rPr>
          <w:rStyle w:val="NormalTok"/>
        </w:rPr>
        <w:t xml:space="preserve">,ages)  </w:t>
      </w:r>
      <w:r>
        <w:br/>
      </w:r>
      <w:r>
        <w:rPr>
          <w:rStyle w:val="NormalTok"/>
        </w:rPr>
        <w:t xml:space="preserve">sel4 </w:t>
      </w:r>
      <w:r>
        <w:rPr>
          <w:rStyle w:val="OtherTok"/>
        </w:rPr>
        <w:t xml:space="preserve">&lt;-</w:t>
      </w:r>
      <w:r>
        <w:rPr>
          <w:rStyle w:val="NormalTok"/>
        </w:rPr>
        <w:t xml:space="preserve"> </w:t>
      </w:r>
      <w:r>
        <w:rPr>
          <w:rStyle w:val="FunctionTok"/>
        </w:rPr>
        <w:t xml:space="preserve">logist</w:t>
      </w:r>
      <w:r>
        <w:rPr>
          <w:rStyle w:val="NormalTok"/>
        </w:rPr>
        <w:t xml:space="preserve">(</w:t>
      </w:r>
      <w:r>
        <w:rPr>
          <w:rStyle w:val="FloatTok"/>
        </w:rPr>
        <w:t xml:space="preserve">22.0</w:t>
      </w:r>
      <w:r>
        <w:rPr>
          <w:rStyle w:val="NormalTok"/>
        </w:rPr>
        <w:t xml:space="preserve">,</w:t>
      </w:r>
      <w:r>
        <w:rPr>
          <w:rStyle w:val="DecValTok"/>
        </w:rPr>
        <w:t xml:space="preserve">14</w:t>
      </w:r>
      <w:r>
        <w:rPr>
          <w:rStyle w:val="NormalTok"/>
        </w:rPr>
        <w:t xml:space="preserve">,ages,</w:t>
      </w:r>
      <w:r>
        <w:rPr>
          <w:rStyle w:val="AttributeTok"/>
        </w:rPr>
        <w:t xml:space="preserve">knifeedge =</w:t>
      </w:r>
      <w:r>
        <w:rPr>
          <w:rStyle w:val="NormalTok"/>
        </w:rPr>
        <w:t xml:space="preserve"> </w:t>
      </w:r>
      <w:r>
        <w:rPr>
          <w:rStyle w:val="ConstantTok"/>
        </w:rPr>
        <w:t xml:space="preserve">TRUE</w:t>
      </w:r>
      <w:r>
        <w:rPr>
          <w:rStyle w:val="NormalTok"/>
        </w:rPr>
        <w:t xml:space="preserve">)  </w:t>
      </w:r>
      <w:r>
        <w:br/>
      </w:r>
      <w:r>
        <w:rPr>
          <w:rStyle w:val="FunctionTok"/>
        </w:rPr>
        <w:t xml:space="preserve">plot1</w:t>
      </w:r>
      <w:r>
        <w:rPr>
          <w:rStyle w:val="NormalTok"/>
        </w:rPr>
        <w:t xml:space="preserve">(ages,sel1,</w:t>
      </w:r>
      <w:r>
        <w:rPr>
          <w:rStyle w:val="AttributeTok"/>
        </w:rPr>
        <w:t xml:space="preserve">xlab=</w:t>
      </w:r>
      <w:r>
        <w:rPr>
          <w:rStyle w:val="StringTok"/>
        </w:rPr>
        <w:t xml:space="preserve">"Age Years"</w:t>
      </w:r>
      <w:r>
        <w:rPr>
          <w:rStyle w:val="NormalTok"/>
        </w:rPr>
        <w:t xml:space="preserve">,</w:t>
      </w:r>
      <w:r>
        <w:rPr>
          <w:rStyle w:val="AttributeTok"/>
        </w:rPr>
        <w:t xml:space="preserve">ylab=</w:t>
      </w:r>
      <w:r>
        <w:rPr>
          <w:rStyle w:val="StringTok"/>
        </w:rPr>
        <w:t xml:space="preserve">"Selectivity"</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lines</w:t>
      </w:r>
      <w:r>
        <w:rPr>
          <w:rStyle w:val="NormalTok"/>
        </w:rPr>
        <w:t xml:space="preserve">(ages,sel2,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(ages,sel3,</w:t>
      </w:r>
      <w:r>
        <w:rPr>
          <w:rStyle w:val="AttributeTok"/>
        </w:rPr>
        <w:t xml:space="preserve">col=</w:t>
      </w:r>
      <w:r>
        <w:rPr>
          <w:rStyle w:val="DecValTok"/>
        </w:rPr>
        <w:t xml:space="preserve">3</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(ages,sel4,</w:t>
      </w:r>
      <w:r>
        <w:rPr>
          <w:rStyle w:val="AttributeTok"/>
        </w:rPr>
        <w:t xml:space="preserve">col=</w:t>
      </w:r>
      <w:r>
        <w:rPr>
          <w:rStyle w:val="DecValTok"/>
        </w:rPr>
        <w:t xml:space="preserve">4</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in50,</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FunctionTok"/>
        </w:rPr>
        <w:t xml:space="preserve">abline</w:t>
      </w:r>
      <w:r>
        <w:rPr>
          <w:rStyle w:val="NormalTok"/>
        </w:rPr>
        <w:t xml:space="preserve">(</w:t>
      </w:r>
      <w:r>
        <w:rPr>
          <w:rStyle w:val="AttributeTok"/>
        </w:rPr>
        <w:t xml:space="preserve">h=</w:t>
      </w:r>
      <w:r>
        <w:rPr>
          <w:rStyle w:val="FloatTok"/>
        </w:rPr>
        <w:t xml:space="preserve">0.5</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c</w:t>
      </w:r>
      <w:r>
        <w:rPr>
          <w:rStyle w:val="NormalTok"/>
        </w:rPr>
        <w:t xml:space="preserve">(</w:t>
      </w:r>
      <w:r>
        <w:rPr>
          <w:rStyle w:val="StringTok"/>
        </w:rPr>
        <w:t xml:space="preserve">"25_eq5.30"</w:t>
      </w:r>
      <w:r>
        <w:rPr>
          <w:rStyle w:val="NormalTok"/>
        </w:rPr>
        <w:t xml:space="preserve">,</w:t>
      </w:r>
      <w:r>
        <w:rPr>
          <w:rStyle w:val="StringTok"/>
        </w:rPr>
        <w:t xml:space="preserve">"25_eq5.31"</w:t>
      </w:r>
      <w:r>
        <w:rPr>
          <w:rStyle w:val="NormalTok"/>
        </w:rPr>
        <w:t xml:space="preserve">,</w:t>
      </w:r>
      <w:r>
        <w:rPr>
          <w:rStyle w:val="StringTok"/>
        </w:rPr>
        <w:t xml:space="preserve">"30_eq5.31"</w:t>
      </w:r>
      <w:r>
        <w:rPr>
          <w:rStyle w:val="NormalTok"/>
        </w:rPr>
        <w:t xml:space="preserve">,</w:t>
      </w:r>
      <w:r>
        <w:rPr>
          <w:rStyle w:val="StringTok"/>
        </w:rPr>
        <w:t xml:space="preserve">"22_eq5.30N"</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73" w:name="fig-5-14"/>
          <w:p>
            <w:pPr>
              <w:pStyle w:val="Compact"/>
              <w:jc w:val="center"/>
            </w:pPr>
            <w:r>
              <w:drawing>
                <wp:inline>
                  <wp:extent cx="4620126" cy="3696101"/>
                  <wp:effectExtent b="0" l="0" r="0" t="0"/>
                  <wp:docPr descr="" title="" id="471" name="Picture"/>
                  <a:graphic>
                    <a:graphicData uri="http://schemas.openxmlformats.org/drawingml/2006/picture">
                      <pic:pic>
                        <pic:nvPicPr>
                          <pic:cNvPr descr="05-staticModel_files/figure-docx/fig-5-14-1.png" id="472" name="Picture"/>
                          <pic:cNvPicPr>
                            <a:picLocks noChangeArrowheads="1" noChangeAspect="1"/>
                          </pic:cNvPicPr>
                        </pic:nvPicPr>
                        <pic:blipFill>
                          <a:blip r:embed="rId4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5.14: logist() 和 mature() 函数的逻辑 S 形曲线示例。虚线红色和实线黑色曲线具有相同的 L50，但梯度不同。点线绿色展示了改变</w:t>
            </w:r>
            <w:r>
              <w:t xml:space="preserve"> </w:t>
            </w:r>
            <w:r>
              <w:rPr>
                <w:rStyle w:val="VerbatimChar"/>
              </w:rPr>
              <w:t xml:space="preserve">mature()</w:t>
            </w:r>
            <w:r>
              <w:t xml:space="preserve"> </w:t>
            </w:r>
            <w:r>
              <w:t xml:space="preserve">函数的 b 参数的效果，而交叉线蓝色曲线展示了刀刃式选择。图例显示了 L50 和使用的方程。</w:t>
            </w:r>
          </w:p>
          <w:bookmarkEnd w:id="473"/>
        </w:tc>
      </w:tr>
    </w:tbl>
    <w:bookmarkEnd w:id="474"/>
    <w:bookmarkStart w:id="481" w:name="球面选择性"/>
    <w:p>
      <w:pPr>
        <w:pStyle w:val="Heading3"/>
      </w:pPr>
      <w:r>
        <w:t xml:space="preserve">5.8.3 球面选择性</w:t>
      </w:r>
    </w:p>
    <w:p>
      <w:pPr>
        <w:pStyle w:val="FirstParagraph"/>
      </w:pPr>
      <w:r>
        <w:t xml:space="preserve">一种上升至峰值的选择性模式、可能存在平台段，然后下降的模式被称为穹顶形，这是网具（如围网）和钩具（如延绳钓）等渔具的典型特征。由于包含如此多的组成部分，选择性曲线往往更为复杂，因为上升段、平台段和下降段都需要连接在一起。现代拟合此类模型的方法倾向于使用自动微分软件，如 AD-Model Builder 或相关软件（Bull 等，2012；Fournier 等，2012；Kristensen 等，2016）。这意味着评估模型中的组件模型需要可微分，以便穹顶形选择性曲线的三个组成部分之间的连接需要连续（Methot 和 Wetzell，2013；Hurtado-Ferro 等，2014）。此类方程至少包含五个组成部分：上升段（</w:t>
      </w:r>
      <w:r>
        <w:rPr>
          <w:iCs/>
          <w:i/>
        </w:rPr>
        <w:t xml:space="preserve">asc</w:t>
      </w:r>
      <w:r>
        <w:t xml:space="preserve">）、选择性等于 1.0 的平台段、下降段（</w:t>
      </w:r>
      <w:r>
        <w:rPr>
          <w:iCs/>
          <w:i/>
        </w:rPr>
        <w:t xml:space="preserve">des</w:t>
      </w:r>
      <w:r>
        <w:t xml:space="preserve">）、以及连接这三个主要部分之间的两个连接函数、</w:t>
      </w:r>
      <w:r>
        <w:t xml:space="preserve"> </w:t>
      </w:r>
      <m:oMath>
        <m:sSub>
          <m:e>
            <m:r>
              <m:t>J</m:t>
            </m:r>
          </m:e>
          <m:sub>
            <m:r>
              <m:t>1</m:t>
            </m:r>
          </m:sub>
        </m:sSub>
      </m:oMath>
      <w:r>
        <w:t xml:space="preserve"> </w:t>
      </w:r>
      <w:r>
        <w:t xml:space="preserve">和</w:t>
      </w:r>
      <w:r>
        <w:t xml:space="preserve"> </w:t>
      </w:r>
      <m:oMath>
        <m:sSub>
          <m:e>
            <m:r>
              <m:t>J</m:t>
            </m:r>
          </m:e>
          <m:sub>
            <m:r>
              <m:t>2</m:t>
            </m:r>
          </m:sub>
        </m:sSub>
      </m:oMath>
      <w:r>
        <w:t xml:space="preserve">，</w:t>
      </w:r>
      <w:r>
        <w:t xml:space="preserve"> </w:t>
      </w:r>
      <w:hyperlink w:anchor="eq-5_32">
        <w:r>
          <w:rPr>
            <w:rStyle w:val="Hyperlink"/>
          </w:rPr>
          <w:t xml:space="preserve">公式 5.32</w:t>
        </w:r>
      </w:hyperlink>
      <w:r>
        <w:t xml:space="preserve"> </w:t>
      </w:r>
      <w:r>
        <w:t xml:space="preserve">：</w:t>
      </w:r>
    </w:p>
    <w:p>
      <w:pPr>
        <w:pStyle w:val="BodyText"/>
      </w:pPr>
      <w:bookmarkStart w:id="475" w:name="eq-5_32"/>
      <m:oMathPara>
        <m:oMathParaPr>
          <m:jc m:val="center"/>
        </m:oMathParaPr>
        <m:oMath>
          <m:sSub>
            <m:e>
              <m:r>
                <m:t>s</m:t>
              </m:r>
            </m:e>
            <m:sub>
              <m:r>
                <m:t>L</m:t>
              </m:r>
            </m:sub>
          </m:sSub>
          <m:r>
            <m:rPr>
              <m:sty m:val="p"/>
            </m:rPr>
            <m:t>=</m:t>
          </m:r>
          <m:r>
            <m:t>a</m:t>
          </m:r>
          <m:r>
            <m:t>s</m:t>
          </m:r>
          <m:r>
            <m:t>c</m:t>
          </m:r>
          <m:d>
            <m:dPr>
              <m:begChr m:val="("/>
              <m:endChr m:val=")"/>
              <m:sepChr m:val=""/>
              <m:grow/>
            </m:dPr>
            <m:e>
              <m:r>
                <m:t>1</m:t>
              </m:r>
              <m:r>
                <m:rPr>
                  <m:sty m:val="p"/>
                </m:rPr>
                <m:t>−</m:t>
              </m:r>
              <m:sSub>
                <m:e>
                  <m:r>
                    <m:t>J</m:t>
                  </m:r>
                </m:e>
                <m:sub>
                  <m:r>
                    <m:t>1</m:t>
                  </m:r>
                  <m:r>
                    <m:rPr>
                      <m:sty m:val="p"/>
                    </m:rPr>
                    <m:t>,</m:t>
                  </m:r>
                  <m:r>
                    <m:t>L</m:t>
                  </m:r>
                </m:sub>
              </m:sSub>
            </m:e>
          </m:d>
          <m:r>
            <m:rPr>
              <m:sty m:val="p"/>
            </m:rPr>
            <m:t>+</m:t>
          </m:r>
          <m:sSub>
            <m:e>
              <m:r>
                <m:t>J</m:t>
              </m:r>
            </m:e>
            <m:sub>
              <m:r>
                <m:t>1</m:t>
              </m:r>
              <m:r>
                <m:rPr>
                  <m:sty m:val="p"/>
                </m:rPr>
                <m:t>,</m:t>
              </m:r>
              <m:r>
                <m:t>L</m:t>
              </m:r>
            </m:sub>
          </m:sSub>
          <m:d>
            <m:dPr>
              <m:begChr m:val="("/>
              <m:endChr m:val=")"/>
              <m:sepChr m:val=""/>
              <m:grow/>
            </m:dPr>
            <m:e>
              <m:d>
                <m:dPr>
                  <m:begChr m:val="("/>
                  <m:endChr m:val=")"/>
                  <m:sepChr m:val=""/>
                  <m:grow/>
                </m:dPr>
                <m:e>
                  <m:r>
                    <m:t>1</m:t>
                  </m:r>
                  <m:r>
                    <m:rPr>
                      <m:sty m:val="p"/>
                    </m:rPr>
                    <m:t>−</m:t>
                  </m:r>
                  <m:sSub>
                    <m:e>
                      <m:r>
                        <m:t>J</m:t>
                      </m:r>
                    </m:e>
                    <m:sub>
                      <m:r>
                        <m:t>2</m:t>
                      </m:r>
                      <m:r>
                        <m:rPr>
                          <m:sty m:val="p"/>
                        </m:rPr>
                        <m:t>,</m:t>
                      </m:r>
                      <m:r>
                        <m:t>L</m:t>
                      </m:r>
                    </m:sub>
                  </m:sSub>
                </m:e>
              </m:d>
              <m:r>
                <m:rPr>
                  <m:sty m:val="p"/>
                </m:rPr>
                <m:t>+</m:t>
              </m:r>
              <m:sSub>
                <m:e>
                  <m:r>
                    <m:t>J</m:t>
                  </m:r>
                </m:e>
                <m:sub>
                  <m:r>
                    <m:t>2</m:t>
                  </m:r>
                  <m:r>
                    <m:rPr>
                      <m:sty m:val="p"/>
                    </m:rPr>
                    <m:t>,</m:t>
                  </m:r>
                  <m:r>
                    <m:t>L</m:t>
                  </m:r>
                </m:sub>
              </m:sSub>
              <m:r>
                <m:t>d</m:t>
              </m:r>
              <m:r>
                <m:t>s</m:t>
              </m:r>
              <m:r>
                <m:t>c</m:t>
              </m:r>
            </m:e>
          </m:d>
          <m:r>
            <m:t>  </m:t>
          </m:r>
          <m:d>
            <m:dPr>
              <m:begChr m:val="("/>
              <m:endChr m:val=")"/>
              <m:sepChr m:val=""/>
              <m:grow/>
            </m:dPr>
            <m:e>
              <m:r>
                <m:t>5.32</m:t>
              </m:r>
            </m:e>
          </m:d>
        </m:oMath>
      </m:oMathPara>
      <w:bookmarkEnd w:id="475"/>
    </w:p>
    <w:p>
      <w:pPr>
        <w:pStyle w:val="FirstParagraph"/>
      </w:pPr>
      <w:r>
        <w:t xml:space="preserve">其中</w:t>
      </w:r>
      <w:r>
        <w:t xml:space="preserve"> </w:t>
      </w:r>
      <m:oMath>
        <m:sSub>
          <m:e>
            <m:r>
              <m:t>S</m:t>
            </m:r>
          </m:e>
          <m:sub>
            <m:r>
              <m:t>L</m:t>
            </m:r>
          </m:sub>
        </m:sSub>
      </m:oMath>
      <w:r>
        <w:t xml:space="preserve"> </w:t>
      </w:r>
      <w:r>
        <w:t xml:space="preserve">表示长度</w:t>
      </w:r>
      <w:r>
        <w:t xml:space="preserve"> </w:t>
      </w:r>
      <m:oMath>
        <m:r>
          <m:t>L</m:t>
        </m:r>
      </m:oMath>
      <w:r>
        <w:t xml:space="preserve"> </w:t>
      </w:r>
      <w:r>
        <w:t xml:space="preserve">的选择性。各种分量函数定义如下：</w:t>
      </w:r>
    </w:p>
    <w:p>
      <w:pPr>
        <w:pStyle w:val="BodyText"/>
      </w:pPr>
      <w:bookmarkStart w:id="476" w:name="eq-5_33"/>
      <m:oMathPara>
        <m:oMathParaPr>
          <m:jc m:val="center"/>
        </m:oMathParaPr>
        <m:oMath>
          <m:m>
            <m:mPr>
              <m:baseJc m:val="center"/>
              <m:plcHide m:val="on"/>
              <m:mcs>
                <m:mc>
                  <m:mcPr>
                    <m:mcJc m:val="right"/>
                    <m:count m:val="1"/>
                  </m:mcPr>
                </m:mc>
                <m:mc>
                  <m:mcPr>
                    <m:mcJc m:val="left"/>
                    <m:count m:val="1"/>
                  </m:mcPr>
                </m:mc>
              </m:mcs>
            </m:mPr>
            <m:mr>
              <m:e>
                <m:r>
                  <m:t>a</m:t>
                </m:r>
                <m:r>
                  <m:t>s</m:t>
                </m:r>
                <m:r>
                  <m:t>c</m:t>
                </m:r>
              </m:e>
              <m:e>
                <m:r>
                  <m:rPr>
                    <m:sty m:val="p"/>
                  </m:rPr>
                  <m:t>=</m:t>
                </m:r>
                <m:r>
                  <m:t>1</m:t>
                </m:r>
                <m:r>
                  <m:rPr>
                    <m:sty m:val="p"/>
                  </m:rPr>
                  <m:t>−</m:t>
                </m:r>
                <m:d>
                  <m:dPr>
                    <m:begChr m:val="("/>
                    <m:endChr m:val=")"/>
                    <m:sepChr m:val=""/>
                    <m:grow/>
                  </m:dPr>
                  <m:e>
                    <m:r>
                      <m:t>1</m:t>
                    </m:r>
                    <m:r>
                      <m:rPr>
                        <m:sty m:val="p"/>
                      </m:rPr>
                      <m:t>−</m:t>
                    </m:r>
                    <m:sSub>
                      <m:e>
                        <m:r>
                          <m:t>λ</m:t>
                        </m:r>
                      </m:e>
                      <m:sub>
                        <m:r>
                          <m:t>5</m:t>
                        </m:r>
                      </m:sub>
                    </m:sSub>
                  </m:e>
                </m:d>
                <m:d>
                  <m:dPr>
                    <m:begChr m:val="("/>
                    <m:endChr m:val=")"/>
                    <m:sepChr m:val=""/>
                    <m:grow/>
                  </m:dPr>
                  <m:e>
                    <m:f>
                      <m:fPr>
                        <m:type m:val="bar"/>
                      </m:fPr>
                      <m:num>
                        <m:r>
                          <m:t>1</m:t>
                        </m:r>
                        <m:r>
                          <m:rPr>
                            <m:sty m:val="p"/>
                          </m:rPr>
                          <m:t>−</m:t>
                        </m:r>
                        <m:r>
                          <m:rPr>
                            <m:sty m:val="p"/>
                          </m:rPr>
                          <m:t>exp</m:t>
                        </m:r>
                        <m:d>
                          <m:dPr>
                            <m:begChr m:val="("/>
                            <m:endChr m:val=")"/>
                            <m:sepChr m:val=""/>
                            <m:grow/>
                          </m:dPr>
                          <m:e>
                            <m:sSup>
                              <m:e>
                                <m:d>
                                  <m:dPr>
                                    <m:begChr m:val="("/>
                                    <m:endChr m:val=")"/>
                                    <m:sepChr m:val=""/>
                                    <m:grow/>
                                  </m:dPr>
                                  <m:e>
                                    <m:sSub>
                                      <m:e>
                                        <m:r>
                                          <m:t>m</m:t>
                                        </m:r>
                                      </m:e>
                                      <m:sub>
                                        <m:r>
                                          <m:t>L</m:t>
                                        </m:r>
                                      </m:sub>
                                    </m:sSub>
                                    <m:r>
                                      <m:rPr>
                                        <m:sty m:val="p"/>
                                      </m:rPr>
                                      <m:t>−</m:t>
                                    </m:r>
                                    <m:sSub>
                                      <m:e>
                                        <m:r>
                                          <m:t>λ</m:t>
                                        </m:r>
                                      </m:e>
                                      <m:sub>
                                        <m:r>
                                          <m:t>1</m:t>
                                        </m:r>
                                      </m:sub>
                                    </m:sSub>
                                  </m:e>
                                </m:d>
                              </m:e>
                              <m:sup>
                                <m:r>
                                  <m:t>2</m:t>
                                </m:r>
                              </m:sup>
                            </m:sSup>
                            <m:r>
                              <m:rPr>
                                <m:sty m:val="p"/>
                              </m:rPr>
                              <m:t>/</m:t>
                            </m:r>
                            <m:sSub>
                              <m:e>
                                <m:r>
                                  <m:t>λ</m:t>
                                </m:r>
                              </m:e>
                              <m:sub>
                                <m:r>
                                  <m:t>3</m:t>
                                </m:r>
                              </m:sub>
                            </m:sSub>
                          </m:e>
                        </m:d>
                      </m:num>
                      <m:den>
                        <m:r>
                          <m:t>1</m:t>
                        </m:r>
                        <m:r>
                          <m:rPr>
                            <m:sty m:val="p"/>
                          </m:rPr>
                          <m:t>−</m:t>
                        </m:r>
                        <m:r>
                          <m:rPr>
                            <m:sty m:val="p"/>
                          </m:rPr>
                          <m:t>exp</m:t>
                        </m:r>
                        <m:d>
                          <m:dPr>
                            <m:begChr m:val="("/>
                            <m:endChr m:val=")"/>
                            <m:sepChr m:val=""/>
                            <m:grow/>
                          </m:dPr>
                          <m:e>
                            <m:sSup>
                              <m:e>
                                <m:d>
                                  <m:dPr>
                                    <m:begChr m:val="("/>
                                    <m:endChr m:val=")"/>
                                    <m:sepChr m:val=""/>
                                    <m:grow/>
                                  </m:dPr>
                                  <m:e>
                                    <m:sSub>
                                      <m:e>
                                        <m:r>
                                          <m:t>m</m:t>
                                        </m:r>
                                      </m:e>
                                      <m:sub>
                                        <m:r>
                                          <m:t>m</m:t>
                                        </m:r>
                                        <m:r>
                                          <m:t>i</m:t>
                                        </m:r>
                                        <m:r>
                                          <m:t>n</m:t>
                                        </m:r>
                                      </m:sub>
                                    </m:sSub>
                                    <m:r>
                                      <m:rPr>
                                        <m:sty m:val="p"/>
                                      </m:rPr>
                                      <m:t>−</m:t>
                                    </m:r>
                                    <m:sSub>
                                      <m:e>
                                        <m:r>
                                          <m:t>λ</m:t>
                                        </m:r>
                                      </m:e>
                                      <m:sub>
                                        <m:r>
                                          <m:t>1</m:t>
                                        </m:r>
                                      </m:sub>
                                    </m:sSub>
                                  </m:e>
                                </m:d>
                              </m:e>
                              <m:sup>
                                <m:r>
                                  <m:t>2</m:t>
                                </m:r>
                              </m:sup>
                            </m:sSup>
                            <m:r>
                              <m:rPr>
                                <m:sty m:val="p"/>
                              </m:rPr>
                              <m:t>/</m:t>
                            </m:r>
                            <m:sSub>
                              <m:e>
                                <m:r>
                                  <m:t>λ</m:t>
                                </m:r>
                              </m:e>
                              <m:sub>
                                <m:r>
                                  <m:t>3</m:t>
                                </m:r>
                              </m:sub>
                            </m:sSub>
                          </m:e>
                        </m:d>
                      </m:den>
                    </m:f>
                  </m:e>
                </m:d>
              </m:e>
            </m:mr>
            <m:mr>
              <m:e>
                <m:r>
                  <m:t>d</m:t>
                </m:r>
                <m:r>
                  <m:t>s</m:t>
                </m:r>
                <m:r>
                  <m:t>c</m:t>
                </m:r>
              </m:e>
              <m:e>
                <m:r>
                  <m:rPr>
                    <m:sty m:val="p"/>
                  </m:rPr>
                  <m:t>=</m:t>
                </m:r>
                <m:r>
                  <m:t>1</m:t>
                </m:r>
                <m:r>
                  <m:rPr>
                    <m:sty m:val="p"/>
                  </m:rPr>
                  <m:t>−</m:t>
                </m:r>
                <m:r>
                  <m:rPr>
                    <m:sty m:val="p"/>
                  </m:rPr>
                  <m:t>exp</m:t>
                </m:r>
                <m:d>
                  <m:dPr>
                    <m:begChr m:val="("/>
                    <m:endChr m:val=")"/>
                    <m:sepChr m:val=""/>
                    <m:grow/>
                  </m:dPr>
                  <m:e>
                    <m:r>
                      <m:rPr>
                        <m:sty m:val="p"/>
                      </m:rPr>
                      <m:t>−</m:t>
                    </m:r>
                    <m:d>
                      <m:dPr>
                        <m:begChr m:val="("/>
                        <m:endChr m:val=")"/>
                        <m:sepChr m:val=""/>
                        <m:grow/>
                      </m:dPr>
                      <m:e>
                        <m:sSub>
                          <m:e>
                            <m:r>
                              <m:t>m</m:t>
                            </m:r>
                          </m:e>
                          <m:sub>
                            <m:r>
                              <m:t>L</m:t>
                            </m:r>
                          </m:sub>
                        </m:sSub>
                        <m:r>
                          <m:rPr>
                            <m:sty m:val="p"/>
                          </m:rPr>
                          <m:t>−</m:t>
                        </m:r>
                        <m:sSub>
                          <m:e>
                            <m:r>
                              <m:t>λ</m:t>
                            </m:r>
                          </m:e>
                          <m:sub>
                            <m:r>
                              <m:t>2</m:t>
                            </m:r>
                          </m:sub>
                        </m:sSub>
                        <m:sSup>
                          <m:e>
                            <m:r>
                              <m:rPr>
                                <m:sty m:val="p"/>
                              </m:rPr>
                              <m:t>)</m:t>
                            </m:r>
                          </m:e>
                          <m:sup>
                            <m:r>
                              <m:t>2</m:t>
                            </m:r>
                          </m:sup>
                        </m:sSup>
                        <m:r>
                          <m:rPr>
                            <m:sty m:val="p"/>
                          </m:rPr>
                          <m:t>/</m:t>
                        </m:r>
                        <m:sSub>
                          <m:e>
                            <m:r>
                              <m:t>λ</m:t>
                            </m:r>
                          </m:e>
                          <m:sub>
                            <m:r>
                              <m:t>4</m:t>
                            </m:r>
                          </m:sub>
                        </m:sSub>
                      </m:e>
                    </m:d>
                  </m:e>
                </m:d>
              </m:e>
            </m:mr>
            <m:mr>
              <m:e>
                <m:sSub>
                  <m:e>
                    <m:r>
                      <m:t>J</m:t>
                    </m:r>
                  </m:e>
                  <m:sub>
                    <m:r>
                      <m:t>1</m:t>
                    </m:r>
                    <m:r>
                      <m:rPr>
                        <m:sty m:val="p"/>
                      </m:rPr>
                      <m:t>,</m:t>
                    </m:r>
                    <m:r>
                      <m:t>L</m:t>
                    </m:r>
                  </m:sub>
                </m:sSub>
              </m:e>
              <m:e>
                <m:r>
                  <m:rPr>
                    <m:sty m:val="p"/>
                  </m:rPr>
                  <m:t>=</m:t>
                </m:r>
                <m:r>
                  <m:t>1</m:t>
                </m:r>
                <m:r>
                  <m:rPr>
                    <m:sty m:val="p"/>
                  </m:rPr>
                  <m:t>/</m:t>
                </m:r>
                <m:d>
                  <m:dPr>
                    <m:begChr m:val="("/>
                    <m:endChr m:val=")"/>
                    <m:sepChr m:val=""/>
                    <m:grow/>
                  </m:dPr>
                  <m:e>
                    <m:r>
                      <m:t>1</m:t>
                    </m:r>
                    <m:r>
                      <m:rPr>
                        <m:sty m:val="p"/>
                      </m:rPr>
                      <m:t>+</m:t>
                    </m:r>
                    <m:r>
                      <m:rPr>
                        <m:sty m:val="p"/>
                      </m:rPr>
                      <m:t>exp</m:t>
                    </m:r>
                    <m:d>
                      <m:dPr>
                        <m:begChr m:val="("/>
                        <m:endChr m:val=")"/>
                        <m:sepChr m:val=""/>
                        <m:grow/>
                      </m:dPr>
                      <m:e>
                        <m:r>
                          <m:rPr>
                            <m:sty m:val="p"/>
                          </m:rPr>
                          <m:t>−</m:t>
                        </m:r>
                        <m:d>
                          <m:dPr>
                            <m:begChr m:val="("/>
                            <m:endChr m:val=")"/>
                            <m:sepChr m:val=""/>
                            <m:grow/>
                          </m:dPr>
                          <m:e>
                            <m:sSub>
                              <m:e>
                                <m:r>
                                  <m:t>m</m:t>
                                </m:r>
                              </m:e>
                              <m:sub>
                                <m:r>
                                  <m:t>L</m:t>
                                </m:r>
                              </m:sub>
                            </m:sSub>
                            <m:r>
                              <m:rPr>
                                <m:sty m:val="p"/>
                              </m:rPr>
                              <m:t>−</m:t>
                            </m:r>
                            <m:sSub>
                              <m:e>
                                <m:r>
                                  <m:t>λ</m:t>
                                </m:r>
                              </m:e>
                              <m:sub>
                                <m:r>
                                  <m:t>1</m:t>
                                </m:r>
                              </m:sub>
                            </m:sSub>
                          </m:e>
                        </m:d>
                        <m:r>
                          <m:rPr>
                            <m:sty m:val="p"/>
                          </m:rPr>
                          <m:t>/</m:t>
                        </m:r>
                        <m:d>
                          <m:dPr>
                            <m:begChr m:val="("/>
                            <m:endChr m:val=")"/>
                            <m:sepChr m:val=""/>
                            <m:grow/>
                          </m:dPr>
                          <m:e>
                            <m:r>
                              <m:t>1</m:t>
                            </m:r>
                            <m:r>
                              <m:rPr>
                                <m:sty m:val="p"/>
                              </m:rPr>
                              <m:t>+</m:t>
                            </m:r>
                            <m:d>
                              <m:dPr>
                                <m:begChr m:val="|"/>
                                <m:endChr m:val="|"/>
                                <m:sepChr m:val=""/>
                                <m:grow/>
                              </m:dPr>
                              <m:e>
                                <m:sSub>
                                  <m:e>
                                    <m:r>
                                      <m:t>m</m:t>
                                    </m:r>
                                  </m:e>
                                  <m:sub>
                                    <m:r>
                                      <m:t>L</m:t>
                                    </m:r>
                                  </m:sub>
                                </m:sSub>
                                <m:r>
                                  <m:rPr>
                                    <m:sty m:val="p"/>
                                  </m:rPr>
                                  <m:t>+</m:t>
                                </m:r>
                                <m:sSub>
                                  <m:e>
                                    <m:r>
                                      <m:t>λ</m:t>
                                    </m:r>
                                  </m:e>
                                  <m:sub>
                                    <m:r>
                                      <m:t>1</m:t>
                                    </m:r>
                                  </m:sub>
                                </m:sSub>
                              </m:e>
                            </m:d>
                          </m:e>
                        </m:d>
                      </m:e>
                    </m:d>
                  </m:e>
                </m:d>
              </m:e>
            </m:mr>
            <m:mr>
              <m:e>
                <m:sSub>
                  <m:e>
                    <m:r>
                      <m:t>J</m:t>
                    </m:r>
                  </m:e>
                  <m:sub>
                    <m:r>
                      <m:t>2</m:t>
                    </m:r>
                    <m:r>
                      <m:rPr>
                        <m:sty m:val="p"/>
                      </m:rPr>
                      <m:t>,</m:t>
                    </m:r>
                    <m:r>
                      <m:t>L</m:t>
                    </m:r>
                  </m:sub>
                </m:sSub>
              </m:e>
              <m:e>
                <m:r>
                  <m:rPr>
                    <m:sty m:val="p"/>
                  </m:rPr>
                  <m:t>=</m:t>
                </m:r>
                <m:r>
                  <m:t>1</m:t>
                </m:r>
                <m:r>
                  <m:rPr>
                    <m:sty m:val="p"/>
                  </m:rPr>
                  <m:t>/</m:t>
                </m:r>
                <m:d>
                  <m:dPr>
                    <m:begChr m:val="("/>
                    <m:endChr m:val=")"/>
                    <m:sepChr m:val=""/>
                    <m:grow/>
                  </m:dPr>
                  <m:e>
                    <m:r>
                      <m:t>1</m:t>
                    </m:r>
                    <m:r>
                      <m:rPr>
                        <m:sty m:val="p"/>
                      </m:rPr>
                      <m:t>+</m:t>
                    </m:r>
                    <m:r>
                      <m:rPr>
                        <m:sty m:val="p"/>
                      </m:rPr>
                      <m:t>exp</m:t>
                    </m:r>
                    <m:d>
                      <m:dPr>
                        <m:begChr m:val="("/>
                        <m:endChr m:val=")"/>
                        <m:sepChr m:val=""/>
                        <m:grow/>
                      </m:dPr>
                      <m:e>
                        <m:r>
                          <m:rPr>
                            <m:sty m:val="p"/>
                          </m:rPr>
                          <m:t>−</m:t>
                        </m:r>
                        <m:d>
                          <m:dPr>
                            <m:begChr m:val="("/>
                            <m:endChr m:val=")"/>
                            <m:sepChr m:val=""/>
                            <m:grow/>
                          </m:dPr>
                          <m:e>
                            <m:sSub>
                              <m:e>
                                <m:r>
                                  <m:t>m</m:t>
                                </m:r>
                              </m:e>
                              <m:sub>
                                <m:r>
                                  <m:t>L</m:t>
                                </m:r>
                              </m:sub>
                            </m:sSub>
                            <m:r>
                              <m:rPr>
                                <m:sty m:val="p"/>
                              </m:rPr>
                              <m:t>−</m:t>
                            </m:r>
                            <m:sSub>
                              <m:e>
                                <m:r>
                                  <m:t>λ</m:t>
                                </m:r>
                              </m:e>
                              <m:sub>
                                <m:r>
                                  <m:t>2</m:t>
                                </m:r>
                              </m:sub>
                            </m:sSub>
                          </m:e>
                        </m:d>
                        <m:r>
                          <m:rPr>
                            <m:sty m:val="p"/>
                          </m:rPr>
                          <m:t>/</m:t>
                        </m:r>
                        <m:d>
                          <m:dPr>
                            <m:begChr m:val="("/>
                            <m:endChr m:val=")"/>
                            <m:sepChr m:val=""/>
                            <m:grow/>
                          </m:dPr>
                          <m:e>
                            <m:r>
                              <m:t>1</m:t>
                            </m:r>
                            <m:r>
                              <m:rPr>
                                <m:sty m:val="p"/>
                              </m:rPr>
                              <m:t>+</m:t>
                            </m:r>
                            <m:d>
                              <m:dPr>
                                <m:begChr m:val="|"/>
                                <m:endChr m:val="|"/>
                                <m:sepChr m:val=""/>
                                <m:grow/>
                              </m:dPr>
                              <m:e>
                                <m:sSub>
                                  <m:e>
                                    <m:r>
                                      <m:t>m</m:t>
                                    </m:r>
                                  </m:e>
                                  <m:sub>
                                    <m:r>
                                      <m:t>L</m:t>
                                    </m:r>
                                  </m:sub>
                                </m:sSub>
                                <m:r>
                                  <m:rPr>
                                    <m:sty m:val="p"/>
                                  </m:rPr>
                                  <m:t>+</m:t>
                                </m:r>
                                <m:sSub>
                                  <m:e>
                                    <m:r>
                                      <m:t>λ</m:t>
                                    </m:r>
                                  </m:e>
                                  <m:sub>
                                    <m:r>
                                      <m:t>2</m:t>
                                    </m:r>
                                  </m:sub>
                                </m:sSub>
                              </m:e>
                            </m:d>
                          </m:e>
                        </m:d>
                      </m:e>
                    </m:d>
                  </m:e>
                </m:d>
              </m:e>
            </m:mr>
          </m:m>
          <m:r>
            <m:t>  </m:t>
          </m:r>
          <m:d>
            <m:dPr>
              <m:begChr m:val="("/>
              <m:endChr m:val=")"/>
              <m:sepChr m:val=""/>
              <m:grow/>
            </m:dPr>
            <m:e>
              <m:r>
                <m:t>5.33</m:t>
              </m:r>
            </m:e>
          </m:d>
        </m:oMath>
      </m:oMathPara>
      <w:bookmarkEnd w:id="476"/>
    </w:p>
    <w:p>
      <w:pPr>
        <w:pStyle w:val="FirstParagraph"/>
      </w:pPr>
      <w:r>
        <w:t xml:space="preserve">其中</w:t>
      </w:r>
      <w:r>
        <w:t xml:space="preserve"> </w:t>
      </w:r>
      <m:oMath>
        <m:sSub>
          <m:e>
            <m:r>
              <m:t>m</m:t>
            </m:r>
          </m:e>
          <m:sub>
            <m:r>
              <m:t>L</m:t>
            </m:r>
          </m:sub>
        </m:sSub>
      </m:oMath>
      <w:r>
        <w:t xml:space="preserve"> </w:t>
      </w:r>
      <w:r>
        <w:t xml:space="preserve">是长度组</w:t>
      </w:r>
      <w:r>
        <w:t xml:space="preserve"> </w:t>
      </w:r>
      <m:oMath>
        <m:r>
          <m:t>L</m:t>
        </m:r>
      </m:oMath>
      <w:r>
        <w:t xml:space="preserve"> </w:t>
      </w:r>
      <w:r>
        <w:t xml:space="preserve">的平均长度，</w:t>
      </w:r>
      <w:r>
        <w:t xml:space="preserve"> </w:t>
      </w:r>
      <m:oMath>
        <m:sSub>
          <m:e>
            <m:r>
              <m:t>m</m:t>
            </m:r>
          </m:e>
          <m:sub>
            <m:r>
              <m:t>m</m:t>
            </m:r>
            <m:r>
              <m:t>i</m:t>
            </m:r>
            <m:r>
              <m:t>n</m:t>
            </m:r>
          </m:sub>
        </m:sSub>
      </m:oMath>
      <w:r>
        <w:t xml:space="preserve"> </w:t>
      </w:r>
      <w:r>
        <w:t xml:space="preserve">是最小长度组的平均长度，</w:t>
      </w:r>
      <w:r>
        <w:t xml:space="preserve"> </w:t>
      </w:r>
      <m:oMath>
        <m:sSub>
          <m:e>
            <m:r>
              <m:t>λ</m:t>
            </m:r>
          </m:e>
          <m:sub>
            <m:r>
              <m:t>1</m:t>
            </m:r>
          </m:sub>
        </m:sSub>
      </m:oMath>
      <w:r>
        <w:t xml:space="preserve"> </w:t>
      </w:r>
      <w:r>
        <w:t xml:space="preserve">是选择性达到 1.0 的个体大小，</w:t>
      </w:r>
      <w:r>
        <w:t xml:space="preserve"> </w:t>
      </w:r>
      <m:oMath>
        <m:sSub>
          <m:e>
            <m:r>
              <m:t>λ</m:t>
            </m:r>
          </m:e>
          <m:sub>
            <m:r>
              <m:t>2</m:t>
            </m:r>
          </m:sub>
        </m:sSub>
      </m:oMath>
      <w:r>
        <w:t xml:space="preserve"> </w:t>
      </w:r>
      <w:r>
        <w:t xml:space="preserve">是选择性从 1.0 开始下降的个体大小（如果</w:t>
      </w:r>
      <w:r>
        <w:t xml:space="preserve"> </w:t>
      </w:r>
      <m:oMath>
        <m:sSub>
          <m:e>
            <m:r>
              <m:t>λ</m:t>
            </m:r>
          </m:e>
          <m:sub>
            <m:r>
              <m:t>1</m:t>
            </m:r>
          </m:sub>
        </m:sSub>
      </m:oMath>
      <w:r>
        <w:t xml:space="preserve"> </w:t>
      </w:r>
      <w:r>
        <w:t xml:space="preserve">和</w:t>
      </w:r>
      <w:r>
        <w:t xml:space="preserve"> </w:t>
      </w:r>
      <m:oMath>
        <m:sSub>
          <m:e>
            <m:r>
              <m:t>λ</m:t>
            </m:r>
          </m:e>
          <m:sub>
            <m:r>
              <m:t>2</m:t>
            </m:r>
          </m:sub>
        </m:sSub>
      </m:oMath>
      <w:r>
        <w:t xml:space="preserve"> </w:t>
      </w:r>
      <w:r>
        <w:t xml:space="preserve">相等则没有平台期），</w:t>
      </w:r>
      <w:r>
        <w:t xml:space="preserve"> </w:t>
      </w:r>
      <m:oMath>
        <m:sSub>
          <m:e>
            <m:r>
              <m:t>λ</m:t>
            </m:r>
          </m:e>
          <m:sub>
            <m:r>
              <m:t>3</m:t>
            </m:r>
          </m:sub>
        </m:sSub>
      </m:oMath>
      <w:r>
        <w:t xml:space="preserve"> </w:t>
      </w:r>
      <w:r>
        <w:t xml:space="preserve">影响上升段（</w:t>
      </w:r>
      <w:r>
        <w:rPr>
          <w:iCs/>
          <w:i/>
        </w:rPr>
        <w:t xml:space="preserve">asc</w:t>
      </w:r>
      <w:r>
        <w:t xml:space="preserve">）的斜率，</w:t>
      </w:r>
      <w:r>
        <w:t xml:space="preserve"> </w:t>
      </w:r>
      <m:oMath>
        <m:sSub>
          <m:e>
            <m:r>
              <m:t>λ</m:t>
            </m:r>
          </m:e>
          <m:sub>
            <m:r>
              <m:t>4</m:t>
            </m:r>
          </m:sub>
        </m:sSub>
      </m:oMath>
      <w:r>
        <w:t xml:space="preserve"> </w:t>
      </w:r>
      <w:r>
        <w:t xml:space="preserve">影响下降段（</w:t>
      </w:r>
      <w:r>
        <w:rPr>
          <w:iCs/>
          <w:i/>
        </w:rPr>
        <w:t xml:space="preserve">dsc</w:t>
      </w:r>
      <w:r>
        <w:t xml:space="preserve">）的斜率，</w:t>
      </w:r>
      <w:r>
        <w:t xml:space="preserve"> </w:t>
      </w:r>
      <m:oMath>
        <m:sSub>
          <m:e>
            <m:r>
              <m:t>λ</m:t>
            </m:r>
          </m:e>
          <m:sub>
            <m:r>
              <m:t>5</m:t>
            </m:r>
          </m:sub>
        </m:sSub>
      </m:oMath>
      <w:r>
        <w:t xml:space="preserve"> </w:t>
      </w:r>
      <w:r>
        <w:t xml:space="preserve">是</w:t>
      </w:r>
      <w:r>
        <w:t xml:space="preserve"> </w:t>
      </w:r>
      <m:oMath>
        <m:sSub>
          <m:e>
            <m:r>
              <m:t>m</m:t>
            </m:r>
          </m:e>
          <m:sub>
            <m:r>
              <m:t>m</m:t>
            </m:r>
            <m:r>
              <m:t>i</m:t>
            </m:r>
            <m:r>
              <m:t>n</m:t>
            </m:r>
          </m:sub>
        </m:sSub>
      </m:oMath>
      <w:r>
        <w:t xml:space="preserve"> </w:t>
      </w:r>
      <w:r>
        <w:t xml:space="preserve">处选择性的对数，</w:t>
      </w:r>
      <w:r>
        <w:t xml:space="preserve"> </w:t>
      </w:r>
      <m:oMath>
        <m:sSub>
          <m:e>
            <m:r>
              <m:t>λ</m:t>
            </m:r>
          </m:e>
          <m:sub>
            <m:r>
              <m:t>6</m:t>
            </m:r>
          </m:sub>
        </m:sSub>
      </m:oMath>
      <w:r>
        <w:t xml:space="preserve"> </w:t>
      </w:r>
      <w:r>
        <w:t xml:space="preserve">是</w:t>
      </w:r>
      <w:r>
        <w:t xml:space="preserve"> </w:t>
      </w:r>
      <m:oMath>
        <m:sSub>
          <m:e>
            <m:r>
              <m:t>m</m:t>
            </m:r>
          </m:e>
          <m:sub>
            <m:r>
              <m:t>m</m:t>
            </m:r>
            <m:r>
              <m:t>a</m:t>
            </m:r>
            <m:r>
              <m:t>x</m:t>
            </m:r>
          </m:sub>
        </m:sSub>
      </m:oMath>
      <w:r>
        <w:t xml:space="preserve"> </w:t>
      </w:r>
      <w:r>
        <w:t xml:space="preserve">选择性的对数，</w:t>
      </w:r>
      <w:r>
        <w:t xml:space="preserve"> </w:t>
      </w:r>
      <w:hyperlink w:anchor="fig-5-15">
        <w:r>
          <w:rPr>
            <w:rStyle w:val="Hyperlink"/>
          </w:rPr>
          <w:t xml:space="preserve">图 5.15</w:t>
        </w:r>
      </w:hyperlink>
      <w:r>
        <w:t xml:space="preserve"> </w:t>
      </w:r>
      <w:r>
        <w:t xml:space="preserve">。</w:t>
      </w:r>
    </w:p>
    <w:p>
      <w:pPr>
        <w:pStyle w:val="BodyText"/>
      </w:pPr>
      <w:r>
        <w:t xml:space="preserve">因此，需要</w:t>
      </w:r>
      <w:r>
        <w:t xml:space="preserve"> </w:t>
      </w:r>
      <m:oMath>
        <m:sSub>
          <m:e>
            <m:r>
              <m:t>λ</m:t>
            </m:r>
          </m:e>
          <m:sub>
            <m:r>
              <m:t>1</m:t>
            </m:r>
          </m:sub>
        </m:sSub>
      </m:oMath>
      <w:r>
        <w:t xml:space="preserve"> </w:t>
      </w:r>
      <w:r>
        <w:t xml:space="preserve">到</w:t>
      </w:r>
      <w:r>
        <w:t xml:space="preserve"> </w:t>
      </w:r>
      <m:oMath>
        <m:sSub>
          <m:e>
            <m:r>
              <m:t>λ</m:t>
            </m:r>
          </m:e>
          <m:sub>
            <m:r>
              <m:t>6</m:t>
            </m:r>
          </m:sub>
        </m:sSub>
      </m:oMath>
      <w:r>
        <w:t xml:space="preserve"> </w:t>
      </w:r>
      <w:r>
        <w:t xml:space="preserve">六个参数以及所使用的长度组的平均长度来定义这种穹顶选择性曲线。</w:t>
      </w:r>
    </w:p>
    <w:p>
      <w:pPr>
        <w:pStyle w:val="SourceCode"/>
      </w:pPr>
      <w:r>
        <w:rPr>
          <w:rStyle w:val="NormalTok"/>
        </w:rPr>
        <w:t xml:space="preserve"> </w:t>
      </w:r>
      <w:r>
        <w:rPr>
          <w:rStyle w:val="CommentTok"/>
        </w:rPr>
        <w:t xml:space="preserve">#Examples of domed-shaped selectivity curves from domed. Fig.5.15  </w:t>
      </w:r>
      <w:r>
        <w:br/>
      </w:r>
      <w:r>
        <w:rPr>
          <w:rStyle w:val="NormalTok"/>
        </w:rPr>
        <w:t xml:space="preserve">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30</w:t>
      </w:r>
      <w:r>
        <w:rPr>
          <w:rStyle w:val="NormalTok"/>
        </w:rPr>
        <w:t xml:space="preserve">,</w:t>
      </w:r>
      <w:r>
        <w:rPr>
          <w:rStyle w:val="DecValTok"/>
        </w:rPr>
        <w:t xml:space="preserve">1</w:t>
      </w:r>
      <w:r>
        <w:rPr>
          <w:rStyle w:val="NormalTok"/>
        </w:rPr>
        <w:t xml:space="preserve">)  </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16</w:t>
      </w:r>
      <w:r>
        <w:rPr>
          <w:rStyle w:val="NormalTok"/>
        </w:rPr>
        <w:t xml:space="preserve">,</w:t>
      </w:r>
      <w:r>
        <w:rPr>
          <w:rStyle w:val="DecValTok"/>
        </w:rPr>
        <w:t xml:space="preserve">33</w:t>
      </w:r>
      <w:r>
        <w:rPr>
          <w:rStyle w:val="NormalTok"/>
        </w:rPr>
        <w:t xml:space="preserve">,</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FunctionTok"/>
        </w:rPr>
        <w:t xml:space="preserve">plot1</w:t>
      </w:r>
      <w:r>
        <w:rPr>
          <w:rStyle w:val="NormalTok"/>
        </w:rPr>
        <w:t xml:space="preserve">(L,</w:t>
      </w:r>
      <w:r>
        <w:rPr>
          <w:rStyle w:val="FunctionTok"/>
        </w:rPr>
        <w:t xml:space="preserve">domed</w:t>
      </w:r>
      <w:r>
        <w:rPr>
          <w:rStyle w:val="NormalTok"/>
        </w:rPr>
        <w:t xml:space="preserve">(p,L),</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ylab=</w:t>
      </w:r>
      <w:r>
        <w:rPr>
          <w:rStyle w:val="StringTok"/>
        </w:rPr>
        <w:t xml:space="preserve">"Selectivity"</w:t>
      </w:r>
      <w:r>
        <w:rPr>
          <w:rStyle w:val="NormalTok"/>
        </w:rPr>
        <w:t xml:space="preserve">,</w:t>
      </w:r>
      <w:r>
        <w:rPr>
          <w:rStyle w:val="AttributeTok"/>
        </w:rPr>
        <w:t xml:space="preserve">xlab=</w:t>
      </w:r>
      <w:r>
        <w:rPr>
          <w:rStyle w:val="StringTok"/>
        </w:rPr>
        <w:t xml:space="preserve">"Age Years"</w:t>
      </w:r>
      <w:r>
        <w:rPr>
          <w:rStyle w:val="NormalTok"/>
        </w:rPr>
        <w:t xml:space="preserve">)  </w:t>
      </w:r>
      <w:r>
        <w:br/>
      </w:r>
      <w:r>
        <w:rPr>
          <w:rStyle w:val="NormalTok"/>
        </w:rPr>
        <w:t xml:space="preserve">p1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rPr>
          <w:rStyle w:val="DecValTok"/>
        </w:rPr>
        <w:t xml:space="preserve">16</w:t>
      </w:r>
      <w:r>
        <w:rPr>
          <w:rStyle w:val="NormalTok"/>
        </w:rPr>
        <w:t xml:space="preserve">,</w:t>
      </w:r>
      <w:r>
        <w:rPr>
          <w:rStyle w:val="DecValTok"/>
        </w:rPr>
        <w:t xml:space="preserve">33</w:t>
      </w:r>
      <w:r>
        <w:rPr>
          <w:rStyle w:val="NormalTok"/>
        </w:rPr>
        <w:t xml:space="preserve">,</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FunctionTok"/>
        </w:rPr>
        <w:t xml:space="preserve">lines</w:t>
      </w:r>
      <w:r>
        <w:rPr>
          <w:rStyle w:val="NormalTok"/>
        </w:rPr>
        <w:t xml:space="preserve">(L,</w:t>
      </w:r>
      <w:r>
        <w:rPr>
          <w:rStyle w:val="FunctionTok"/>
        </w:rPr>
        <w:t xml:space="preserve">domed</w:t>
      </w:r>
      <w:r>
        <w:rPr>
          <w:rStyle w:val="NormalTok"/>
        </w:rPr>
        <w:t xml:space="preserve">(p1,L),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NormalTok"/>
        </w:rPr>
        <w:t xml:space="preserve">p2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16</w:t>
      </w:r>
      <w:r>
        <w:rPr>
          <w:rStyle w:val="NormalTok"/>
        </w:rPr>
        <w:t xml:space="preserve">,</w:t>
      </w:r>
      <w:r>
        <w:rPr>
          <w:rStyle w:val="DecValTok"/>
        </w:rPr>
        <w:t xml:space="preserve">33</w:t>
      </w:r>
      <w:r>
        <w:rPr>
          <w:rStyle w:val="NormalTok"/>
        </w:rPr>
        <w:t xml:space="preserve">,</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lines</w:t>
      </w:r>
      <w:r>
        <w:rPr>
          <w:rStyle w:val="NormalTok"/>
        </w:rPr>
        <w:t xml:space="preserve">(L,</w:t>
      </w:r>
      <w:r>
        <w:rPr>
          <w:rStyle w:val="FunctionTok"/>
        </w:rPr>
        <w:t xml:space="preserve">domed</w:t>
      </w:r>
      <w:r>
        <w:rPr>
          <w:rStyle w:val="NormalTok"/>
        </w:rPr>
        <w:t xml:space="preserve">(p2,L),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80" w:name="fig-5-15"/>
          <w:p>
            <w:pPr>
              <w:pStyle w:val="Compact"/>
              <w:jc w:val="center"/>
            </w:pPr>
            <w:r>
              <w:drawing>
                <wp:inline>
                  <wp:extent cx="4620126" cy="3696101"/>
                  <wp:effectExtent b="0" l="0" r="0" t="0"/>
                  <wp:docPr descr="" title="" id="478" name="Picture"/>
                  <a:graphic>
                    <a:graphicData uri="http://schemas.openxmlformats.org/drawingml/2006/picture">
                      <pic:pic>
                        <pic:nvPicPr>
                          <pic:cNvPr descr="05-staticModel_files/figure-docx/fig-5-15-1.png" id="479" name="Picture"/>
                          <pic:cNvPicPr>
                            <a:picLocks noChangeArrowheads="1" noChangeAspect="1"/>
                          </pic:cNvPicPr>
                        </pic:nvPicPr>
                        <pic:blipFill>
                          <a:blip r:embed="rId4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5.15: 由函数 domed() 产生的三个拱形选择性曲线示例，改变了达到选择性 1.0 的初始年龄（10、8、9），以及停止时的年龄（11、12、10），以及最终年龄组的选择性。</w:t>
            </w:r>
          </w:p>
          <w:bookmarkEnd w:id="480"/>
        </w:tc>
      </w:tr>
    </w:tbl>
    <w:bookmarkEnd w:id="481"/>
    <w:bookmarkEnd w:id="482"/>
    <w:bookmarkStart w:id="483" w:name="静态模型的结论性评述"/>
    <w:p>
      <w:pPr>
        <w:pStyle w:val="Heading2"/>
      </w:pPr>
      <w:r>
        <w:t xml:space="preserve">5.9 静态模型的结论性评述</w:t>
      </w:r>
    </w:p>
    <w:p>
      <w:pPr>
        <w:pStyle w:val="FirstParagraph"/>
      </w:pPr>
      <w:r>
        <w:t xml:space="preserve">比我们已考虑的剩余产量模型更复杂的种群评估模型，大多是混合了群体进展的动态模型和本章所说明的静态模型集合。因此，了解生长、成熟、选择性和补充模型对于理解更高级模型的结构至关重要。有时人们会在评估模型之外估计它们的参数，但通常估计会是拟合整个种群评估模型的一部分。一次性拟合所有独立模型组件的优势在于，组件之间的任何交互作用都可以自动考虑。</w:t>
      </w:r>
    </w:p>
    <w:p>
      <w:pPr>
        <w:pStyle w:val="BodyText"/>
      </w:pPr>
      <w:r>
        <w:t xml:space="preserve">本章为一系列静态模型提供了入门基础。目标是当你遇到其他模型时，能够像我们这里使用的方法一样使用和拟合它们。每种这样的模型都有其自身的假设。只要你知道这些假设，你应该能够为你在建模中选择使用哪种静态模型做出决策并提供辩护。</w:t>
      </w:r>
    </w:p>
    <w:bookmarkEnd w:id="483"/>
    <w:bookmarkStart w:id="494" w:name="附录fabens-变换的推导"/>
    <w:p>
      <w:pPr>
        <w:pStyle w:val="Heading2"/>
      </w:pPr>
      <w:r>
        <w:t xml:space="preserve">5.10 附录：Fabens 变换的推导</w:t>
      </w:r>
    </w:p>
    <w:p>
      <w:pPr>
        <w:pStyle w:val="FirstParagraph"/>
      </w:pPr>
      <w:r>
        <w:t xml:space="preserve">Fabens（1965）将 von Bertalanffy 生长曲线进行转换，使其与标记计划提供的数据相匹配（标记时的长度和日期，以及重捕时的长度和日期）。von Bertalanffy 曲线的年龄-长度版本为：</w:t>
      </w:r>
    </w:p>
    <w:p>
      <w:pPr>
        <w:pStyle w:val="BodyText"/>
      </w:pPr>
      <w:bookmarkStart w:id="484" w:name="eq-5_34"/>
      <m:oMathPara>
        <m:oMathParaPr>
          <m:jc m:val="center"/>
        </m:oMathParaPr>
        <m:oMath>
          <m:acc>
            <m:accPr>
              <m:chr m:val="̂"/>
            </m:accPr>
            <m:e>
              <m:sSub>
                <m:e>
                  <m:r>
                    <m:t>L</m:t>
                  </m:r>
                </m:e>
                <m:sub>
                  <m:r>
                    <m:t>t</m:t>
                  </m:r>
                </m:sub>
              </m:sSub>
            </m:e>
          </m:acc>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r>
            <m:rPr>
              <m:sty m:val="p"/>
            </m:rPr>
            <m:t>+</m:t>
          </m:r>
          <m:r>
            <m:t>N</m:t>
          </m:r>
          <m:d>
            <m:dPr>
              <m:begChr m:val="("/>
              <m:endChr m:val=")"/>
              <m:sepChr m:val=""/>
              <m:grow/>
            </m:dPr>
            <m:e>
              <m:r>
                <m:t>0</m:t>
              </m:r>
              <m:r>
                <m:rPr>
                  <m:sty m:val="p"/>
                </m:rPr>
                <m:t>,</m:t>
              </m:r>
              <m:r>
                <m:t>σ</m:t>
              </m:r>
            </m:e>
          </m:d>
          <m:r>
            <m:t>  </m:t>
          </m:r>
          <m:d>
            <m:dPr>
              <m:begChr m:val="("/>
              <m:endChr m:val=")"/>
              <m:sepChr m:val=""/>
              <m:grow/>
            </m:dPr>
            <m:e>
              <m:r>
                <m:t>5.34</m:t>
              </m:r>
            </m:e>
          </m:d>
        </m:oMath>
      </m:oMathPara>
      <w:bookmarkEnd w:id="484"/>
    </w:p>
    <w:p>
      <w:pPr>
        <w:pStyle w:val="FirstParagraph"/>
      </w:pPr>
      <w:r>
        <w:t xml:space="preserve">在标记的背景下，它在给定时间增量（</w:t>
      </w:r>
      <w:r>
        <w:t xml:space="preserve"> </w:t>
      </w:r>
      <m:oMath>
        <m:r>
          <m:t>Δ</m:t>
        </m:r>
        <m:r>
          <m:t>t</m:t>
        </m:r>
      </m:oMath>
      <w:r>
        <w:t xml:space="preserve"> </w:t>
      </w:r>
      <w:r>
        <w:t xml:space="preserve">）后的长度定义为：</w:t>
      </w:r>
    </w:p>
    <w:p>
      <w:pPr>
        <w:pStyle w:val="BodyText"/>
      </w:pPr>
      <w:bookmarkStart w:id="485" w:name="eq-5_35"/>
      <m:oMathPara>
        <m:oMathParaPr>
          <m:jc m:val="center"/>
        </m:oMathParaPr>
        <m:oMath>
          <m:sSub>
            <m:e>
              <m:r>
                <m:t>L</m:t>
              </m:r>
            </m:e>
            <m:sub>
              <m:r>
                <m:t>t</m:t>
              </m:r>
              <m:r>
                <m:rPr>
                  <m:sty m:val="p"/>
                </m:rPr>
                <m:t>+</m:t>
              </m:r>
              <m:r>
                <m:t>Δ</m:t>
              </m:r>
              <m:r>
                <m:t>t</m:t>
              </m:r>
            </m:sub>
          </m:sSub>
          <m:r>
            <m:rPr>
              <m:sty m:val="p"/>
            </m:rPr>
            <m:t>=</m:t>
          </m:r>
          <m:sSub>
            <m:e>
              <m:r>
                <m:t>L</m:t>
              </m:r>
            </m:e>
            <m:sub>
              <m:r>
                <m:rPr>
                  <m:sty m:val="p"/>
                </m:rPr>
                <m:t>∞</m:t>
              </m:r>
            </m:sub>
          </m:sSub>
          <m:r>
            <m:rPr>
              <m:sty m:val="p"/>
            </m:rPr>
            <m:t>−</m:t>
          </m:r>
          <m:sSub>
            <m:e>
              <m:r>
                <m:t>L</m:t>
              </m:r>
            </m:e>
            <m:sub>
              <m:r>
                <m:rPr>
                  <m:sty m:val="p"/>
                </m:rPr>
                <m:t>∞</m:t>
              </m:r>
            </m:sub>
          </m:sSub>
          <m:sSup>
            <m:e>
              <m:r>
                <m:t>e</m:t>
              </m:r>
            </m:e>
            <m:sup>
              <m:r>
                <m:rPr>
                  <m:sty m:val="p"/>
                </m:rPr>
                <m:t>−</m:t>
              </m:r>
              <m:r>
                <m:t>K</m:t>
              </m:r>
              <m:d>
                <m:dPr>
                  <m:begChr m:val="("/>
                  <m:endChr m:val=")"/>
                  <m:sepChr m:val=""/>
                  <m:grow/>
                </m:dPr>
                <m:e>
                  <m:d>
                    <m:dPr>
                      <m:begChr m:val="("/>
                      <m:endChr m:val=")"/>
                      <m:sepChr m:val=""/>
                      <m:grow/>
                    </m:dPr>
                    <m:e>
                      <m:r>
                        <m:t>t</m:t>
                      </m:r>
                      <m:r>
                        <m:rPr>
                          <m:sty m:val="p"/>
                        </m:rPr>
                        <m:t>+</m:t>
                      </m:r>
                      <m:r>
                        <m:t>Δ</m:t>
                      </m:r>
                      <m:r>
                        <m:t>t</m:t>
                      </m:r>
                    </m:e>
                  </m:d>
                  <m:r>
                    <m:rPr>
                      <m:sty m:val="p"/>
                    </m:rPr>
                    <m:t>−</m:t>
                  </m:r>
                  <m:sSub>
                    <m:e>
                      <m:r>
                        <m:t>t</m:t>
                      </m:r>
                    </m:e>
                    <m:sub>
                      <m:r>
                        <m:t>0</m:t>
                      </m:r>
                    </m:sub>
                  </m:sSub>
                </m:e>
              </m:d>
            </m:sup>
          </m:sSup>
          <m:r>
            <m:t>  </m:t>
          </m:r>
          <m:d>
            <m:dPr>
              <m:begChr m:val="("/>
              <m:endChr m:val=")"/>
              <m:sepChr m:val=""/>
              <m:grow/>
            </m:dPr>
            <m:e>
              <m:r>
                <m:t>5.35</m:t>
              </m:r>
            </m:e>
          </m:d>
        </m:oMath>
      </m:oMathPara>
      <w:bookmarkEnd w:id="485"/>
    </w:p>
    <w:p>
      <w:pPr>
        <w:pStyle w:val="FirstParagraph"/>
      </w:pPr>
      <w:r>
        <w:t xml:space="preserve">在指数项中，可以提取</w:t>
      </w:r>
      <w:r>
        <w:t xml:space="preserve"> </w:t>
      </w:r>
      <m:oMath>
        <m:r>
          <m:t>Δ</m:t>
        </m:r>
        <m:r>
          <m:t>t</m:t>
        </m:r>
      </m:oMath>
      <w:r>
        <w:t xml:space="preserve"> </w:t>
      </w:r>
      <w:r>
        <w:t xml:space="preserve">的贡献：</w:t>
      </w:r>
    </w:p>
    <w:p>
      <w:pPr>
        <w:pStyle w:val="BodyText"/>
      </w:pPr>
      <w:bookmarkStart w:id="486" w:name="eq-5_36"/>
      <m:oMathPara>
        <m:oMathParaPr>
          <m:jc m:val="center"/>
        </m:oMathParaPr>
        <m:oMath>
          <m:sSub>
            <m:e>
              <m:r>
                <m:t>L</m:t>
              </m:r>
            </m:e>
            <m:sub>
              <m:r>
                <m:t>t</m:t>
              </m:r>
              <m:r>
                <m:rPr>
                  <m:sty m:val="p"/>
                </m:rPr>
                <m:t>+</m:t>
              </m:r>
              <m:r>
                <m:t>Δ</m:t>
              </m:r>
              <m:r>
                <m:t>t</m:t>
              </m:r>
            </m:sub>
          </m:sSub>
          <m:r>
            <m:rPr>
              <m:sty m:val="p"/>
            </m:rPr>
            <m:t>=</m:t>
          </m:r>
          <m:sSub>
            <m:e>
              <m:r>
                <m:t>L</m:t>
              </m:r>
            </m:e>
            <m:sub>
              <m:r>
                <m:rPr>
                  <m:sty m:val="p"/>
                </m:rPr>
                <m:t>∞</m:t>
              </m:r>
            </m:sub>
          </m:sSub>
          <m:r>
            <m:rPr>
              <m:sty m:val="p"/>
            </m:rPr>
            <m:t>−</m:t>
          </m:r>
          <m:sSub>
            <m:e>
              <m:r>
                <m:t>L</m:t>
              </m:r>
            </m:e>
            <m:sub>
              <m:r>
                <m:rPr>
                  <m:sty m:val="p"/>
                </m:rPr>
                <m:t>∞</m:t>
              </m:r>
            </m:sub>
          </m:sSub>
          <m:sSup>
            <m:e>
              <m:r>
                <m:t>e</m:t>
              </m:r>
            </m:e>
            <m:sup>
              <m:r>
                <m:rPr>
                  <m:sty m:val="p"/>
                </m:rPr>
                <m:t>−</m:t>
              </m:r>
              <m:r>
                <m:t>K</m:t>
              </m:r>
              <m:d>
                <m:dPr>
                  <m:begChr m:val="("/>
                  <m:endChr m:val=")"/>
                  <m:sepChr m:val=""/>
                  <m:grow/>
                </m:dPr>
                <m:e>
                  <m:r>
                    <m:t>t</m:t>
                  </m:r>
                  <m:r>
                    <m:rPr>
                      <m:sty m:val="p"/>
                    </m:rPr>
                    <m:t>−</m:t>
                  </m:r>
                  <m:sSub>
                    <m:e>
                      <m:r>
                        <m:t>t</m:t>
                      </m:r>
                    </m:e>
                    <m:sub>
                      <m:r>
                        <m:t>0</m:t>
                      </m:r>
                    </m:sub>
                  </m:sSub>
                </m:e>
              </m:d>
            </m:sup>
          </m:sSup>
          <m:sSup>
            <m:e>
              <m:r>
                <m:t>e</m:t>
              </m:r>
            </m:e>
            <m:sup>
              <m:r>
                <m:rPr>
                  <m:sty m:val="p"/>
                </m:rPr>
                <m:t>−</m:t>
              </m:r>
              <m:r>
                <m:t>K</m:t>
              </m:r>
              <m:r>
                <m:t>Δ</m:t>
              </m:r>
              <m:r>
                <m:t>t</m:t>
              </m:r>
            </m:sup>
          </m:sSup>
          <m:r>
            <m:t>  </m:t>
          </m:r>
          <m:d>
            <m:dPr>
              <m:begChr m:val="("/>
              <m:endChr m:val=")"/>
              <m:sepChr m:val=""/>
              <m:grow/>
            </m:dPr>
            <m:e>
              <m:r>
                <m:t>5.36</m:t>
              </m:r>
            </m:e>
          </m:d>
        </m:oMath>
      </m:oMathPara>
      <w:bookmarkEnd w:id="486"/>
    </w:p>
    <w:p>
      <w:pPr>
        <w:pStyle w:val="FirstParagraph"/>
      </w:pPr>
      <w:r>
        <w:t xml:space="preserve">现在，在</w:t>
      </w:r>
      <w:r>
        <w:t xml:space="preserve"> </w:t>
      </w:r>
      <m:oMath>
        <m:r>
          <m:t>Δ</m:t>
        </m:r>
        <m:r>
          <m:t>t</m:t>
        </m:r>
      </m:oMath>
      <w:r>
        <w:t xml:space="preserve"> </w:t>
      </w:r>
      <w:r>
        <w:t xml:space="preserve">期间预期发生的生长增量</w:t>
      </w:r>
      <w:r>
        <w:t xml:space="preserve"> </w:t>
      </w:r>
      <m:oMath>
        <m:r>
          <m:t>Δ</m:t>
        </m:r>
        <m:r>
          <m:t>L</m:t>
        </m:r>
      </m:oMath>
      <w:r>
        <w:t xml:space="preserve"> </w:t>
      </w:r>
      <w:r>
        <w:t xml:space="preserve">可以定义为</w:t>
      </w:r>
      <w:r>
        <w:t xml:space="preserve"> </w:t>
      </w:r>
      <m:oMath>
        <m:sSub>
          <m:e>
            <m:r>
              <m:t>L</m:t>
            </m:r>
          </m:e>
          <m:sub>
            <m:r>
              <m:t>t</m:t>
            </m:r>
            <m:r>
              <m:rPr>
                <m:sty m:val="p"/>
              </m:rPr>
              <m:t>+</m:t>
            </m:r>
            <m:r>
              <m:t>Δ</m:t>
            </m:r>
            <m:r>
              <m:t>t</m:t>
            </m:r>
          </m:sub>
        </m:sSub>
      </m:oMath>
      <w:r>
        <w:t xml:space="preserve"> </w:t>
      </w:r>
      <w:r>
        <w:t xml:space="preserve">减去</w:t>
      </w:r>
      <w:r>
        <w:t xml:space="preserve"> </w:t>
      </w:r>
      <m:oMath>
        <m:sSub>
          <m:e>
            <m:r>
              <m:t>L</m:t>
            </m:r>
          </m:e>
          <m:sub>
            <m:r>
              <m:t>t</m:t>
            </m:r>
          </m:sub>
        </m:sSub>
      </m:oMath>
      <w:r>
        <w:t xml:space="preserve">：</w:t>
      </w:r>
    </w:p>
    <w:p>
      <w:pPr>
        <w:pStyle w:val="BodyText"/>
      </w:pPr>
      <w:bookmarkStart w:id="487" w:name="eq-5_37"/>
      <w:r>
        <w:t xml:space="preserve">$$
\Delta L = (L_{t + \Delta t}-L_t) = \\
\left(L_{\infty}-L_{\infty}e^{-K(t-t_0)}e^{-K \Delta t} \right) - \left(L_{\infty} - L_{\infty}e^{(-K((t-t_0))} \right)
 \qquad(5.37)$$</w:t>
      </w:r>
      <w:bookmarkEnd w:id="487"/>
    </w:p>
    <w:p>
      <w:pPr>
        <w:pStyle w:val="FirstParagraph"/>
      </w:pPr>
      <w:r>
        <w:t xml:space="preserve">我们可以去掉括号，这将使第二项中的否定变为加号，然后重新排列分离的项。</w:t>
      </w:r>
    </w:p>
    <w:p>
      <w:pPr>
        <w:pStyle w:val="BodyText"/>
      </w:pPr>
      <w:bookmarkStart w:id="488" w:name="eq-5_38"/>
      <m:oMathPara>
        <m:oMathParaPr>
          <m:jc m:val="center"/>
        </m:oMathParaPr>
        <m:oMath>
          <m:r>
            <m:t>Δ</m:t>
          </m:r>
          <m:r>
            <m:t>L</m:t>
          </m:r>
          <m:r>
            <m:rPr>
              <m:sty m:val="p"/>
            </m:rPr>
            <m:t>=</m:t>
          </m:r>
          <m:sSub>
            <m:e>
              <m:r>
                <m:t>L</m:t>
              </m:r>
            </m:e>
            <m:sub>
              <m:r>
                <m:rPr>
                  <m:sty m:val="p"/>
                </m:rPr>
                <m:t>∞</m:t>
              </m:r>
            </m:sub>
          </m:sSub>
          <m:r>
            <m:rPr>
              <m:sty m:val="p"/>
            </m:rPr>
            <m:t>−</m:t>
          </m:r>
          <m:sSub>
            <m:e>
              <m:r>
                <m:t>L</m:t>
              </m:r>
            </m:e>
            <m:sub>
              <m:r>
                <m:rPr>
                  <m:sty m:val="p"/>
                </m:rPr>
                <m:t>∞</m:t>
              </m:r>
            </m:sub>
          </m:sSub>
          <m:sSup>
            <m:e>
              <m:r>
                <m:t>e</m:t>
              </m:r>
            </m:e>
            <m:sup>
              <m:r>
                <m:rPr>
                  <m:sty m:val="p"/>
                </m:rPr>
                <m:t>−</m:t>
              </m:r>
              <m:r>
                <m:t>K</m:t>
              </m:r>
              <m:d>
                <m:dPr>
                  <m:begChr m:val="("/>
                  <m:endChr m:val=")"/>
                  <m:sepChr m:val=""/>
                  <m:grow/>
                </m:dPr>
                <m:e>
                  <m:r>
                    <m:t>t</m:t>
                  </m:r>
                  <m:r>
                    <m:rPr>
                      <m:sty m:val="p"/>
                    </m:rPr>
                    <m:t>−</m:t>
                  </m:r>
                  <m:sSub>
                    <m:e>
                      <m:r>
                        <m:t>t</m:t>
                      </m:r>
                    </m:e>
                    <m:sub>
                      <m:r>
                        <m:t>0</m:t>
                      </m:r>
                    </m:sub>
                  </m:sSub>
                </m:e>
              </m:d>
            </m:sup>
          </m:sSup>
          <m:sSup>
            <m:e>
              <m:r>
                <m:t>e</m:t>
              </m:r>
            </m:e>
            <m:sup>
              <m:r>
                <m:rPr>
                  <m:sty m:val="p"/>
                </m:rPr>
                <m:t>−</m:t>
              </m:r>
              <m:r>
                <m:t>K</m:t>
              </m:r>
              <m:r>
                <m:t>Δ</m:t>
              </m:r>
              <m:r>
                <m:t>t</m:t>
              </m:r>
            </m:sup>
          </m:sSup>
          <m:r>
            <m:rPr>
              <m:sty m:val="p"/>
            </m:rPr>
            <m:t>−</m:t>
          </m:r>
          <m:sSub>
            <m:e>
              <m:r>
                <m:t>L</m:t>
              </m:r>
            </m:e>
            <m:sub>
              <m:r>
                <m:rPr>
                  <m:sty m:val="p"/>
                </m:rPr>
                <m:t>∞</m:t>
              </m:r>
            </m:sub>
          </m:sSub>
          <m:r>
            <m:rPr>
              <m:sty m:val="p"/>
            </m:rPr>
            <m:t>+</m:t>
          </m:r>
          <m:sSub>
            <m:e>
              <m:r>
                <m:t>L</m:t>
              </m:r>
            </m:e>
            <m:sub>
              <m:r>
                <m:rPr>
                  <m:sty m:val="p"/>
                </m:rPr>
                <m:t>∞</m:t>
              </m:r>
            </m:sub>
          </m:sSub>
          <m:sSup>
            <m:e>
              <m:r>
                <m:t>e</m:t>
              </m:r>
            </m:e>
            <m:sup>
              <m:r>
                <m:rPr>
                  <m:sty m:val="p"/>
                </m:rPr>
                <m:t>(</m:t>
              </m:r>
              <m:r>
                <m:rPr>
                  <m:sty m:val="p"/>
                </m:rPr>
                <m:t>−</m:t>
              </m:r>
              <m:r>
                <m:t>K</m:t>
              </m:r>
              <m:d>
                <m:dPr>
                  <m:begChr m:val="("/>
                  <m:endChr m:val=")"/>
                  <m:sepChr m:val=""/>
                  <m:grow/>
                </m:dPr>
                <m:e>
                  <m:d>
                    <m:dPr>
                      <m:begChr m:val="("/>
                      <m:endChr m:val=")"/>
                      <m:sepChr m:val=""/>
                      <m:grow/>
                    </m:dPr>
                    <m:e>
                      <m:r>
                        <m:t>t</m:t>
                      </m:r>
                      <m:r>
                        <m:rPr>
                          <m:sty m:val="p"/>
                        </m:rPr>
                        <m:t>−</m:t>
                      </m:r>
                      <m:sSub>
                        <m:e>
                          <m:r>
                            <m:t>t</m:t>
                          </m:r>
                        </m:e>
                        <m:sub>
                          <m:r>
                            <m:t>0</m:t>
                          </m:r>
                        </m:sub>
                      </m:sSub>
                    </m:e>
                  </m:d>
                </m:e>
              </m:d>
            </m:sup>
          </m:sSup>
          <m:r>
            <m:t>  </m:t>
          </m:r>
          <m:d>
            <m:dPr>
              <m:begChr m:val="("/>
              <m:endChr m:val=")"/>
              <m:sepChr m:val=""/>
              <m:grow/>
            </m:dPr>
            <m:e>
              <m:r>
                <m:t>5.38</m:t>
              </m:r>
            </m:e>
          </m:d>
        </m:oMath>
      </m:oMathPara>
      <w:bookmarkEnd w:id="488"/>
    </w:p>
    <w:p>
      <w:pPr>
        <w:pStyle w:val="FirstParagraph"/>
      </w:pPr>
      <w:r>
        <w:t xml:space="preserve">这两个孤立的</w:t>
      </w:r>
      <w:r>
        <w:t xml:space="preserve"> </w:t>
      </w:r>
      <m:oMath>
        <m:sSub>
          <m:e>
            <m:r>
              <m:t>L</m:t>
            </m:r>
          </m:e>
          <m:sub>
            <m:r>
              <m:rPr>
                <m:sty m:val="p"/>
              </m:rPr>
              <m:t>∞</m:t>
            </m:r>
          </m:sub>
        </m:sSub>
      </m:oMath>
      <w:r>
        <w:t xml:space="preserve"> </w:t>
      </w:r>
      <w:r>
        <w:t xml:space="preserve">项可以消去以提高证明的清晰度，但它们稍后会重新出现。此外，我们还可以重新排列剩下的两个指数项：</w:t>
      </w:r>
    </w:p>
    <w:p>
      <w:pPr>
        <w:pStyle w:val="BodyText"/>
      </w:pPr>
      <w:bookmarkStart w:id="489" w:name="eq-5_39"/>
      <m:oMathPara>
        <m:oMathParaPr>
          <m:jc m:val="center"/>
        </m:oMathParaPr>
        <m:oMath>
          <m:r>
            <m:t>Δ</m:t>
          </m:r>
          <m:r>
            <m:t>L</m:t>
          </m:r>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r>
            <m:rPr>
              <m:sty m:val="p"/>
            </m:rPr>
            <m:t>−</m:t>
          </m:r>
          <m:sSub>
            <m:e>
              <m:r>
                <m:t>L</m:t>
              </m:r>
            </m:e>
            <m:sub>
              <m:r>
                <m:rPr>
                  <m:sty m:val="p"/>
                </m:rPr>
                <m:t>∞</m:t>
              </m:r>
            </m:sub>
          </m:sSub>
          <m:sSup>
            <m:e>
              <m:r>
                <m:t>e</m:t>
              </m:r>
            </m:e>
            <m:sup>
              <m:r>
                <m:rPr>
                  <m:sty m:val="p"/>
                </m:rPr>
                <m:t>−</m:t>
              </m:r>
              <m:r>
                <m:t>K</m:t>
              </m:r>
              <m:d>
                <m:dPr>
                  <m:begChr m:val="("/>
                  <m:endChr m:val=")"/>
                  <m:sepChr m:val=""/>
                  <m:grow/>
                </m:dPr>
                <m:e>
                  <m:r>
                    <m:t>t</m:t>
                  </m:r>
                  <m:r>
                    <m:rPr>
                      <m:sty m:val="p"/>
                    </m:rPr>
                    <m:t>−</m:t>
                  </m:r>
                  <m:sSub>
                    <m:e>
                      <m:r>
                        <m:t>t</m:t>
                      </m:r>
                    </m:e>
                    <m:sub>
                      <m:r>
                        <m:t>0</m:t>
                      </m:r>
                    </m:sub>
                  </m:sSub>
                </m:e>
              </m:d>
            </m:sup>
          </m:sSup>
          <m:sSup>
            <m:e>
              <m:r>
                <m:t>e</m:t>
              </m:r>
            </m:e>
            <m:sup>
              <m:r>
                <m:rPr>
                  <m:sty m:val="p"/>
                </m:rPr>
                <m:t>−</m:t>
              </m:r>
              <m:r>
                <m:t>K</m:t>
              </m:r>
              <m:r>
                <m:t>Δ</m:t>
              </m:r>
              <m:r>
                <m:t>t</m:t>
              </m:r>
            </m:sup>
          </m:sSup>
          <m:r>
            <m:t>  </m:t>
          </m:r>
          <m:d>
            <m:dPr>
              <m:begChr m:val="("/>
              <m:endChr m:val=")"/>
              <m:sepChr m:val=""/>
              <m:grow/>
            </m:dPr>
            <m:e>
              <m:r>
                <m:t>5.39</m:t>
              </m:r>
            </m:e>
          </m:d>
        </m:oMath>
      </m:oMathPara>
      <w:bookmarkEnd w:id="489"/>
    </w:p>
    <w:p>
      <w:pPr>
        <w:pStyle w:val="FirstParagraph"/>
      </w:pPr>
      <w:r>
        <w:t xml:space="preserve">重新排列使得可以提出出</w:t>
      </w:r>
      <w:r>
        <w:t xml:space="preserve"> </w:t>
      </w:r>
      <m:oMath>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oMath>
      <w:r>
        <w:t xml:space="preserve"> </w:t>
      </w:r>
      <w:r>
        <w:t xml:space="preserve">项来简化整个方程：</w:t>
      </w:r>
    </w:p>
    <w:p>
      <w:pPr>
        <w:pStyle w:val="BodyText"/>
      </w:pPr>
      <w:bookmarkStart w:id="490" w:name="eq-5_40"/>
      <m:oMathPara>
        <m:oMathParaPr>
          <m:jc m:val="center"/>
        </m:oMathParaPr>
        <m:oMath>
          <m:r>
            <m:t>Δ</m:t>
          </m:r>
          <m:r>
            <m:t>L</m:t>
          </m:r>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d>
            <m:dPr>
              <m:begChr m:val="("/>
              <m:endChr m:val=")"/>
              <m:sepChr m:val=""/>
              <m:grow/>
            </m:dPr>
            <m:e>
              <m:r>
                <m:t>1</m:t>
              </m:r>
              <m:r>
                <m:rPr>
                  <m:sty m:val="p"/>
                </m:rPr>
                <m:t>−</m:t>
              </m:r>
              <m:sSup>
                <m:e>
                  <m:r>
                    <m:t>e</m:t>
                  </m:r>
                </m:e>
                <m:sup>
                  <m:r>
                    <m:rPr>
                      <m:sty m:val="p"/>
                    </m:rPr>
                    <m:t>−</m:t>
                  </m:r>
                  <m:r>
                    <m:t>K</m:t>
                  </m:r>
                  <m:r>
                    <m:t>Δ</m:t>
                  </m:r>
                  <m:r>
                    <m:t>t</m:t>
                  </m:r>
                </m:sup>
              </m:sSup>
            </m:e>
          </m:d>
          <m:r>
            <m:t>  </m:t>
          </m:r>
          <m:d>
            <m:dPr>
              <m:begChr m:val="("/>
              <m:endChr m:val=")"/>
              <m:sepChr m:val=""/>
              <m:grow/>
            </m:dPr>
            <m:e>
              <m:r>
                <m:t>5.40</m:t>
              </m:r>
            </m:e>
          </m:d>
        </m:oMath>
      </m:oMathPara>
      <w:bookmarkEnd w:id="490"/>
    </w:p>
    <w:p>
      <w:pPr>
        <w:pStyle w:val="FirstParagraph"/>
      </w:pPr>
      <w:r>
        <w:t xml:space="preserve">现在我们可以将</w:t>
      </w:r>
      <w:r>
        <w:t xml:space="preserve"> </w:t>
      </w:r>
      <m:oMath>
        <m:r>
          <m:t>Δ</m:t>
        </m:r>
        <m:r>
          <m:t>t</m:t>
        </m:r>
      </m:oMath>
      <w:r>
        <w:t xml:space="preserve"> </w:t>
      </w:r>
      <w:r>
        <w:t xml:space="preserve">项移至左边，并返回</w:t>
      </w:r>
      <w:r>
        <w:t xml:space="preserve"> </w:t>
      </w:r>
      <m:oMath>
        <m:sSub>
          <m:e>
            <m:r>
              <m:t>L</m:t>
            </m:r>
          </m:e>
          <m:sub>
            <m:r>
              <m:rPr>
                <m:sty m:val="p"/>
              </m:rPr>
              <m:t>∞</m:t>
            </m:r>
          </m:sub>
        </m:sSub>
        <m:r>
          <m:rPr>
            <m:sty m:val="p"/>
          </m:rPr>
          <m:t>−</m:t>
        </m:r>
        <m:sSub>
          <m:e>
            <m:r>
              <m:t>L</m:t>
            </m:r>
          </m:e>
          <m:sub>
            <m:r>
              <m:rPr>
                <m:sty m:val="p"/>
              </m:rPr>
              <m:t>∞</m:t>
            </m:r>
          </m:sub>
        </m:sSub>
      </m:oMath>
      <w:r>
        <w:t xml:space="preserve"> </w:t>
      </w:r>
      <w:r>
        <w:t xml:space="preserve">项</w:t>
      </w:r>
    </w:p>
    <w:p>
      <w:pPr>
        <w:pStyle w:val="BodyText"/>
      </w:pPr>
      <w:bookmarkStart w:id="491" w:name="eq-5_41"/>
      <m:oMathPara>
        <m:oMathParaPr>
          <m:jc m:val="center"/>
        </m:oMathParaPr>
        <m:oMath>
          <m:f>
            <m:fPr>
              <m:type m:val="bar"/>
            </m:fPr>
            <m:num>
              <m:r>
                <m:t>Δ</m:t>
              </m:r>
              <m:r>
                <m:t>L</m:t>
              </m:r>
            </m:num>
            <m:den>
              <m:d>
                <m:dPr>
                  <m:begChr m:val="("/>
                  <m:endChr m:val=")"/>
                  <m:sepChr m:val=""/>
                  <m:grow/>
                </m:dPr>
                <m:e>
                  <m:r>
                    <m:t>1</m:t>
                  </m:r>
                  <m:r>
                    <m:rPr>
                      <m:sty m:val="p"/>
                    </m:rPr>
                    <m:t>−</m:t>
                  </m:r>
                  <m:sSup>
                    <m:e>
                      <m:r>
                        <m:t>e</m:t>
                      </m:r>
                    </m:e>
                    <m:sup>
                      <m:r>
                        <m:rPr>
                          <m:sty m:val="p"/>
                        </m:rPr>
                        <m:t>−</m:t>
                      </m:r>
                      <m:r>
                        <m:t>K</m:t>
                      </m:r>
                      <m:r>
                        <m:t>Δ</m:t>
                      </m:r>
                      <m:r>
                        <m:t>t</m:t>
                      </m:r>
                    </m:sup>
                  </m:sSup>
                </m:e>
              </m:d>
            </m:den>
          </m:f>
          <m:r>
            <m:rPr>
              <m:sty m:val="p"/>
            </m:rPr>
            <m:t>=</m:t>
          </m:r>
          <m:sSub>
            <m:e>
              <m:r>
                <m:t>L</m:t>
              </m:r>
            </m:e>
            <m:sub>
              <m:r>
                <m:rPr>
                  <m:sty m:val="p"/>
                </m:rPr>
                <m:t>∞</m:t>
              </m:r>
            </m:sub>
          </m:sSub>
          <m:r>
            <m:rPr>
              <m:sty m:val="p"/>
            </m:rPr>
            <m:t>−</m:t>
          </m:r>
          <m:sSub>
            <m:e>
              <m:r>
                <m:t>L</m:t>
              </m:r>
            </m:e>
            <m:sub>
              <m:r>
                <m:rPr>
                  <m:sty m:val="p"/>
                </m:rPr>
                <m:t>∞</m:t>
              </m:r>
            </m:sub>
          </m:sSub>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r>
            <m:t>  </m:t>
          </m:r>
          <m:d>
            <m:dPr>
              <m:begChr m:val="("/>
              <m:endChr m:val=")"/>
              <m:sepChr m:val=""/>
              <m:grow/>
            </m:dPr>
            <m:e>
              <m:r>
                <m:t>5.41</m:t>
              </m:r>
            </m:e>
          </m:d>
        </m:oMath>
      </m:oMathPara>
      <w:bookmarkEnd w:id="491"/>
    </w:p>
    <w:p>
      <w:pPr>
        <w:pStyle w:val="FirstParagraph"/>
      </w:pPr>
      <w:r>
        <w:t xml:space="preserve">如果我们添加一些括号，将加号变为减号，我们最终就能认识到哪些项的组合等于</w:t>
      </w:r>
      <w:r>
        <w:t xml:space="preserve"> </w:t>
      </w:r>
      <m:oMath>
        <m:sSub>
          <m:e>
            <m:r>
              <m:t>L</m:t>
            </m:r>
          </m:e>
          <m:sub>
            <m:r>
              <m:t>t</m:t>
            </m:r>
          </m:sub>
        </m:sSub>
      </m:oMath>
      <w:r>
        <w:t xml:space="preserve"> </w:t>
      </w:r>
      <w:r>
        <w:t xml:space="preserve">：</w:t>
      </w:r>
    </w:p>
    <w:p>
      <w:pPr>
        <w:pStyle w:val="BodyText"/>
      </w:pPr>
      <w:bookmarkStart w:id="492" w:name="eq-5_42"/>
      <m:oMathPara>
        <m:oMathParaPr>
          <m:jc m:val="center"/>
        </m:oMathParaPr>
        <m:oMath>
          <m:f>
            <m:fPr>
              <m:type m:val="bar"/>
            </m:fPr>
            <m:num>
              <m:r>
                <m:t>Δ</m:t>
              </m:r>
              <m:acc>
                <m:accPr>
                  <m:chr m:val="̂"/>
                </m:accPr>
                <m:e>
                  <m:r>
                    <m:t>L</m:t>
                  </m:r>
                </m:e>
              </m:acc>
            </m:num>
            <m:den>
              <m:d>
                <m:dPr>
                  <m:begChr m:val="("/>
                  <m:endChr m:val=")"/>
                  <m:sepChr m:val=""/>
                  <m:grow/>
                </m:dPr>
                <m:e>
                  <m:r>
                    <m:t>1</m:t>
                  </m:r>
                  <m:r>
                    <m:rPr>
                      <m:sty m:val="p"/>
                    </m:rPr>
                    <m:t>−</m:t>
                  </m:r>
                  <m:sSup>
                    <m:e>
                      <m:r>
                        <m:t>e</m:t>
                      </m:r>
                    </m:e>
                    <m:sup>
                      <m:r>
                        <m:rPr>
                          <m:sty m:val="p"/>
                        </m:rPr>
                        <m:t>−</m:t>
                      </m:r>
                      <m:r>
                        <m:t>K</m:t>
                      </m:r>
                      <m:r>
                        <m:t>Δ</m:t>
                      </m:r>
                      <m:r>
                        <m:t>t</m:t>
                      </m:r>
                    </m:sup>
                  </m:sSup>
                </m:e>
              </m:d>
            </m:den>
          </m:f>
          <m:r>
            <m:rPr>
              <m:sty m:val="p"/>
            </m:rPr>
            <m:t>=</m:t>
          </m:r>
          <m:sSub>
            <m:e>
              <m:r>
                <m:t>L</m:t>
              </m:r>
            </m:e>
            <m:sub>
              <m:r>
                <m:rPr>
                  <m:sty m:val="p"/>
                </m:rPr>
                <m:t>∞</m:t>
              </m:r>
            </m:sub>
          </m:sSub>
          <m:r>
            <m:rPr>
              <m:sty m:val="p"/>
            </m:rPr>
            <m:t>−</m:t>
          </m:r>
          <m:d>
            <m:dPr>
              <m:begChr m:val="("/>
              <m:endChr m:val=")"/>
              <m:sepChr m:val=""/>
              <m:grow/>
            </m:dPr>
            <m:e>
              <m:sSub>
                <m:e>
                  <m:r>
                    <m:t>L</m:t>
                  </m:r>
                </m:e>
                <m:sub>
                  <m:r>
                    <m:rPr>
                      <m:sty m:val="p"/>
                    </m:rPr>
                    <m:t>∞</m:t>
                  </m:r>
                </m:sub>
              </m:sSub>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r>
            <m:rPr>
              <m:sty m:val="p"/>
            </m:rPr>
            <m:t>=</m:t>
          </m:r>
          <m:d>
            <m:dPr>
              <m:begChr m:val="("/>
              <m:endChr m:val=")"/>
              <m:sepChr m:val=""/>
              <m:grow/>
            </m:dPr>
            <m:e>
              <m:sSub>
                <m:e>
                  <m:r>
                    <m:t>L</m:t>
                  </m:r>
                </m:e>
                <m:sub>
                  <m:r>
                    <m:rPr>
                      <m:sty m:val="p"/>
                    </m:rPr>
                    <m:t>∞</m:t>
                  </m:r>
                </m:sub>
              </m:sSub>
              <m:r>
                <m:rPr>
                  <m:sty m:val="p"/>
                </m:rPr>
                <m:t>−</m:t>
              </m:r>
              <m:sSub>
                <m:e>
                  <m:r>
                    <m:t>L</m:t>
                  </m:r>
                </m:e>
                <m:sub>
                  <m:r>
                    <m:t>t</m:t>
                  </m:r>
                </m:sub>
              </m:sSub>
            </m:e>
          </m:d>
          <m:r>
            <m:t>  </m:t>
          </m:r>
          <m:d>
            <m:dPr>
              <m:begChr m:val="("/>
              <m:endChr m:val=")"/>
              <m:sepChr m:val=""/>
              <m:grow/>
            </m:dPr>
            <m:e>
              <m:r>
                <m:t>5.42</m:t>
              </m:r>
            </m:e>
          </m:d>
        </m:oMath>
      </m:oMathPara>
      <w:bookmarkEnd w:id="492"/>
    </w:p>
    <w:p>
      <w:pPr>
        <w:pStyle w:val="FirstParagraph"/>
      </w:pPr>
      <w:r>
        <w:t xml:space="preserve">通过将</w:t>
      </w:r>
      <w:r>
        <w:t xml:space="preserve"> </w:t>
      </w:r>
      <m:oMath>
        <m:r>
          <m:t>Δ</m:t>
        </m:r>
        <m:r>
          <m:t>t</m:t>
        </m:r>
      </m:oMath>
      <w:r>
        <w:t xml:space="preserve"> </w:t>
      </w:r>
      <w:r>
        <w:t xml:space="preserve">项移至右侧，得到经典的 Fabens 生长增量方程：</w:t>
      </w:r>
    </w:p>
    <w:p>
      <w:pPr>
        <w:pStyle w:val="BodyText"/>
      </w:pPr>
      <w:bookmarkStart w:id="493" w:name="eq-5_43"/>
      <m:oMathPara>
        <m:oMathParaPr>
          <m:jc m:val="center"/>
        </m:oMathParaPr>
        <m:oMath>
          <m:r>
            <m:t>Δ</m:t>
          </m:r>
          <m:r>
            <m:t>L</m:t>
          </m:r>
          <m:r>
            <m:rPr>
              <m:sty m:val="p"/>
            </m:rPr>
            <m:t>=</m:t>
          </m:r>
          <m:d>
            <m:dPr>
              <m:begChr m:val="("/>
              <m:endChr m:val=")"/>
              <m:sepChr m:val=""/>
              <m:grow/>
            </m:dPr>
            <m:e>
              <m:sSub>
                <m:e>
                  <m:r>
                    <m:t>L</m:t>
                  </m:r>
                </m:e>
                <m:sub>
                  <m:r>
                    <m:rPr>
                      <m:sty m:val="p"/>
                    </m:rPr>
                    <m:t>∞</m:t>
                  </m:r>
                </m:sub>
              </m:sSub>
              <m:r>
                <m:rPr>
                  <m:sty m:val="p"/>
                </m:rPr>
                <m:t>−</m:t>
              </m:r>
              <m:sSub>
                <m:e>
                  <m:r>
                    <m:t>L</m:t>
                  </m:r>
                </m:e>
                <m:sub>
                  <m:r>
                    <m:t>t</m:t>
                  </m:r>
                </m:sub>
              </m:sSub>
            </m:e>
          </m:d>
          <m:d>
            <m:dPr>
              <m:begChr m:val="("/>
              <m:endChr m:val=")"/>
              <m:sepChr m:val=""/>
              <m:grow/>
            </m:dPr>
            <m:e>
              <m:r>
                <m:t>1</m:t>
              </m:r>
              <m:r>
                <m:rPr>
                  <m:sty m:val="p"/>
                </m:rPr>
                <m:t>−</m:t>
              </m:r>
              <m:sSup>
                <m:e>
                  <m:r>
                    <m:t>e</m:t>
                  </m:r>
                </m:e>
                <m:sup>
                  <m:r>
                    <m:rPr>
                      <m:sty m:val="p"/>
                    </m:rPr>
                    <m:t>−</m:t>
                  </m:r>
                  <m:r>
                    <m:t>K</m:t>
                  </m:r>
                  <m:r>
                    <m:t>Δ</m:t>
                  </m:r>
                  <m:r>
                    <m:t>t</m:t>
                  </m:r>
                </m:sup>
              </m:sSup>
            </m:e>
          </m:d>
          <m:r>
            <m:t>  </m:t>
          </m:r>
          <m:d>
            <m:dPr>
              <m:begChr m:val="("/>
              <m:endChr m:val=")"/>
              <m:sepChr m:val=""/>
              <m:grow/>
            </m:dPr>
            <m:e>
              <m:r>
                <m:t>5.43</m:t>
              </m:r>
            </m:e>
          </m:d>
        </m:oMath>
      </m:oMathPara>
      <w:bookmarkEnd w:id="493"/>
    </w:p>
    <w:p>
      <w:pPr>
        <w:pStyle w:val="FirstParagraph"/>
      </w:pPr>
      <w:r>
        <w:t xml:space="preserve">需要注意的是，这种转换也会转换长度-年龄方程中的正态随机残差，而这些残差当然是在参数估计时使用的。这意味着，尽管这些参数具有相同的名称，但它们并不严格可比。</w:t>
      </w:r>
    </w:p>
    <w:bookmarkEnd w:id="494"/>
    <w:bookmarkStart w:id="510" w:name="附录beverton-holt-模型的重新参数化"/>
    <w:p>
      <w:pPr>
        <w:pStyle w:val="Heading2"/>
      </w:pPr>
      <w:r>
        <w:t xml:space="preserve">5.11 附录：Beverton-Holt 模型的重新参数化</w:t>
      </w:r>
    </w:p>
    <w:p>
      <w:pPr>
        <w:pStyle w:val="FirstParagraph"/>
      </w:pPr>
      <w:r>
        <w:t xml:space="preserve">Francis（1992）以更具有生物学意义的陡峭程度（</w:t>
      </w:r>
      <w:r>
        <w:t xml:space="preserve"> </w:t>
      </w:r>
      <m:oMath>
        <m:r>
          <m:t>h</m:t>
        </m:r>
      </m:oMath>
      <w:r>
        <w:t xml:space="preserve"> </w:t>
      </w:r>
      <w:r>
        <w:t xml:space="preserve">）、 初始成熟生物量（</w:t>
      </w:r>
      <w:r>
        <w:t xml:space="preserve"> </w:t>
      </w:r>
      <m:oMath>
        <m:sSub>
          <m:e>
            <m:r>
              <m:t>B</m:t>
            </m:r>
          </m:e>
          <m:sub>
            <m:r>
              <m:t>0</m:t>
            </m:r>
          </m:sub>
        </m:sSub>
      </m:oMath>
      <w:r>
        <w:t xml:space="preserve">）和 初始补充量（</w:t>
      </w:r>
      <w:r>
        <w:t xml:space="preserve"> </w:t>
      </w:r>
      <m:oMath>
        <m:sSub>
          <m:e>
            <m:r>
              <m:t>R</m:t>
            </m:r>
          </m:e>
          <m:sub>
            <m:r>
              <m:t>0</m:t>
            </m:r>
          </m:sub>
        </m:sSub>
      </m:oMath>
      <w:r>
        <w:t xml:space="preserve"> </w:t>
      </w:r>
      <w:r>
        <w:t xml:space="preserve">）等术语来定义 Beverton-Holt 参数。与其使用</w:t>
      </w:r>
    </w:p>
    <w:p>
      <w:pPr>
        <w:pStyle w:val="BodyText"/>
      </w:pPr>
      <w:bookmarkStart w:id="495" w:name="eq-5_44"/>
      <m:oMathPara>
        <m:oMathParaPr>
          <m:jc m:val="center"/>
        </m:oMathParaPr>
        <m:oMath>
          <m:sSub>
            <m:e>
              <m:r>
                <m:t>R</m:t>
              </m:r>
            </m:e>
            <m:sub>
              <m:r>
                <m:t>y</m:t>
              </m:r>
            </m:sub>
          </m:sSub>
          <m:r>
            <m:rPr>
              <m:sty m:val="p"/>
            </m:rPr>
            <m:t>=</m:t>
          </m:r>
          <m:f>
            <m:fPr>
              <m:type m:val="bar"/>
            </m:fPr>
            <m:num>
              <m:sSub>
                <m:e>
                  <m:r>
                    <m:t>B</m:t>
                  </m:r>
                </m:e>
                <m:sub>
                  <m:r>
                    <m:t>y</m:t>
                  </m:r>
                  <m:r>
                    <m:rPr>
                      <m:sty m:val="p"/>
                    </m:rPr>
                    <m:t>−</m:t>
                  </m:r>
                  <m:r>
                    <m:t>1</m:t>
                  </m:r>
                </m:sub>
              </m:sSub>
            </m:num>
            <m:den>
              <m:r>
                <m:t>α</m:t>
              </m:r>
              <m:r>
                <m:rPr>
                  <m:sty m:val="p"/>
                </m:rPr>
                <m:t>+</m:t>
              </m:r>
              <m:r>
                <m:t>β</m:t>
              </m:r>
              <m:sSub>
                <m:e>
                  <m:r>
                    <m:t>B</m:t>
                  </m:r>
                </m:e>
                <m:sub>
                  <m:r>
                    <m:t>y</m:t>
                  </m:r>
                  <m:r>
                    <m:rPr>
                      <m:sty m:val="p"/>
                    </m:rPr>
                    <m:t>−</m:t>
                  </m:r>
                  <m:r>
                    <m:t>1</m:t>
                  </m:r>
                </m:sub>
              </m:sSub>
            </m:den>
          </m:f>
          <m:r>
            <m:t>  </m:t>
          </m:r>
          <m:d>
            <m:dPr>
              <m:begChr m:val="("/>
              <m:endChr m:val=")"/>
              <m:sepChr m:val=""/>
              <m:grow/>
            </m:dPr>
            <m:e>
              <m:r>
                <m:t>5.44</m:t>
              </m:r>
            </m:e>
          </m:d>
        </m:oMath>
      </m:oMathPara>
      <w:bookmarkEnd w:id="495"/>
    </w:p>
    <w:p>
      <w:pPr>
        <w:pStyle w:val="FirstParagraph"/>
      </w:pPr>
      <w:r>
        <w:t xml:space="preserve">不如使用另外一种公式，尽管最后还是要回到使用关系</w:t>
      </w:r>
      <w:r>
        <w:t xml:space="preserve"> </w:t>
      </w:r>
      <m:oMath>
        <m:r>
          <m:t>α</m:t>
        </m:r>
        <m:r>
          <m:rPr>
            <m:sty m:val="p"/>
          </m:rPr>
          <m:t>=</m:t>
        </m:r>
        <m:r>
          <m:t>b</m:t>
        </m:r>
        <m:r>
          <m:rPr>
            <m:sty m:val="p"/>
          </m:rPr>
          <m:t>/</m:t>
        </m:r>
        <m:r>
          <m:t>a</m:t>
        </m:r>
      </m:oMath>
      <w:r>
        <w:t xml:space="preserve"> </w:t>
      </w:r>
      <w:r>
        <w:t xml:space="preserve">和</w:t>
      </w:r>
      <w:r>
        <w:t xml:space="preserve"> </w:t>
      </w:r>
      <m:oMath>
        <m:r>
          <m:t>β</m:t>
        </m:r>
        <m:r>
          <m:rPr>
            <m:sty m:val="p"/>
          </m:rPr>
          <m:t>=</m:t>
        </m:r>
        <m:r>
          <m:t>1</m:t>
        </m:r>
        <m:r>
          <m:rPr>
            <m:sty m:val="p"/>
          </m:rPr>
          <m:t>/</m:t>
        </m:r>
        <m:r>
          <m:t>a</m:t>
        </m:r>
      </m:oMath>
      <w:r>
        <w:t xml:space="preserve"> </w:t>
      </w:r>
      <w:r>
        <w:t xml:space="preserve">。</w:t>
      </w:r>
    </w:p>
    <w:p>
      <w:pPr>
        <w:pStyle w:val="BodyText"/>
      </w:pPr>
      <w:r>
        <w:t xml:space="preserve">因此，我们将使用：</w:t>
      </w:r>
    </w:p>
    <w:p>
      <w:pPr>
        <w:pStyle w:val="BodyText"/>
      </w:pPr>
      <w:bookmarkStart w:id="496" w:name="eq-5_45"/>
      <m:oMathPara>
        <m:oMathParaPr>
          <m:jc m:val="center"/>
        </m:oMathParaPr>
        <m:oMath>
          <m:sSub>
            <m:e>
              <m:r>
                <m:t>R</m:t>
              </m:r>
            </m:e>
            <m:sub>
              <m:r>
                <m:t>y</m:t>
              </m:r>
            </m:sub>
          </m:sSub>
          <m:r>
            <m:rPr>
              <m:sty m:val="p"/>
            </m:rPr>
            <m:t>=</m:t>
          </m:r>
          <m:f>
            <m:fPr>
              <m:type m:val="bar"/>
            </m:fPr>
            <m:num>
              <m:r>
                <m:t>a</m:t>
              </m:r>
              <m:sSub>
                <m:e>
                  <m:r>
                    <m:t>B</m:t>
                  </m:r>
                </m:e>
                <m:sub>
                  <m:r>
                    <m:t>y</m:t>
                  </m:r>
                </m:sub>
              </m:sSub>
            </m:num>
            <m:den>
              <m:r>
                <m:t>b</m:t>
              </m:r>
              <m:r>
                <m:rPr>
                  <m:sty m:val="p"/>
                </m:rPr>
                <m:t>+</m:t>
              </m:r>
              <m:sSub>
                <m:e>
                  <m:r>
                    <m:t>B</m:t>
                  </m:r>
                </m:e>
                <m:sub>
                  <m:r>
                    <m:t>y</m:t>
                  </m:r>
                </m:sub>
              </m:sSub>
            </m:den>
          </m:f>
          <m:r>
            <m:t>  </m:t>
          </m:r>
          <m:d>
            <m:dPr>
              <m:begChr m:val="("/>
              <m:endChr m:val=")"/>
              <m:sepChr m:val=""/>
              <m:grow/>
            </m:dPr>
            <m:e>
              <m:r>
                <m:t>5.45</m:t>
              </m:r>
            </m:e>
          </m:d>
        </m:oMath>
      </m:oMathPara>
      <w:bookmarkEnd w:id="496"/>
    </w:p>
    <w:p>
      <w:pPr>
        <w:pStyle w:val="FirstParagraph"/>
      </w:pPr>
      <w:r>
        <w:t xml:space="preserve">其中</w:t>
      </w:r>
      <w:r>
        <w:t xml:space="preserve"> </w:t>
      </w:r>
      <m:oMath>
        <m:sSub>
          <m:e>
            <m:r>
              <m:t>R</m:t>
            </m:r>
          </m:e>
          <m:sub>
            <m:r>
              <m:t>y</m:t>
            </m:r>
          </m:sub>
        </m:sSub>
      </m:oMath>
      <w:r>
        <w:t xml:space="preserve"> </w:t>
      </w:r>
      <w:r>
        <w:t xml:space="preserve">是年</w:t>
      </w:r>
      <w:r>
        <w:t xml:space="preserve"> </w:t>
      </w:r>
      <m:oMath>
        <m:r>
          <m:t>y</m:t>
        </m:r>
      </m:oMath>
      <w:r>
        <w:t xml:space="preserve"> </w:t>
      </w:r>
      <w:r>
        <w:t xml:space="preserve">的补充量，</w:t>
      </w:r>
      <w:r>
        <w:t xml:space="preserve"> </w:t>
      </w:r>
      <m:oMath>
        <m:sSub>
          <m:e>
            <m:r>
              <m:t>B</m:t>
            </m:r>
          </m:e>
          <m:sub>
            <m:r>
              <m:t>y</m:t>
            </m:r>
          </m:sub>
        </m:sSub>
      </m:oMath>
      <w:r>
        <w:t xml:space="preserve"> </w:t>
      </w:r>
      <w:r>
        <w:t xml:space="preserve">是</w:t>
      </w:r>
      <w:r>
        <w:t xml:space="preserve"> </w:t>
      </w:r>
      <m:oMath>
        <m:r>
          <m:t>y</m:t>
        </m:r>
      </m:oMath>
      <w:r>
        <w:t xml:space="preserve"> </w:t>
      </w:r>
      <w:r>
        <w:t xml:space="preserve">年繁殖资源量，</w:t>
      </w:r>
      <w:r>
        <w:t xml:space="preserve"> </w:t>
      </w:r>
      <m:oMath>
        <m:r>
          <m:t>a</m:t>
        </m:r>
      </m:oMath>
      <w:r>
        <w:t xml:space="preserve"> </w:t>
      </w:r>
      <w:r>
        <w:t xml:space="preserve">和</w:t>
      </w:r>
      <w:r>
        <w:t xml:space="preserve"> </w:t>
      </w:r>
      <m:oMath>
        <m:r>
          <m:t>b</m:t>
        </m:r>
      </m:oMath>
      <w:r>
        <w:t xml:space="preserve"> </w:t>
      </w:r>
      <w:r>
        <w:t xml:space="preserve">是 Beverton-Holt 参数。在未受捕捞的平衡状态下，我们可以将方程表示为：</w:t>
      </w:r>
    </w:p>
    <w:p>
      <w:pPr>
        <w:pStyle w:val="BodyText"/>
      </w:pPr>
      <w:bookmarkStart w:id="497" w:name="eq-5_46"/>
      <m:oMathPara>
        <m:oMathParaPr>
          <m:jc m:val="center"/>
        </m:oMathParaPr>
        <m:oMath>
          <m:sSub>
            <m:e>
              <m:r>
                <m:t>R</m:t>
              </m:r>
            </m:e>
            <m:sub>
              <m:r>
                <m:t>0</m:t>
              </m:r>
            </m:sub>
          </m:sSub>
          <m:r>
            <m:rPr>
              <m:sty m:val="p"/>
            </m:rPr>
            <m:t>=</m:t>
          </m:r>
          <m:f>
            <m:fPr>
              <m:type m:val="bar"/>
            </m:fPr>
            <m:num>
              <m:r>
                <m:t>a</m:t>
              </m:r>
              <m:sSub>
                <m:e>
                  <m:r>
                    <m:t>B</m:t>
                  </m:r>
                </m:e>
                <m:sub>
                  <m:r>
                    <m:t>0</m:t>
                  </m:r>
                </m:sub>
              </m:sSub>
            </m:num>
            <m:den>
              <m:r>
                <m:t>b</m:t>
              </m:r>
              <m:r>
                <m:rPr>
                  <m:sty m:val="p"/>
                </m:rPr>
                <m:t>+</m:t>
              </m:r>
              <m:sSub>
                <m:e>
                  <m:r>
                    <m:t>B</m:t>
                  </m:r>
                </m:e>
                <m:sub>
                  <m:r>
                    <m:t>0</m:t>
                  </m:r>
                </m:sub>
              </m:sSub>
            </m:den>
          </m:f>
          <m:r>
            <m:t>  </m:t>
          </m:r>
          <m:d>
            <m:dPr>
              <m:begChr m:val="("/>
              <m:endChr m:val=")"/>
              <m:sepChr m:val=""/>
              <m:grow/>
            </m:dPr>
            <m:e>
              <m:r>
                <m:t>5.46</m:t>
              </m:r>
            </m:e>
          </m:d>
        </m:oMath>
      </m:oMathPara>
      <w:bookmarkEnd w:id="497"/>
    </w:p>
    <w:p>
      <w:pPr>
        <w:pStyle w:val="FirstParagraph"/>
      </w:pPr>
      <w:r>
        <w:t xml:space="preserve">陡度（</w:t>
      </w:r>
      <w:r>
        <w:t xml:space="preserve"> </w:t>
      </w:r>
      <m:oMath>
        <m:r>
          <m:t>h</m:t>
        </m:r>
      </m:oMath>
      <w:r>
        <w:t xml:space="preserve"> </w:t>
      </w:r>
      <w:r>
        <w:t xml:space="preserve">）定义为初始生物量的20% 时获得的补充量：</w:t>
      </w:r>
    </w:p>
    <w:p>
      <w:pPr>
        <w:pStyle w:val="BodyText"/>
      </w:pPr>
      <w:bookmarkStart w:id="498" w:name="eq-5_47"/>
      <m:oMathPara>
        <m:oMathParaPr>
          <m:jc m:val="center"/>
        </m:oMathParaPr>
        <m:oMath>
          <m:r>
            <m:t>h</m:t>
          </m:r>
          <m:sSub>
            <m:e>
              <m:r>
                <m:t>R</m:t>
              </m:r>
            </m:e>
            <m:sub>
              <m:r>
                <m:t>0</m:t>
              </m:r>
            </m:sub>
          </m:sSub>
          <m:r>
            <m:rPr>
              <m:sty m:val="p"/>
            </m:rPr>
            <m:t>=</m:t>
          </m:r>
          <m:f>
            <m:fPr>
              <m:type m:val="bar"/>
            </m:fPr>
            <m:num>
              <m:r>
                <m:t>0.2</m:t>
              </m:r>
              <m:r>
                <m:t>a</m:t>
              </m:r>
              <m:sSub>
                <m:e>
                  <m:r>
                    <m:t>B</m:t>
                  </m:r>
                </m:e>
                <m:sub>
                  <m:r>
                    <m:t>0</m:t>
                  </m:r>
                </m:sub>
              </m:sSub>
            </m:num>
            <m:den>
              <m:r>
                <m:t>b</m:t>
              </m:r>
              <m:r>
                <m:rPr>
                  <m:sty m:val="p"/>
                </m:rPr>
                <m:t>+</m:t>
              </m:r>
              <m:r>
                <m:t>0.2</m:t>
              </m:r>
              <m:sSub>
                <m:e>
                  <m:r>
                    <m:t>B</m:t>
                  </m:r>
                </m:e>
                <m:sub>
                  <m:r>
                    <m:t>0</m:t>
                  </m:r>
                </m:sub>
              </m:sSub>
            </m:den>
          </m:f>
          <m:r>
            <m:t>  </m:t>
          </m:r>
          <m:d>
            <m:dPr>
              <m:begChr m:val="("/>
              <m:endChr m:val=")"/>
              <m:sepChr m:val=""/>
              <m:grow/>
            </m:dPr>
            <m:e>
              <m:r>
                <m:t>5.47</m:t>
              </m:r>
            </m:e>
          </m:d>
        </m:oMath>
      </m:oMathPara>
      <w:bookmarkEnd w:id="498"/>
    </w:p>
    <w:p>
      <w:pPr>
        <w:pStyle w:val="FirstParagraph"/>
      </w:pPr>
      <w:r>
        <w:t xml:space="preserve">如果</w:t>
      </w:r>
      <w:r>
        <w:t xml:space="preserve"> </w:t>
      </w:r>
      <m:oMath>
        <m:sSub>
          <m:e>
            <m:r>
              <m:t>R</m:t>
            </m:r>
          </m:e>
          <m:sub>
            <m:r>
              <m:t>0</m:t>
            </m:r>
          </m:sub>
        </m:sSub>
      </m:oMath>
      <w:r>
        <w:t xml:space="preserve"> </w:t>
      </w:r>
      <w:r>
        <w:t xml:space="preserve">的平衡方程代入这个方程，我们将得到：</w:t>
      </w:r>
    </w:p>
    <w:p>
      <w:pPr>
        <w:pStyle w:val="BodyText"/>
      </w:pPr>
      <w:bookmarkStart w:id="499" w:name="eq-5_48"/>
      <m:oMathPara>
        <m:oMathParaPr>
          <m:jc m:val="center"/>
        </m:oMathParaPr>
        <m:oMath>
          <m:r>
            <m:t>h</m:t>
          </m:r>
          <m:f>
            <m:fPr>
              <m:type m:val="bar"/>
            </m:fPr>
            <m:num>
              <m:r>
                <m:t>a</m:t>
              </m:r>
              <m:sSub>
                <m:e>
                  <m:r>
                    <m:t>B</m:t>
                  </m:r>
                </m:e>
                <m:sub>
                  <m:r>
                    <m:t>0</m:t>
                  </m:r>
                </m:sub>
              </m:sSub>
            </m:num>
            <m:den>
              <m:r>
                <m:t>b</m:t>
              </m:r>
              <m:r>
                <m:rPr>
                  <m:sty m:val="p"/>
                </m:rPr>
                <m:t>+</m:t>
              </m:r>
              <m:sSub>
                <m:e>
                  <m:r>
                    <m:t>B</m:t>
                  </m:r>
                </m:e>
                <m:sub>
                  <m:r>
                    <m:t>0</m:t>
                  </m:r>
                </m:sub>
              </m:sSub>
            </m:den>
          </m:f>
          <m:r>
            <m:rPr>
              <m:sty m:val="p"/>
            </m:rPr>
            <m:t>=</m:t>
          </m:r>
          <m:f>
            <m:fPr>
              <m:type m:val="bar"/>
            </m:fPr>
            <m:num>
              <m:r>
                <m:t>0.2</m:t>
              </m:r>
              <m:r>
                <m:t>a</m:t>
              </m:r>
              <m:sSub>
                <m:e>
                  <m:r>
                    <m:t>B</m:t>
                  </m:r>
                </m:e>
                <m:sub>
                  <m:r>
                    <m:t>0</m:t>
                  </m:r>
                </m:sub>
              </m:sSub>
            </m:num>
            <m:den>
              <m:r>
                <m:t>b</m:t>
              </m:r>
              <m:r>
                <m:rPr>
                  <m:sty m:val="p"/>
                </m:rPr>
                <m:t>+</m:t>
              </m:r>
              <m:r>
                <m:t>0.2</m:t>
              </m:r>
              <m:sSub>
                <m:e>
                  <m:r>
                    <m:t>B</m:t>
                  </m:r>
                </m:e>
                <m:sub>
                  <m:r>
                    <m:t>0</m:t>
                  </m:r>
                </m:sub>
              </m:sSub>
            </m:den>
          </m:f>
          <m:r>
            <m:t>  </m:t>
          </m:r>
          <m:d>
            <m:dPr>
              <m:begChr m:val="("/>
              <m:endChr m:val=")"/>
              <m:sepChr m:val=""/>
              <m:grow/>
            </m:dPr>
            <m:e>
              <m:r>
                <m:t>5.48</m:t>
              </m:r>
            </m:e>
          </m:d>
        </m:oMath>
      </m:oMathPara>
      <w:bookmarkEnd w:id="499"/>
    </w:p>
    <w:p>
      <w:pPr>
        <w:pStyle w:val="FirstParagraph"/>
      </w:pPr>
      <w:r>
        <w:t xml:space="preserve">因此：</w:t>
      </w:r>
    </w:p>
    <w:p>
      <w:pPr>
        <w:pStyle w:val="BodyText"/>
      </w:pPr>
      <w:bookmarkStart w:id="500" w:name="eq-5_49"/>
      <m:oMathPara>
        <m:oMathParaPr>
          <m:jc m:val="center"/>
        </m:oMathParaPr>
        <m:oMath>
          <m:r>
            <m:t>h</m:t>
          </m:r>
          <m:r>
            <m:rPr>
              <m:sty m:val="p"/>
            </m:rPr>
            <m:t>=</m:t>
          </m:r>
          <m:f>
            <m:fPr>
              <m:type m:val="bar"/>
            </m:fPr>
            <m:num>
              <m:d>
                <m:dPr>
                  <m:begChr m:val="("/>
                  <m:endChr m:val=")"/>
                  <m:sepChr m:val=""/>
                  <m:grow/>
                </m:dPr>
                <m:e>
                  <m:r>
                    <m:t>0.2</m:t>
                  </m:r>
                  <m:r>
                    <m:t>a</m:t>
                  </m:r>
                  <m:sSub>
                    <m:e>
                      <m:r>
                        <m:t>B</m:t>
                      </m:r>
                    </m:e>
                    <m:sub>
                      <m:r>
                        <m:t>0</m:t>
                      </m:r>
                    </m:sub>
                  </m:sSub>
                </m:e>
              </m:d>
              <m:d>
                <m:dPr>
                  <m:begChr m:val="("/>
                  <m:endChr m:val=")"/>
                  <m:sepChr m:val=""/>
                  <m:grow/>
                </m:dPr>
                <m:e>
                  <m:r>
                    <m:t>b</m:t>
                  </m:r>
                  <m:r>
                    <m:rPr>
                      <m:sty m:val="p"/>
                    </m:rPr>
                    <m:t>+</m:t>
                  </m:r>
                  <m:sSub>
                    <m:e>
                      <m:r>
                        <m:t>B</m:t>
                      </m:r>
                    </m:e>
                    <m:sub>
                      <m:r>
                        <m:t>0</m:t>
                      </m:r>
                    </m:sub>
                  </m:sSub>
                </m:e>
              </m:d>
            </m:num>
            <m:den>
              <m:d>
                <m:dPr>
                  <m:begChr m:val="("/>
                  <m:endChr m:val=")"/>
                  <m:sepChr m:val=""/>
                  <m:grow/>
                </m:dPr>
                <m:e>
                  <m:r>
                    <m:t>b</m:t>
                  </m:r>
                  <m:r>
                    <m:rPr>
                      <m:sty m:val="p"/>
                    </m:rPr>
                    <m:t>+</m:t>
                  </m:r>
                  <m:r>
                    <m:t>0.2</m:t>
                  </m:r>
                  <m:sSub>
                    <m:e>
                      <m:r>
                        <m:t>B</m:t>
                      </m:r>
                    </m:e>
                    <m:sub>
                      <m:r>
                        <m:t>0</m:t>
                      </m:r>
                    </m:sub>
                  </m:sSub>
                </m:e>
              </m:d>
              <m:d>
                <m:dPr>
                  <m:begChr m:val="("/>
                  <m:endChr m:val=")"/>
                  <m:sepChr m:val=""/>
                  <m:grow/>
                </m:dPr>
                <m:e>
                  <m:r>
                    <m:t>a</m:t>
                  </m:r>
                  <m:sSub>
                    <m:e>
                      <m:r>
                        <m:t>B</m:t>
                      </m:r>
                    </m:e>
                    <m:sub>
                      <m:r>
                        <m:t>0</m:t>
                      </m:r>
                    </m:sub>
                  </m:sSub>
                </m:e>
              </m:d>
            </m:den>
          </m:f>
          <m:r>
            <m:rPr>
              <m:sty m:val="p"/>
            </m:rPr>
            <m:t>=</m:t>
          </m:r>
          <m:f>
            <m:fPr>
              <m:type m:val="bar"/>
            </m:fPr>
            <m:num>
              <m:r>
                <m:t>0.2</m:t>
              </m:r>
              <m:d>
                <m:dPr>
                  <m:begChr m:val="("/>
                  <m:endChr m:val=")"/>
                  <m:sepChr m:val=""/>
                  <m:grow/>
                </m:dPr>
                <m:e>
                  <m:r>
                    <m:t>b</m:t>
                  </m:r>
                  <m:r>
                    <m:rPr>
                      <m:sty m:val="p"/>
                    </m:rPr>
                    <m:t>+</m:t>
                  </m:r>
                  <m:sSub>
                    <m:e>
                      <m:r>
                        <m:t>B</m:t>
                      </m:r>
                    </m:e>
                    <m:sub>
                      <m:r>
                        <m:t>0</m:t>
                      </m:r>
                    </m:sub>
                  </m:sSub>
                </m:e>
              </m:d>
            </m:num>
            <m:den>
              <m:r>
                <m:t>b</m:t>
              </m:r>
              <m:r>
                <m:rPr>
                  <m:sty m:val="p"/>
                </m:rPr>
                <m:t>+</m:t>
              </m:r>
              <m:r>
                <m:t>0.2</m:t>
              </m:r>
              <m:sSub>
                <m:e>
                  <m:r>
                    <m:t>B</m:t>
                  </m:r>
                </m:e>
                <m:sub>
                  <m:r>
                    <m:t>0</m:t>
                  </m:r>
                </m:sub>
              </m:sSub>
            </m:den>
          </m:f>
          <m:r>
            <m:t>  </m:t>
          </m:r>
          <m:d>
            <m:dPr>
              <m:begChr m:val="("/>
              <m:endChr m:val=")"/>
              <m:sepChr m:val=""/>
              <m:grow/>
            </m:dPr>
            <m:e>
              <m:r>
                <m:t>5.49</m:t>
              </m:r>
            </m:e>
          </m:d>
        </m:oMath>
      </m:oMathPara>
      <w:bookmarkEnd w:id="500"/>
    </w:p>
    <w:p>
      <w:pPr>
        <w:pStyle w:val="FirstParagraph"/>
      </w:pPr>
      <w:r>
        <w:t xml:space="preserve">通过乘法得到 ：</w:t>
      </w:r>
    </w:p>
    <w:p>
      <w:pPr>
        <w:pStyle w:val="BodyText"/>
      </w:pPr>
      <w:bookmarkStart w:id="501" w:name="eq-5_50"/>
      <m:oMathPara>
        <m:oMathParaPr>
          <m:jc m:val="center"/>
        </m:oMathParaPr>
        <m:oMath>
          <m:r>
            <m:t>h</m:t>
          </m:r>
          <m:r>
            <m:t>b</m:t>
          </m:r>
          <m:r>
            <m:rPr>
              <m:sty m:val="p"/>
            </m:rPr>
            <m:t>+</m:t>
          </m:r>
          <m:r>
            <m:t>0.2</m:t>
          </m:r>
          <m:r>
            <m:t>h</m:t>
          </m:r>
          <m:sSub>
            <m:e>
              <m:r>
                <m:t>B</m:t>
              </m:r>
            </m:e>
            <m:sub>
              <m:r>
                <m:t>0</m:t>
              </m:r>
            </m:sub>
          </m:sSub>
          <m:r>
            <m:rPr>
              <m:sty m:val="p"/>
            </m:rPr>
            <m:t>=</m:t>
          </m:r>
          <m:r>
            <m:t>0.2</m:t>
          </m:r>
          <m:r>
            <m:t>b</m:t>
          </m:r>
          <m:r>
            <m:rPr>
              <m:sty m:val="p"/>
            </m:rPr>
            <m:t>+</m:t>
          </m:r>
          <m:r>
            <m:t>0.2</m:t>
          </m:r>
          <m:sSub>
            <m:e>
              <m:r>
                <m:t>B</m:t>
              </m:r>
            </m:e>
            <m:sub>
              <m:r>
                <m:t>0</m:t>
              </m:r>
            </m:sub>
          </m:sSub>
          <m:r>
            <m:t>  </m:t>
          </m:r>
          <m:d>
            <m:dPr>
              <m:begChr m:val="("/>
              <m:endChr m:val=")"/>
              <m:sepChr m:val=""/>
              <m:grow/>
            </m:dPr>
            <m:e>
              <m:r>
                <m:t>5.50</m:t>
              </m:r>
            </m:e>
          </m:d>
        </m:oMath>
      </m:oMathPara>
      <w:bookmarkEnd w:id="501"/>
    </w:p>
    <w:p>
      <w:pPr>
        <w:pStyle w:val="FirstParagraph"/>
      </w:pPr>
      <w:r>
        <w:t xml:space="preserve">通过交换项以将</w:t>
      </w:r>
      <w:r>
        <w:t xml:space="preserve"> </w:t>
      </w:r>
      <m:oMath>
        <m:r>
          <m:t>b</m:t>
        </m:r>
      </m:oMath>
      <w:r>
        <w:t xml:space="preserve"> </w:t>
      </w:r>
      <w:r>
        <w:t xml:space="preserve">和</w:t>
      </w:r>
      <w:r>
        <w:t xml:space="preserve"> </w:t>
      </w:r>
      <m:oMath>
        <m:sSub>
          <m:e>
            <m:r>
              <m:t>B</m:t>
            </m:r>
          </m:e>
          <m:sub>
            <m:r>
              <m:t>0</m:t>
            </m:r>
          </m:sub>
        </m:sSub>
      </m:oMath>
      <w:r>
        <w:t xml:space="preserve"> </w:t>
      </w:r>
      <w:r>
        <w:t xml:space="preserve">分开，然后乘以5 以消除 0.2：</w:t>
      </w:r>
    </w:p>
    <w:p>
      <w:pPr>
        <w:pStyle w:val="BodyText"/>
      </w:pPr>
      <w:bookmarkStart w:id="502" w:name="eq-5_51"/>
      <m:oMathPara>
        <m:oMathParaPr>
          <m:jc m:val="center"/>
        </m:oMathParaPr>
        <m:oMath>
          <m:r>
            <m:t>5</m:t>
          </m:r>
          <m:r>
            <m:t>h</m:t>
          </m:r>
          <m:r>
            <m:t>b</m:t>
          </m:r>
          <m:r>
            <m:rPr>
              <m:sty m:val="p"/>
            </m:rPr>
            <m:t>−</m:t>
          </m:r>
          <m:r>
            <m:t>b</m:t>
          </m:r>
          <m:r>
            <m:rPr>
              <m:sty m:val="p"/>
            </m:rPr>
            <m:t>=</m:t>
          </m:r>
          <m:sSub>
            <m:e>
              <m:r>
                <m:t>B</m:t>
              </m:r>
            </m:e>
            <m:sub>
              <m:r>
                <m:t>0</m:t>
              </m:r>
            </m:sub>
          </m:sSub>
          <m:r>
            <m:rPr>
              <m:sty m:val="p"/>
            </m:rPr>
            <m:t>−</m:t>
          </m:r>
          <m:r>
            <m:t>h</m:t>
          </m:r>
          <m:sSub>
            <m:e>
              <m:r>
                <m:t>B</m:t>
              </m:r>
            </m:e>
            <m:sub>
              <m:r>
                <m:t>0</m:t>
              </m:r>
            </m:sub>
          </m:sSub>
          <m:r>
            <m:t>  </m:t>
          </m:r>
          <m:d>
            <m:dPr>
              <m:begChr m:val="("/>
              <m:endChr m:val=")"/>
              <m:sepChr m:val=""/>
              <m:grow/>
            </m:dPr>
            <m:e>
              <m:r>
                <m:t>5.51</m:t>
              </m:r>
            </m:e>
          </m:d>
        </m:oMath>
      </m:oMathPara>
      <w:bookmarkEnd w:id="502"/>
    </w:p>
    <w:p>
      <w:pPr>
        <w:pStyle w:val="FirstParagraph"/>
      </w:pPr>
      <w:r>
        <w:t xml:space="preserve">简化后得到：</w:t>
      </w:r>
    </w:p>
    <w:p>
      <w:pPr>
        <w:pStyle w:val="BodyText"/>
      </w:pPr>
      <w:bookmarkStart w:id="503" w:name="eq-5_52"/>
      <m:oMathPara>
        <m:oMathParaPr>
          <m:jc m:val="center"/>
        </m:oMathParaPr>
        <m:oMath>
          <m:r>
            <m:t>b</m:t>
          </m:r>
          <m:d>
            <m:dPr>
              <m:begChr m:val="("/>
              <m:endChr m:val=")"/>
              <m:sepChr m:val=""/>
              <m:grow/>
            </m:dPr>
            <m:e>
              <m:r>
                <m:t>5</m:t>
              </m:r>
              <m:r>
                <m:t>h</m:t>
              </m:r>
              <m:r>
                <m:rPr>
                  <m:sty m:val="p"/>
                </m:rPr>
                <m:t>−</m:t>
              </m:r>
              <m:r>
                <m:t>1</m:t>
              </m:r>
            </m:e>
          </m:d>
          <m:r>
            <m:rPr>
              <m:sty m:val="p"/>
            </m:rPr>
            <m:t>=</m:t>
          </m:r>
          <m:sSub>
            <m:e>
              <m:r>
                <m:t>B</m:t>
              </m:r>
            </m:e>
            <m:sub>
              <m:r>
                <m:t>0</m:t>
              </m:r>
            </m:sub>
          </m:sSub>
          <m:d>
            <m:dPr>
              <m:begChr m:val="("/>
              <m:endChr m:val=")"/>
              <m:sepChr m:val=""/>
              <m:grow/>
            </m:dPr>
            <m:e>
              <m:r>
                <m:t>1</m:t>
              </m:r>
              <m:r>
                <m:rPr>
                  <m:sty m:val="p"/>
                </m:rPr>
                <m:t>−</m:t>
              </m:r>
              <m:r>
                <m:t>h</m:t>
              </m:r>
            </m:e>
          </m:d>
          <m:r>
            <m:t>  </m:t>
          </m:r>
          <m:d>
            <m:dPr>
              <m:begChr m:val="("/>
              <m:endChr m:val=")"/>
              <m:sepChr m:val=""/>
              <m:grow/>
            </m:dPr>
            <m:e>
              <m:r>
                <m:t>5.52</m:t>
              </m:r>
            </m:e>
          </m:d>
        </m:oMath>
      </m:oMathPara>
      <w:bookmarkEnd w:id="503"/>
    </w:p>
    <w:p>
      <w:pPr>
        <w:pStyle w:val="FirstParagraph"/>
      </w:pPr>
      <w:r>
        <w:t xml:space="preserve">因此</w:t>
      </w:r>
      <w:r>
        <w:t xml:space="preserve"> </w:t>
      </w:r>
      <m:oMath>
        <m:r>
          <m:t>b</m:t>
        </m:r>
      </m:oMath>
      <w:r>
        <w:t xml:space="preserve"> </w:t>
      </w:r>
      <w:r>
        <w:t xml:space="preserve">可重新参数为：</w:t>
      </w:r>
    </w:p>
    <w:p>
      <w:pPr>
        <w:pStyle w:val="BodyText"/>
      </w:pPr>
      <w:bookmarkStart w:id="504" w:name="eq-5_53"/>
      <m:oMathPara>
        <m:oMathParaPr>
          <m:jc m:val="center"/>
        </m:oMathParaPr>
        <m:oMath>
          <m:r>
            <m:t>b</m:t>
          </m:r>
          <m:r>
            <m:rPr>
              <m:sty m:val="p"/>
            </m:rPr>
            <m:t>=</m:t>
          </m:r>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t>  </m:t>
          </m:r>
          <m:d>
            <m:dPr>
              <m:begChr m:val="("/>
              <m:endChr m:val=")"/>
              <m:sepChr m:val=""/>
              <m:grow/>
            </m:dPr>
            <m:e>
              <m:r>
                <m:t>5.53</m:t>
              </m:r>
            </m:e>
          </m:d>
        </m:oMath>
      </m:oMathPara>
      <w:bookmarkEnd w:id="504"/>
    </w:p>
    <w:p>
      <w:pPr>
        <w:pStyle w:val="FirstParagraph"/>
      </w:pPr>
      <w:r>
        <w:t xml:space="preserve">该版本的</w:t>
      </w:r>
      <w:r>
        <w:t xml:space="preserve"> </w:t>
      </w:r>
      <m:oMath>
        <m:r>
          <m:t>b</m:t>
        </m:r>
      </m:oMath>
      <w:r>
        <w:t xml:space="preserve"> </w:t>
      </w:r>
      <w:r>
        <w:t xml:space="preserve">可以用于原始方程，并重新排列以对</w:t>
      </w:r>
      <w:r>
        <w:t xml:space="preserve"> </w:t>
      </w:r>
      <m:oMath>
        <m:r>
          <m:t>a</m:t>
        </m:r>
      </m:oMath>
      <w:r>
        <w:t xml:space="preserve"> </w:t>
      </w:r>
      <w:r>
        <w:t xml:space="preserve">参数做类似处理：</w:t>
      </w:r>
    </w:p>
    <w:p>
      <w:pPr>
        <w:pStyle w:val="BodyText"/>
      </w:pPr>
      <w:bookmarkStart w:id="505" w:name="eq-5_54"/>
      <m:oMathPara>
        <m:oMathParaPr>
          <m:jc m:val="center"/>
        </m:oMathParaPr>
        <m:oMath>
          <m:sSub>
            <m:e>
              <m:r>
                <m:t>R</m:t>
              </m:r>
            </m:e>
            <m:sub>
              <m:r>
                <m:t>0</m:t>
              </m:r>
            </m:sub>
          </m:sSub>
          <m:r>
            <m:rPr>
              <m:sty m:val="p"/>
            </m:rPr>
            <m:t>=</m:t>
          </m:r>
          <m:f>
            <m:fPr>
              <m:type m:val="bar"/>
            </m:fPr>
            <m:num>
              <m:r>
                <m:t>a</m:t>
              </m:r>
              <m:sSub>
                <m:e>
                  <m:r>
                    <m:t>B</m:t>
                  </m:r>
                </m:e>
                <m:sub>
                  <m:r>
                    <m:t>0</m:t>
                  </m:r>
                </m:sub>
              </m:sSub>
            </m:num>
            <m:den>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sSub>
                <m:e>
                  <m:r>
                    <m:t>B</m:t>
                  </m:r>
                </m:e>
                <m:sub>
                  <m:r>
                    <m:t>0</m:t>
                  </m:r>
                </m:sub>
              </m:sSub>
            </m:den>
          </m:f>
          <m:r>
            <m:t>  </m:t>
          </m:r>
          <m:d>
            <m:dPr>
              <m:begChr m:val="("/>
              <m:endChr m:val=")"/>
              <m:sepChr m:val=""/>
              <m:grow/>
            </m:dPr>
            <m:e>
              <m:r>
                <m:t>5.54</m:t>
              </m:r>
            </m:e>
          </m:d>
        </m:oMath>
      </m:oMathPara>
      <w:bookmarkEnd w:id="505"/>
    </w:p>
    <w:p>
      <w:pPr>
        <w:pStyle w:val="FirstParagraph"/>
      </w:pPr>
      <w:r>
        <w:t xml:space="preserve">转换为：</w:t>
      </w:r>
    </w:p>
    <w:p>
      <w:pPr>
        <w:pStyle w:val="BodyText"/>
      </w:pPr>
      <w:bookmarkStart w:id="506" w:name="eq-5_55"/>
      <m:oMathPara>
        <m:oMathParaPr>
          <m:jc m:val="center"/>
        </m:oMathParaPr>
        <m:oMath>
          <m:sSub>
            <m:e>
              <m:r>
                <m:t>R</m:t>
              </m:r>
            </m:e>
            <m:sub>
              <m:r>
                <m:t>0</m:t>
              </m:r>
            </m:sub>
          </m:sSub>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sSub>
            <m:e>
              <m:r>
                <m:t>R</m:t>
              </m:r>
            </m:e>
            <m:sub>
              <m:r>
                <m:t>0</m:t>
              </m:r>
            </m:sub>
          </m:sSub>
          <m:sSub>
            <m:e>
              <m:r>
                <m:t>B</m:t>
              </m:r>
            </m:e>
            <m:sub>
              <m:r>
                <m:t>0</m:t>
              </m:r>
            </m:sub>
          </m:sSub>
          <m:r>
            <m:rPr>
              <m:sty m:val="p"/>
            </m:rPr>
            <m:t>=</m:t>
          </m:r>
          <m:r>
            <m:t>a</m:t>
          </m:r>
          <m:sSub>
            <m:e>
              <m:r>
                <m:t>B</m:t>
              </m:r>
            </m:e>
            <m:sub>
              <m:r>
                <m:t>0</m:t>
              </m:r>
            </m:sub>
          </m:sSub>
          <m:r>
            <m:t>  </m:t>
          </m:r>
          <m:d>
            <m:dPr>
              <m:begChr m:val="("/>
              <m:endChr m:val=")"/>
              <m:sepChr m:val=""/>
              <m:grow/>
            </m:dPr>
            <m:e>
              <m:r>
                <m:t>5.55</m:t>
              </m:r>
            </m:e>
          </m:d>
        </m:oMath>
      </m:oMathPara>
      <w:bookmarkEnd w:id="506"/>
    </w:p>
    <w:p>
      <w:pPr>
        <w:pStyle w:val="FirstParagraph"/>
      </w:pPr>
      <w:r>
        <w:t xml:space="preserve">除以</w:t>
      </w:r>
      <w:r>
        <w:t xml:space="preserve"> </w:t>
      </w:r>
      <m:oMath>
        <m:sSub>
          <m:e>
            <m:r>
              <m:t>B</m:t>
            </m:r>
          </m:e>
          <m:sub>
            <m:r>
              <m:t>0</m:t>
            </m:r>
          </m:sub>
        </m:sSub>
      </m:oMath>
      <w:r>
        <w:t xml:space="preserve"> </w:t>
      </w:r>
      <w:r>
        <w:t xml:space="preserve">，然后将等号左侧的第二项</w:t>
      </w:r>
      <w:r>
        <w:t xml:space="preserve"> </w:t>
      </w:r>
      <m:oMath>
        <m:sSub>
          <m:e>
            <m:r>
              <m:t>R</m:t>
            </m:r>
          </m:e>
          <m:sub>
            <m:r>
              <m:t>0</m:t>
            </m:r>
          </m:sub>
        </m:sSub>
      </m:oMath>
      <w:r>
        <w:t xml:space="preserve"> </w:t>
      </w:r>
      <w:r>
        <w:t xml:space="preserve">乘以</w:t>
      </w:r>
      <w:r>
        <w:t xml:space="preserve"> </w:t>
      </w:r>
      <m:oMath>
        <m:r>
          <m:t>5</m:t>
        </m:r>
        <m:r>
          <m:t>h</m:t>
        </m:r>
        <m:r>
          <m:rPr>
            <m:sty m:val="p"/>
          </m:rPr>
          <m:t>−</m:t>
        </m:r>
        <m:r>
          <m:t>1</m:t>
        </m:r>
      </m:oMath>
      <w:r>
        <w:t xml:space="preserve">，简化为：</w:t>
      </w:r>
    </w:p>
    <w:p>
      <w:pPr>
        <w:pStyle w:val="BodyText"/>
      </w:pPr>
      <w:bookmarkStart w:id="507" w:name="eq-5_56"/>
      <m:oMathPara>
        <m:oMathParaPr>
          <m:jc m:val="center"/>
        </m:oMathParaPr>
        <m:oMath>
          <m:f>
            <m:fPr>
              <m:type m:val="bar"/>
            </m:fPr>
            <m:num>
              <m:sSub>
                <m:e>
                  <m:r>
                    <m:t>R</m:t>
                  </m:r>
                </m:e>
                <m:sub>
                  <m:r>
                    <m:t>0</m:t>
                  </m:r>
                </m:sub>
              </m:sSub>
              <m:r>
                <m:rPr>
                  <m:sty m:val="p"/>
                </m:rPr>
                <m:t>−</m:t>
              </m:r>
              <m:sSub>
                <m:e>
                  <m:r>
                    <m:t>R</m:t>
                  </m:r>
                </m:e>
                <m:sub>
                  <m:r>
                    <m:t>0</m:t>
                  </m:r>
                </m:sub>
              </m:sSub>
              <m:r>
                <m:t>h</m:t>
              </m:r>
              <m:r>
                <m:rPr>
                  <m:sty m:val="p"/>
                </m:rPr>
                <m:t>+</m:t>
              </m:r>
              <m:r>
                <m:t>5</m:t>
              </m:r>
              <m:r>
                <m:t>h</m:t>
              </m:r>
              <m:sSub>
                <m:e>
                  <m:r>
                    <m:t>R</m:t>
                  </m:r>
                </m:e>
                <m:sub>
                  <m:r>
                    <m:t>0</m:t>
                  </m:r>
                </m:sub>
              </m:sSub>
              <m:r>
                <m:rPr>
                  <m:sty m:val="p"/>
                </m:rPr>
                <m:t>−</m:t>
              </m:r>
              <m:sSub>
                <m:e>
                  <m:r>
                    <m:t>R</m:t>
                  </m:r>
                </m:e>
                <m:sub>
                  <m:r>
                    <m:t>0</m:t>
                  </m:r>
                </m:sub>
              </m:sSub>
            </m:num>
            <m:den>
              <m:r>
                <m:t>5</m:t>
              </m:r>
              <m:r>
                <m:t>h</m:t>
              </m:r>
              <m:r>
                <m:rPr>
                  <m:sty m:val="p"/>
                </m:rPr>
                <m:t>−</m:t>
              </m:r>
              <m:r>
                <m:t>1</m:t>
              </m:r>
            </m:den>
          </m:f>
          <m:r>
            <m:rPr>
              <m:sty m:val="p"/>
            </m:rPr>
            <m:t>=</m:t>
          </m:r>
          <m:f>
            <m:fPr>
              <m:type m:val="bar"/>
            </m:fPr>
            <m:num>
              <m:r>
                <m:t>4</m:t>
              </m:r>
              <m:r>
                <m:t>h</m:t>
              </m:r>
              <m:sSub>
                <m:e>
                  <m:r>
                    <m:t>R</m:t>
                  </m:r>
                </m:e>
                <m:sub>
                  <m:r>
                    <m:t>0</m:t>
                  </m:r>
                </m:sub>
              </m:sSub>
            </m:num>
            <m:den>
              <m:r>
                <m:t>5</m:t>
              </m:r>
              <m:r>
                <m:t>h</m:t>
              </m:r>
              <m:r>
                <m:rPr>
                  <m:sty m:val="p"/>
                </m:rPr>
                <m:t>−</m:t>
              </m:r>
              <m:r>
                <m:t>1</m:t>
              </m:r>
            </m:den>
          </m:f>
          <m:r>
            <m:rPr>
              <m:sty m:val="p"/>
            </m:rPr>
            <m:t>=</m:t>
          </m:r>
          <m:r>
            <m:t>a</m:t>
          </m:r>
          <m:r>
            <m:t>  </m:t>
          </m:r>
          <m:d>
            <m:dPr>
              <m:begChr m:val="("/>
              <m:endChr m:val=")"/>
              <m:sepChr m:val=""/>
              <m:grow/>
            </m:dPr>
            <m:e>
              <m:r>
                <m:t>5.56</m:t>
              </m:r>
            </m:e>
          </m:d>
        </m:oMath>
      </m:oMathPara>
      <w:bookmarkEnd w:id="507"/>
    </w:p>
    <w:p>
      <w:pPr>
        <w:pStyle w:val="FirstParagraph"/>
      </w:pPr>
      <w:r>
        <w:t xml:space="preserve">记住</w:t>
      </w:r>
      <w:r>
        <w:t xml:space="preserve"> </w:t>
      </w:r>
      <m:oMath>
        <m:r>
          <m:t>α</m:t>
        </m:r>
        <m:r>
          <m:rPr>
            <m:sty m:val="p"/>
          </m:rPr>
          <m:t>=</m:t>
        </m:r>
        <m:r>
          <m:t>b</m:t>
        </m:r>
        <m:r>
          <m:rPr>
            <m:sty m:val="p"/>
          </m:rPr>
          <m:t>/</m:t>
        </m:r>
        <m:r>
          <m:t>a</m:t>
        </m:r>
      </m:oMath>
      <w:r>
        <w:t xml:space="preserve"> </w:t>
      </w:r>
      <w:r>
        <w:t xml:space="preserve">和</w:t>
      </w:r>
      <w:r>
        <w:t xml:space="preserve"> </w:t>
      </w:r>
      <m:oMath>
        <m:r>
          <m:t>β</m:t>
        </m:r>
        <m:r>
          <m:rPr>
            <m:sty m:val="p"/>
          </m:rPr>
          <m:t>=</m:t>
        </m:r>
        <m:r>
          <m:t>1</m:t>
        </m:r>
        <m:r>
          <m:rPr>
            <m:sty m:val="p"/>
          </m:rPr>
          <m:t>/</m:t>
        </m:r>
        <m:r>
          <m:t>a</m:t>
        </m:r>
      </m:oMath>
      <w:r>
        <w:t xml:space="preserve"> </w:t>
      </w:r>
      <w:r>
        <w:t xml:space="preserve">，所以就可以完成了：</w:t>
      </w:r>
    </w:p>
    <w:p>
      <w:pPr>
        <w:pStyle w:val="BodyText"/>
      </w:pPr>
      <w:bookmarkStart w:id="508" w:name="eq-5_57"/>
      <m:oMathPara>
        <m:oMathParaPr>
          <m:jc m:val="center"/>
        </m:oMathParaPr>
        <m:oMath>
          <m:r>
            <m:t>α</m:t>
          </m:r>
          <m:r>
            <m:rPr>
              <m:sty m:val="p"/>
            </m:rPr>
            <m:t>=</m:t>
          </m:r>
          <m:r>
            <m:t>b</m:t>
          </m:r>
          <m:r>
            <m:rPr>
              <m:sty m:val="p"/>
            </m:rPr>
            <m:t>×</m:t>
          </m:r>
          <m:r>
            <m:t>1</m:t>
          </m:r>
          <m:r>
            <m:rPr>
              <m:sty m:val="p"/>
            </m:rPr>
            <m:t>/</m:t>
          </m:r>
          <m:r>
            <m:t>a</m:t>
          </m:r>
          <m:r>
            <m:rPr>
              <m:sty m:val="p"/>
            </m:rPr>
            <m:t>=</m:t>
          </m:r>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f>
            <m:fPr>
              <m:type m:val="bar"/>
            </m:fPr>
            <m:num>
              <m:r>
                <m:t>5</m:t>
              </m:r>
              <m:r>
                <m:t>h</m:t>
              </m:r>
              <m:r>
                <m:rPr>
                  <m:sty m:val="p"/>
                </m:rPr>
                <m:t>−</m:t>
              </m:r>
              <m:r>
                <m:t>1</m:t>
              </m:r>
            </m:num>
            <m:den>
              <m:r>
                <m:t>4</m:t>
              </m:r>
              <m:r>
                <m:t>h</m:t>
              </m:r>
              <m:sSub>
                <m:e>
                  <m:r>
                    <m:t>R</m:t>
                  </m:r>
                </m:e>
                <m:sub>
                  <m:r>
                    <m:t>0</m:t>
                  </m:r>
                </m:sub>
              </m:sSub>
            </m:den>
          </m:f>
          <m:r>
            <m:rPr>
              <m:sty m:val="p"/>
            </m:rPr>
            <m:t>=</m:t>
          </m:r>
          <m:f>
            <m:fPr>
              <m:type m:val="bar"/>
            </m:fPr>
            <m:num>
              <m:sSub>
                <m:e>
                  <m:r>
                    <m:t>B</m:t>
                  </m:r>
                </m:e>
                <m:sub>
                  <m:r>
                    <m:t>0</m:t>
                  </m:r>
                </m:sub>
              </m:sSub>
              <m:d>
                <m:dPr>
                  <m:begChr m:val="("/>
                  <m:endChr m:val=")"/>
                  <m:sepChr m:val=""/>
                  <m:grow/>
                </m:dPr>
                <m:e>
                  <m:r>
                    <m:t>1</m:t>
                  </m:r>
                  <m:r>
                    <m:rPr>
                      <m:sty m:val="p"/>
                    </m:rPr>
                    <m:t>−</m:t>
                  </m:r>
                  <m:r>
                    <m:t>h</m:t>
                  </m:r>
                </m:e>
              </m:d>
            </m:num>
            <m:den>
              <m:r>
                <m:t>4</m:t>
              </m:r>
              <m:r>
                <m:t>h</m:t>
              </m:r>
              <m:sSub>
                <m:e>
                  <m:r>
                    <m:t>R</m:t>
                  </m:r>
                </m:e>
                <m:sub>
                  <m:r>
                    <m:t>0</m:t>
                  </m:r>
                </m:sub>
              </m:sSub>
            </m:den>
          </m:f>
          <m:r>
            <m:t>  </m:t>
          </m:r>
          <m:d>
            <m:dPr>
              <m:begChr m:val="("/>
              <m:endChr m:val=")"/>
              <m:sepChr m:val=""/>
              <m:grow/>
            </m:dPr>
            <m:e>
              <m:r>
                <m:t>5.57</m:t>
              </m:r>
            </m:e>
          </m:d>
        </m:oMath>
      </m:oMathPara>
      <w:bookmarkEnd w:id="508"/>
    </w:p>
    <w:p>
      <w:pPr>
        <w:pStyle w:val="FirstParagraph"/>
      </w:pPr>
      <w:r>
        <w:t xml:space="preserve">以及：</w:t>
      </w:r>
    </w:p>
    <w:p>
      <w:pPr>
        <w:pStyle w:val="BodyText"/>
      </w:pPr>
      <w:bookmarkStart w:id="509" w:name="eq-5_58"/>
      <m:oMathPara>
        <m:oMathParaPr>
          <m:jc m:val="center"/>
        </m:oMathParaPr>
        <m:oMath>
          <m:r>
            <m:t>b</m:t>
          </m:r>
          <m:r>
            <m:rPr>
              <m:sty m:val="p"/>
            </m:rPr>
            <m:t>=</m:t>
          </m:r>
          <m:r>
            <m:t>1</m:t>
          </m:r>
          <m:r>
            <m:rPr>
              <m:sty m:val="p"/>
            </m:rPr>
            <m:t>/</m:t>
          </m:r>
          <m:r>
            <m:t>a</m:t>
          </m:r>
          <m:r>
            <m:rPr>
              <m:sty m:val="p"/>
            </m:rPr>
            <m:t>=</m:t>
          </m:r>
          <m:f>
            <m:fPr>
              <m:type m:val="bar"/>
            </m:fPr>
            <m:num>
              <m:r>
                <m:t>5</m:t>
              </m:r>
              <m:r>
                <m:t>h</m:t>
              </m:r>
              <m:r>
                <m:rPr>
                  <m:sty m:val="p"/>
                </m:rPr>
                <m:t>−</m:t>
              </m:r>
              <m:r>
                <m:t>1</m:t>
              </m:r>
            </m:num>
            <m:den>
              <m:r>
                <m:t>4</m:t>
              </m:r>
              <m:r>
                <m:t>h</m:t>
              </m:r>
              <m:sSub>
                <m:e>
                  <m:r>
                    <m:t>R</m:t>
                  </m:r>
                </m:e>
                <m:sub>
                  <m:r>
                    <m:t>0</m:t>
                  </m:r>
                </m:sub>
              </m:sSub>
            </m:den>
          </m:f>
          <m:r>
            <m:t>  </m:t>
          </m:r>
          <m:d>
            <m:dPr>
              <m:begChr m:val="("/>
              <m:endChr m:val=")"/>
              <m:sepChr m:val=""/>
              <m:grow/>
            </m:dPr>
            <m:e>
              <m:r>
                <m:t>5.58</m:t>
              </m:r>
            </m:e>
          </m:d>
        </m:oMath>
      </m:oMathPara>
      <w:bookmarkEnd w:id="509"/>
    </w:p>
    <w:p>
      <w:pPr>
        <w:pStyle w:val="FirstParagraph"/>
      </w:pPr>
      <w:r>
        <w:t xml:space="preserve">如 Francis (1992) 所定义。这重新定义了 Beverton-Holt 模型参数，以</w:t>
      </w:r>
      <w:r>
        <w:t xml:space="preserve"> </w:t>
      </w:r>
      <m:oMath>
        <m:r>
          <m:t>h</m:t>
        </m:r>
      </m:oMath>
      <w:r>
        <w:t xml:space="preserve">、</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表示。需要确定</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之间的关系，但我们不能使用平衡方程来计算，因此我们假设未受捕捞的种群处于具有稳定年龄分布的平衡状态。从稳定年龄分布中每单位亲体产生的成熟生物量 (</w:t>
      </w:r>
      <w:r>
        <w:t xml:space="preserve"> </w:t>
      </w:r>
      <m:oMath>
        <m:sSub>
          <m:e>
            <m:r>
              <m:t>A</m:t>
            </m:r>
          </m:e>
          <m:sub>
            <m:r>
              <m:t>0</m:t>
            </m:r>
          </m:sub>
        </m:sSub>
      </m:oMath>
      <w:r>
        <w:t xml:space="preserve"> </w:t>
      </w:r>
      <w:r>
        <w:t xml:space="preserve">) 因此定义了</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之间所需的关系。</w:t>
      </w:r>
    </w:p>
    <w:bookmarkEnd w:id="510"/>
    <w:bookmarkEnd w:id="511"/>
    <w:bookmarkStart w:id="670" w:name="sec-uncertainty"/>
    <w:p>
      <w:pPr>
        <w:pStyle w:val="Heading1"/>
      </w:pPr>
      <w:r>
        <w:t xml:space="preserve">6. 不确定性</w:t>
      </w:r>
    </w:p>
    <w:bookmarkStart w:id="523" w:name="引言-4"/>
    <w:p>
      <w:pPr>
        <w:pStyle w:val="Heading2"/>
      </w:pPr>
      <w:r>
        <w:t xml:space="preserve">6.1 引言</w:t>
      </w:r>
    </w:p>
    <w:p>
      <w:pPr>
        <w:pStyle w:val="FirstParagraph"/>
      </w:pPr>
      <w:r>
        <w:t xml:space="preserve">根据一组数据拟合模型，需要寻找参数估计值，以优化观测数据与模型预测之间的关系。模型参数估计值代表了我们感兴趣的群体的属性。虽然在每种情况下都有可能找到最佳参数值，但无论使用什么数据，都只是从总体中抽取的一组样本。假设可以从同总体中抽取不同的、独立的同类数据样本，如果对它们进行独立分析，很可能会得出至少略有不同的参数估计值。因此，在根据数据拟合模型时，估计参数的确切值其实并不是最重要的问题，相反，我们想知道的是，如果我们能够获得多个独立样本，这些估计值的可重复性有多大。也就是说，参数只是估计值，我们想知道对这些估计值有多大把握。例如，通常情况下，高度多变的数据通常会导致每个模型参数都可能具有广泛的可信估计值分布，通常情况下，这些估计值的置信区间也会很宽。</w:t>
      </w:r>
    </w:p>
    <w:p>
      <w:pPr>
        <w:pStyle w:val="BodyText"/>
      </w:pPr>
      <w:r>
        <w:t xml:space="preserve">在本章中，我们将探讨其他可用的方法，以描述任何建模情况中至少一部分固有的不确定性。虽然可能有许多潜在的不确定性来源会阻碍我们管理自然资源的能力，但这里只能对其中的一部分进行有用的研究。一些不确定性来源会影响所收集数据的可变性，其他来源则会影响可用数据的类型。</w:t>
      </w:r>
    </w:p>
    <w:bookmarkStart w:id="512" w:name="不确定性类型"/>
    <w:p>
      <w:pPr>
        <w:pStyle w:val="Heading3"/>
      </w:pPr>
      <w:r>
        <w:t xml:space="preserve">6.1.1 不确定性类型</w:t>
      </w:r>
    </w:p>
    <w:p>
      <w:pPr>
        <w:pStyle w:val="FirstParagraph"/>
      </w:pPr>
      <w:r>
        <w:t xml:space="preserve">有多种方式来描述不同类型的不确定性，这些不确定性影响渔业模型参数估计以及如何使用这些估计算。这些一般被称为误差来源，通常是指残差误差而不是指已经犯下的错误。不幸的是，</w:t>
      </w:r>
      <w:r>
        <w:t xml:space="preserve">“</w:t>
      </w:r>
      <w:r>
        <w:t xml:space="preserve">误差</w:t>
      </w:r>
      <w:r>
        <w:t xml:space="preserve">”</w:t>
      </w:r>
      <w:r>
        <w:t xml:space="preserve">这一术语，如残差误差，有导致混淆的潜力，因此最好使用“不确定性”这一术语。虽然只要你知道这个问题，它对你来说不应该是个问题。</w:t>
      </w:r>
    </w:p>
    <w:p>
      <w:pPr>
        <w:pStyle w:val="BodyText"/>
      </w:pPr>
      <w:r>
        <w:t xml:space="preserve">Francis &amp; Shotton (1997) 列出了与自然资源评估和管理相关的六种不同类型的不确定性，而 Kell 等 (2005) 在遵循 Rosenberg 和 Restrepo (1994) 的基础上，将这些缩减为五种。或者，它们都可以归纳为四个标题下</w:t>
      </w:r>
      <w:r>
        <w:t xml:space="preserve"> </w:t>
      </w:r>
      <w:r>
        <w:t xml:space="preserve">(Haddon 2011)</w:t>
      </w:r>
      <w:r>
        <w:t xml:space="preserve">，其中一些有子标题，如下所示：</w:t>
      </w:r>
    </w:p>
    <w:p>
      <w:pPr>
        <w:numPr>
          <w:ilvl w:val="0"/>
          <w:numId w:val="1009"/>
        </w:numPr>
      </w:pPr>
      <w:r>
        <w:t xml:space="preserve">过程不确定性：种群动态率（如生长、年际平均补充量、年际自然死亡率）和其他生物学特性及过程中的潜在自然随机变化。</w:t>
      </w:r>
    </w:p>
    <w:p>
      <w:pPr>
        <w:numPr>
          <w:ilvl w:val="0"/>
          <w:numId w:val="1009"/>
        </w:numPr>
      </w:pPr>
      <w:r>
        <w:t xml:space="preserve">观测不确定性：抽样误差和测量误差反映了样本旨在代表总体但仅是样本这一事实。数据收集不充分或非代表性会加剧观测不确定性，任何错误、数据的故意误报或未报告都会导致观测不确定性，这在渔业统计领域并不罕见。</w:t>
      </w:r>
    </w:p>
    <w:p>
      <w:pPr>
        <w:numPr>
          <w:ilvl w:val="0"/>
          <w:numId w:val="1009"/>
        </w:numPr>
      </w:pPr>
      <w:r>
        <w:t xml:space="preserve">模型不确定性：与所选模型结构描述研究系统动力学的能力相关：</w:t>
      </w:r>
    </w:p>
    <w:p>
      <w:pPr>
        <w:numPr>
          <w:ilvl w:val="1"/>
          <w:numId w:val="1010"/>
        </w:numPr>
      </w:pPr>
      <w:r>
        <w:t xml:space="preserve">不同的结构模型可能会提供不同的答案，并且对于哪个模型是自然界更好的表示存在不确定性。</w:t>
      </w:r>
    </w:p>
    <w:p>
      <w:pPr>
        <w:numPr>
          <w:ilvl w:val="1"/>
          <w:numId w:val="1010"/>
        </w:numPr>
      </w:pPr>
      <w:r>
        <w:t xml:space="preserve">为给定过程选择残差误差结构是模型不确定性的一种特殊情况，这对参数估计具有重要影响。</w:t>
      </w:r>
    </w:p>
    <w:p>
      <w:pPr>
        <w:numPr>
          <w:ilvl w:val="1"/>
          <w:numId w:val="1010"/>
        </w:numPr>
      </w:pPr>
      <w:r>
        <w:t xml:space="preserve">估计不确定性是模型结构中参数之间存在相互作用或相关性的一种结果，以至于略微不同的参数集可能导致对数似然值相同（在数值模型拟合中使用的精度范围内）。</w:t>
      </w:r>
    </w:p>
    <w:p>
      <w:pPr>
        <w:numPr>
          <w:ilvl w:val="0"/>
          <w:numId w:val="1009"/>
        </w:numPr>
      </w:pPr>
      <w:r>
        <w:t xml:space="preserve">实施不确定性：管理行动的效果或范围可能与预期不同。定义不明确的管理选项可能导致实施不确定性。</w:t>
      </w:r>
    </w:p>
    <w:p>
      <w:pPr>
        <w:numPr>
          <w:ilvl w:val="1"/>
          <w:numId w:val="1011"/>
        </w:numPr>
      </w:pPr>
      <w:r>
        <w:t xml:space="preserve">制度不确定性：管理目标定义不明确导致无法实施的管理。</w:t>
      </w:r>
    </w:p>
    <w:p>
      <w:pPr>
        <w:numPr>
          <w:ilvl w:val="1"/>
          <w:numId w:val="1011"/>
        </w:numPr>
      </w:pPr>
      <w:r>
        <w:t xml:space="preserve">决策制定与实施之间的时间滞后可能导致更大差异。评估通常在渔业数据收集一年或更长时间后进行，而管理决策的执行往往又需要一年或更长时间。</w:t>
      </w:r>
    </w:p>
    <w:p>
      <w:pPr>
        <w:pStyle w:val="FirstParagraph"/>
      </w:pPr>
      <w:r>
        <w:t xml:space="preserve">我们这里特别关注过程、观测和模型的不确定性。每种不确定性都可能影响模型参数估计、模型结果和预测。实施不确定性更多是关于模型或模型的结果在管理自然资源时如何使用。这会对基于库存评估模型结果的不同管理策略的效率产生重要影响，但它并不影响这些即时结果（Dichmont 等，2006）。</w:t>
      </w:r>
    </w:p>
    <w:p>
      <w:pPr>
        <w:pStyle w:val="BodyText"/>
      </w:pPr>
      <w:r>
        <w:t xml:space="preserve">模型不确定性可以是定量的，也可以是定性的。因此，使用完全相同的数据和残差结构的模型可以相互比较，并选择最佳拟合的模型。这些模型可以被认为既相关又不同。然而，当模型不相容时，例如，使用相同结构模型但采用不同的残差误差结构时，它们各自可以产生最佳拟合，模型选择必须基于除拟合质量之外的其他因素。这类模型之间不能平滑过渡，而是构成对所研究系统的定性和定量上不同的描述。模型不确定性是模型选择背后的驱动力之一（Burnham and Anderson, 2002）。即使只有一个模型被开发出来，它也往往是从许多可能的模型中隐含选择出来的。在特定情况下使用多种类型的模型（例如，同时使用过剩生产模型和完全年龄结构模型）往往能带来仅使用一种模型会错过的见解。 遗憾的是，随着用于种群评估建模的资源普遍减少，现在使用多个模型已成为一种日益罕见的选择。</w:t>
      </w:r>
    </w:p>
    <w:p>
      <w:pPr>
        <w:pStyle w:val="BodyText"/>
      </w:pPr>
      <w:r>
        <w:t xml:space="preserve">模型和实施的不确定性在自然资源管理中都十分重要。我们已经比较了不同模型的输出结果，然而，在这里我们将重点介绍能够帮助我们表征在管理建议方面具有意义的不同模型参数估计值和其他模型输出结果的可接受置信度的方法。</w:t>
      </w:r>
    </w:p>
    <w:p>
      <w:pPr>
        <w:pStyle w:val="BodyText"/>
      </w:pPr>
      <w:r>
        <w:t xml:space="preserve">针对任何参数估计或其他模型输出，存在多种策略来表征不确定性。一些方法侧重于数据问题，而另一些方法则侧重于在现有数据条件下，合理参数值的潜在分布。我们将考虑四种不同的方法：</w:t>
      </w:r>
    </w:p>
    <w:p>
      <w:pPr>
        <w:numPr>
          <w:ilvl w:val="0"/>
          <w:numId w:val="1012"/>
        </w:numPr>
        <w:pStyle w:val="Compact"/>
      </w:pPr>
      <w:r>
        <w:t xml:space="preserve">自助法（bootstraping），关注数据样本中固有的不确定性，并通过检验如果采取略有不同的样本对参数估计的影响来运作。</w:t>
      </w:r>
    </w:p>
    <w:p>
      <w:pPr>
        <w:numPr>
          <w:ilvl w:val="0"/>
          <w:numId w:val="1012"/>
        </w:numPr>
        <w:pStyle w:val="Compact"/>
      </w:pPr>
      <w:r>
        <w:t xml:space="preserve">渐近误差（asymptotic errors）使用参数估计之间的协方差矩阵来描述这些参数值周围的不确定性，</w:t>
      </w:r>
    </w:p>
    <w:p>
      <w:pPr>
        <w:numPr>
          <w:ilvl w:val="0"/>
          <w:numId w:val="1012"/>
        </w:numPr>
        <w:pStyle w:val="Compact"/>
      </w:pPr>
      <w:r>
        <w:t xml:space="preserve">似然曲线（likelihood profiles）基于主要参数构建，以获得每个参数更具体的分布，最后，</w:t>
      </w:r>
    </w:p>
    <w:p>
      <w:pPr>
        <w:numPr>
          <w:ilvl w:val="0"/>
          <w:numId w:val="1012"/>
        </w:numPr>
        <w:pStyle w:val="Compact"/>
      </w:pPr>
      <w:r>
        <w:t xml:space="preserve">贝叶斯边缘后验分布（Bayesian marginal characterize）表征模型参数和输出估计中固有的不确定性。</w:t>
      </w:r>
    </w:p>
    <w:p>
      <w:pPr>
        <w:pStyle w:val="FirstParagraph"/>
      </w:pPr>
      <w:r>
        <w:t xml:space="preserve">这些方法都允许对参数和模型输出的不确定性进行表征，并提供确定每个参数均值或期望值周围选定百分位数范围的方法（例如，</w:t>
      </w:r>
      <w:r>
        <w:t xml:space="preserve"> </w:t>
      </w:r>
      <m:oMath>
        <m:acc>
          <m:accPr>
            <m:chr m:val="‾"/>
          </m:accPr>
          <m:e>
            <m:r>
              <m:t>x</m:t>
            </m:r>
          </m:e>
        </m:acc>
        <m:r>
          <m:rPr>
            <m:sty m:val="p"/>
          </m:rPr>
          <m:t>±</m:t>
        </m:r>
        <m:r>
          <m:t>90</m:t>
        </m:r>
        <m:r>
          <m:rPr>
            <m:sty m:val="p"/>
          </m:rPr>
          <m:t>%</m:t>
        </m:r>
        <m:r>
          <m:t>C</m:t>
        </m:r>
        <m:r>
          <m:t>I</m:t>
        </m:r>
      </m:oMath>
      <w:r>
        <w:t xml:space="preserve"> </w:t>
      </w:r>
      <w:r>
        <w:t xml:space="preserve">在某些情况下可能不对称）。</w:t>
      </w:r>
    </w:p>
    <w:p>
      <w:pPr>
        <w:pStyle w:val="BodyText"/>
      </w:pPr>
      <w:r>
        <w:t xml:space="preserve">我们将使用一个简单的剩余生产模型来说明所有这些方法，尽管它们应该具有更广泛的适用性。</w:t>
      </w:r>
    </w:p>
    <w:bookmarkEnd w:id="512"/>
    <w:bookmarkStart w:id="522" w:name="示例模型"/>
    <w:p>
      <w:pPr>
        <w:pStyle w:val="Heading3"/>
      </w:pPr>
      <w:r>
        <w:t xml:space="preserve">6.1.2 示例模型</w:t>
      </w:r>
    </w:p>
    <w:p>
      <w:pPr>
        <w:pStyle w:val="FirstParagraph"/>
      </w:pPr>
      <w:r>
        <w:t xml:space="preserve">该示例与第</w:t>
      </w:r>
      <w:r>
        <w:t xml:space="preserve"> </w:t>
      </w:r>
      <w:hyperlink w:anchor="sec-paraestimat">
        <w:r>
          <w:rPr>
            <w:rStyle w:val="Hyperlink"/>
          </w:rPr>
          <w:t xml:space="preserve">4</w:t>
        </w:r>
      </w:hyperlink>
      <w:r>
        <w:t xml:space="preserve"> </w:t>
      </w:r>
      <w:r>
        <w:t xml:space="preserve">章”</w:t>
      </w:r>
      <w:hyperlink r:id="rId359">
        <w:r>
          <w:rPr>
            <w:rStyle w:val="Hyperlink"/>
          </w:rPr>
          <w:t xml:space="preserve">模型参数估计</w:t>
        </w:r>
      </w:hyperlink>
      <w:r>
        <w:t xml:space="preserve">“中关于使用对数正态似然拟合动态模型部分所描述的模型相同。我们将在本章的许多示例中使用该模型，其种群动态相对简单，如</w:t>
      </w:r>
      <w:r>
        <w:t xml:space="preserve"> </w:t>
      </w:r>
      <w:hyperlink w:anchor="eq-6_1">
        <w:r>
          <w:rPr>
            <w:rStyle w:val="Hyperlink"/>
          </w:rPr>
          <w:t xml:space="preserve">公式 6.1</w:t>
        </w:r>
      </w:hyperlink>
      <w:r>
        <w:t xml:space="preserve"> </w:t>
      </w:r>
      <w:r>
        <w:t xml:space="preserve">所示。</w:t>
      </w:r>
    </w:p>
    <w:p>
      <w:pPr>
        <w:pStyle w:val="BodyText"/>
      </w:pPr>
      <w:bookmarkStart w:id="513" w:name="eq-6_1"/>
      <m:oMathPara>
        <m:oMathParaPr>
          <m:jc m:val="center"/>
        </m:oMathParaPr>
        <m:oMath>
          <m:m>
            <m:mPr>
              <m:baseJc m:val="center"/>
              <m:plcHide m:val="on"/>
              <m:mcs>
                <m:mc>
                  <m:mcPr>
                    <m:mcJc m:val="right"/>
                    <m:count m:val="1"/>
                  </m:mcPr>
                </m:mc>
                <m:mc>
                  <m:mcPr>
                    <m:mcJc m:val="left"/>
                    <m:count m:val="1"/>
                  </m:mcPr>
                </m:mc>
              </m:mcs>
            </m:mPr>
            <m:mr>
              <m:e>
                <m:sSub>
                  <m:e>
                    <m:r>
                      <m:t>B</m:t>
                    </m:r>
                  </m:e>
                  <m:sub>
                    <m:r>
                      <m:t>t</m:t>
                    </m:r>
                    <m:r>
                      <m:rPr>
                        <m:sty m:val="p"/>
                      </m:rPr>
                      <m:t>=</m:t>
                    </m:r>
                    <m:r>
                      <m:t>0</m:t>
                    </m:r>
                  </m:sub>
                </m:sSub>
              </m:e>
              <m:e>
                <m:r>
                  <m:rPr>
                    <m:sty m:val="p"/>
                  </m:rPr>
                  <m:t>=</m:t>
                </m:r>
                <m:sSub>
                  <m:e>
                    <m:r>
                      <m:t>B</m:t>
                    </m:r>
                  </m:e>
                  <m:sub>
                    <m:r>
                      <m:t>i</m:t>
                    </m:r>
                    <m:r>
                      <m:t>n</m:t>
                    </m:r>
                    <m:r>
                      <m:t>i</m:t>
                    </m:r>
                    <m:r>
                      <m:t>t</m:t>
                    </m:r>
                  </m:sub>
                </m:sSub>
              </m:e>
            </m:mr>
            <m:mr>
              <m:e>
                <m:sSub>
                  <m:e>
                    <m:r>
                      <m:t>B</m:t>
                    </m:r>
                  </m:e>
                  <m:sub>
                    <m:r>
                      <m:t>t</m:t>
                    </m:r>
                    <m:r>
                      <m:rPr>
                        <m:sty m:val="p"/>
                      </m:rPr>
                      <m:t>+</m:t>
                    </m:r>
                    <m:r>
                      <m:t>1</m:t>
                    </m:r>
                  </m:sub>
                </m:sSub>
              </m:e>
              <m:e>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e>
            </m:mr>
          </m:m>
          <m:r>
            <m:t>  </m:t>
          </m:r>
          <m:d>
            <m:dPr>
              <m:begChr m:val="("/>
              <m:endChr m:val=")"/>
              <m:sepChr m:val=""/>
              <m:grow/>
            </m:dPr>
            <m:e>
              <m:r>
                <m:t>6.1</m:t>
              </m:r>
            </m:e>
          </m:d>
        </m:oMath>
      </m:oMathPara>
      <w:bookmarkEnd w:id="513"/>
    </w:p>
    <w:p>
      <w:pPr>
        <w:pStyle w:val="FirstParagraph"/>
      </w:pPr>
      <w:r>
        <w:t xml:space="preserve">其中</w:t>
      </w:r>
      <w:r>
        <w:t xml:space="preserve"> </w:t>
      </w:r>
      <m:oMath>
        <m:sSub>
          <m:e>
            <m:r>
              <m:t>B</m:t>
            </m:r>
          </m:e>
          <m:sub>
            <m:r>
              <m:t>t</m:t>
            </m:r>
          </m:sub>
        </m:sSub>
      </m:oMath>
      <w:r>
        <w:t xml:space="preserve"> </w:t>
      </w:r>
      <w:r>
        <w:t xml:space="preserve">表示第</w:t>
      </w:r>
      <w:r>
        <w:t xml:space="preserve"> </w:t>
      </w:r>
      <m:oMath>
        <m:r>
          <m:t>t</m:t>
        </m:r>
      </m:oMath>
      <w:r>
        <w:t xml:space="preserve"> </w:t>
      </w:r>
      <w:r>
        <w:t xml:space="preserve">年的可利用生物量，</w:t>
      </w:r>
      <w:r>
        <w:t xml:space="preserve"> </w:t>
      </w:r>
      <m:oMath>
        <m:sSub>
          <m:e>
            <m:r>
              <m:t>B</m:t>
            </m:r>
          </m:e>
          <m:sub>
            <m:r>
              <m:t>i</m:t>
            </m:r>
            <m:r>
              <m:t>n</m:t>
            </m:r>
            <m:r>
              <m:t>i</m:t>
            </m:r>
            <m:r>
              <m:t>t</m:t>
            </m:r>
          </m:sub>
        </m:sSub>
      </m:oMath>
      <w:r>
        <w:t xml:space="preserve"> </w:t>
      </w:r>
      <w:r>
        <w:t xml:space="preserve">为可利用数据第一年的生物量（</w:t>
      </w:r>
      <w:r>
        <w:t xml:space="preserve"> </w:t>
      </w:r>
      <m:oMath>
        <m:r>
          <m:t>t</m:t>
        </m:r>
        <m:r>
          <m:rPr>
            <m:sty m:val="p"/>
          </m:rPr>
          <m:t>=</m:t>
        </m:r>
        <m:r>
          <m:t>0</m:t>
        </m:r>
      </m:oMath>
      <w:r>
        <w:t xml:space="preserve"> </w:t>
      </w:r>
      <w:r>
        <w:t xml:space="preserve">），考虑了记录开始时的任何初始消耗。</w:t>
      </w:r>
      <w:r>
        <w:t xml:space="preserve"> </w:t>
      </w:r>
      <m:oMath>
        <m:r>
          <m:t>r</m:t>
        </m:r>
      </m:oMath>
      <w:r>
        <w:t xml:space="preserve"> </w:t>
      </w:r>
      <w:r>
        <w:t xml:space="preserve">是内在自然增长率（种群增长率项），</w:t>
      </w:r>
      <w:r>
        <w:t xml:space="preserve"> </w:t>
      </w:r>
      <m:oMath>
        <m:r>
          <m:t>K</m:t>
        </m:r>
      </m:oMath>
      <w:r>
        <w:t xml:space="preserve"> </w:t>
      </w:r>
      <w:r>
        <w:t xml:space="preserve">是承载力或未捕捞的可利用生物量，在别处通常称为</w:t>
      </w:r>
      <w:r>
        <w:t xml:space="preserve"> </w:t>
      </w:r>
      <m:oMath>
        <m:sSub>
          <m:e>
            <m:r>
              <m:t>B</m:t>
            </m:r>
          </m:e>
          <m:sub>
            <m:r>
              <m:t>0</m:t>
            </m:r>
          </m:sub>
        </m:sSub>
      </m:oMath>
      <w:r>
        <w:t xml:space="preserve"> </w:t>
      </w:r>
      <w:r>
        <w:t xml:space="preserve">（不要与</w:t>
      </w:r>
      <w:r>
        <w:t xml:space="preserve"> </w:t>
      </w:r>
      <m:oMath>
        <m:sSub>
          <m:e>
            <m:r>
              <m:t>B</m:t>
            </m:r>
          </m:e>
          <m:sub>
            <m:r>
              <m:t>i</m:t>
            </m:r>
            <m:r>
              <m:t>n</m:t>
            </m:r>
            <m:r>
              <m:t>i</m:t>
            </m:r>
            <m:r>
              <m:t>t</m:t>
            </m:r>
          </m:sub>
        </m:sSub>
      </m:oMath>
      <w:r>
        <w:t xml:space="preserve"> </w:t>
      </w:r>
      <w:r>
        <w:t xml:space="preserve">混淆）。最后，</w:t>
      </w:r>
      <w:r>
        <w:t xml:space="preserve"> </w:t>
      </w:r>
      <m:oMath>
        <m:sSub>
          <m:e>
            <m:r>
              <m:t>C</m:t>
            </m:r>
          </m:e>
          <m:sub>
            <m:r>
              <m:t>t</m:t>
            </m:r>
          </m:sub>
        </m:sSub>
      </m:oMath>
      <w:r>
        <w:t xml:space="preserve"> </w:t>
      </w:r>
      <w:r>
        <w:t xml:space="preserve">是第</w:t>
      </w:r>
      <w:r>
        <w:t xml:space="preserve"> </w:t>
      </w:r>
      <m:oMath>
        <m:r>
          <m:t>t</m:t>
        </m:r>
      </m:oMath>
      <w:r>
        <w:t xml:space="preserve"> </w:t>
      </w:r>
      <w:r>
        <w:t xml:space="preserve">年的总捕捞量。为了将这些动态与除捕捞量以外的渔业观测结果联系起来，我们使用一个相对丰度指数（</w:t>
      </w:r>
      <w:r>
        <w:t xml:space="preserve"> </w:t>
      </w:r>
      <m:oMath>
        <m:sSub>
          <m:e>
            <m:r>
              <m:t>I</m:t>
            </m:r>
          </m:e>
          <m:sub>
            <m:r>
              <m:t>t</m:t>
            </m:r>
          </m:sub>
        </m:sSub>
      </m:oMath>
      <w:r>
        <w:t xml:space="preserve">，通常是单位努力捕捞量或 cpue，但也可以是调查指数）。</w:t>
      </w:r>
    </w:p>
    <w:p>
      <w:pPr>
        <w:pStyle w:val="BodyText"/>
      </w:pPr>
      <w:bookmarkStart w:id="514" w:name="eq-6_2"/>
      <m:oMathPara>
        <m:oMathParaPr>
          <m:jc m:val="center"/>
        </m:oMathParaPr>
        <m:oMath>
          <m:sSub>
            <m:e>
              <m:r>
                <m:t>I</m:t>
              </m:r>
            </m:e>
            <m:sub>
              <m:r>
                <m:t>t</m:t>
              </m:r>
            </m:sub>
          </m:sSub>
          <m:r>
            <m:rPr>
              <m:sty m:val="p"/>
            </m:rPr>
            <m:t>=</m:t>
          </m:r>
          <m:f>
            <m:fPr>
              <m:type m:val="bar"/>
            </m:fPr>
            <m:num>
              <m:sSub>
                <m:e>
                  <m:r>
                    <m:t>C</m:t>
                  </m:r>
                </m:e>
                <m:sub>
                  <m:r>
                    <m:t>t</m:t>
                  </m:r>
                </m:sub>
              </m:sSub>
            </m:num>
            <m:den>
              <m:sSub>
                <m:e>
                  <m:r>
                    <m:t>E</m:t>
                  </m:r>
                </m:e>
                <m:sub>
                  <m:r>
                    <m:t>t</m:t>
                  </m:r>
                </m:sub>
              </m:sSub>
            </m:den>
          </m:f>
          <m:r>
            <m:rPr>
              <m:sty m:val="p"/>
            </m:rPr>
            <m:t>=</m:t>
          </m:r>
          <m:r>
            <m:t>q</m:t>
          </m:r>
          <m:sSub>
            <m:e>
              <m:r>
                <m:t>B</m:t>
              </m:r>
            </m:e>
            <m:sub>
              <m:r>
                <m:t>t</m:t>
              </m:r>
            </m:sub>
          </m:sSub>
          <m:r>
            <m:t> </m:t>
          </m:r>
          <m:r>
            <m:rPr>
              <m:nor/>
              <m:sty m:val="p"/>
            </m:rPr>
            <m:t>or</m:t>
          </m:r>
          <m:r>
            <m:t> </m:t>
          </m:r>
          <m:sSub>
            <m:e>
              <m:r>
                <m:t>C</m:t>
              </m:r>
            </m:e>
            <m:sub>
              <m:r>
                <m:t>t</m:t>
              </m:r>
            </m:sub>
          </m:sSub>
          <m:r>
            <m:rPr>
              <m:sty m:val="p"/>
            </m:rPr>
            <m:t>=</m:t>
          </m:r>
          <m:r>
            <m:t>q</m:t>
          </m:r>
          <m:sSub>
            <m:e>
              <m:r>
                <m:t>E</m:t>
              </m:r>
            </m:e>
            <m:sub>
              <m:r>
                <m:t>t</m:t>
              </m:r>
            </m:sub>
          </m:sSub>
          <m:sSub>
            <m:e>
              <m:r>
                <m:t>B</m:t>
              </m:r>
            </m:e>
            <m:sub>
              <m:r>
                <m:t>t</m:t>
              </m:r>
            </m:sub>
          </m:sSub>
          <m:r>
            <m:t>  </m:t>
          </m:r>
          <m:d>
            <m:dPr>
              <m:begChr m:val="("/>
              <m:endChr m:val=")"/>
              <m:sepChr m:val=""/>
              <m:grow/>
            </m:dPr>
            <m:e>
              <m:r>
                <m:t>6.2</m:t>
              </m:r>
            </m:e>
          </m:d>
        </m:oMath>
      </m:oMathPara>
      <w:bookmarkEnd w:id="514"/>
    </w:p>
    <w:p>
      <w:pPr>
        <w:pStyle w:val="FirstParagraph"/>
      </w:pPr>
      <w:r>
        <w:t xml:space="preserve">其中</w:t>
      </w:r>
      <w:r>
        <w:t xml:space="preserve"> </w:t>
      </w:r>
      <m:oMath>
        <m:sSub>
          <m:e>
            <m:r>
              <m:t>I</m:t>
            </m:r>
          </m:e>
          <m:sub>
            <m:r>
              <m:t>t</m:t>
            </m:r>
          </m:sub>
        </m:sSub>
      </m:oMath>
      <w:r>
        <w:t xml:space="preserve"> </w:t>
      </w:r>
      <w:r>
        <w:t xml:space="preserve">是第</w:t>
      </w:r>
      <w:r>
        <w:t xml:space="preserve"> </w:t>
      </w:r>
      <m:oMath>
        <m:r>
          <m:t>t</m:t>
        </m:r>
      </m:oMath>
      <w:r>
        <w:t xml:space="preserve"> </w:t>
      </w:r>
      <w:r>
        <w:t xml:space="preserve">年的捕捞率（CPUE 或 cpue），</w:t>
      </w:r>
      <w:r>
        <w:t xml:space="preserve"> </w:t>
      </w:r>
      <m:oMath>
        <m:sSub>
          <m:e>
            <m:r>
              <m:t>E</m:t>
            </m:r>
          </m:e>
          <m:sub>
            <m:r>
              <m:t>t</m:t>
            </m:r>
          </m:sub>
        </m:sSub>
      </m:oMath>
      <w:r>
        <w:t xml:space="preserve"> </w:t>
      </w:r>
      <w:r>
        <w:t xml:space="preserve">是第</w:t>
      </w:r>
      <w:r>
        <w:t xml:space="preserve"> </w:t>
      </w:r>
      <m:oMath>
        <m:r>
          <m:t>t</m:t>
        </m:r>
      </m:oMath>
      <w:r>
        <w:t xml:space="preserve"> </w:t>
      </w:r>
      <w:r>
        <w:t xml:space="preserve">年的捕捞努力量，而</w:t>
      </w:r>
      <w:r>
        <w:t xml:space="preserve"> </w:t>
      </w:r>
      <m:oMath>
        <m:r>
          <m:t>q</m:t>
        </m:r>
      </m:oMath>
      <w:r>
        <w:t xml:space="preserve"> </w:t>
      </w:r>
      <w:r>
        <w:t xml:space="preserve">被称为可捕系数（它也可能随时间变化，但我们假设它是恒定的）。由于</w:t>
      </w:r>
      <w:r>
        <w:t xml:space="preserve"> </w:t>
      </w:r>
      <m:oMath>
        <m:r>
          <m:t>q</m:t>
        </m:r>
      </m:oMath>
      <w:r>
        <w:t xml:space="preserve"> </w:t>
      </w:r>
      <w:r>
        <w:t xml:space="preserve">仅将种群生物量与捕捞量进行比例缩放，我们将使用可捕系数的封闭形式估计方法来减少需要估计的参数数量（Polacheck 等，1993）。</w:t>
      </w:r>
    </w:p>
    <w:p>
      <w:pPr>
        <w:pStyle w:val="BodyText"/>
      </w:pPr>
      <w:bookmarkStart w:id="515" w:name="eq-6_3"/>
      <m:oMathPara>
        <m:oMathParaPr>
          <m:jc m:val="center"/>
        </m:oMathParaPr>
        <m:oMath>
          <m:r>
            <m:t>q</m:t>
          </m:r>
          <m:r>
            <m:rPr>
              <m:sty m:val="p"/>
            </m:rPr>
            <m:t>=</m:t>
          </m:r>
          <m:sSup>
            <m:e>
              <m:r>
                <m:t>e</m:t>
              </m:r>
            </m:e>
            <m:sup>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sup>
          </m:sSup>
          <m:r>
            <m:rPr>
              <m:sty m:val="p"/>
            </m:rPr>
            <m:t>=</m:t>
          </m:r>
          <m:r>
            <m:rPr>
              <m:sty m:val="p"/>
            </m:rPr>
            <m:t>exp</m:t>
          </m:r>
          <m:d>
            <m:dPr>
              <m:begChr m:val="("/>
              <m:endChr m:val=")"/>
              <m:sepChr m:val=""/>
              <m:grow/>
            </m:dPr>
            <m:e>
              <m:f>
                <m:fPr>
                  <m:type m:val="bar"/>
                </m:fPr>
                <m:num>
                  <m:r>
                    <m:t>1</m:t>
                  </m:r>
                </m:num>
                <m:den>
                  <m:r>
                    <m:t>n</m:t>
                  </m:r>
                </m:den>
              </m:f>
              <m:r>
                <m:rPr>
                  <m:sty m:val="p"/>
                </m:rPr>
                <m:t>∑</m:t>
              </m:r>
              <m:d>
                <m:dPr>
                  <m:begChr m:val="("/>
                  <m:endChr m:val=")"/>
                  <m:sepChr m:val=""/>
                  <m:grow/>
                </m:dPr>
                <m:e>
                  <m:f>
                    <m:fPr>
                      <m:type m:val="bar"/>
                    </m:fPr>
                    <m:num>
                      <m:sSub>
                        <m:e>
                          <m:r>
                            <m:t>I</m:t>
                          </m:r>
                        </m:e>
                        <m:sub>
                          <m:r>
                            <m:t>t</m:t>
                          </m:r>
                        </m:sub>
                      </m:sSub>
                    </m:num>
                    <m:den>
                      <m:sSub>
                        <m:e>
                          <m:acc>
                            <m:accPr>
                              <m:chr m:val="̂"/>
                            </m:accPr>
                            <m:e>
                              <m:r>
                                <m:t>B</m:t>
                              </m:r>
                            </m:e>
                          </m:acc>
                        </m:e>
                        <m:sub>
                          <m:r>
                            <m:t>t</m:t>
                          </m:r>
                        </m:sub>
                      </m:sSub>
                    </m:den>
                  </m:f>
                </m:e>
              </m:d>
            </m:e>
          </m:d>
          <m:r>
            <m:t>  </m:t>
          </m:r>
          <m:d>
            <m:dPr>
              <m:begChr m:val="("/>
              <m:endChr m:val=")"/>
              <m:sepChr m:val=""/>
              <m:grow/>
            </m:dPr>
            <m:e>
              <m:r>
                <m:t>6.3</m:t>
              </m:r>
            </m:e>
          </m:d>
        </m:oMath>
      </m:oMathPara>
      <w:bookmarkEnd w:id="515"/>
    </w:p>
    <w:p>
      <w:pPr>
        <w:pStyle w:val="FirstParagraph"/>
      </w:pPr>
      <w:r>
        <w:t xml:space="preserve">我们将使用</w:t>
      </w:r>
      <w:r>
        <w:t xml:space="preserve"> </w:t>
      </w:r>
      <w:r>
        <w:rPr>
          <w:bCs/>
          <w:b/>
        </w:rPr>
        <w:t xml:space="preserve">MQMF</w:t>
      </w:r>
      <w:r>
        <w:t xml:space="preserve"> </w:t>
      </w:r>
      <w:r>
        <w:rPr>
          <w:iCs/>
          <w:i/>
        </w:rPr>
        <w:t xml:space="preserve">abdat</w:t>
      </w:r>
      <w:r>
        <w:t xml:space="preserve"> </w:t>
      </w:r>
      <w:r>
        <w:t xml:space="preserve">数据集拟合这个模型，然后在接下来的章节中检验该模型拟合的不确定性。我们将通过最小化基于对数正态分布的残差来拟合模型。简化后如下：</w:t>
      </w:r>
    </w:p>
    <w:p>
      <w:pPr>
        <w:pStyle w:val="BodyText"/>
      </w:pPr>
      <w:bookmarkStart w:id="516" w:name="eq-6_4"/>
      <m:oMathPara>
        <m:oMathParaPr>
          <m:jc m:val="center"/>
        </m:oMathParaPr>
        <m:oMath>
          <m:r>
            <m:rPr>
              <m:sty m:val="p"/>
            </m:rPr>
            <m:t>−</m:t>
          </m:r>
          <m:r>
            <m:t>L</m:t>
          </m:r>
          <m:r>
            <m:t>L</m:t>
          </m:r>
          <m:d>
            <m:dPr>
              <m:begChr m:val="("/>
              <m:endChr m:val=")"/>
              <m:sepChr m:val=""/>
              <m:grow/>
            </m:dPr>
            <m:e>
              <m:r>
                <m:t>y</m:t>
              </m:r>
              <m:r>
                <m:rPr>
                  <m:sty m:val="p"/>
                </m:rPr>
                <m:t>|</m:t>
              </m:r>
              <m:r>
                <m:t>θ</m:t>
              </m:r>
              <m:r>
                <m:rPr>
                  <m:sty m:val="p"/>
                </m:rPr>
                <m:t>,</m:t>
              </m:r>
              <m:acc>
                <m:accPr>
                  <m:chr m:val="̂"/>
                </m:accPr>
                <m:e>
                  <m:r>
                    <m:t>σ</m:t>
                  </m:r>
                </m:e>
              </m:acc>
              <m:r>
                <m:rPr>
                  <m:sty m:val="p"/>
                </m:rPr>
                <m:t>,</m:t>
              </m:r>
              <m:r>
                <m:t>I</m:t>
              </m:r>
            </m:e>
          </m:d>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rPr>
              <m:sty m:val="p"/>
            </m:rPr>
            <m:t>+</m:t>
          </m:r>
          <m:nary>
            <m:naryPr>
              <m:chr m:val="∑"/>
              <m:limLoc m:val="undOvr"/>
              <m:subHide m:val="off"/>
              <m:supHide m:val="off"/>
            </m:naryPr>
            <m:sub>
              <m:r>
                <m:t>i</m:t>
              </m:r>
              <m:r>
                <m:rPr>
                  <m:sty m:val="p"/>
                </m:rPr>
                <m:t>=</m:t>
              </m:r>
              <m:r>
                <m:t>1</m:t>
              </m:r>
            </m:sub>
            <m:sup>
              <m:r>
                <m:t>n</m:t>
              </m:r>
            </m:sup>
            <m:e>
              <m:r>
                <m:rPr>
                  <m:sty m:val="p"/>
                </m:rPr>
                <m:t>log</m:t>
              </m:r>
            </m:e>
          </m:nary>
          <m:d>
            <m:dPr>
              <m:begChr m:val="("/>
              <m:endChr m:val=")"/>
              <m:sepChr m:val=""/>
              <m:grow/>
            </m:dPr>
            <m:e>
              <m:sSub>
                <m:e>
                  <m:r>
                    <m:t>I</m:t>
                  </m:r>
                </m:e>
                <m:sub>
                  <m:r>
                    <m:t>t</m:t>
                  </m:r>
                </m:sub>
              </m:sSub>
            </m:e>
          </m:d>
          <m:r>
            <m:t>  </m:t>
          </m:r>
          <m:d>
            <m:dPr>
              <m:begChr m:val="("/>
              <m:endChr m:val=")"/>
              <m:sepChr m:val=""/>
              <m:grow/>
            </m:dPr>
            <m:e>
              <m:r>
                <m:t>6.4</m:t>
              </m:r>
            </m:e>
          </m:d>
        </m:oMath>
      </m:oMathPara>
      <w:bookmarkEnd w:id="516"/>
    </w:p>
    <w:p>
      <w:pPr>
        <w:pStyle w:val="FirstParagraph"/>
      </w:pPr>
      <w:r>
        <w:t xml:space="preserve">其中</w:t>
      </w:r>
      <w:r>
        <w:t xml:space="preserve"> </w:t>
      </w:r>
      <m:oMath>
        <m:r>
          <m:t>θ</m:t>
        </m:r>
      </m:oMath>
      <w:r>
        <w:t xml:space="preserve"> </w:t>
      </w:r>
      <w:r>
        <w:t xml:space="preserve">是参数向量 (</w:t>
      </w:r>
      <w:r>
        <w:t xml:space="preserve"> </w:t>
      </w:r>
      <m:oMath>
        <m:r>
          <m:t>r</m:t>
        </m:r>
      </m:oMath>
      <w:r>
        <w:t xml:space="preserve">，</w:t>
      </w:r>
      <w:r>
        <w:t xml:space="preserve"> </w:t>
      </w:r>
      <m:oMath>
        <m:r>
          <m:t>K</m:t>
        </m:r>
      </m:oMath>
      <w:r>
        <w:t xml:space="preserve"> </w:t>
      </w:r>
      <w:r>
        <w:t xml:space="preserve">和</w:t>
      </w:r>
      <w:r>
        <w:t xml:space="preserve"> </w:t>
      </w:r>
      <m:oMath>
        <m:sSub>
          <m:e>
            <m:r>
              <m:t>B</m:t>
            </m:r>
          </m:e>
          <m:sub>
            <m:r>
              <m:t>i</m:t>
            </m:r>
            <m:r>
              <m:t>n</m:t>
            </m:r>
            <m:r>
              <m:t>i</m:t>
            </m:r>
            <m:r>
              <m:t>t</m:t>
            </m:r>
          </m:sub>
        </m:sSub>
      </m:oMath>
      <w:r>
        <w:t xml:space="preserve"> </w:t>
      </w:r>
      <w:r>
        <w:t xml:space="preserve">)，</w:t>
      </w:r>
      <w:r>
        <w:t xml:space="preserve"> </w:t>
      </w:r>
      <m:oMath>
        <m:sSub>
          <m:e>
            <m:r>
              <m:t>I</m:t>
            </m:r>
          </m:e>
          <m:sub>
            <m:r>
              <m:t>t</m:t>
            </m:r>
          </m:sub>
        </m:sSub>
      </m:oMath>
      <w:r>
        <w:t xml:space="preserve"> </w:t>
      </w:r>
      <w:r>
        <w:t xml:space="preserve">是在年份</w:t>
      </w:r>
      <w:r>
        <w:t xml:space="preserve"> </w:t>
      </w:r>
      <m:oMath>
        <m:r>
          <m:t>t</m:t>
        </m:r>
      </m:oMath>
      <w:r>
        <w:t xml:space="preserve"> </w:t>
      </w:r>
      <w:r>
        <w:t xml:space="preserve">观测到的 cpue 值，</w:t>
      </w:r>
      <w:r>
        <w:t xml:space="preserve"> </w:t>
      </w:r>
      <m:oMath>
        <m:sSup>
          <m:e>
            <m:acc>
              <m:accPr>
                <m:chr m:val="̂"/>
              </m:accPr>
              <m:e>
                <m:r>
                  <m:t>σ</m:t>
                </m:r>
              </m:e>
            </m:acc>
          </m:e>
          <m:sup>
            <m:r>
              <m:t>2</m:t>
            </m:r>
          </m:sup>
        </m:sSup>
      </m:oMath>
      <w:r>
        <w:t xml:space="preserve"> </w:t>
      </w:r>
      <w:r>
        <w:t xml:space="preserve">的最大似然估计定义为：</w:t>
      </w:r>
    </w:p>
    <w:p>
      <w:pPr>
        <w:pStyle w:val="BodyText"/>
      </w:pPr>
      <w:bookmarkStart w:id="517" w:name="eq-6_5"/>
      <m:oMathPara>
        <m:oMathParaPr>
          <m:jc m:val="center"/>
        </m:oMathParaPr>
        <m:oMath>
          <m:sSup>
            <m:e>
              <m:acc>
                <m:accPr>
                  <m:chr m:val="̂"/>
                </m:accPr>
                <m:e>
                  <m:r>
                    <m:t>σ</m:t>
                  </m:r>
                </m:e>
              </m:acc>
            </m:e>
            <m:sup>
              <m:r>
                <m:t>2</m:t>
              </m:r>
            </m:sup>
          </m:sSup>
          <m:r>
            <m:rPr>
              <m:sty m:val="p"/>
            </m:rPr>
            <m:t>=</m:t>
          </m:r>
          <m:nary>
            <m:naryPr>
              <m:chr m:val="∑"/>
              <m:limLoc m:val="undOvr"/>
              <m:subHide m:val="off"/>
              <m:supHide m:val="off"/>
            </m:naryPr>
            <m:sub>
              <m:r>
                <m:t>i</m:t>
              </m:r>
              <m:r>
                <m:rPr>
                  <m:sty m:val="p"/>
                </m:rPr>
                <m:t>=</m:t>
              </m:r>
              <m:r>
                <m:t>1</m:t>
              </m:r>
            </m:sub>
            <m:sup>
              <m:r>
                <m:t>n</m:t>
              </m:r>
            </m:sup>
            <m:e>
              <m:f>
                <m:fPr>
                  <m:type m:val="bar"/>
                </m:fPr>
                <m:num>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t>2</m:t>
                      </m:r>
                    </m:sup>
                  </m:sSup>
                </m:num>
                <m:den>
                  <m:r>
                    <m:t>n</m:t>
                  </m:r>
                </m:den>
              </m:f>
            </m:e>
          </m:nary>
          <m:r>
            <m:t>  </m:t>
          </m:r>
          <m:d>
            <m:dPr>
              <m:begChr m:val="("/>
              <m:endChr m:val=")"/>
              <m:sepChr m:val=""/>
              <m:grow/>
            </m:dPr>
            <m:e>
              <m:r>
                <m:t>6.5</m:t>
              </m:r>
            </m:e>
          </m:d>
        </m:oMath>
      </m:oMathPara>
      <w:bookmarkEnd w:id="517"/>
    </w:p>
    <w:p>
      <w:pPr>
        <w:pStyle w:val="FirstParagraph"/>
      </w:pPr>
      <w:r>
        <w:t xml:space="preserve">注意除以</w:t>
      </w:r>
      <w:r>
        <w:t xml:space="preserve"> </w:t>
      </w:r>
      <m:oMath>
        <m:r>
          <m:t>n</m:t>
        </m:r>
      </m:oMath>
      <w:r>
        <w:t xml:space="preserve"> </w:t>
      </w:r>
      <w:r>
        <w:t xml:space="preserve">而不是</w:t>
      </w:r>
      <w:r>
        <w:t xml:space="preserve"> </w:t>
      </w:r>
      <m:oMath>
        <m:r>
          <m:t>n</m:t>
        </m:r>
        <m:r>
          <m:rPr>
            <m:sty m:val="p"/>
          </m:rPr>
          <m:t>−</m:t>
        </m:r>
        <m:r>
          <m:t>1</m:t>
        </m:r>
      </m:oMath>
      <w:r>
        <w:t xml:space="preserve">。由于唯一的非恒定值是</w:t>
      </w:r>
      <w:r>
        <w:t xml:space="preserve"> </w:t>
      </w:r>
      <m:oMath>
        <m:r>
          <m:rPr>
            <m:sty m:val="p"/>
          </m:rPr>
          <m:t>log</m:t>
        </m:r>
        <m:d>
          <m:dPr>
            <m:begChr m:val="("/>
            <m:endChr m:val=")"/>
            <m:sepChr m:val=""/>
            <m:grow/>
          </m:dPr>
          <m:e>
            <m:sSub>
              <m:e>
                <m:acc>
                  <m:accPr>
                    <m:chr m:val="̂"/>
                  </m:accPr>
                  <m:e>
                    <m:r>
                      <m:t>I</m:t>
                    </m:r>
                  </m:e>
                </m:acc>
              </m:e>
              <m:sub>
                <m:r>
                  <m:t>t</m:t>
                </m:r>
              </m:sub>
            </m:sSub>
          </m:e>
        </m:d>
      </m:oMath>
      <w:r>
        <w:t xml:space="preserve"> </w:t>
      </w:r>
      <w:r>
        <w:t xml:space="preserve">，使用最大似然法得到的结果与使用最小二乘残差法得到的结果相同（只要观察到的和预测的 cpue 都经过对数转换）。然而，在分析不确定性时，使用最大似然法比使用平方和法具有优势。严格来说，</w:t>
      </w:r>
      <w:r>
        <w:t xml:space="preserve"> </w:t>
      </w:r>
      <m:oMath>
        <m:acc>
          <m:accPr>
            <m:chr m:val="̂"/>
          </m:accPr>
          <m:e>
            <m:r>
              <m:t>σ</m:t>
            </m:r>
          </m:e>
        </m:acc>
      </m:oMath>
      <w:r>
        <w:t xml:space="preserve"> </w:t>
      </w:r>
      <w:r>
        <w:t xml:space="preserve">值也是一个模型参数，但在这里我们特别处理它，只是为了说明与最小二乘方法的等价性。</w:t>
      </w:r>
    </w:p>
    <w:p>
      <w:pPr>
        <w:pStyle w:val="SourceCode"/>
      </w:pPr>
      <w:r>
        <w:rPr>
          <w:rStyle w:val="NormalTok"/>
        </w:rPr>
        <w:t xml:space="preserve"> </w:t>
      </w:r>
      <w:r>
        <w:rPr>
          <w:rStyle w:val="CommentTok"/>
        </w:rPr>
        <w:t xml:space="preserve">#Fit a surplus production model to abdat fisheries data  </w:t>
      </w:r>
      <w:r>
        <w:br/>
      </w:r>
      <w:r>
        <w:rPr>
          <w:rStyle w:val="FunctionTok"/>
        </w:rPr>
        <w:t xml:space="preserve">library</w:t>
      </w:r>
      <w:r>
        <w:rPr>
          <w:rStyle w:val="NormalTok"/>
        </w:rPr>
        <w:t xml:space="preserve">(MQMF)</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(knitr)</w:t>
      </w:r>
      <w:r>
        <w:br/>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0.42</w:t>
      </w:r>
      <w:r>
        <w:rPr>
          <w:rStyle w:val="NormalTok"/>
        </w:rPr>
        <w:t xml:space="preserve">,</w:t>
      </w:r>
      <w:r>
        <w:rPr>
          <w:rStyle w:val="DecValTok"/>
        </w:rPr>
        <w:t xml:space="preserve">9400</w:t>
      </w:r>
      <w:r>
        <w:rPr>
          <w:rStyle w:val="NormalTok"/>
        </w:rPr>
        <w:t xml:space="preserve">,</w:t>
      </w:r>
      <w:r>
        <w:rPr>
          <w:rStyle w:val="DecValTok"/>
        </w:rPr>
        <w:t xml:space="preserve">3400</w:t>
      </w:r>
      <w:r>
        <w:rPr>
          <w:rStyle w:val="NormalTok"/>
        </w:rPr>
        <w:t xml:space="preserve">,</w:t>
      </w:r>
      <w:r>
        <w:rPr>
          <w:rStyle w:val="FloatTok"/>
        </w:rPr>
        <w:t xml:space="preserve">0.05</w:t>
      </w:r>
      <w:r>
        <w:rPr>
          <w:rStyle w:val="NormalTok"/>
        </w:rPr>
        <w:t xml:space="preserve">))   </w:t>
      </w:r>
      <w:r>
        <w:br/>
      </w:r>
      <w:r>
        <w:rPr>
          <w:rStyle w:val="NormalTok"/>
        </w:rPr>
        <w:t xml:space="preserve">label</w:t>
      </w:r>
      <w:r>
        <w:rPr>
          <w:rStyle w:val="OtherTok"/>
        </w:rPr>
        <w:t xml:space="preserve">=</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rPr>
          <w:rStyle w:val="CommentTok"/>
        </w:rPr>
        <w:t xml:space="preserve"># simpspm returns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FunctionTok"/>
        </w:rPr>
        <w:t xml:space="preserve">outfit</w:t>
      </w:r>
      <w:r>
        <w:rPr>
          <w:rStyle w:val="NormalTok"/>
        </w:rPr>
        <w:t xml:space="preserve">(bestmod,</w:t>
      </w:r>
      <w:r>
        <w:rPr>
          <w:rStyle w:val="AttributeTok"/>
        </w:rPr>
        <w:t xml:space="preserve">title=</w:t>
      </w:r>
      <w:r>
        <w:rPr>
          <w:rStyle w:val="StringTok"/>
        </w:rPr>
        <w:t xml:space="preserve">"SP-Model"</w:t>
      </w:r>
      <w:r>
        <w:rPr>
          <w:rStyle w:val="NormalTok"/>
        </w:rPr>
        <w:t xml:space="preserve">,</w:t>
      </w:r>
      <w:r>
        <w:rPr>
          <w:rStyle w:val="AttributeTok"/>
        </w:rPr>
        <w:t xml:space="preserve">parnames=</w:t>
      </w:r>
      <w:r>
        <w:rPr>
          <w:rStyle w:val="NormalTok"/>
        </w:rPr>
        <w:t xml:space="preserve">label) </w:t>
      </w:r>
      <w:r>
        <w:rPr>
          <w:rStyle w:val="CommentTok"/>
        </w:rPr>
        <w:t xml:space="preserve">#backtransforms  </w:t>
      </w:r>
    </w:p>
    <w:p>
      <w:pPr>
        <w:pStyle w:val="SourceCode"/>
      </w:pPr>
      <w:r>
        <w:rPr>
          <w:rStyle w:val="VerbatimChar"/>
        </w:rPr>
        <w:t xml:space="preserve">nlm solution:  SP-Model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-0.9429555  6.743051e-06    0.38948</w:t>
      </w:r>
      <w:r>
        <w:br/>
      </w:r>
      <w:r>
        <w:rPr>
          <w:rStyle w:val="VerbatimChar"/>
        </w:rPr>
        <w:t xml:space="preserve">K      9.1191569 -9.223729e-05 9128.50173</w:t>
      </w:r>
      <w:r>
        <w:br/>
      </w:r>
      <w:r>
        <w:rPr>
          <w:rStyle w:val="VerbatimChar"/>
        </w:rPr>
        <w:t xml:space="preserve">Binit  8.1271026  1.059182e-04 3384.97779</w:t>
      </w:r>
      <w:r>
        <w:br/>
      </w:r>
      <w:r>
        <w:rPr>
          <w:rStyle w:val="VerbatimChar"/>
        </w:rPr>
        <w:t xml:space="preserve">sigma -3.1429030 -8.116218e-07    0.04316</w:t>
      </w:r>
    </w:p>
    <w:p>
      <w:pPr>
        <w:pStyle w:val="FirstParagraph"/>
      </w:pPr>
      <w:r>
        <w:t xml:space="preserve">模型拟合情况如</w:t>
      </w:r>
      <w:r>
        <w:t xml:space="preserve"> </w:t>
      </w:r>
      <w:hyperlink w:anchor="fig-6-1">
        <w:r>
          <w:rPr>
            <w:rStyle w:val="Hyperlink"/>
          </w:rPr>
          <w:t xml:space="preserve">图 6.1</w:t>
        </w:r>
      </w:hyperlink>
      <w:r>
        <w:t xml:space="preserve"> </w:t>
      </w:r>
      <w:r>
        <w:t xml:space="preserve">所示。Schaefer 模型的简单动力学似乎为这些观察到的鲍鱼捕捞率数据提供了一个合理的描述。实际上，在时间序列中，法律最小尺寸有所变化，渔业内部引入了区域划分，以及其他重要变化，因此这一结果最多只能被视为一种近似，并且只能被视为提供了一种方法论的示例。观察到/预测到的对数正态残差，如果乘以预测值，显然会得到观察值（灰线）。这里展示这一点，因为我们即将在自助法（bootstrap）数据时使用这种简单关系。</w:t>
      </w:r>
    </w:p>
    <w:p>
      <w:pPr>
        <w:pStyle w:val="BodyText"/>
      </w:pPr>
      <w:r>
        <w:t xml:space="preserve">最大持续产量（MSY）可以从 Schaefer 模型中简单地估计为</w:t>
      </w:r>
      <w:r>
        <w:t xml:space="preserve"> </w:t>
      </w:r>
      <m:oMath>
        <m:r>
          <m:rPr>
            <m:nor/>
            <m:sty m:val="p"/>
          </m:rPr>
          <m:t>MSY</m:t>
        </m:r>
        <m:r>
          <m:rPr>
            <m:sty m:val="p"/>
          </m:rPr>
          <m:t>=</m:t>
        </m:r>
        <m:r>
          <m:t>r</m:t>
        </m:r>
        <m:r>
          <m:t>K</m:t>
        </m:r>
        <m:r>
          <m:rPr>
            <m:sty m:val="p"/>
          </m:rPr>
          <m:t>/</m:t>
        </m:r>
        <m:r>
          <m:t>4</m:t>
        </m:r>
      </m:oMath>
      <w:r>
        <w:t xml:space="preserve">，这意味着这种最佳拟合表明存在</w:t>
      </w:r>
      <w:r>
        <w:t xml:space="preserve"> </w:t>
      </w:r>
      <m:oMath>
        <m:r>
          <m:rPr>
            <m:nor/>
            <m:sty m:val="p"/>
          </m:rPr>
          <m:t>MSY</m:t>
        </m:r>
        <m:r>
          <m:rPr>
            <m:sty m:val="p"/>
          </m:rPr>
          <m:t>=</m:t>
        </m:r>
        <m:r>
          <m:t>888.842</m:t>
        </m:r>
        <m:r>
          <m:t>t</m:t>
        </m:r>
      </m:oMath>
      <w:r>
        <w:t xml:space="preserve">。在接下来的各节中，我们将尝试回答的两个问题是：预测 cpue 在</w:t>
      </w:r>
      <w:r>
        <w:t xml:space="preserve"> </w:t>
      </w:r>
      <w:hyperlink w:anchor="eq-6_1">
        <w:r>
          <w:rPr>
            <w:rStyle w:val="Hyperlink"/>
          </w:rPr>
          <w:t xml:space="preserve">公式 6.1</w:t>
        </w:r>
      </w:hyperlink>
      <w:r>
        <w:t xml:space="preserve"> </w:t>
      </w:r>
      <w:r>
        <w:t xml:space="preserve">中观察数据周围的合理分布范围是多少？以及，平均 MSY 估计值周围的 90%置信区间是多少？</w:t>
      </w:r>
    </w:p>
    <w:p>
      <w:pPr>
        <w:pStyle w:val="SourceCode"/>
      </w:pPr>
      <w:r>
        <w:rPr>
          <w:rStyle w:val="NormalTok"/>
        </w:rPr>
        <w:t xml:space="preserve"> </w:t>
      </w:r>
      <w:r>
        <w:rPr>
          <w:rStyle w:val="CommentTok"/>
        </w:rPr>
        <w:t xml:space="preserve">#plot the abdat data and the optimum sp-model fit  Fig 6.1  </w:t>
      </w:r>
      <w:r>
        <w:br/>
      </w:r>
      <w:r>
        <w:rPr>
          <w:rStyle w:val="NormalTok"/>
        </w:rPr>
        <w:t xml:space="preserve">predce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(bestmod</w:t>
      </w:r>
      <w:r>
        <w:rPr>
          <w:rStyle w:val="SpecialCharTok"/>
        </w:rPr>
        <w:t xml:space="preserve">$</w:t>
      </w:r>
      <w:r>
        <w:rPr>
          <w:rStyle w:val="NormalTok"/>
        </w:rPr>
        <w:t xml:space="preserve">estimate,abdat))   </w:t>
      </w:r>
      <w:r>
        <w:br/>
      </w:r>
      <w:r>
        <w:rPr>
          <w:rStyle w:val="NormalTok"/>
        </w:rPr>
        <w:t xml:space="preserve">optresid </w:t>
      </w:r>
      <w:r>
        <w:rPr>
          <w:rStyle w:val="OtherTok"/>
        </w:rPr>
        <w:t xml:space="preserve">&lt;-</w:t>
      </w:r>
      <w:r>
        <w:rPr>
          <w:rStyle w:val="NormalTok"/>
        </w:rPr>
        <w:t xml:space="preserve"> abdat[,</w:t>
      </w:r>
      <w:r>
        <w:rPr>
          <w:rStyle w:val="StringTok"/>
        </w:rPr>
        <w:t xml:space="preserve">"cpue"</w:t>
      </w:r>
      <w:r>
        <w:rPr>
          <w:rStyle w:val="NormalTok"/>
        </w:rPr>
        <w:t xml:space="preserve">]</w:t>
      </w:r>
      <w:r>
        <w:rPr>
          <w:rStyle w:val="SpecialCharTok"/>
        </w:rPr>
        <w:t xml:space="preserve">/</w:t>
      </w:r>
      <w:r>
        <w:rPr>
          <w:rStyle w:val="NormalTok"/>
        </w:rPr>
        <w:t xml:space="preserve">predce </w:t>
      </w:r>
      <w:r>
        <w:rPr>
          <w:rStyle w:val="CommentTok"/>
        </w:rPr>
        <w:t xml:space="preserve">#multiply by predce for obsce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(predce,abdat</w:t>
      </w:r>
      <w:r>
        <w:rPr>
          <w:rStyle w:val="SpecialCharTok"/>
        </w:rPr>
        <w:t xml:space="preserve">$</w:t>
      </w:r>
      <w:r>
        <w:rPr>
          <w:rStyle w:val="NormalTok"/>
        </w:rPr>
        <w:t xml:space="preserve">cpue))  </w:t>
      </w:r>
      <w:r>
        <w:br/>
      </w:r>
      <w:r>
        <w:rPr>
          <w:rStyle w:val="FunctionTok"/>
        </w:rPr>
        <w:t xml:space="preserve">plot1</w:t>
      </w:r>
      <w:r>
        <w:rPr>
          <w:rStyle w:val="NormalTok"/>
        </w:rPr>
        <w:t xml:space="preserve">(abdat</w:t>
      </w:r>
      <w:r>
        <w:rPr>
          <w:rStyle w:val="SpecialCharTok"/>
        </w:rPr>
        <w:t xml:space="preserve">$</w:t>
      </w:r>
      <w:r>
        <w:rPr>
          <w:rStyle w:val="NormalTok"/>
        </w:rPr>
        <w:t xml:space="preserve">year,(predce</w:t>
      </w:r>
      <w:r>
        <w:rPr>
          <w:rStyle w:val="SpecialCharTok"/>
        </w:rPr>
        <w:t xml:space="preserve">*</w:t>
      </w:r>
      <w:r>
        <w:rPr>
          <w:rStyle w:val="NormalTok"/>
        </w:rPr>
        <w:t xml:space="preserve">optresid),</w:t>
      </w:r>
      <w:r>
        <w:rPr>
          <w:rStyle w:val="AttributeTok"/>
        </w:rPr>
        <w:t xml:space="preserve">type=</w:t>
      </w:r>
      <w:r>
        <w:rPr>
          <w:rStyle w:val="StringTok"/>
        </w:rPr>
        <w:t xml:space="preserve">"l"</w:t>
      </w:r>
      <w:r>
        <w:rPr>
          <w:rStyle w:val="NormalTok"/>
        </w:rPr>
        <w:t xml:space="preserve">,</w:t>
      </w:r>
      <w:r>
        <w:rPr>
          <w:rStyle w:val="AttributeTok"/>
        </w:rPr>
        <w:t xml:space="preserve">maxy=</w:t>
      </w:r>
      <w:r>
        <w:rPr>
          <w:rStyle w:val="NormalTok"/>
        </w:rPr>
        <w:t xml:space="preserve">ymax,</w:t>
      </w:r>
      <w:r>
        <w:rPr>
          <w:rStyle w:val="AttributeTok"/>
        </w:rPr>
        <w:t xml:space="preserve">cex=</w:t>
      </w:r>
      <w:r>
        <w:rPr>
          <w:rStyle w:val="FloatTok"/>
        </w:rPr>
        <w:t xml:space="preserve">0.9</w:t>
      </w:r>
      <w:r>
        <w:rPr>
          <w:rStyle w:val="NormalTok"/>
        </w:rPr>
        <w:t xml:space="preserve">,  </w:t>
      </w:r>
      <w:r>
        <w:br/>
      </w:r>
      <w:r>
        <w:rPr>
          <w:rStyle w:val="NormalTok"/>
        </w:rPr>
        <w:t xml:space="preserve">      </w:t>
      </w:r>
      <w:r>
        <w:rPr>
          <w:rStyle w:val="AttributeTok"/>
        </w:rPr>
        <w:t xml:space="preserve">ylab=</w:t>
      </w:r>
      <w:r>
        <w:rPr>
          <w:rStyle w:val="StringTok"/>
        </w:rPr>
        <w:t xml:space="preserve">"CPUE"</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lty=</w:t>
      </w:r>
      <w:r>
        <w:rPr>
          <w:rStyle w:val="DecValTok"/>
        </w:rPr>
        <w:t xml:space="preserve">1</w:t>
      </w:r>
      <w:r>
        <w:rPr>
          <w:rStyle w:val="NormalTok"/>
        </w:rPr>
        <w:t xml:space="preserve">)  </w:t>
      </w:r>
      <w:r>
        <w:br/>
      </w:r>
      <w:r>
        <w:rPr>
          <w:rStyle w:val="FunctionTok"/>
        </w:rPr>
        <w:t xml:space="preserve">points</w:t>
      </w:r>
      <w:r>
        <w:rPr>
          <w:rStyle w:val="NormalTok"/>
        </w:rPr>
        <w:t xml:space="preserve">(abdat</w:t>
      </w:r>
      <w:r>
        <w:rPr>
          <w:rStyle w:val="SpecialCharTok"/>
        </w:rPr>
        <w:t xml:space="preserve">$</w:t>
      </w:r>
      <w:r>
        <w:rPr>
          <w:rStyle w:val="NormalTok"/>
        </w:rPr>
        <w:t xml:space="preserve">year,abdat</w:t>
      </w:r>
      <w:r>
        <w:rPr>
          <w:rStyle w:val="SpecialCharTok"/>
        </w:rPr>
        <w:t xml:space="preserve">$</w:t>
      </w:r>
      <w:r>
        <w:rPr>
          <w:rStyle w:val="NormalTok"/>
        </w:rPr>
        <w:t xml:space="preserve">cpue,</w:t>
      </w:r>
      <w:r>
        <w:rPr>
          <w:rStyle w:val="AttributeTok"/>
        </w:rPr>
        <w:t xml:space="preserve">pch=</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1.1</w:t>
      </w:r>
      <w:r>
        <w:rPr>
          <w:rStyle w:val="NormalTok"/>
        </w:rPr>
        <w:t xml:space="preserve">)  </w:t>
      </w:r>
      <w:r>
        <w:br/>
      </w:r>
      <w:r>
        <w:rPr>
          <w:rStyle w:val="FunctionTok"/>
        </w:rPr>
        <w:t xml:space="preserve">lines</w:t>
      </w:r>
      <w:r>
        <w:rPr>
          <w:rStyle w:val="NormalTok"/>
        </w:rPr>
        <w:t xml:space="preserve">(abdat</w:t>
      </w:r>
      <w:r>
        <w:rPr>
          <w:rStyle w:val="SpecialCharTok"/>
        </w:rPr>
        <w:t xml:space="preserve">$</w:t>
      </w:r>
      <w:r>
        <w:rPr>
          <w:rStyle w:val="NormalTok"/>
        </w:rPr>
        <w:t xml:space="preserve">year,predce,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 best fit line  </w:t>
      </w:r>
    </w:p>
    <w:tbl>
      <w:tblPr>
        <w:tblStyle w:val="Table"/>
        <w:tblW w:type="pct" w:w="5000"/>
        <w:tblLook w:firstRow="0" w:lastRow="0" w:firstColumn="0" w:lastColumn="0" w:noHBand="0" w:noVBand="0" w:val="0000"/>
        <w:jc w:val="start"/>
        <w:tblLayout w:type="fixed"/>
      </w:tblPr>
      <w:tblGrid>
        <w:gridCol w:w="7920"/>
      </w:tblGrid>
      <w:tr>
        <w:tc>
          <w:tcPr/>
          <w:bookmarkStart w:id="521" w:name="fig-6-1"/>
          <w:p>
            <w:pPr>
              <w:pStyle w:val="Compact"/>
              <w:jc w:val="center"/>
            </w:pPr>
            <w:r>
              <w:drawing>
                <wp:inline>
                  <wp:extent cx="4620126" cy="3696101"/>
                  <wp:effectExtent b="0" l="0" r="0" t="0"/>
                  <wp:docPr descr="" title="" id="519" name="Picture"/>
                  <a:graphic>
                    <a:graphicData uri="http://schemas.openxmlformats.org/drawingml/2006/picture">
                      <pic:pic>
                        <pic:nvPicPr>
                          <pic:cNvPr descr="06-uncertainty_files/figure-docx/fig-6-1-1.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w:t>
            </w:r>
            <w:r>
              <w:t xml:space="preserve"> </w:t>
            </w:r>
            <w:r>
              <w:rPr>
                <w:iCs/>
                <w:i/>
              </w:rPr>
              <w:t xml:space="preserve">abdat</w:t>
            </w:r>
            <w:r>
              <w:t xml:space="preserve"> </w:t>
            </w:r>
            <w:r>
              <w:t xml:space="preserve">数据集的 Schaefer 剩余产量模型 的最佳拟合用在线性空间表示（红色实线）。灰线穿过数据点，以说明与预测线的差异。The optimum fit of the Schaefer surplus production model to the abdat data set plotted in linear-space (solid red-line). The grey line passes through the data points to clarify the difference with the predicted line.</w:t>
            </w:r>
          </w:p>
          <w:bookmarkEnd w:id="521"/>
        </w:tc>
      </w:tr>
    </w:tbl>
    <w:bookmarkEnd w:id="522"/>
    <w:bookmarkEnd w:id="523"/>
    <w:bookmarkStart w:id="525" w:name="自助法bootstrapping"/>
    <w:p>
      <w:pPr>
        <w:pStyle w:val="Heading2"/>
      </w:pPr>
      <w:r>
        <w:t xml:space="preserve">6.2 自助法（Bootstrapping）</w:t>
      </w:r>
    </w:p>
    <w:p>
      <w:pPr>
        <w:pStyle w:val="FirstParagraph"/>
      </w:pPr>
      <w:r>
        <w:t xml:space="preserve">从总体中采集的数据被视为（假定）能够代表该总体以及预期样本值的潜在概率密度分布。这是一个非常重要的假设，最早由 Efron（1979）提出。他提出了这样一个问题：当样本包含或就是关于总体所有可用信息时，为什么不能假设样本真的就是总体，以估计检验统计量的抽样分布？因此，给定一个包含</w:t>
      </w:r>
      <w:r>
        <w:t xml:space="preserve"> </w:t>
      </w:r>
      <m:oMath>
        <m:r>
          <m:t>n</m:t>
        </m:r>
      </m:oMath>
      <w:r>
        <w:t xml:space="preserve"> </w:t>
      </w:r>
      <w:r>
        <w:t xml:space="preserve">个观测值的原始样本，自助样本将是从原始样本中</w:t>
      </w:r>
      <w:r>
        <w:rPr>
          <w:bCs/>
          <w:b/>
        </w:rPr>
        <w:t xml:space="preserve">有放回地</w:t>
      </w:r>
      <w:r>
        <w:t xml:space="preserve">抽取的</w:t>
      </w:r>
      <w:r>
        <w:t xml:space="preserve"> </w:t>
      </w:r>
      <m:oMath>
        <m:r>
          <m:t>n</m:t>
        </m:r>
      </m:oMath>
      <w:r>
        <w:t xml:space="preserve"> </w:t>
      </w:r>
      <w:r>
        <w:t xml:space="preserve">个观测值的随机样本。自助样本（即对样本数据值进行有放回的随机重抽样）被假定为近似那些通过反复抽样原始抽样总体所可能产生的值的分布。这些自助样本中的每一个都被视为来自原始总体的独立随机样本。这种有放回的重抽样对某些人来说似乎有违直觉，但可以用来拟合标准误差、百分位数置信区间以及进行假设检验。 据报道，</w:t>
      </w:r>
      <w:r>
        <w:t xml:space="preserve">“</w:t>
      </w:r>
      <w:r>
        <w:t xml:space="preserve">bootstrap</w:t>
      </w:r>
      <w:r>
        <w:t xml:space="preserve">”</w:t>
      </w:r>
      <w:r>
        <w:t xml:space="preserve">这个名字来源于故事《莫丘森男爵的冒险记》（</w:t>
      </w:r>
      <w:r>
        <w:rPr>
          <w:iCs/>
          <w:i/>
        </w:rPr>
        <w:t xml:space="preserve">The Adventures of Baron Munchausen</w:t>
      </w:r>
      <w:r>
        <w:t xml:space="preserve">），在这个故事中，男爵通过自己拉自己的靴带而逃脱溺水，从而从一口井中脱身（Efron and Tibshirani, 1993）。</w:t>
      </w:r>
    </w:p>
    <w:p>
      <w:pPr>
        <w:pStyle w:val="BodyText"/>
      </w:pPr>
      <w:r>
        <w:t xml:space="preserve">Efron（1979）首次提出自助法作为一种实用方法，Bickel 和 Freedman （1981）则展示了自助法的渐近一致性（随着自助样本数量增加时的收敛行为）。基于这一展示，自助法已被应用于许多标准应用，例如多元回归（Freedman，1981；ter Braak，1992）和分层抽样（ Bickel 和 Freedman，1984，他们发现了一个局限性）。Efron 最终将他曾在斯坦福大学为高年级学生讲授的材料整理成一份关于进展的综述（Efron 和 Tibshirani，1993）。</w:t>
      </w:r>
    </w:p>
    <w:bookmarkStart w:id="524" w:name="经验概率密度分布"/>
    <w:p>
      <w:pPr>
        <w:pStyle w:val="Heading3"/>
      </w:pPr>
      <w:r>
        <w:t xml:space="preserve">6.2.1 经验概率密度分布</w:t>
      </w:r>
    </w:p>
    <w:p>
      <w:pPr>
        <w:pStyle w:val="FirstParagraph"/>
      </w:pPr>
      <w:r>
        <w:t xml:space="preserve">假设给定一个来自总体的样本，非参数的最大似然估计值就是该样本本身。也就是说，如果样本包含</w:t>
      </w:r>
      <w:r>
        <w:t xml:space="preserve"> </w:t>
      </w:r>
      <m:oMath>
        <m:r>
          <m:t>n</m:t>
        </m:r>
      </m:oMath>
      <w:r>
        <w:t xml:space="preserve"> </w:t>
      </w:r>
      <w:r>
        <w:t xml:space="preserve">个观测值</w:t>
      </w:r>
      <w:r>
        <w:t xml:space="preserve"> </w:t>
      </w:r>
      <m:oMath>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n</m:t>
                </m:r>
              </m:sub>
            </m:sSub>
          </m:e>
        </m:d>
      </m:oMath>
      <w:r>
        <w:t xml:space="preserve">，那么对于</w:t>
      </w:r>
      <w:r>
        <w:t xml:space="preserve"> </w:t>
      </w:r>
      <m:oMath>
        <m:r>
          <m:t>n</m:t>
        </m:r>
      </m:oMath>
      <w:r>
        <w:t xml:space="preserve"> </w:t>
      </w:r>
      <w:r>
        <w:t xml:space="preserve">个观测值中的每个观测值</w:t>
      </w:r>
      <w:r>
        <w:t xml:space="preserve"> </w:t>
      </w:r>
      <m:oMath>
        <m:sSub>
          <m:e>
            <m:r>
              <m:t>x</m:t>
            </m:r>
          </m:e>
          <m:sub>
            <m:r>
              <m:t>i</m:t>
            </m:r>
          </m:sub>
        </m:sSub>
      </m:oMath>
      <w:r>
        <w:t xml:space="preserve">，其概率密度分布的最大似然非参数估计值就是将概率质量的</w:t>
      </w:r>
      <w:r>
        <w:t xml:space="preserve"> </w:t>
      </w:r>
      <m:oMath>
        <m:r>
          <m:t>1</m:t>
        </m:r>
        <m:r>
          <m:rPr>
            <m:sty m:val="p"/>
          </m:rPr>
          <m:t>/</m:t>
        </m:r>
        <m:r>
          <m:t>n</m:t>
        </m:r>
      </m:oMath>
      <w:r>
        <w:t xml:space="preserve"> </w:t>
      </w:r>
      <w:r>
        <w:t xml:space="preserve">。必须强调的是，这并不意味着所有值都有相等的似然，而是意味着每个观测值出现的似然性相等，尽管可能有多个观测值具有相同的值（在进行下一步之前，请确保你清楚这个区别！）。如果被抽样的总体变量有一个众数值，那么我们期望，有时会得到与该众数附近相同或相似值的出现频率高于样本分布两端的值。</w:t>
      </w:r>
    </w:p>
    <w:p>
      <w:pPr>
        <w:pStyle w:val="BodyText"/>
      </w:pPr>
      <w:r>
        <w:t xml:space="preserve">自助法（Bootstrapping）包括应用蒙特卡洛方法，即从原始样本本身中进行有放回抽样，仿佛它是一个理论统计分布（类似于正态分布、伽马分布和贝塔分布）。有放回抽样与本质上无限大的总体一致。因此，我们将样本视为代表整个总体。</w:t>
      </w:r>
    </w:p>
    <w:p>
      <w:pPr>
        <w:pStyle w:val="BodyText"/>
      </w:pPr>
      <w:r>
        <w:t xml:space="preserve">总之，自助法用于估计参数值或模型输出的不确定性。这是通过汇总来自重复样本的自助法参数估计值来实现的，这些重复样本是通过用从原始样本中估计的样本替换真实总体样本而得到的。</w:t>
      </w:r>
    </w:p>
    <w:bookmarkEnd w:id="524"/>
    <w:bookmarkEnd w:id="525"/>
    <w:bookmarkStart w:id="534" w:name="简单自助法示例"/>
    <w:p>
      <w:pPr>
        <w:pStyle w:val="Heading2"/>
      </w:pPr>
      <w:r>
        <w:t xml:space="preserve">6.3 简单自助法示例</w:t>
      </w:r>
    </w:p>
    <w:p>
      <w:pPr>
        <w:pStyle w:val="FirstParagraph"/>
      </w:pPr>
      <w:r>
        <w:t xml:space="preserve">为了了解如何在 R 中实现自助法，从简单的例子开始是明智的。澳大利亚北部对虾渔业，在卡奔塔里亚湾和约瑟夫·波拿巴湾之间，沿着大陆右上侧，是一个混合渔业，捕获多种对虾（Dichmont 等，2006；Robins 和 Somers，1994）。我们将使用 1970 年至 1992 年间捕获的虎虾（</w:t>
      </w:r>
      <w:r>
        <w:rPr>
          <w:iCs/>
          <w:i/>
        </w:rPr>
        <w:t xml:space="preserve">Penaeus semisulcatus</w:t>
      </w:r>
      <w:r>
        <w:t xml:space="preserve"> </w:t>
      </w:r>
      <w:r>
        <w:t xml:space="preserve">和</w:t>
      </w:r>
      <w:r>
        <w:t xml:space="preserve"> </w:t>
      </w:r>
      <w:r>
        <w:rPr>
          <w:iCs/>
          <w:i/>
        </w:rPr>
        <w:t xml:space="preserve">P. esculentus</w:t>
      </w:r>
      <w:r>
        <w:t xml:space="preserve">）和基围虾（</w:t>
      </w:r>
      <w:r>
        <w:rPr>
          <w:iCs/>
          <w:i/>
        </w:rPr>
        <w:t xml:space="preserve">Metapenaeus endeavouri</w:t>
      </w:r>
      <w:r>
        <w:t xml:space="preserve"> </w:t>
      </w:r>
      <w:r>
        <w:t xml:space="preserve">和</w:t>
      </w:r>
      <w:r>
        <w:t xml:space="preserve"> </w:t>
      </w:r>
      <w:r>
        <w:rPr>
          <w:iCs/>
          <w:i/>
        </w:rPr>
        <w:t xml:space="preserve">M. ensis</w:t>
      </w:r>
      <w:r>
        <w:t xml:space="preserve">）的例子。这些捕获量之间似乎存在相关性，</w:t>
      </w:r>
      <w:r>
        <w:t xml:space="preserve"> </w:t>
      </w:r>
      <w:hyperlink w:anchor="fig-6-2">
        <w:r>
          <w:rPr>
            <w:rStyle w:val="Hyperlink"/>
          </w:rPr>
          <w:t xml:space="preserve">图 6.2</w:t>
        </w:r>
      </w:hyperlink>
      <w:r>
        <w:t xml:space="preserve"> </w:t>
      </w:r>
      <w:r>
        <w:t xml:space="preserve">，但数据大量分散。刀额新对虾在价值更高的虎虾渔业中总是作为副产品捕获，这反映在其相对捕获量上。</w:t>
      </w:r>
    </w:p>
    <w:p>
      <w:pPr>
        <w:pStyle w:val="BodyText"/>
      </w:pPr>
      <w:r>
        <w:t xml:space="preserve">虾捕捞数据相对较为嘈杂，这在虾捕捞中并不意外。捕捞基围虾与虎虾捕捞的相关性也不应令人惊讶。基围虾通常被视为更有价值的虎虾渔业中的兼捕物，因此可以预期虎虾总捕捞量与捕捞努力虾总捕捞量之间存在某种关系。另一方面，如果你将香蕉虾捕捞量与虎虾捕捞量作图，则不应期望存在这种关系，因为这两个渔业几乎相互独立（大多在同一区域），一个在白天捕捞，另一个在夜间捕捞。在混合渔业中探索这种关系，往往能提出关于物种间或不同渔业间相互作用可能性的假设。</w:t>
      </w:r>
    </w:p>
    <w:p>
      <w:pPr>
        <w:pStyle w:val="SourceCode"/>
      </w:pPr>
      <w:r>
        <w:rPr>
          <w:rStyle w:val="NormalTok"/>
        </w:rPr>
        <w:t xml:space="preserve"> </w:t>
      </w:r>
      <w:r>
        <w:rPr>
          <w:rStyle w:val="CommentTok"/>
        </w:rPr>
        <w:t xml:space="preserve">#regression between catches of NPF prawn species Fig 6.2  </w:t>
      </w:r>
      <w:r>
        <w:br/>
      </w:r>
      <w:r>
        <w:rPr>
          <w:rStyle w:val="FunctionTok"/>
        </w:rPr>
        <w:t xml:space="preserve">data</w:t>
      </w:r>
      <w:r>
        <w:rPr>
          <w:rStyle w:val="NormalTok"/>
        </w:rPr>
        <w:t xml:space="preserve">(npf)  </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(endeavour </w:t>
      </w:r>
      <w:r>
        <w:rPr>
          <w:rStyle w:val="SpecialCharTok"/>
        </w:rPr>
        <w:t xml:space="preserve">~</w:t>
      </w:r>
      <w:r>
        <w:rPr>
          <w:rStyle w:val="NormalTok"/>
        </w:rPr>
        <w:t xml:space="preserve"> tiger,</w:t>
      </w:r>
      <w:r>
        <w:rPr>
          <w:rStyle w:val="AttributeTok"/>
        </w:rPr>
        <w:t xml:space="preserve">data=</w:t>
      </w:r>
      <w:r>
        <w:rPr>
          <w:rStyle w:val="NormalTok"/>
        </w:rPr>
        <w:t xml:space="preserve">npf)  </w:t>
      </w:r>
      <w:r>
        <w:br/>
      </w:r>
      <w:r>
        <w:rPr>
          <w:rStyle w:val="FunctionTok"/>
        </w:rPr>
        <w:t xml:space="preserve">plot1</w:t>
      </w:r>
      <w:r>
        <w:rPr>
          <w:rStyle w:val="NormalTok"/>
        </w:rPr>
        <w:t xml:space="preserve">(npf</w:t>
      </w:r>
      <w:r>
        <w:rPr>
          <w:rStyle w:val="SpecialCharTok"/>
        </w:rPr>
        <w:t xml:space="preserve">$</w:t>
      </w:r>
      <w:r>
        <w:rPr>
          <w:rStyle w:val="NormalTok"/>
        </w:rPr>
        <w:t xml:space="preserve">tiger,npf</w:t>
      </w:r>
      <w:r>
        <w:rPr>
          <w:rStyle w:val="SpecialCharTok"/>
        </w:rPr>
        <w:t xml:space="preserve">$</w:t>
      </w:r>
      <w:r>
        <w:rPr>
          <w:rStyle w:val="NormalTok"/>
        </w:rPr>
        <w:t xml:space="preserve">endeavour,</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"Tiger Prawn (t)"</w:t>
      </w:r>
      <w:r>
        <w:rPr>
          <w:rStyle w:val="NormalTok"/>
        </w:rPr>
        <w:t xml:space="preserve">,  </w:t>
      </w:r>
      <w:r>
        <w:br/>
      </w:r>
      <w:r>
        <w:rPr>
          <w:rStyle w:val="NormalTok"/>
        </w:rPr>
        <w:t xml:space="preserve">      </w:t>
      </w:r>
      <w:r>
        <w:rPr>
          <w:rStyle w:val="AttributeTok"/>
        </w:rPr>
        <w:t xml:space="preserve">ylab=</w:t>
      </w:r>
      <w:r>
        <w:rPr>
          <w:rStyle w:val="StringTok"/>
        </w:rPr>
        <w:t xml:space="preserve">"Endeavour Prawn (t)"</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FunctionTok"/>
        </w:rPr>
        <w:t xml:space="preserve">abline</w:t>
      </w:r>
      <w:r>
        <w:rPr>
          <w:rStyle w:val="NormalTok"/>
        </w:rPr>
        <w:t xml:space="preserve">(model,</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correl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summary</w:t>
      </w:r>
      <w:r>
        <w:rPr>
          <w:rStyle w:val="NormalTok"/>
        </w:rPr>
        <w:t xml:space="preserve">(model)</w:t>
      </w:r>
      <w:r>
        <w:rPr>
          <w:rStyle w:val="SpecialCharTok"/>
        </w:rPr>
        <w:t xml:space="preserve">$</w:t>
      </w:r>
      <w:r>
        <w:rPr>
          <w:rStyle w:val="NormalTok"/>
        </w:rPr>
        <w:t xml:space="preserve">r.squared)  </w:t>
      </w:r>
      <w:r>
        <w:br/>
      </w:r>
      <w:r>
        <w:rPr>
          <w:rStyle w:val="NormalTok"/>
        </w:rPr>
        <w:t xml:space="preserve">pval </w:t>
      </w:r>
      <w:r>
        <w:rPr>
          <w:rStyle w:val="OtherTok"/>
        </w:rPr>
        <w:t xml:space="preserve">&lt;-</w:t>
      </w:r>
      <w:r>
        <w:rPr>
          <w:rStyle w:val="NormalTok"/>
        </w:rPr>
        <w:t xml:space="preserve"> </w:t>
      </w:r>
      <w:r>
        <w:rPr>
          <w:rStyle w:val="FunctionTok"/>
        </w:rPr>
        <w:t xml:space="preserve">summary</w:t>
      </w:r>
      <w:r>
        <w:rPr>
          <w:rStyle w:val="NormalTok"/>
        </w:rPr>
        <w:t xml:space="preserve">(model)</w:t>
      </w:r>
      <w:r>
        <w:rPr>
          <w:rStyle w:val="SpecialCharTok"/>
        </w:rPr>
        <w:t xml:space="preserve">$</w:t>
      </w:r>
      <w:r>
        <w:rPr>
          <w:rStyle w:val="NormalTok"/>
        </w:rPr>
        <w:t xml:space="preserve">coefficients[</w:t>
      </w:r>
      <w:r>
        <w:rPr>
          <w:rStyle w:val="DecValTok"/>
        </w:rPr>
        <w:t xml:space="preserve">2</w:t>
      </w:r>
      <w:r>
        <w:rPr>
          <w:rStyle w:val="NormalTok"/>
        </w:rPr>
        <w:t xml:space="preserve">,</w:t>
      </w:r>
      <w:r>
        <w:rPr>
          <w:rStyle w:val="DecValTok"/>
        </w:rPr>
        <w:t xml:space="preserve">4</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"Correlation "</w:t>
      </w:r>
      <w:r>
        <w:rPr>
          <w:rStyle w:val="NormalTok"/>
        </w:rPr>
        <w:t xml:space="preserve">,</w:t>
      </w:r>
      <w:r>
        <w:rPr>
          <w:rStyle w:val="FunctionTok"/>
        </w:rPr>
        <w:t xml:space="preserve">round</w:t>
      </w:r>
      <w:r>
        <w:rPr>
          <w:rStyle w:val="NormalTok"/>
        </w:rPr>
        <w:t xml:space="preserve">(correl,</w:t>
      </w:r>
      <w:r>
        <w:rPr>
          <w:rStyle w:val="DecValTok"/>
        </w:rPr>
        <w:t xml:space="preserve">5</w:t>
      </w:r>
      <w:r>
        <w:rPr>
          <w:rStyle w:val="NormalTok"/>
        </w:rPr>
        <w:t xml:space="preserve">),</w:t>
      </w:r>
      <w:r>
        <w:rPr>
          <w:rStyle w:val="StringTok"/>
        </w:rPr>
        <w:t xml:space="preserve">" P = "</w:t>
      </w:r>
      <w:r>
        <w:rPr>
          <w:rStyle w:val="NormalTok"/>
        </w:rPr>
        <w:t xml:space="preserve">,</w:t>
      </w:r>
      <w:r>
        <w:rPr>
          <w:rStyle w:val="FunctionTok"/>
        </w:rPr>
        <w:t xml:space="preserve">round</w:t>
      </w:r>
      <w:r>
        <w:rPr>
          <w:rStyle w:val="NormalTok"/>
        </w:rPr>
        <w:t xml:space="preserve">(pval,</w:t>
      </w:r>
      <w:r>
        <w:rPr>
          <w:rStyle w:val="DecValTok"/>
        </w:rPr>
        <w:t xml:space="preserve">8</w:t>
      </w:r>
      <w:r>
        <w:rPr>
          <w:rStyle w:val="NormalTok"/>
        </w:rPr>
        <w:t xml:space="preserve">))  </w:t>
      </w:r>
      <w:r>
        <w:br/>
      </w:r>
      <w:r>
        <w:rPr>
          <w:rStyle w:val="FunctionTok"/>
        </w:rPr>
        <w:t xml:space="preserve">text</w:t>
      </w:r>
      <w:r>
        <w:rPr>
          <w:rStyle w:val="NormalTok"/>
        </w:rPr>
        <w:t xml:space="preserve">(</w:t>
      </w:r>
      <w:r>
        <w:rPr>
          <w:rStyle w:val="DecValTok"/>
        </w:rPr>
        <w:t xml:space="preserve">2700</w:t>
      </w:r>
      <w:r>
        <w:rPr>
          <w:rStyle w:val="NormalTok"/>
        </w:rPr>
        <w:t xml:space="preserve">,</w:t>
      </w:r>
      <w:r>
        <w:rPr>
          <w:rStyle w:val="DecValTok"/>
        </w:rPr>
        <w:t xml:space="preserve">180</w:t>
      </w:r>
      <w:r>
        <w:rPr>
          <w:rStyle w:val="NormalTok"/>
        </w:rPr>
        <w:t xml:space="preserve">,label,</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r>
        <w:br/>
      </w:r>
      <w:r>
        <w:br/>
      </w:r>
      <w:r>
        <w:rPr>
          <w:rStyle w:val="CommentTok"/>
        </w:rPr>
        <w:t xml:space="preserve"># ggplot(data = npf, aes(x = tiger, y = endeavour)) +</w:t>
      </w:r>
      <w:r>
        <w:br/>
      </w:r>
      <w:r>
        <w:rPr>
          <w:rStyle w:val="CommentTok"/>
        </w:rPr>
        <w:t xml:space="preserve">#   geom_point() +</w:t>
      </w:r>
      <w:r>
        <w:br/>
      </w:r>
      <w:r>
        <w:rPr>
          <w:rStyle w:val="CommentTok"/>
        </w:rPr>
        <w:t xml:space="preserve">#   geom_smooth(method = "lm", se = FALSE) +</w:t>
      </w:r>
      <w:r>
        <w:br/>
      </w:r>
      <w:r>
        <w:rPr>
          <w:rStyle w:val="CommentTok"/>
        </w:rPr>
        <w:t xml:space="preserve">#   theme_bw() +</w:t>
      </w:r>
      <w:r>
        <w:br/>
      </w:r>
      <w:r>
        <w:rPr>
          <w:rStyle w:val="CommentTok"/>
        </w:rPr>
        <w:t xml:space="preserve">#   labs(x = "Tiger Prawn (t)", y = "Endeavour Prawn (t)")</w:t>
      </w:r>
    </w:p>
    <w:tbl>
      <w:tblPr>
        <w:tblStyle w:val="Table"/>
        <w:tblW w:type="pct" w:w="5000"/>
        <w:tblLook w:firstRow="0" w:lastRow="0" w:firstColumn="0" w:lastColumn="0" w:noHBand="0" w:noVBand="0" w:val="0000"/>
        <w:jc w:val="start"/>
        <w:tblLayout w:type="fixed"/>
      </w:tblPr>
      <w:tblGrid>
        <w:gridCol w:w="7920"/>
      </w:tblGrid>
      <w:tr>
        <w:tc>
          <w:tcPr/>
          <w:bookmarkStart w:id="529" w:name="fig-6-2"/>
          <w:p>
            <w:pPr>
              <w:pStyle w:val="Compact"/>
              <w:jc w:val="center"/>
            </w:pPr>
            <w:r>
              <w:drawing>
                <wp:inline>
                  <wp:extent cx="4620126" cy="3696101"/>
                  <wp:effectExtent b="0" l="0" r="0" t="0"/>
                  <wp:docPr descr="" title="" id="527" name="Picture"/>
                  <a:graphic>
                    <a:graphicData uri="http://schemas.openxmlformats.org/drawingml/2006/picture">
                      <pic:pic>
                        <pic:nvPicPr>
                          <pic:cNvPr descr="06-uncertainty_files/figure-docx/fig-6-2-1.png" id="528" name="Picture"/>
                          <pic:cNvPicPr>
                            <a:picLocks noChangeArrowheads="1" noChangeAspect="1"/>
                          </pic:cNvPicPr>
                        </pic:nvPicPr>
                        <pic:blipFill>
                          <a:blip r:embed="rId5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 1970 - 1992 年间澳大利亚北部对虾渔业中基围虾和虎虾产量之间的正相关关系（数据来自 Robins 和 Somers，1994）。The positive correlation between the catches of endeavour and tiger prawns in the Australian Northern Prawn Fishery between 1970 - 1992 (data from Robins and Somers, 1994).</w:t>
            </w:r>
          </w:p>
          <w:bookmarkEnd w:id="529"/>
        </w:tc>
      </w:tr>
    </w:tbl>
    <w:p>
      <w:pPr>
        <w:pStyle w:val="BodyText"/>
      </w:pPr>
      <w:r>
        <w:t xml:space="preserve">尽管回归高度显著（</w:t>
      </w:r>
      <w:r>
        <w:t xml:space="preserve"> </w:t>
      </w:r>
      <m:oMath>
        <m:r>
          <m:t>P</m:t>
        </m:r>
        <m:r>
          <m:rPr>
            <m:sty m:val="p"/>
          </m:rPr>
          <m:t>&lt;</m:t>
        </m:r>
        <m:r>
          <m:t>1</m:t>
        </m:r>
        <m:sSup>
          <m:e>
            <m:r>
              <m:t>e</m:t>
            </m:r>
          </m:e>
          <m:sup>
            <m:r>
              <m:rPr>
                <m:sty m:val="p"/>
              </m:rPr>
              <m:t>−</m:t>
            </m:r>
            <m:r>
              <m:t>06</m:t>
            </m:r>
          </m:sup>
        </m:sSup>
      </m:oMath>
      <w:r>
        <w:t xml:space="preserve">），但虾类捕捞量的变异性意味着我们难以确定可以有多大信心相信相关性。通常情况下，在相关系数周围估计置信区间并不直接，幸运的是，使用自助法（bootstrapping），这可以轻松完成。我们可以从原始数据集中取出 23 对数据，进行 5000 次自助法抽样，每次计算相关系数。完成后，我们可以计算平均值和不同的分位数。在这种情况下，我们不是对单个值进行自助法，而是对值对进行自助法；我们必须取值对以保持任何内在的相关性。在 R 中，可以通过首先对每个数据向量的位置进行有放回抽样，以确定每个自助法样本要取哪些对进行重新抽样。</w:t>
      </w:r>
    </w:p>
    <w:p>
      <w:pPr>
        <w:pStyle w:val="SourceCode"/>
      </w:pPr>
      <w:r>
        <w:rPr>
          <w:rStyle w:val="NormalTok"/>
        </w:rPr>
        <w:t xml:space="preserve"> </w:t>
      </w:r>
      <w:r>
        <w:rPr>
          <w:rStyle w:val="CommentTok"/>
        </w:rPr>
        <w:t xml:space="preserve"># 5000 bootstrap estimates of correlation coefficient Fig 6.3  </w:t>
      </w:r>
      <w:r>
        <w:br/>
      </w:r>
      <w:r>
        <w:rPr>
          <w:rStyle w:val="FunctionTok"/>
        </w:rPr>
        <w:t xml:space="preserve">set.seed</w:t>
      </w:r>
      <w:r>
        <w:rPr>
          <w:rStyle w:val="NormalTok"/>
        </w:rPr>
        <w:t xml:space="preserve">(</w:t>
      </w:r>
      <w:r>
        <w:rPr>
          <w:rStyle w:val="DecValTok"/>
        </w:rPr>
        <w:t xml:space="preserve">12321</w:t>
      </w:r>
      <w:r>
        <w:rPr>
          <w:rStyle w:val="NormalTok"/>
        </w:rPr>
        <w:t xml:space="preserve">)     </w:t>
      </w:r>
      <w:r>
        <w:rPr>
          <w:rStyle w:val="CommentTok"/>
        </w:rPr>
        <w:t xml:space="preserve"># better to use a less obvious seed, if at all  </w:t>
      </w:r>
      <w:r>
        <w:br/>
      </w:r>
      <w:r>
        <w:rPr>
          <w:rStyle w:val="NormalTok"/>
        </w:rPr>
        <w:t xml:space="preserve">N </w:t>
      </w:r>
      <w:r>
        <w:rPr>
          <w:rStyle w:val="OtherTok"/>
        </w:rPr>
        <w:t xml:space="preserve">&lt;-</w:t>
      </w:r>
      <w:r>
        <w:rPr>
          <w:rStyle w:val="NormalTok"/>
        </w:rPr>
        <w:t xml:space="preserve"> </w:t>
      </w:r>
      <w:r>
        <w:rPr>
          <w:rStyle w:val="DecValTok"/>
        </w:rPr>
        <w:t xml:space="preserve">5000</w:t>
      </w:r>
      <w:r>
        <w:rPr>
          <w:rStyle w:val="NormalTok"/>
        </w:rPr>
        <w:t xml:space="preserve">                            </w:t>
      </w:r>
      <w:r>
        <w:rPr>
          <w:rStyle w:val="CommentTok"/>
        </w:rPr>
        <w:t xml:space="preserve"># number of bootstrap samples  </w:t>
      </w:r>
      <w:r>
        <w:br/>
      </w:r>
      <w:r>
        <w:rPr>
          <w:rStyle w:val="NormalTok"/>
        </w:rPr>
        <w:t xml:space="preserve">result </w:t>
      </w:r>
      <w:r>
        <w:rPr>
          <w:rStyle w:val="OtherTok"/>
        </w:rPr>
        <w:t xml:space="preserve">&lt;-</w:t>
      </w:r>
      <w:r>
        <w:rPr>
          <w:rStyle w:val="NormalTok"/>
        </w:rPr>
        <w:t xml:space="preserve"> </w:t>
      </w:r>
      <w:r>
        <w:rPr>
          <w:rStyle w:val="FunctionTok"/>
        </w:rPr>
        <w:t xml:space="preserve">numeric</w:t>
      </w:r>
      <w:r>
        <w:rPr>
          <w:rStyle w:val="NormalTok"/>
        </w:rPr>
        <w:t xml:space="preserve">(N)          </w:t>
      </w:r>
      <w:r>
        <w:rPr>
          <w:rStyle w:val="CommentTok"/>
        </w:rPr>
        <w:t xml:space="preserve">#a vector to store 5000 correlations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          </w:t>
      </w:r>
      <w:r>
        <w:rPr>
          <w:rStyle w:val="CommentTok"/>
        </w:rPr>
        <w:t xml:space="preserve">#sample index from 1:23 with replacement  </w:t>
      </w:r>
      <w:r>
        <w:br/>
      </w:r>
      <w:r>
        <w:rPr>
          <w:rStyle w:val="NormalTok"/>
        </w:rPr>
        <w:t xml:space="preserve">   pick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23</w:t>
      </w:r>
      <w:r>
        <w:rPr>
          <w:rStyle w:val="NormalTok"/>
        </w:rPr>
        <w:t xml:space="preserve">,</w:t>
      </w:r>
      <w:r>
        <w:rPr>
          <w:rStyle w:val="DecValTok"/>
        </w:rPr>
        <w:t xml:space="preserve">23</w:t>
      </w:r>
      <w:r>
        <w:rPr>
          <w:rStyle w:val="NormalTok"/>
        </w:rPr>
        <w:t xml:space="preserve">,</w:t>
      </w:r>
      <w:r>
        <w:rPr>
          <w:rStyle w:val="AttributeTok"/>
        </w:rPr>
        <w:t xml:space="preserve">replace=</w:t>
      </w:r>
      <w:r>
        <w:rPr>
          <w:rStyle w:val="ConstantTok"/>
        </w:rPr>
        <w:t xml:space="preserve">TRUE</w:t>
      </w:r>
      <w:r>
        <w:rPr>
          <w:rStyle w:val="NormalTok"/>
        </w:rPr>
        <w:t xml:space="preserve">)   </w:t>
      </w:r>
      <w:r>
        <w:rPr>
          <w:rStyle w:val="CommentTok"/>
        </w:rPr>
        <w:t xml:space="preserve">#sample is an R function  </w:t>
      </w:r>
      <w:r>
        <w:br/>
      </w:r>
      <w:r>
        <w:rPr>
          <w:rStyle w:val="NormalTok"/>
        </w:rPr>
        <w:t xml:space="preserve">   result[i] </w:t>
      </w:r>
      <w:r>
        <w:rPr>
          <w:rStyle w:val="OtherTok"/>
        </w:rPr>
        <w:t xml:space="preserve">&lt;-</w:t>
      </w:r>
      <w:r>
        <w:rPr>
          <w:rStyle w:val="NormalTok"/>
        </w:rPr>
        <w:t xml:space="preserve"> </w:t>
      </w:r>
      <w:r>
        <w:rPr>
          <w:rStyle w:val="FunctionTok"/>
        </w:rPr>
        <w:t xml:space="preserve">cor</w:t>
      </w:r>
      <w:r>
        <w:rPr>
          <w:rStyle w:val="NormalTok"/>
        </w:rPr>
        <w:t xml:space="preserve">(npf</w:t>
      </w:r>
      <w:r>
        <w:rPr>
          <w:rStyle w:val="SpecialCharTok"/>
        </w:rPr>
        <w:t xml:space="preserve">$</w:t>
      </w:r>
      <w:r>
        <w:rPr>
          <w:rStyle w:val="NormalTok"/>
        </w:rPr>
        <w:t xml:space="preserve">tiger[pick],npf</w:t>
      </w:r>
      <w:r>
        <w:rPr>
          <w:rStyle w:val="SpecialCharTok"/>
        </w:rPr>
        <w:t xml:space="preserve">$</w:t>
      </w:r>
      <w:r>
        <w:rPr>
          <w:rStyle w:val="NormalTok"/>
        </w:rPr>
        <w:t xml:space="preserve">endeavour[pick])   </w:t>
      </w:r>
      <w:r>
        <w:br/>
      </w:r>
      <w:r>
        <w:rPr>
          <w:rStyle w:val="NormalTok"/>
        </w:rPr>
        <w:t xml:space="preserve">}  </w:t>
      </w:r>
      <w:r>
        <w:br/>
      </w:r>
      <w:r>
        <w:rPr>
          <w:rStyle w:val="NormalTok"/>
        </w:rPr>
        <w:t xml:space="preserve">rge </w:t>
      </w:r>
      <w:r>
        <w:rPr>
          <w:rStyle w:val="OtherTok"/>
        </w:rPr>
        <w:t xml:space="preserve">&lt;-</w:t>
      </w:r>
      <w:r>
        <w:rPr>
          <w:rStyle w:val="NormalTok"/>
        </w:rPr>
        <w:t xml:space="preserve"> </w:t>
      </w:r>
      <w:r>
        <w:rPr>
          <w:rStyle w:val="FunctionTok"/>
        </w:rPr>
        <w:t xml:space="preserve">range</w:t>
      </w:r>
      <w:r>
        <w:rPr>
          <w:rStyle w:val="NormalTok"/>
        </w:rPr>
        <w:t xml:space="preserve">(result)                  </w:t>
      </w:r>
      <w:r>
        <w:rPr>
          <w:rStyle w:val="CommentTok"/>
        </w:rPr>
        <w:t xml:space="preserve"># store the range of results  </w:t>
      </w:r>
      <w:r>
        <w:br/>
      </w:r>
      <w:r>
        <w:rPr>
          <w:rStyle w:val="NormalTok"/>
        </w:rPr>
        <w:t xml:space="preserve">CI </w:t>
      </w:r>
      <w:r>
        <w:rPr>
          <w:rStyle w:val="OtherTok"/>
        </w:rPr>
        <w:t xml:space="preserve">&lt;-</w:t>
      </w:r>
      <w:r>
        <w:rPr>
          <w:rStyle w:val="NormalTok"/>
        </w:rPr>
        <w:t xml:space="preserve"> </w:t>
      </w:r>
      <w:r>
        <w:rPr>
          <w:rStyle w:val="FunctionTok"/>
        </w:rPr>
        <w:t xml:space="preserve">quants</w:t>
      </w:r>
      <w:r>
        <w:rPr>
          <w:rStyle w:val="NormalTok"/>
        </w:rPr>
        <w:t xml:space="preserve">(result)     </w:t>
      </w:r>
      <w:r>
        <w:rPr>
          <w:rStyle w:val="CommentTok"/>
        </w:rPr>
        <w:t xml:space="preserve"># calculate quantiles; 90%CI = 5% and 95%  </w:t>
      </w:r>
      <w:r>
        <w:br/>
      </w:r>
      <w:r>
        <w:rPr>
          <w:rStyle w:val="NormalTok"/>
        </w:rPr>
        <w:t xml:space="preserve">restrim </w:t>
      </w:r>
      <w:r>
        <w:rPr>
          <w:rStyle w:val="OtherTok"/>
        </w:rPr>
        <w:t xml:space="preserve">&lt;-</w:t>
      </w:r>
      <w:r>
        <w:rPr>
          <w:rStyle w:val="NormalTok"/>
        </w:rPr>
        <w:t xml:space="preserve"> result[result </w:t>
      </w:r>
      <w:r>
        <w:rPr>
          <w:rStyle w:val="SpecialCharTok"/>
        </w:rPr>
        <w:t xml:space="preserve">&gt;</w:t>
      </w:r>
      <w:r>
        <w:rPr>
          <w:rStyle w:val="NormalTok"/>
        </w:rPr>
        <w:t xml:space="preserve"> </w:t>
      </w:r>
      <w:r>
        <w:rPr>
          <w:rStyle w:val="DecValTok"/>
        </w:rPr>
        <w:t xml:space="preserve">0</w:t>
      </w:r>
      <w:r>
        <w:rPr>
          <w:rStyle w:val="NormalTok"/>
        </w:rPr>
        <w:t xml:space="preserve">] </w:t>
      </w:r>
      <w:r>
        <w:rPr>
          <w:rStyle w:val="CommentTok"/>
        </w:rPr>
        <w:t xml:space="preserve">#remove possible -ve values for plot  </w:t>
      </w:r>
      <w:r>
        <w:br/>
      </w:r>
      <w:r>
        <w:rPr>
          <w:rStyle w:val="FunctionTok"/>
        </w:rPr>
        <w:t xml:space="preserve">parset</w:t>
      </w:r>
      <w:r>
        <w:rPr>
          <w:rStyle w:val="NormalTok"/>
        </w:rPr>
        <w:t xml:space="preserve">(</w:t>
      </w:r>
      <w:r>
        <w:rPr>
          <w:rStyle w:val="AttributeTok"/>
        </w:rPr>
        <w:t xml:space="preserve">cex=</w:t>
      </w:r>
      <w:r>
        <w:rPr>
          <w:rStyle w:val="FloatTok"/>
        </w:rPr>
        <w:t xml:space="preserve">1.0</w:t>
      </w:r>
      <w:r>
        <w:rPr>
          <w:rStyle w:val="NormalTok"/>
        </w:rPr>
        <w:t xml:space="preserve">)        </w:t>
      </w:r>
      <w:r>
        <w:rPr>
          <w:rStyle w:val="CommentTok"/>
        </w:rPr>
        <w:t xml:space="preserve"># set up a plot window and draw a histogram  </w:t>
      </w:r>
      <w:r>
        <w:br/>
      </w:r>
      <w:r>
        <w:rPr>
          <w:rStyle w:val="NormalTok"/>
        </w:rPr>
        <w:t xml:space="preserve">bins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trunc</w:t>
      </w:r>
      <w:r>
        <w:rPr>
          <w:rStyle w:val="NormalTok"/>
        </w:rPr>
        <w:t xml:space="preserve">(</w:t>
      </w:r>
      <w:r>
        <w:rPr>
          <w:rStyle w:val="FunctionTok"/>
        </w:rPr>
        <w:t xml:space="preserve">range</w:t>
      </w:r>
      <w:r>
        <w:rPr>
          <w:rStyle w:val="NormalTok"/>
        </w:rPr>
        <w:t xml:space="preserve">(restrim)[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w:t>
      </w:r>
      <w:r>
        <w:rPr>
          <w:rStyle w:val="SpecialCharTok"/>
        </w:rPr>
        <w:t xml:space="preserve">/</w:t>
      </w:r>
      <w:r>
        <w:rPr>
          <w:rStyle w:val="DecValTok"/>
        </w:rPr>
        <w:t xml:space="preserve">10</w:t>
      </w:r>
      <w:r>
        <w:rPr>
          <w:rStyle w:val="NormalTok"/>
        </w:rPr>
        <w:t xml:space="preserve">,</w:t>
      </w:r>
      <w:r>
        <w:rPr>
          <w:rStyle w:val="FloatTok"/>
        </w:rPr>
        <w:t xml:space="preserve">1.0</w:t>
      </w:r>
      <w:r>
        <w:rPr>
          <w:rStyle w:val="NormalTok"/>
        </w:rPr>
        <w:t xml:space="preserve">,</w:t>
      </w:r>
      <w:r>
        <w:rPr>
          <w:rStyle w:val="FloatTok"/>
        </w:rPr>
        <w:t xml:space="preserve">0.01</w:t>
      </w:r>
      <w:r>
        <w:rPr>
          <w:rStyle w:val="NormalTok"/>
        </w:rPr>
        <w:t xml:space="preserve">)   </w:t>
      </w:r>
      <w:r>
        <w:br/>
      </w:r>
      <w:r>
        <w:rPr>
          <w:rStyle w:val="NormalTok"/>
        </w:rPr>
        <w:t xml:space="preserve">outh </w:t>
      </w:r>
      <w:r>
        <w:rPr>
          <w:rStyle w:val="OtherTok"/>
        </w:rPr>
        <w:t xml:space="preserve">&lt;-</w:t>
      </w:r>
      <w:r>
        <w:rPr>
          <w:rStyle w:val="NormalTok"/>
        </w:rPr>
        <w:t xml:space="preserve"> </w:t>
      </w:r>
      <w:r>
        <w:rPr>
          <w:rStyle w:val="FunctionTok"/>
        </w:rPr>
        <w:t xml:space="preserve">hist</w:t>
      </w:r>
      <w:r>
        <w:rPr>
          <w:rStyle w:val="NormalTok"/>
        </w:rPr>
        <w:t xml:space="preserve">(restrim,</w:t>
      </w:r>
      <w:r>
        <w:rPr>
          <w:rStyle w:val="AttributeTok"/>
        </w:rPr>
        <w:t xml:space="preserve">breaks=</w:t>
      </w:r>
      <w:r>
        <w:rPr>
          <w:rStyle w:val="NormalTok"/>
        </w:rPr>
        <w:t xml:space="preserve">bins,</w:t>
      </w:r>
      <w:r>
        <w:rPr>
          <w:rStyle w:val="AttributeTok"/>
        </w:rPr>
        <w:t xml:space="preserve">main=</w:t>
      </w:r>
      <w:r>
        <w:rPr>
          <w:rStyle w:val="StringTok"/>
        </w:rPr>
        <w:t xml:space="preserve">""</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xlab=</w:t>
      </w:r>
      <w:r>
        <w:rPr>
          <w:rStyle w:val="StringTok"/>
        </w:rPr>
        <w:t xml:space="preserve">"Correlation"</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(correl,</w:t>
      </w:r>
      <w:r>
        <w:rPr>
          <w:rStyle w:val="FunctionTok"/>
        </w:rPr>
        <w:t xml:space="preserve">mean</w:t>
      </w:r>
      <w:r>
        <w:rPr>
          <w:rStyle w:val="NormalTok"/>
        </w:rPr>
        <w:t xml:space="preserve">(result)),</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CI[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and 90% confidence intervals  </w:t>
      </w:r>
      <w:r>
        <w:br/>
      </w:r>
      <w:r>
        <w:rPr>
          <w:rStyle w:val="FunctionTok"/>
        </w:rPr>
        <w:t xml:space="preserve">text</w:t>
      </w:r>
      <w:r>
        <w:rPr>
          <w:rStyle w:val="NormalTok"/>
        </w:rPr>
        <w:t xml:space="preserve">(</w:t>
      </w:r>
      <w:r>
        <w:rPr>
          <w:rStyle w:val="FloatTok"/>
        </w:rPr>
        <w:t xml:space="preserve">0.48</w:t>
      </w:r>
      <w:r>
        <w:rPr>
          <w:rStyle w:val="NormalTok"/>
        </w:rPr>
        <w:t xml:space="preserve">,</w:t>
      </w:r>
      <w:r>
        <w:rPr>
          <w:rStyle w:val="DecValTok"/>
        </w:rPr>
        <w:t xml:space="preserve">400</w:t>
      </w:r>
      <w:r>
        <w:rPr>
          <w:rStyle w:val="NormalTok"/>
        </w:rPr>
        <w:t xml:space="preserve">,</w:t>
      </w:r>
      <w:r>
        <w:rPr>
          <w:rStyle w:val="FunctionTok"/>
        </w:rPr>
        <w:t xml:space="preserve">makelabel</w:t>
      </w:r>
      <w:r>
        <w:rPr>
          <w:rStyle w:val="NormalTok"/>
        </w:rPr>
        <w:t xml:space="preserve">(</w:t>
      </w:r>
      <w:r>
        <w:rPr>
          <w:rStyle w:val="StringTok"/>
        </w:rPr>
        <w:t xml:space="preserve">"Range "</w:t>
      </w:r>
      <w:r>
        <w:rPr>
          <w:rStyle w:val="NormalTok"/>
        </w:rPr>
        <w:t xml:space="preserve">,rge,</w:t>
      </w:r>
      <w:r>
        <w:rPr>
          <w:rStyle w:val="AttributeTok"/>
        </w:rPr>
        <w:t xml:space="preserve">sep=</w:t>
      </w:r>
      <w:r>
        <w:rPr>
          <w:rStyle w:val="StringTok"/>
        </w:rPr>
        <w:t xml:space="preserve">"  "</w:t>
      </w:r>
      <w:r>
        <w:rPr>
          <w:rStyle w:val="NormalTok"/>
        </w:rPr>
        <w:t xml:space="preserve">,</w:t>
      </w:r>
      <w:r>
        <w:rPr>
          <w:rStyle w:val="AttributeTok"/>
        </w:rPr>
        <w:t xml:space="preserve">sigdig=</w:t>
      </w:r>
      <w:r>
        <w:rPr>
          <w:rStyle w:val="DecValTok"/>
        </w:rPr>
        <w:t xml:space="preserve">4</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makelabel</w:t>
      </w:r>
      <w:r>
        <w:rPr>
          <w:rStyle w:val="NormalTok"/>
        </w:rPr>
        <w:t xml:space="preserve">(</w:t>
      </w:r>
      <w:r>
        <w:rPr>
          <w:rStyle w:val="StringTok"/>
        </w:rPr>
        <w:t xml:space="preserve">"90%CI "</w:t>
      </w:r>
      <w:r>
        <w:rPr>
          <w:rStyle w:val="NormalTok"/>
        </w:rPr>
        <w:t xml:space="preserve">,CI[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AttributeTok"/>
        </w:rPr>
        <w:t xml:space="preserve">sep=</w:t>
      </w:r>
      <w:r>
        <w:rPr>
          <w:rStyle w:val="StringTok"/>
        </w:rPr>
        <w:t xml:space="preserve">"  "</w:t>
      </w:r>
      <w:r>
        <w:rPr>
          <w:rStyle w:val="NormalTok"/>
        </w:rPr>
        <w:t xml:space="preserve">,</w:t>
      </w:r>
      <w:r>
        <w:rPr>
          <w:rStyle w:val="AttributeTok"/>
        </w:rPr>
        <w:t xml:space="preserve">sigdig=</w:t>
      </w:r>
      <w:r>
        <w:rPr>
          <w:rStyle w:val="DecValTok"/>
        </w:rPr>
        <w:t xml:space="preserve">4</w:t>
      </w:r>
      <w:r>
        <w:rPr>
          <w:rStyle w:val="NormalTok"/>
        </w:rPr>
        <w:t xml:space="preserve">)  </w:t>
      </w:r>
      <w:r>
        <w:br/>
      </w:r>
      <w:r>
        <w:rPr>
          <w:rStyle w:val="FunctionTok"/>
        </w:rPr>
        <w:t xml:space="preserve">text</w:t>
      </w:r>
      <w:r>
        <w:rPr>
          <w:rStyle w:val="NormalTok"/>
        </w:rPr>
        <w:t xml:space="preserve">(</w:t>
      </w:r>
      <w:r>
        <w:rPr>
          <w:rStyle w:val="FloatTok"/>
        </w:rPr>
        <w:t xml:space="preserve">0.48</w:t>
      </w:r>
      <w:r>
        <w:rPr>
          <w:rStyle w:val="NormalTok"/>
        </w:rPr>
        <w:t xml:space="preserve">,</w:t>
      </w:r>
      <w:r>
        <w:rPr>
          <w:rStyle w:val="DecValTok"/>
        </w:rPr>
        <w:t xml:space="preserve">300</w:t>
      </w:r>
      <w:r>
        <w:rPr>
          <w:rStyle w:val="NormalTok"/>
        </w:rPr>
        <w:t xml:space="preserve">,label,</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3" w:name="fig-6-3"/>
          <w:p>
            <w:pPr>
              <w:pStyle w:val="Compact"/>
              <w:jc w:val="center"/>
            </w:pPr>
            <w:r>
              <w:drawing>
                <wp:inline>
                  <wp:extent cx="4620126" cy="3696101"/>
                  <wp:effectExtent b="0" l="0" r="0" t="0"/>
                  <wp:docPr descr="" title="" id="531" name="Picture"/>
                  <a:graphic>
                    <a:graphicData uri="http://schemas.openxmlformats.org/drawingml/2006/picture">
                      <pic:pic>
                        <pic:nvPicPr>
                          <pic:cNvPr descr="06-uncertainty_files/figure-docx/fig-6-3-1.png" id="532" name="Picture"/>
                          <pic:cNvPicPr>
                            <a:picLocks noChangeArrowheads="1" noChangeAspect="1"/>
                          </pic:cNvPicPr>
                        </pic:nvPicPr>
                        <pic:blipFill>
                          <a:blip r:embed="rId5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6.3: 5000次自助法估算的基围虾和老虎虾渔获量之间相关性，原始均值用绿色虚线表示，自助法均值和 90% CI 用蓝色实线表示。出于图示目的，已删除了可能的负相关（尽管没有出现）。</w:t>
            </w:r>
          </w:p>
          <w:bookmarkEnd w:id="533"/>
        </w:tc>
      </w:tr>
    </w:tbl>
    <w:p>
      <w:pPr>
        <w:pStyle w:val="BodyText"/>
      </w:pPr>
      <w:r>
        <w:t xml:space="preserve">虽然相关性值的分布显然向左偏斜，但我们有信心原始数据中的高相关性是现有关系数据的合理表示。</w:t>
      </w:r>
    </w:p>
    <w:bookmarkEnd w:id="534"/>
    <w:bookmarkStart w:id="551" w:name="自助法时间序列数据"/>
    <w:p>
      <w:pPr>
        <w:pStyle w:val="Heading2"/>
      </w:pPr>
      <w:r>
        <w:t xml:space="preserve">6.4 自助法时间序列数据</w:t>
      </w:r>
    </w:p>
    <w:p>
      <w:pPr>
        <w:pStyle w:val="FirstParagraph"/>
      </w:pPr>
      <w:r>
        <w:t xml:space="preserve">尽管前一个例子中的对虾捕捞量跨越了数年，但数据到达的具体年份与其之间的相关性无关。因此，我们可以对数据对进行自助法处理，并继续分析。然而，在自助法处理物种种群动态信息时，必须保持数据的时间序列特性，其中某年的数值（数量或生物量）以某种方式依赖于前一年的数值。例如，在剩余产量模型中，观测数据进入分析的顺序是种群动态的一个关键方面，因此盲目地自助法处理数据对既不合适也不明智。我们采用的解决方案是：我们首先获得最佳模型拟合及其预测的 cpue 时间序列，然后对每个点的个别残差进行自助法处理。在每个循环中，自助法抽样的残差应用于最佳预测值，以生成一个新的自助法“观测”数据序列，然后重新拟合。 你会记得观测值可以从最优预测 cpue 值乘以对数正态残差得到，</w:t>
      </w:r>
      <w:r>
        <w:t xml:space="preserve"> </w:t>
      </w:r>
      <w:hyperlink w:anchor="fig-6-1">
        <w:r>
          <w:rPr>
            <w:rStyle w:val="Hyperlink"/>
          </w:rPr>
          <w:t xml:space="preserve">图 6.1</w:t>
        </w:r>
      </w:hyperlink>
      <w:r>
        <w:t xml:space="preserve"> </w:t>
      </w:r>
      <w:r>
        <w:t xml:space="preserve">。基于原始数据的最优解，特定年份</w:t>
      </w:r>
      <w:r>
        <w:t xml:space="preserve"> </w:t>
      </w:r>
      <m:oMath>
        <m:r>
          <m:t>t</m:t>
        </m:r>
      </m:oMath>
      <w:r>
        <w:t xml:space="preserve"> </w:t>
      </w:r>
      <w:r>
        <w:t xml:space="preserve">的对数正态残差为：</w:t>
      </w:r>
    </w:p>
    <w:p>
      <w:pPr>
        <w:pStyle w:val="BodyText"/>
      </w:pPr>
      <w:bookmarkStart w:id="535" w:name="eq-6_6"/>
      <m:oMathPara>
        <m:oMathParaPr>
          <m:jc m:val="center"/>
        </m:oMathParaPr>
        <m:oMath>
          <m:sSub>
            <m:e>
              <m:r>
                <m:rPr>
                  <m:nor/>
                  <m:sty m:val="p"/>
                </m:rPr>
                <m:t>resid</m:t>
              </m:r>
            </m:e>
            <m:sub>
              <m:r>
                <m:t>i</m:t>
              </m:r>
            </m:sub>
          </m:sSub>
          <m:r>
            <m:rPr>
              <m:sty m:val="p"/>
            </m:rPr>
            <m:t>=</m:t>
          </m:r>
          <m:f>
            <m:fPr>
              <m:type m:val="bar"/>
            </m:fPr>
            <m:num>
              <m:sSub>
                <m:e>
                  <m:r>
                    <m:t>I</m:t>
                  </m:r>
                </m:e>
                <m:sub>
                  <m:r>
                    <m:t>t</m:t>
                  </m:r>
                </m:sub>
              </m:sSub>
            </m:num>
            <m:den>
              <m:sSub>
                <m:e>
                  <m:acc>
                    <m:accPr>
                      <m:chr m:val="̂"/>
                    </m:accPr>
                    <m:e>
                      <m:r>
                        <m:t>I</m:t>
                      </m:r>
                    </m:e>
                  </m:acc>
                </m:e>
                <m:sub>
                  <m:r>
                    <m:t>t</m:t>
                  </m:r>
                </m:sub>
              </m:sSub>
            </m:den>
          </m:f>
          <m:r>
            <m:rPr>
              <m:sty m:val="p"/>
            </m:rPr>
            <m:t>=</m:t>
          </m:r>
          <m:r>
            <m:rPr>
              <m:sty m:val="p"/>
            </m:rPr>
            <m:t>exp</m:t>
          </m:r>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r>
            <m:t>  </m:t>
          </m:r>
          <m:d>
            <m:dPr>
              <m:begChr m:val="("/>
              <m:endChr m:val=")"/>
              <m:sepChr m:val=""/>
              <m:grow/>
            </m:dPr>
            <m:e>
              <m:r>
                <m:t>6.6</m:t>
              </m:r>
            </m:e>
          </m:d>
        </m:oMath>
      </m:oMathPara>
      <w:bookmarkEnd w:id="535"/>
    </w:p>
    <w:p>
      <w:pPr>
        <w:pStyle w:val="FirstParagraph"/>
      </w:pPr>
      <w:r>
        <w:t xml:space="preserve">其中</w:t>
      </w:r>
      <w:r>
        <w:t xml:space="preserve"> </w:t>
      </w:r>
      <m:oMath>
        <m:sSub>
          <m:e>
            <m:r>
              <m:t>I</m:t>
            </m:r>
          </m:e>
          <m:sub>
            <m:r>
              <m:t>t</m:t>
            </m:r>
          </m:sub>
        </m:sSub>
      </m:oMath>
      <w:r>
        <w:t xml:space="preserve"> </w:t>
      </w:r>
      <w:r>
        <w:t xml:space="preserve">指的是第</w:t>
      </w:r>
      <w:r>
        <w:t xml:space="preserve"> </w:t>
      </w:r>
      <m:oMath>
        <m:r>
          <m:t>t</m:t>
        </m:r>
      </m:oMath>
      <w:r>
        <w:t xml:space="preserve"> </w:t>
      </w:r>
      <w:r>
        <w:t xml:space="preserve">年观察到的单位捕捞努力量渔获量，而</w:t>
      </w:r>
      <w:r>
        <w:t xml:space="preserve"> </w:t>
      </w:r>
      <m:oMath>
        <m:sSub>
          <m:e>
            <m:acc>
              <m:accPr>
                <m:chr m:val="̂"/>
              </m:accPr>
              <m:e>
                <m:r>
                  <m:t>I</m:t>
                </m:r>
              </m:e>
            </m:acc>
          </m:e>
          <m:sub>
            <m:r>
              <m:t>t</m:t>
            </m:r>
          </m:sub>
        </m:sSub>
      </m:oMath>
      <w:r>
        <w:t xml:space="preserve"> </w:t>
      </w:r>
      <w:r>
        <w:t xml:space="preserve">是第</w:t>
      </w:r>
      <w:r>
        <w:t xml:space="preserve"> </w:t>
      </w:r>
      <m:oMath>
        <m:r>
          <m:t>t</m:t>
        </m:r>
      </m:oMath>
      <w:r>
        <w:t xml:space="preserve"> </w:t>
      </w:r>
      <w:r>
        <w:t xml:space="preserve">年预测的最优单位捕捞努力量渔获量。一个最优解将意味着最优预测单位捕捞努力量渔获量的时间序列和相关的对数正态残差的时间序列。鉴于我们使用的是乘法对数正态残差，一旦我们对残差进行自助采样（有放回的随机样本），我们需要将最优预测单位捕捞努力量渔获量的时间序列乘以自助残差序列。对数正态残差预计将围绕 1.0 中心，较低值受零约束，较高值无约束；因此可能出现对数正态分布的偏斜。</w:t>
      </w:r>
    </w:p>
    <w:p>
      <w:pPr>
        <w:pStyle w:val="BodyText"/>
      </w:pPr>
      <w:bookmarkStart w:id="536" w:name="eq-6_7"/>
      <m:oMathPara>
        <m:oMathParaPr>
          <m:jc m:val="center"/>
        </m:oMathParaPr>
        <m:oMath>
          <m:sSubSup>
            <m:e>
              <m:r>
                <m:t>I</m:t>
              </m:r>
            </m:e>
            <m:sub>
              <m:r>
                <m:t>t</m:t>
              </m:r>
            </m:sub>
            <m:sup>
              <m:r>
                <m:rPr>
                  <m:sty m:val="p"/>
                </m:rPr>
                <m:t>*</m:t>
              </m:r>
            </m:sup>
          </m:sSubSup>
          <m:r>
            <m:rPr>
              <m:sty m:val="p"/>
            </m:rPr>
            <m:t>=</m:t>
          </m:r>
          <m:sSub>
            <m:e>
              <m:acc>
                <m:accPr>
                  <m:chr m:val="̂"/>
                </m:accPr>
                <m:e>
                  <m:r>
                    <m:t>I</m:t>
                  </m:r>
                </m:e>
              </m:acc>
            </m:e>
            <m:sub>
              <m:r>
                <m:t>t</m:t>
              </m:r>
            </m:sub>
          </m:sSub>
          <m:r>
            <m:rPr>
              <m:sty m:val="p"/>
            </m:rPr>
            <m:t>×</m:t>
          </m:r>
          <m:sSup>
            <m:e>
              <m:d>
                <m:dPr>
                  <m:begChr m:val="("/>
                  <m:endChr m:val=")"/>
                  <m:sepChr m:val=""/>
                  <m:grow/>
                </m:dPr>
                <m:e>
                  <m:f>
                    <m:fPr>
                      <m:type m:val="bar"/>
                    </m:fPr>
                    <m:num>
                      <m:sSub>
                        <m:e>
                          <m:r>
                            <m:t>I</m:t>
                          </m:r>
                        </m:e>
                        <m:sub>
                          <m:r>
                            <m:t>t</m:t>
                          </m:r>
                        </m:sub>
                      </m:sSub>
                    </m:num>
                    <m:den>
                      <m:sSub>
                        <m:e>
                          <m:acc>
                            <m:accPr>
                              <m:chr m:val="̂"/>
                            </m:accPr>
                            <m:e>
                              <m:r>
                                <m:t>I</m:t>
                              </m:r>
                            </m:e>
                          </m:acc>
                        </m:e>
                        <m:sub>
                          <m:r>
                            <m:t>t</m:t>
                          </m:r>
                        </m:sub>
                      </m:sSub>
                    </m:den>
                  </m:f>
                </m:e>
              </m:d>
            </m:e>
            <m:sup>
              <m:r>
                <m:rPr>
                  <m:sty m:val="p"/>
                </m:rPr>
                <m:t>*</m:t>
              </m:r>
            </m:sup>
          </m:sSup>
          <m:r>
            <m:rPr>
              <m:sty m:val="p"/>
            </m:rPr>
            <m:t>=</m:t>
          </m:r>
          <m:r>
            <m:rPr>
              <m:sty m:val="p"/>
            </m:rPr>
            <m:t>exp</m:t>
          </m:r>
          <m:d>
            <m:dPr>
              <m:begChr m:val="("/>
              <m:endChr m:val=")"/>
              <m:sepChr m:val=""/>
              <m:grow/>
            </m:dPr>
            <m:e>
              <m:r>
                <m:rPr>
                  <m:sty m:val="p"/>
                </m:rPr>
                <m:t>log</m:t>
              </m:r>
              <m:d>
                <m:dPr>
                  <m:begChr m:val="("/>
                  <m:endChr m:val=")"/>
                  <m:sepChr m:val=""/>
                  <m:grow/>
                </m:dPr>
                <m:e>
                  <m:sSub>
                    <m:e>
                      <m:acc>
                        <m:accPr>
                          <m:chr m:val="̂"/>
                        </m:accPr>
                        <m:e>
                          <m:r>
                            <m:t>I</m:t>
                          </m:r>
                        </m:e>
                      </m:acc>
                    </m:e>
                    <m:sub>
                      <m:r>
                        <m:t>t</m:t>
                      </m:r>
                    </m:sub>
                  </m:sSub>
                </m:e>
              </m:d>
              <m:r>
                <m:rPr>
                  <m:sty m:val="p"/>
                </m:rPr>
                <m:t>+</m:t>
              </m:r>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rPr>
                      <m:sty m:val="p"/>
                    </m:rPr>
                    <m:t>*</m:t>
                  </m:r>
                </m:sup>
              </m:sSup>
            </m:e>
          </m:d>
          <m:r>
            <m:t>  </m:t>
          </m:r>
          <m:d>
            <m:dPr>
              <m:begChr m:val="("/>
              <m:endChr m:val=")"/>
              <m:sepChr m:val=""/>
              <m:grow/>
            </m:dPr>
            <m:e>
              <m:r>
                <m:t>6.7</m:t>
              </m:r>
            </m:e>
          </m:d>
        </m:oMath>
      </m:oMathPara>
      <w:bookmarkEnd w:id="536"/>
    </w:p>
    <w:p>
      <w:pPr>
        <w:pStyle w:val="FirstParagraph"/>
      </w:pPr>
      <w:r>
        <w:t xml:space="preserve">其中上标</w:t>
      </w:r>
      <w:r>
        <w:t xml:space="preserve"> </w:t>
      </w:r>
      <m:oMath>
        <m:r>
          <m:rPr>
            <m:sty m:val="p"/>
          </m:rPr>
          <m:t>*</m:t>
        </m:r>
      </m:oMath>
      <w:r>
        <w:t xml:space="preserve"> </w:t>
      </w:r>
      <w:r>
        <w:t xml:space="preserve">表示自助值，如</w:t>
      </w:r>
      <w:r>
        <w:t xml:space="preserve"> </w:t>
      </w:r>
      <m:oMath>
        <m:sSubSup>
          <m:e>
            <m:r>
              <m:t>I</m:t>
            </m:r>
          </m:e>
          <m:sub>
            <m:r>
              <m:t>t</m:t>
            </m:r>
          </m:sub>
          <m:sup>
            <m:r>
              <m:rPr>
                <m:sty m:val="p"/>
              </m:rPr>
              <m:t>*</m:t>
            </m:r>
          </m:sup>
        </m:sSubSup>
      </m:oMath>
      <w:r>
        <w:t xml:space="preserve">，或自助样本，如</w:t>
      </w:r>
      <w:r>
        <w:t xml:space="preserve"> </w:t>
      </w:r>
      <m:oMath>
        <m:sSup>
          <m:e>
            <m:d>
              <m:dPr>
                <m:begChr m:val="("/>
                <m:endChr m:val=")"/>
                <m:sepChr m:val=""/>
                <m:grow/>
              </m:dPr>
              <m:e>
                <m:sSub>
                  <m:e>
                    <m:r>
                      <m:t>I</m:t>
                    </m:r>
                  </m:e>
                  <m:sub>
                    <m:r>
                      <m:t>t</m:t>
                    </m:r>
                  </m:sub>
                </m:sSub>
                <m:r>
                  <m:rPr>
                    <m:sty m:val="p"/>
                  </m:rPr>
                  <m:t>/</m:t>
                </m:r>
                <m:sSub>
                  <m:e>
                    <m:acc>
                      <m:accPr>
                        <m:chr m:val="̂"/>
                      </m:accPr>
                      <m:e>
                        <m:r>
                          <m:t>I</m:t>
                        </m:r>
                      </m:e>
                    </m:acc>
                  </m:e>
                  <m:sub>
                    <m:r>
                      <m:t>t</m:t>
                    </m:r>
                  </m:sub>
                </m:sSub>
              </m:e>
            </m:d>
          </m:e>
          <m:sup>
            <m:r>
              <m:rPr>
                <m:sty m:val="p"/>
              </m:rPr>
              <m:t>*</m:t>
            </m:r>
          </m:sup>
        </m:sSup>
      </m:oMath>
      <w:r>
        <w:t xml:space="preserve">。如果我们使用简单的加性正态随机残差，那么我们会使用右边的方程，但不会进行对数转换和指数化。对于剩余产量模型，对数正态版本可以这样实现：</w:t>
      </w:r>
    </w:p>
    <w:p>
      <w:pPr>
        <w:pStyle w:val="SourceCode"/>
      </w:pPr>
      <w:r>
        <w:rPr>
          <w:rStyle w:val="NormalTok"/>
        </w:rPr>
        <w:t xml:space="preserve"> </w:t>
      </w:r>
      <w:r>
        <w:rPr>
          <w:rStyle w:val="CommentTok"/>
        </w:rPr>
        <w:t xml:space="preserve"># fitting Schaefer model with log-normal residuals with 24 years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rPr>
          <w:rStyle w:val="CommentTok"/>
        </w:rPr>
        <w:t xml:space="preserve"># of abalone fisheries data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rPr>
          <w:rStyle w:val="CommentTok"/>
        </w:rPr>
        <w:t xml:space="preserve">#log values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NormalTok"/>
        </w:rPr>
        <w:t xml:space="preserve">optpar </w:t>
      </w:r>
      <w:r>
        <w:rPr>
          <w:rStyle w:val="OtherTok"/>
        </w:rPr>
        <w:t xml:space="preserve">&lt;-</w:t>
      </w:r>
      <w:r>
        <w:rPr>
          <w:rStyle w:val="NormalTok"/>
        </w:rPr>
        <w:t xml:space="preserve"> bestmod</w:t>
      </w:r>
      <w:r>
        <w:rPr>
          <w:rStyle w:val="SpecialCharTok"/>
        </w:rPr>
        <w:t xml:space="preserve">$</w:t>
      </w:r>
      <w:r>
        <w:rPr>
          <w:rStyle w:val="NormalTok"/>
        </w:rPr>
        <w:t xml:space="preserve">estimate      </w:t>
      </w:r>
      <w:r>
        <w:rPr>
          <w:rStyle w:val="CommentTok"/>
        </w:rPr>
        <w:t xml:space="preserve"># these are still log-transformed  </w:t>
      </w:r>
      <w:r>
        <w:br/>
      </w:r>
      <w:r>
        <w:rPr>
          <w:rStyle w:val="NormalTok"/>
        </w:rPr>
        <w:t xml:space="preserve">predce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(optpar,abdat))      </w:t>
      </w:r>
      <w:r>
        <w:rPr>
          <w:rStyle w:val="CommentTok"/>
        </w:rPr>
        <w:t xml:space="preserve">#linear-scale pred cpue  </w:t>
      </w:r>
      <w:r>
        <w:br/>
      </w:r>
      <w:r>
        <w:rPr>
          <w:rStyle w:val="NormalTok"/>
        </w:rPr>
        <w:t xml:space="preserve">optres </w:t>
      </w:r>
      <w:r>
        <w:rPr>
          <w:rStyle w:val="OtherTok"/>
        </w:rPr>
        <w:t xml:space="preserve">&lt;-</w:t>
      </w:r>
      <w:r>
        <w:rPr>
          <w:rStyle w:val="NormalTok"/>
        </w:rPr>
        <w:t xml:space="preserve"> abdat[,</w:t>
      </w:r>
      <w:r>
        <w:rPr>
          <w:rStyle w:val="StringTok"/>
        </w:rPr>
        <w:t xml:space="preserve">"cpue"</w:t>
      </w:r>
      <w:r>
        <w:rPr>
          <w:rStyle w:val="NormalTok"/>
        </w:rPr>
        <w:t xml:space="preserve">]</w:t>
      </w:r>
      <w:r>
        <w:rPr>
          <w:rStyle w:val="SpecialCharTok"/>
        </w:rPr>
        <w:t xml:space="preserve">/</w:t>
      </w:r>
      <w:r>
        <w:rPr>
          <w:rStyle w:val="NormalTok"/>
        </w:rPr>
        <w:t xml:space="preserve">predce     </w:t>
      </w:r>
      <w:r>
        <w:rPr>
          <w:rStyle w:val="CommentTok"/>
        </w:rPr>
        <w:t xml:space="preserve"># optimum log-normal residual  </w:t>
      </w:r>
      <w:r>
        <w:br/>
      </w:r>
      <w:r>
        <w:rPr>
          <w:rStyle w:val="NormalTok"/>
        </w:rPr>
        <w:t xml:space="preserve">optmsy </w:t>
      </w:r>
      <w:r>
        <w:rPr>
          <w:rStyle w:val="OtherTok"/>
        </w:rPr>
        <w:t xml:space="preserve">&lt;-</w:t>
      </w:r>
      <w:r>
        <w:rPr>
          <w:rStyle w:val="NormalTok"/>
        </w:rPr>
        <w:t xml:space="preserve"> </w:t>
      </w:r>
      <w:r>
        <w:rPr>
          <w:rStyle w:val="FunctionTok"/>
        </w:rPr>
        <w:t xml:space="preserve">exp</w:t>
      </w:r>
      <w:r>
        <w:rPr>
          <w:rStyle w:val="NormalTok"/>
        </w:rPr>
        <w:t xml:space="preserve">(optpar[</w:t>
      </w:r>
      <w:r>
        <w:rPr>
          <w:rStyle w:val="DecValTok"/>
        </w:rPr>
        <w:t xml:space="preserve">1</w:t>
      </w:r>
      <w:r>
        <w:rPr>
          <w:rStyle w:val="NormalTok"/>
        </w:rPr>
        <w:t xml:space="preserve">])</w:t>
      </w:r>
      <w:r>
        <w:rPr>
          <w:rStyle w:val="SpecialCharTok"/>
        </w:rPr>
        <w:t xml:space="preserve">*</w:t>
      </w:r>
      <w:r>
        <w:rPr>
          <w:rStyle w:val="FunctionTok"/>
        </w:rPr>
        <w:t xml:space="preserve">exp</w:t>
      </w:r>
      <w:r>
        <w:rPr>
          <w:rStyle w:val="NormalTok"/>
        </w:rPr>
        <w:t xml:space="preserve">(optpar[</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sampn </w:t>
      </w:r>
      <w:r>
        <w:rPr>
          <w:rStyle w:val="OtherTok"/>
        </w:rPr>
        <w:t xml:space="preserve">&lt;-</w:t>
      </w:r>
      <w:r>
        <w:rPr>
          <w:rStyle w:val="NormalTok"/>
        </w:rPr>
        <w:t xml:space="preserve"> </w:t>
      </w:r>
      <w:r>
        <w:rPr>
          <w:rStyle w:val="FunctionTok"/>
        </w:rPr>
        <w:t xml:space="preserve">length</w:t>
      </w:r>
      <w:r>
        <w:rPr>
          <w:rStyle w:val="NormalTok"/>
        </w:rPr>
        <w:t xml:space="preserve">(optres)        </w:t>
      </w:r>
      <w:r>
        <w:rPr>
          <w:rStyle w:val="CommentTok"/>
        </w:rPr>
        <w:t xml:space="preserve"># number of residuals and of years  </w:t>
      </w:r>
    </w:p>
    <w:p>
      <w:pPr>
        <w:pStyle w:val="SourceCode"/>
      </w:pPr>
      <w:r>
        <w:rPr>
          <w:rStyle w:val="NormalTok"/>
        </w:rPr>
        <w:t xml:space="preserve">result </w:t>
      </w:r>
      <w:r>
        <w:rPr>
          <w:rStyle w:val="OtherTok"/>
        </w:rPr>
        <w:t xml:space="preserve">&lt;-</w:t>
      </w:r>
      <w:r>
        <w:rPr>
          <w:rStyle w:val="NormalTok"/>
        </w:rPr>
        <w:t xml:space="preserve"> </w:t>
      </w:r>
      <w:r>
        <w:rPr>
          <w:rStyle w:val="FunctionTok"/>
        </w:rPr>
        <w:t xml:space="preserve">cbind</w:t>
      </w:r>
      <w:r>
        <w:rPr>
          <w:rStyle w:val="NormalTok"/>
        </w:rPr>
        <w:t xml:space="preserve">(abdat, predce, optres)</w:t>
      </w:r>
      <w:r>
        <w:br/>
      </w:r>
      <w:r>
        <w:br/>
      </w:r>
      <w:r>
        <w:rPr>
          <w:rStyle w:val="NormalTok"/>
        </w:rPr>
        <w:t xml:space="preserve">knitr</w:t>
      </w:r>
      <w:r>
        <w:rPr>
          <w:rStyle w:val="SpecialCharTok"/>
        </w:rPr>
        <w:t xml:space="preserve">::</w:t>
      </w:r>
      <w:r>
        <w:rPr>
          <w:rStyle w:val="FunctionTok"/>
        </w:rPr>
        <w:t xml:space="preserve">kable</w:t>
      </w:r>
      <w:r>
        <w:rPr>
          <w:rStyle w:val="NormalTok"/>
        </w:rPr>
        <w:t xml:space="preserve">(result,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37" w:name="tbl-6-1"/>
          <w:p>
            <w:pPr>
              <w:jc w:val="center"/>
            </w:pPr>
            <w:pPr>
              <w:jc w:val="start"/>
              <w:spacing w:before="200"/>
              <w:pStyle w:val="ImageCaption"/>
            </w:pPr>
            <w:r>
              <w:t xml:space="preserve">表 6.1: abdat 数据集及相关的最佳预测 cpue（predce）和最佳残差（optres）。The abdat data-set with the associated optimum predicted cpue (predce), and the optimum residuals (optres).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year</w:t>
                  </w:r>
                </w:p>
              </w:tc>
              <w:tc>
                <w:tcPr/>
                <w:p>
                  <w:pPr>
                    <w:pStyle w:val="Compact"/>
                    <w:jc w:val="right"/>
                    <w:jc w:val="center"/>
                  </w:pPr>
                  <w:r>
                    <w:t xml:space="preserve">catch</w:t>
                  </w:r>
                </w:p>
              </w:tc>
              <w:tc>
                <w:tcPr/>
                <w:p>
                  <w:pPr>
                    <w:pStyle w:val="Compact"/>
                    <w:jc w:val="right"/>
                    <w:jc w:val="center"/>
                  </w:pPr>
                  <w:r>
                    <w:t xml:space="preserve">cpue</w:t>
                  </w:r>
                </w:p>
              </w:tc>
              <w:tc>
                <w:tcPr/>
                <w:p>
                  <w:pPr>
                    <w:pStyle w:val="Compact"/>
                    <w:jc w:val="right"/>
                    <w:jc w:val="center"/>
                  </w:pPr>
                  <w:r>
                    <w:t xml:space="preserve">predce</w:t>
                  </w:r>
                </w:p>
              </w:tc>
              <w:tc>
                <w:tcPr/>
                <w:p>
                  <w:pPr>
                    <w:pStyle w:val="Compact"/>
                    <w:jc w:val="right"/>
                    <w:jc w:val="center"/>
                  </w:pPr>
                  <w:r>
                    <w:t xml:space="preserve">optres</w:t>
                  </w:r>
                </w:p>
              </w:tc>
            </w:tr>
            <w:tr>
              <w:tc>
                <w:tcPr/>
                <w:p>
                  <w:pPr>
                    <w:pStyle w:val="Compact"/>
                    <w:jc w:val="right"/>
                    <w:jc w:val="center"/>
                  </w:pPr>
                  <w:r>
                    <w:t xml:space="preserve">1985</w:t>
                  </w:r>
                </w:p>
              </w:tc>
              <w:tc>
                <w:tcPr/>
                <w:p>
                  <w:pPr>
                    <w:pStyle w:val="Compact"/>
                    <w:jc w:val="right"/>
                    <w:jc w:val="center"/>
                  </w:pPr>
                  <w:r>
                    <w:t xml:space="preserve">1020</w:t>
                  </w:r>
                </w:p>
              </w:tc>
              <w:tc>
                <w:tcPr/>
                <w:p>
                  <w:pPr>
                    <w:pStyle w:val="Compact"/>
                    <w:jc w:val="right"/>
                    <w:jc w:val="center"/>
                  </w:pPr>
                  <w:r>
                    <w:t xml:space="preserve">1.000</w:t>
                  </w:r>
                </w:p>
              </w:tc>
              <w:tc>
                <w:tcPr/>
                <w:p>
                  <w:pPr>
                    <w:pStyle w:val="Compact"/>
                    <w:jc w:val="right"/>
                    <w:jc w:val="center"/>
                  </w:pPr>
                  <w:r>
                    <w:t xml:space="preserve">1.135</w:t>
                  </w:r>
                </w:p>
              </w:tc>
              <w:tc>
                <w:tcPr/>
                <w:p>
                  <w:pPr>
                    <w:pStyle w:val="Compact"/>
                    <w:jc w:val="right"/>
                    <w:jc w:val="center"/>
                  </w:pPr>
                  <w:r>
                    <w:t xml:space="preserve">0.881</w:t>
                  </w:r>
                </w:p>
              </w:tc>
            </w:tr>
            <w:tr>
              <w:tc>
                <w:tcPr/>
                <w:p>
                  <w:pPr>
                    <w:pStyle w:val="Compact"/>
                    <w:jc w:val="right"/>
                    <w:jc w:val="center"/>
                  </w:pPr>
                  <w:r>
                    <w:t xml:space="preserve">1986</w:t>
                  </w:r>
                </w:p>
              </w:tc>
              <w:tc>
                <w:tcPr/>
                <w:p>
                  <w:pPr>
                    <w:pStyle w:val="Compact"/>
                    <w:jc w:val="right"/>
                    <w:jc w:val="center"/>
                  </w:pPr>
                  <w:r>
                    <w:t xml:space="preserve">743</w:t>
                  </w:r>
                </w:p>
              </w:tc>
              <w:tc>
                <w:tcPr/>
                <w:p>
                  <w:pPr>
                    <w:pStyle w:val="Compact"/>
                    <w:jc w:val="right"/>
                    <w:jc w:val="center"/>
                  </w:pPr>
                  <w:r>
                    <w:t xml:space="preserve">1.096</w:t>
                  </w:r>
                </w:p>
              </w:tc>
              <w:tc>
                <w:tcPr/>
                <w:p>
                  <w:pPr>
                    <w:pStyle w:val="Compact"/>
                    <w:jc w:val="right"/>
                    <w:jc w:val="center"/>
                  </w:pPr>
                  <w:r>
                    <w:t xml:space="preserve">1.071</w:t>
                  </w:r>
                </w:p>
              </w:tc>
              <w:tc>
                <w:tcPr/>
                <w:p>
                  <w:pPr>
                    <w:pStyle w:val="Compact"/>
                    <w:jc w:val="right"/>
                    <w:jc w:val="center"/>
                  </w:pPr>
                  <w:r>
                    <w:t xml:space="preserve">1.023</w:t>
                  </w:r>
                </w:p>
              </w:tc>
            </w:tr>
            <w:tr>
              <w:tc>
                <w:tcPr/>
                <w:p>
                  <w:pPr>
                    <w:pStyle w:val="Compact"/>
                    <w:jc w:val="right"/>
                    <w:jc w:val="center"/>
                  </w:pPr>
                  <w:r>
                    <w:t xml:space="preserve">1987</w:t>
                  </w:r>
                </w:p>
              </w:tc>
              <w:tc>
                <w:tcPr/>
                <w:p>
                  <w:pPr>
                    <w:pStyle w:val="Compact"/>
                    <w:jc w:val="right"/>
                    <w:jc w:val="center"/>
                  </w:pPr>
                  <w:r>
                    <w:t xml:space="preserve">867</w:t>
                  </w:r>
                </w:p>
              </w:tc>
              <w:tc>
                <w:tcPr/>
                <w:p>
                  <w:pPr>
                    <w:pStyle w:val="Compact"/>
                    <w:jc w:val="right"/>
                    <w:jc w:val="center"/>
                  </w:pPr>
                  <w:r>
                    <w:t xml:space="preserve">1.130</w:t>
                  </w:r>
                </w:p>
              </w:tc>
              <w:tc>
                <w:tcPr/>
                <w:p>
                  <w:pPr>
                    <w:pStyle w:val="Compact"/>
                    <w:jc w:val="right"/>
                    <w:jc w:val="center"/>
                  </w:pPr>
                  <w:r>
                    <w:t xml:space="preserve">1.093</w:t>
                  </w:r>
                </w:p>
              </w:tc>
              <w:tc>
                <w:tcPr/>
                <w:p>
                  <w:pPr>
                    <w:pStyle w:val="Compact"/>
                    <w:jc w:val="right"/>
                    <w:jc w:val="center"/>
                  </w:pPr>
                  <w:r>
                    <w:t xml:space="preserve">1.034</w:t>
                  </w:r>
                </w:p>
              </w:tc>
            </w:tr>
            <w:tr>
              <w:tc>
                <w:tcPr/>
                <w:p>
                  <w:pPr>
                    <w:pStyle w:val="Compact"/>
                    <w:jc w:val="right"/>
                    <w:jc w:val="center"/>
                  </w:pPr>
                  <w:r>
                    <w:t xml:space="preserve">1988</w:t>
                  </w:r>
                </w:p>
              </w:tc>
              <w:tc>
                <w:tcPr/>
                <w:p>
                  <w:pPr>
                    <w:pStyle w:val="Compact"/>
                    <w:jc w:val="right"/>
                    <w:jc w:val="center"/>
                  </w:pPr>
                  <w:r>
                    <w:t xml:space="preserve">724</w:t>
                  </w:r>
                </w:p>
              </w:tc>
              <w:tc>
                <w:tcPr/>
                <w:p>
                  <w:pPr>
                    <w:pStyle w:val="Compact"/>
                    <w:jc w:val="right"/>
                    <w:jc w:val="center"/>
                  </w:pPr>
                  <w:r>
                    <w:t xml:space="preserve">1.147</w:t>
                  </w:r>
                </w:p>
              </w:tc>
              <w:tc>
                <w:tcPr/>
                <w:p>
                  <w:pPr>
                    <w:pStyle w:val="Compact"/>
                    <w:jc w:val="right"/>
                    <w:jc w:val="center"/>
                  </w:pPr>
                  <w:r>
                    <w:t xml:space="preserve">1.076</w:t>
                  </w:r>
                </w:p>
              </w:tc>
              <w:tc>
                <w:tcPr/>
                <w:p>
                  <w:pPr>
                    <w:pStyle w:val="Compact"/>
                    <w:jc w:val="right"/>
                    <w:jc w:val="center"/>
                  </w:pPr>
                  <w:r>
                    <w:t xml:space="preserve">1.066</w:t>
                  </w:r>
                </w:p>
              </w:tc>
            </w:tr>
            <w:tr>
              <w:tc>
                <w:tcPr/>
                <w:p>
                  <w:pPr>
                    <w:pStyle w:val="Compact"/>
                    <w:jc w:val="right"/>
                    <w:jc w:val="center"/>
                  </w:pPr>
                  <w:r>
                    <w:t xml:space="preserve">1989</w:t>
                  </w:r>
                </w:p>
              </w:tc>
              <w:tc>
                <w:tcPr/>
                <w:p>
                  <w:pPr>
                    <w:pStyle w:val="Compact"/>
                    <w:jc w:val="right"/>
                    <w:jc w:val="center"/>
                  </w:pPr>
                  <w:r>
                    <w:t xml:space="preserve">586</w:t>
                  </w:r>
                </w:p>
              </w:tc>
              <w:tc>
                <w:tcPr/>
                <w:p>
                  <w:pPr>
                    <w:pStyle w:val="Compact"/>
                    <w:jc w:val="right"/>
                    <w:jc w:val="center"/>
                  </w:pPr>
                  <w:r>
                    <w:t xml:space="preserve">1.187</w:t>
                  </w:r>
                </w:p>
              </w:tc>
              <w:tc>
                <w:tcPr/>
                <w:p>
                  <w:pPr>
                    <w:pStyle w:val="Compact"/>
                    <w:jc w:val="right"/>
                    <w:jc w:val="center"/>
                  </w:pPr>
                  <w:r>
                    <w:t xml:space="preserve">1.105</w:t>
                  </w:r>
                </w:p>
              </w:tc>
              <w:tc>
                <w:tcPr/>
                <w:p>
                  <w:pPr>
                    <w:pStyle w:val="Compact"/>
                    <w:jc w:val="right"/>
                    <w:jc w:val="center"/>
                  </w:pPr>
                  <w:r>
                    <w:t xml:space="preserve">1.075</w:t>
                  </w:r>
                </w:p>
              </w:tc>
            </w:tr>
            <w:tr>
              <w:tc>
                <w:tcPr/>
                <w:p>
                  <w:pPr>
                    <w:pStyle w:val="Compact"/>
                    <w:jc w:val="right"/>
                    <w:jc w:val="center"/>
                  </w:pPr>
                  <w:r>
                    <w:t xml:space="preserve">1990</w:t>
                  </w:r>
                </w:p>
              </w:tc>
              <w:tc>
                <w:tcPr/>
                <w:p>
                  <w:pPr>
                    <w:pStyle w:val="Compact"/>
                    <w:jc w:val="right"/>
                    <w:jc w:val="center"/>
                  </w:pPr>
                  <w:r>
                    <w:t xml:space="preserve">532</w:t>
                  </w:r>
                </w:p>
              </w:tc>
              <w:tc>
                <w:tcPr/>
                <w:p>
                  <w:pPr>
                    <w:pStyle w:val="Compact"/>
                    <w:jc w:val="right"/>
                    <w:jc w:val="center"/>
                  </w:pPr>
                  <w:r>
                    <w:t xml:space="preserve">1.202</w:t>
                  </w:r>
                </w:p>
              </w:tc>
              <w:tc>
                <w:tcPr/>
                <w:p>
                  <w:pPr>
                    <w:pStyle w:val="Compact"/>
                    <w:jc w:val="right"/>
                    <w:jc w:val="center"/>
                  </w:pPr>
                  <w:r>
                    <w:t xml:space="preserve">1.183</w:t>
                  </w:r>
                </w:p>
              </w:tc>
              <w:tc>
                <w:tcPr/>
                <w:p>
                  <w:pPr>
                    <w:pStyle w:val="Compact"/>
                    <w:jc w:val="right"/>
                    <w:jc w:val="center"/>
                  </w:pPr>
                  <w:r>
                    <w:t xml:space="preserve">1.016</w:t>
                  </w:r>
                </w:p>
              </w:tc>
            </w:tr>
            <w:tr>
              <w:tc>
                <w:tcPr/>
                <w:p>
                  <w:pPr>
                    <w:pStyle w:val="Compact"/>
                    <w:jc w:val="right"/>
                    <w:jc w:val="center"/>
                  </w:pPr>
                  <w:r>
                    <w:t xml:space="preserve">1991</w:t>
                  </w:r>
                </w:p>
              </w:tc>
              <w:tc>
                <w:tcPr/>
                <w:p>
                  <w:pPr>
                    <w:pStyle w:val="Compact"/>
                    <w:jc w:val="right"/>
                    <w:jc w:val="center"/>
                  </w:pPr>
                  <w:r>
                    <w:t xml:space="preserve">567</w:t>
                  </w:r>
                </w:p>
              </w:tc>
              <w:tc>
                <w:tcPr/>
                <w:p>
                  <w:pPr>
                    <w:pStyle w:val="Compact"/>
                    <w:jc w:val="right"/>
                    <w:jc w:val="center"/>
                  </w:pPr>
                  <w:r>
                    <w:t xml:space="preserve">1.265</w:t>
                  </w:r>
                </w:p>
              </w:tc>
              <w:tc>
                <w:tcPr/>
                <w:p>
                  <w:pPr>
                    <w:pStyle w:val="Compact"/>
                    <w:jc w:val="right"/>
                    <w:jc w:val="center"/>
                  </w:pPr>
                  <w:r>
                    <w:t xml:space="preserve">1.288</w:t>
                  </w:r>
                </w:p>
              </w:tc>
              <w:tc>
                <w:tcPr/>
                <w:p>
                  <w:pPr>
                    <w:pStyle w:val="Compact"/>
                    <w:jc w:val="right"/>
                    <w:jc w:val="center"/>
                  </w:pPr>
                  <w:r>
                    <w:t xml:space="preserve">0.983</w:t>
                  </w:r>
                </w:p>
              </w:tc>
            </w:tr>
            <w:tr>
              <w:tc>
                <w:tcPr/>
                <w:p>
                  <w:pPr>
                    <w:pStyle w:val="Compact"/>
                    <w:jc w:val="right"/>
                    <w:jc w:val="center"/>
                  </w:pPr>
                  <w:r>
                    <w:t xml:space="preserve">1992</w:t>
                  </w:r>
                </w:p>
              </w:tc>
              <w:tc>
                <w:tcPr/>
                <w:p>
                  <w:pPr>
                    <w:pStyle w:val="Compact"/>
                    <w:jc w:val="right"/>
                    <w:jc w:val="center"/>
                  </w:pPr>
                  <w:r>
                    <w:t xml:space="preserve">609</w:t>
                  </w:r>
                </w:p>
              </w:tc>
              <w:tc>
                <w:tcPr/>
                <w:p>
                  <w:pPr>
                    <w:pStyle w:val="Compact"/>
                    <w:jc w:val="right"/>
                    <w:jc w:val="center"/>
                  </w:pPr>
                  <w:r>
                    <w:t xml:space="preserve">1.320</w:t>
                  </w:r>
                </w:p>
              </w:tc>
              <w:tc>
                <w:tcPr/>
                <w:p>
                  <w:pPr>
                    <w:pStyle w:val="Compact"/>
                    <w:jc w:val="right"/>
                    <w:jc w:val="center"/>
                  </w:pPr>
                  <w:r>
                    <w:t xml:space="preserve">1.388</w:t>
                  </w:r>
                </w:p>
              </w:tc>
              <w:tc>
                <w:tcPr/>
                <w:p>
                  <w:pPr>
                    <w:pStyle w:val="Compact"/>
                    <w:jc w:val="right"/>
                    <w:jc w:val="center"/>
                  </w:pPr>
                  <w:r>
                    <w:t xml:space="preserve">0.951</w:t>
                  </w:r>
                </w:p>
              </w:tc>
            </w:tr>
            <w:tr>
              <w:tc>
                <w:tcPr/>
                <w:p>
                  <w:pPr>
                    <w:pStyle w:val="Compact"/>
                    <w:jc w:val="right"/>
                    <w:jc w:val="center"/>
                  </w:pPr>
                  <w:r>
                    <w:t xml:space="preserve">1993</w:t>
                  </w:r>
                </w:p>
              </w:tc>
              <w:tc>
                <w:tcPr/>
                <w:p>
                  <w:pPr>
                    <w:pStyle w:val="Compact"/>
                    <w:jc w:val="right"/>
                    <w:jc w:val="center"/>
                  </w:pPr>
                  <w:r>
                    <w:t xml:space="preserve">548</w:t>
                  </w:r>
                </w:p>
              </w:tc>
              <w:tc>
                <w:tcPr/>
                <w:p>
                  <w:pPr>
                    <w:pStyle w:val="Compact"/>
                    <w:jc w:val="right"/>
                    <w:jc w:val="center"/>
                  </w:pPr>
                  <w:r>
                    <w:t xml:space="preserve">1.428</w:t>
                  </w:r>
                </w:p>
              </w:tc>
              <w:tc>
                <w:tcPr/>
                <w:p>
                  <w:pPr>
                    <w:pStyle w:val="Compact"/>
                    <w:jc w:val="right"/>
                    <w:jc w:val="center"/>
                  </w:pPr>
                  <w:r>
                    <w:t xml:space="preserve">1.479</w:t>
                  </w:r>
                </w:p>
              </w:tc>
              <w:tc>
                <w:tcPr/>
                <w:p>
                  <w:pPr>
                    <w:pStyle w:val="Compact"/>
                    <w:jc w:val="right"/>
                    <w:jc w:val="center"/>
                  </w:pPr>
                  <w:r>
                    <w:t xml:space="preserve">0.966</w:t>
                  </w:r>
                </w:p>
              </w:tc>
            </w:tr>
            <w:tr>
              <w:tc>
                <w:tcPr/>
                <w:p>
                  <w:pPr>
                    <w:pStyle w:val="Compact"/>
                    <w:jc w:val="right"/>
                    <w:jc w:val="center"/>
                  </w:pPr>
                  <w:r>
                    <w:t xml:space="preserve">1994</w:t>
                  </w:r>
                </w:p>
              </w:tc>
              <w:tc>
                <w:tcPr/>
                <w:p>
                  <w:pPr>
                    <w:pStyle w:val="Compact"/>
                    <w:jc w:val="right"/>
                    <w:jc w:val="center"/>
                  </w:pPr>
                  <w:r>
                    <w:t xml:space="preserve">498</w:t>
                  </w:r>
                </w:p>
              </w:tc>
              <w:tc>
                <w:tcPr/>
                <w:p>
                  <w:pPr>
                    <w:pStyle w:val="Compact"/>
                    <w:jc w:val="right"/>
                    <w:jc w:val="center"/>
                  </w:pPr>
                  <w:r>
                    <w:t xml:space="preserve">1.477</w:t>
                  </w:r>
                </w:p>
              </w:tc>
              <w:tc>
                <w:tcPr/>
                <w:p>
                  <w:pPr>
                    <w:pStyle w:val="Compact"/>
                    <w:jc w:val="right"/>
                    <w:jc w:val="center"/>
                  </w:pPr>
                  <w:r>
                    <w:t xml:space="preserve">1.593</w:t>
                  </w:r>
                </w:p>
              </w:tc>
              <w:tc>
                <w:tcPr/>
                <w:p>
                  <w:pPr>
                    <w:pStyle w:val="Compact"/>
                    <w:jc w:val="right"/>
                    <w:jc w:val="center"/>
                  </w:pPr>
                  <w:r>
                    <w:t xml:space="preserve">0.927</w:t>
                  </w:r>
                </w:p>
              </w:tc>
            </w:tr>
            <w:tr>
              <w:tc>
                <w:tcPr/>
                <w:p>
                  <w:pPr>
                    <w:pStyle w:val="Compact"/>
                    <w:jc w:val="right"/>
                    <w:jc w:val="center"/>
                  </w:pPr>
                  <w:r>
                    <w:t xml:space="preserve">1995</w:t>
                  </w:r>
                </w:p>
              </w:tc>
              <w:tc>
                <w:tcPr/>
                <w:p>
                  <w:pPr>
                    <w:pStyle w:val="Compact"/>
                    <w:jc w:val="right"/>
                    <w:jc w:val="center"/>
                  </w:pPr>
                  <w:r>
                    <w:t xml:space="preserve">480</w:t>
                  </w:r>
                </w:p>
              </w:tc>
              <w:tc>
                <w:tcPr/>
                <w:p>
                  <w:pPr>
                    <w:pStyle w:val="Compact"/>
                    <w:jc w:val="right"/>
                    <w:jc w:val="center"/>
                  </w:pPr>
                  <w:r>
                    <w:t xml:space="preserve">1.685</w:t>
                  </w:r>
                </w:p>
              </w:tc>
              <w:tc>
                <w:tcPr/>
                <w:p>
                  <w:pPr>
                    <w:pStyle w:val="Compact"/>
                    <w:jc w:val="right"/>
                    <w:jc w:val="center"/>
                  </w:pPr>
                  <w:r>
                    <w:t xml:space="preserve">1.724</w:t>
                  </w:r>
                </w:p>
              </w:tc>
              <w:tc>
                <w:tcPr/>
                <w:p>
                  <w:pPr>
                    <w:pStyle w:val="Compact"/>
                    <w:jc w:val="right"/>
                    <w:jc w:val="center"/>
                  </w:pPr>
                  <w:r>
                    <w:t xml:space="preserve">0.978</w:t>
                  </w:r>
                </w:p>
              </w:tc>
            </w:tr>
            <w:tr>
              <w:tc>
                <w:tcPr/>
                <w:p>
                  <w:pPr>
                    <w:pStyle w:val="Compact"/>
                    <w:jc w:val="right"/>
                    <w:jc w:val="center"/>
                  </w:pPr>
                  <w:r>
                    <w:t xml:space="preserve">1996</w:t>
                  </w:r>
                </w:p>
              </w:tc>
              <w:tc>
                <w:tcPr/>
                <w:p>
                  <w:pPr>
                    <w:pStyle w:val="Compact"/>
                    <w:jc w:val="right"/>
                    <w:jc w:val="center"/>
                  </w:pPr>
                  <w:r>
                    <w:t xml:space="preserve">424</w:t>
                  </w:r>
                </w:p>
              </w:tc>
              <w:tc>
                <w:tcPr/>
                <w:p>
                  <w:pPr>
                    <w:pStyle w:val="Compact"/>
                    <w:jc w:val="right"/>
                    <w:jc w:val="center"/>
                  </w:pPr>
                  <w:r>
                    <w:t xml:space="preserve">1.920</w:t>
                  </w:r>
                </w:p>
              </w:tc>
              <w:tc>
                <w:tcPr/>
                <w:p>
                  <w:pPr>
                    <w:pStyle w:val="Compact"/>
                    <w:jc w:val="right"/>
                    <w:jc w:val="center"/>
                  </w:pPr>
                  <w:r>
                    <w:t xml:space="preserve">1.856</w:t>
                  </w:r>
                </w:p>
              </w:tc>
              <w:tc>
                <w:tcPr/>
                <w:p>
                  <w:pPr>
                    <w:pStyle w:val="Compact"/>
                    <w:jc w:val="right"/>
                    <w:jc w:val="center"/>
                  </w:pPr>
                  <w:r>
                    <w:t xml:space="preserve">1.034</w:t>
                  </w:r>
                </w:p>
              </w:tc>
            </w:tr>
            <w:tr>
              <w:tc>
                <w:tcPr/>
                <w:p>
                  <w:pPr>
                    <w:pStyle w:val="Compact"/>
                    <w:jc w:val="right"/>
                    <w:jc w:val="center"/>
                  </w:pPr>
                  <w:r>
                    <w:t xml:space="preserve">1997</w:t>
                  </w:r>
                </w:p>
              </w:tc>
              <w:tc>
                <w:tcPr/>
                <w:p>
                  <w:pPr>
                    <w:pStyle w:val="Compact"/>
                    <w:jc w:val="right"/>
                    <w:jc w:val="center"/>
                  </w:pPr>
                  <w:r>
                    <w:t xml:space="preserve">655</w:t>
                  </w:r>
                </w:p>
              </w:tc>
              <w:tc>
                <w:tcPr/>
                <w:p>
                  <w:pPr>
                    <w:pStyle w:val="Compact"/>
                    <w:jc w:val="right"/>
                    <w:jc w:val="center"/>
                  </w:pPr>
                  <w:r>
                    <w:t xml:space="preserve">2.051</w:t>
                  </w:r>
                </w:p>
              </w:tc>
              <w:tc>
                <w:tcPr/>
                <w:p>
                  <w:pPr>
                    <w:pStyle w:val="Compact"/>
                    <w:jc w:val="right"/>
                    <w:jc w:val="center"/>
                  </w:pPr>
                  <w:r>
                    <w:t xml:space="preserve">1.998</w:t>
                  </w:r>
                </w:p>
              </w:tc>
              <w:tc>
                <w:tcPr/>
                <w:p>
                  <w:pPr>
                    <w:pStyle w:val="Compact"/>
                    <w:jc w:val="right"/>
                    <w:jc w:val="center"/>
                  </w:pPr>
                  <w:r>
                    <w:t xml:space="preserve">1.027</w:t>
                  </w:r>
                </w:p>
              </w:tc>
            </w:tr>
            <w:tr>
              <w:tc>
                <w:tcPr/>
                <w:p>
                  <w:pPr>
                    <w:pStyle w:val="Compact"/>
                    <w:jc w:val="right"/>
                    <w:jc w:val="center"/>
                  </w:pPr>
                  <w:r>
                    <w:t xml:space="preserve">1998</w:t>
                  </w:r>
                </w:p>
              </w:tc>
              <w:tc>
                <w:tcPr/>
                <w:p>
                  <w:pPr>
                    <w:pStyle w:val="Compact"/>
                    <w:jc w:val="right"/>
                    <w:jc w:val="center"/>
                  </w:pPr>
                  <w:r>
                    <w:t xml:space="preserve">494</w:t>
                  </w:r>
                </w:p>
              </w:tc>
              <w:tc>
                <w:tcPr/>
                <w:p>
                  <w:pPr>
                    <w:pStyle w:val="Compact"/>
                    <w:jc w:val="right"/>
                    <w:jc w:val="center"/>
                  </w:pPr>
                  <w:r>
                    <w:t xml:space="preserve">2.124</w:t>
                  </w:r>
                </w:p>
              </w:tc>
              <w:tc>
                <w:tcPr/>
                <w:p>
                  <w:pPr>
                    <w:pStyle w:val="Compact"/>
                    <w:jc w:val="right"/>
                    <w:jc w:val="center"/>
                  </w:pPr>
                  <w:r>
                    <w:t xml:space="preserve">2.049</w:t>
                  </w:r>
                </w:p>
              </w:tc>
              <w:tc>
                <w:tcPr/>
                <w:p>
                  <w:pPr>
                    <w:pStyle w:val="Compact"/>
                    <w:jc w:val="right"/>
                    <w:jc w:val="center"/>
                  </w:pPr>
                  <w:r>
                    <w:t xml:space="preserve">1.037</w:t>
                  </w:r>
                </w:p>
              </w:tc>
            </w:tr>
            <w:tr>
              <w:tc>
                <w:tcPr/>
                <w:p>
                  <w:pPr>
                    <w:pStyle w:val="Compact"/>
                    <w:jc w:val="right"/>
                    <w:jc w:val="center"/>
                  </w:pPr>
                  <w:r>
                    <w:t xml:space="preserve">1999</w:t>
                  </w:r>
                </w:p>
              </w:tc>
              <w:tc>
                <w:tcPr/>
                <w:p>
                  <w:pPr>
                    <w:pStyle w:val="Compact"/>
                    <w:jc w:val="right"/>
                    <w:jc w:val="center"/>
                  </w:pPr>
                  <w:r>
                    <w:t xml:space="preserve">644</w:t>
                  </w:r>
                </w:p>
              </w:tc>
              <w:tc>
                <w:tcPr/>
                <w:p>
                  <w:pPr>
                    <w:pStyle w:val="Compact"/>
                    <w:jc w:val="right"/>
                    <w:jc w:val="center"/>
                  </w:pPr>
                  <w:r>
                    <w:t xml:space="preserve">2.215</w:t>
                  </w:r>
                </w:p>
              </w:tc>
              <w:tc>
                <w:tcPr/>
                <w:p>
                  <w:pPr>
                    <w:pStyle w:val="Compact"/>
                    <w:jc w:val="right"/>
                    <w:jc w:val="center"/>
                  </w:pPr>
                  <w:r>
                    <w:t xml:space="preserve">2.147</w:t>
                  </w:r>
                </w:p>
              </w:tc>
              <w:tc>
                <w:tcPr/>
                <w:p>
                  <w:pPr>
                    <w:pStyle w:val="Compact"/>
                    <w:jc w:val="right"/>
                    <w:jc w:val="center"/>
                  </w:pPr>
                  <w:r>
                    <w:t xml:space="preserve">1.032</w:t>
                  </w:r>
                </w:p>
              </w:tc>
            </w:tr>
            <w:tr>
              <w:tc>
                <w:tcPr/>
                <w:p>
                  <w:pPr>
                    <w:pStyle w:val="Compact"/>
                    <w:jc w:val="right"/>
                    <w:jc w:val="center"/>
                  </w:pPr>
                  <w:r>
                    <w:t xml:space="preserve">2000</w:t>
                  </w:r>
                </w:p>
              </w:tc>
              <w:tc>
                <w:tcPr/>
                <w:p>
                  <w:pPr>
                    <w:pStyle w:val="Compact"/>
                    <w:jc w:val="right"/>
                    <w:jc w:val="center"/>
                  </w:pPr>
                  <w:r>
                    <w:t xml:space="preserve">960</w:t>
                  </w:r>
                </w:p>
              </w:tc>
              <w:tc>
                <w:tcPr/>
                <w:p>
                  <w:pPr>
                    <w:pStyle w:val="Compact"/>
                    <w:jc w:val="right"/>
                    <w:jc w:val="center"/>
                  </w:pPr>
                  <w:r>
                    <w:t xml:space="preserve">2.253</w:t>
                  </w:r>
                </w:p>
              </w:tc>
              <w:tc>
                <w:tcPr/>
                <w:p>
                  <w:pPr>
                    <w:pStyle w:val="Compact"/>
                    <w:jc w:val="right"/>
                    <w:jc w:val="center"/>
                  </w:pPr>
                  <w:r>
                    <w:t xml:space="preserve">2.180</w:t>
                  </w:r>
                </w:p>
              </w:tc>
              <w:tc>
                <w:tcPr/>
                <w:p>
                  <w:pPr>
                    <w:pStyle w:val="Compact"/>
                    <w:jc w:val="right"/>
                    <w:jc w:val="center"/>
                  </w:pPr>
                  <w:r>
                    <w:t xml:space="preserve">1.033</w:t>
                  </w:r>
                </w:p>
              </w:tc>
            </w:tr>
            <w:tr>
              <w:tc>
                <w:tcPr/>
                <w:p>
                  <w:pPr>
                    <w:pStyle w:val="Compact"/>
                    <w:jc w:val="right"/>
                    <w:jc w:val="center"/>
                  </w:pPr>
                  <w:r>
                    <w:t xml:space="preserve">2001</w:t>
                  </w:r>
                </w:p>
              </w:tc>
              <w:tc>
                <w:tcPr/>
                <w:p>
                  <w:pPr>
                    <w:pStyle w:val="Compact"/>
                    <w:jc w:val="right"/>
                    <w:jc w:val="center"/>
                  </w:pPr>
                  <w:r>
                    <w:t xml:space="preserve">938</w:t>
                  </w:r>
                </w:p>
              </w:tc>
              <w:tc>
                <w:tcPr/>
                <w:p>
                  <w:pPr>
                    <w:pStyle w:val="Compact"/>
                    <w:jc w:val="right"/>
                    <w:jc w:val="center"/>
                  </w:pPr>
                  <w:r>
                    <w:t xml:space="preserve">2.105</w:t>
                  </w:r>
                </w:p>
              </w:tc>
              <w:tc>
                <w:tcPr/>
                <w:p>
                  <w:pPr>
                    <w:pStyle w:val="Compact"/>
                    <w:jc w:val="right"/>
                    <w:jc w:val="center"/>
                  </w:pPr>
                  <w:r>
                    <w:t xml:space="preserve">2.103</w:t>
                  </w:r>
                </w:p>
              </w:tc>
              <w:tc>
                <w:tcPr/>
                <w:p>
                  <w:pPr>
                    <w:pStyle w:val="Compact"/>
                    <w:jc w:val="right"/>
                    <w:jc w:val="center"/>
                  </w:pPr>
                  <w:r>
                    <w:t xml:space="preserve">1.001</w:t>
                  </w:r>
                </w:p>
              </w:tc>
            </w:tr>
            <w:tr>
              <w:tc>
                <w:tcPr/>
                <w:p>
                  <w:pPr>
                    <w:pStyle w:val="Compact"/>
                    <w:jc w:val="right"/>
                    <w:jc w:val="center"/>
                  </w:pPr>
                  <w:r>
                    <w:t xml:space="preserve">2002</w:t>
                  </w:r>
                </w:p>
              </w:tc>
              <w:tc>
                <w:tcPr/>
                <w:p>
                  <w:pPr>
                    <w:pStyle w:val="Compact"/>
                    <w:jc w:val="right"/>
                    <w:jc w:val="center"/>
                  </w:pPr>
                  <w:r>
                    <w:t xml:space="preserve">911</w:t>
                  </w:r>
                </w:p>
              </w:tc>
              <w:tc>
                <w:tcPr/>
                <w:p>
                  <w:pPr>
                    <w:pStyle w:val="Compact"/>
                    <w:jc w:val="right"/>
                    <w:jc w:val="center"/>
                  </w:pPr>
                  <w:r>
                    <w:t xml:space="preserve">2.082</w:t>
                  </w:r>
                </w:p>
              </w:tc>
              <w:tc>
                <w:tcPr/>
                <w:p>
                  <w:pPr>
                    <w:pStyle w:val="Compact"/>
                    <w:jc w:val="right"/>
                    <w:jc w:val="center"/>
                  </w:pPr>
                  <w:r>
                    <w:t xml:space="preserve">2.044</w:t>
                  </w:r>
                </w:p>
              </w:tc>
              <w:tc>
                <w:tcPr/>
                <w:p>
                  <w:pPr>
                    <w:pStyle w:val="Compact"/>
                    <w:jc w:val="right"/>
                    <w:jc w:val="center"/>
                  </w:pPr>
                  <w:r>
                    <w:t xml:space="preserve">1.018</w:t>
                  </w:r>
                </w:p>
              </w:tc>
            </w:tr>
            <w:tr>
              <w:tc>
                <w:tcPr/>
                <w:p>
                  <w:pPr>
                    <w:pStyle w:val="Compact"/>
                    <w:jc w:val="right"/>
                    <w:jc w:val="center"/>
                  </w:pPr>
                  <w:r>
                    <w:t xml:space="preserve">2003</w:t>
                  </w:r>
                </w:p>
              </w:tc>
              <w:tc>
                <w:tcPr/>
                <w:p>
                  <w:pPr>
                    <w:pStyle w:val="Compact"/>
                    <w:jc w:val="right"/>
                    <w:jc w:val="center"/>
                  </w:pPr>
                  <w:r>
                    <w:t xml:space="preserve">955</w:t>
                  </w:r>
                </w:p>
              </w:tc>
              <w:tc>
                <w:tcPr/>
                <w:p>
                  <w:pPr>
                    <w:pStyle w:val="Compact"/>
                    <w:jc w:val="right"/>
                    <w:jc w:val="center"/>
                  </w:pPr>
                  <w:r>
                    <w:t xml:space="preserve">2.009</w:t>
                  </w:r>
                </w:p>
              </w:tc>
              <w:tc>
                <w:tcPr/>
                <w:p>
                  <w:pPr>
                    <w:pStyle w:val="Compact"/>
                    <w:jc w:val="right"/>
                    <w:jc w:val="center"/>
                  </w:pPr>
                  <w:r>
                    <w:t xml:space="preserve">2.003</w:t>
                  </w:r>
                </w:p>
              </w:tc>
              <w:tc>
                <w:tcPr/>
                <w:p>
                  <w:pPr>
                    <w:pStyle w:val="Compact"/>
                    <w:jc w:val="right"/>
                    <w:jc w:val="center"/>
                  </w:pPr>
                  <w:r>
                    <w:t xml:space="preserve">1.003</w:t>
                  </w:r>
                </w:p>
              </w:tc>
            </w:tr>
            <w:tr>
              <w:tc>
                <w:tcPr/>
                <w:p>
                  <w:pPr>
                    <w:pStyle w:val="Compact"/>
                    <w:jc w:val="right"/>
                    <w:jc w:val="center"/>
                  </w:pPr>
                  <w:r>
                    <w:t xml:space="preserve">2004</w:t>
                  </w:r>
                </w:p>
              </w:tc>
              <w:tc>
                <w:tcPr/>
                <w:p>
                  <w:pPr>
                    <w:pStyle w:val="Compact"/>
                    <w:jc w:val="right"/>
                    <w:jc w:val="center"/>
                  </w:pPr>
                  <w:r>
                    <w:t xml:space="preserve">936</w:t>
                  </w:r>
                </w:p>
              </w:tc>
              <w:tc>
                <w:tcPr/>
                <w:p>
                  <w:pPr>
                    <w:pStyle w:val="Compact"/>
                    <w:jc w:val="right"/>
                    <w:jc w:val="center"/>
                  </w:pPr>
                  <w:r>
                    <w:t xml:space="preserve">1.923</w:t>
                  </w:r>
                </w:p>
              </w:tc>
              <w:tc>
                <w:tcPr/>
                <w:p>
                  <w:pPr>
                    <w:pStyle w:val="Compact"/>
                    <w:jc w:val="right"/>
                    <w:jc w:val="center"/>
                  </w:pPr>
                  <w:r>
                    <w:t xml:space="preserve">1.952</w:t>
                  </w:r>
                </w:p>
              </w:tc>
              <w:tc>
                <w:tcPr/>
                <w:p>
                  <w:pPr>
                    <w:pStyle w:val="Compact"/>
                    <w:jc w:val="right"/>
                    <w:jc w:val="center"/>
                  </w:pPr>
                  <w:r>
                    <w:t xml:space="preserve">0.985</w:t>
                  </w:r>
                </w:p>
              </w:tc>
            </w:tr>
            <w:tr>
              <w:tc>
                <w:tcPr/>
                <w:p>
                  <w:pPr>
                    <w:pStyle w:val="Compact"/>
                    <w:jc w:val="right"/>
                    <w:jc w:val="center"/>
                  </w:pPr>
                  <w:r>
                    <w:t xml:space="preserve">2005</w:t>
                  </w:r>
                </w:p>
              </w:tc>
              <w:tc>
                <w:tcPr/>
                <w:p>
                  <w:pPr>
                    <w:pStyle w:val="Compact"/>
                    <w:jc w:val="right"/>
                    <w:jc w:val="center"/>
                  </w:pPr>
                  <w:r>
                    <w:t xml:space="preserve">941</w:t>
                  </w:r>
                </w:p>
              </w:tc>
              <w:tc>
                <w:tcPr/>
                <w:p>
                  <w:pPr>
                    <w:pStyle w:val="Compact"/>
                    <w:jc w:val="right"/>
                    <w:jc w:val="center"/>
                  </w:pPr>
                  <w:r>
                    <w:t xml:space="preserve">1.870</w:t>
                  </w:r>
                </w:p>
              </w:tc>
              <w:tc>
                <w:tcPr/>
                <w:p>
                  <w:pPr>
                    <w:pStyle w:val="Compact"/>
                    <w:jc w:val="right"/>
                    <w:jc w:val="center"/>
                  </w:pPr>
                  <w:r>
                    <w:t xml:space="preserve">1.914</w:t>
                  </w:r>
                </w:p>
              </w:tc>
              <w:tc>
                <w:tcPr/>
                <w:p>
                  <w:pPr>
                    <w:pStyle w:val="Compact"/>
                    <w:jc w:val="right"/>
                    <w:jc w:val="center"/>
                  </w:pPr>
                  <w:r>
                    <w:t xml:space="preserve">0.977</w:t>
                  </w:r>
                </w:p>
              </w:tc>
            </w:tr>
            <w:tr>
              <w:tc>
                <w:tcPr/>
                <w:p>
                  <w:pPr>
                    <w:pStyle w:val="Compact"/>
                    <w:jc w:val="right"/>
                    <w:jc w:val="center"/>
                  </w:pPr>
                  <w:r>
                    <w:t xml:space="preserve">2006</w:t>
                  </w:r>
                </w:p>
              </w:tc>
              <w:tc>
                <w:tcPr/>
                <w:p>
                  <w:pPr>
                    <w:pStyle w:val="Compact"/>
                    <w:jc w:val="right"/>
                    <w:jc w:val="center"/>
                  </w:pPr>
                  <w:r>
                    <w:t xml:space="preserve">954</w:t>
                  </w:r>
                </w:p>
              </w:tc>
              <w:tc>
                <w:tcPr/>
                <w:p>
                  <w:pPr>
                    <w:pStyle w:val="Compact"/>
                    <w:jc w:val="right"/>
                    <w:jc w:val="center"/>
                  </w:pPr>
                  <w:r>
                    <w:t xml:space="preserve">1.878</w:t>
                  </w:r>
                </w:p>
              </w:tc>
              <w:tc>
                <w:tcPr/>
                <w:p>
                  <w:pPr>
                    <w:pStyle w:val="Compact"/>
                    <w:jc w:val="right"/>
                    <w:jc w:val="center"/>
                  </w:pPr>
                  <w:r>
                    <w:t xml:space="preserve">1.878</w:t>
                  </w:r>
                </w:p>
              </w:tc>
              <w:tc>
                <w:tcPr/>
                <w:p>
                  <w:pPr>
                    <w:pStyle w:val="Compact"/>
                    <w:jc w:val="right"/>
                    <w:jc w:val="center"/>
                  </w:pPr>
                  <w:r>
                    <w:t xml:space="preserve">1.000</w:t>
                  </w:r>
                </w:p>
              </w:tc>
            </w:tr>
            <w:tr>
              <w:tc>
                <w:tcPr/>
                <w:p>
                  <w:pPr>
                    <w:pStyle w:val="Compact"/>
                    <w:jc w:val="right"/>
                    <w:jc w:val="center"/>
                  </w:pPr>
                  <w:r>
                    <w:t xml:space="preserve">2007</w:t>
                  </w:r>
                </w:p>
              </w:tc>
              <w:tc>
                <w:tcPr/>
                <w:p>
                  <w:pPr>
                    <w:pStyle w:val="Compact"/>
                    <w:jc w:val="right"/>
                    <w:jc w:val="center"/>
                  </w:pPr>
                  <w:r>
                    <w:t xml:space="preserve">1027</w:t>
                  </w:r>
                </w:p>
              </w:tc>
              <w:tc>
                <w:tcPr/>
                <w:p>
                  <w:pPr>
                    <w:pStyle w:val="Compact"/>
                    <w:jc w:val="right"/>
                    <w:jc w:val="center"/>
                  </w:pPr>
                  <w:r>
                    <w:t xml:space="preserve">1.850</w:t>
                  </w:r>
                </w:p>
              </w:tc>
              <w:tc>
                <w:tcPr/>
                <w:p>
                  <w:pPr>
                    <w:pStyle w:val="Compact"/>
                    <w:jc w:val="right"/>
                    <w:jc w:val="center"/>
                  </w:pPr>
                  <w:r>
                    <w:t xml:space="preserve">1.840</w:t>
                  </w:r>
                </w:p>
              </w:tc>
              <w:tc>
                <w:tcPr/>
                <w:p>
                  <w:pPr>
                    <w:pStyle w:val="Compact"/>
                    <w:jc w:val="right"/>
                    <w:jc w:val="center"/>
                  </w:pPr>
                  <w:r>
                    <w:t xml:space="preserve">1.005</w:t>
                  </w:r>
                </w:p>
              </w:tc>
            </w:tr>
            <w:tr>
              <w:tc>
                <w:tcPr/>
                <w:p>
                  <w:pPr>
                    <w:pStyle w:val="Compact"/>
                    <w:jc w:val="right"/>
                    <w:jc w:val="center"/>
                  </w:pPr>
                  <w:r>
                    <w:t xml:space="preserve">2008</w:t>
                  </w:r>
                </w:p>
              </w:tc>
              <w:tc>
                <w:tcPr/>
                <w:p>
                  <w:pPr>
                    <w:pStyle w:val="Compact"/>
                    <w:jc w:val="right"/>
                    <w:jc w:val="center"/>
                  </w:pPr>
                  <w:r>
                    <w:t xml:space="preserve">980</w:t>
                  </w:r>
                </w:p>
              </w:tc>
              <w:tc>
                <w:tcPr/>
                <w:p>
                  <w:pPr>
                    <w:pStyle w:val="Compact"/>
                    <w:jc w:val="right"/>
                    <w:jc w:val="center"/>
                  </w:pPr>
                  <w:r>
                    <w:t xml:space="preserve">1.727</w:t>
                  </w:r>
                </w:p>
              </w:tc>
              <w:tc>
                <w:tcPr/>
                <w:p>
                  <w:pPr>
                    <w:pStyle w:val="Compact"/>
                    <w:jc w:val="right"/>
                    <w:jc w:val="center"/>
                  </w:pPr>
                  <w:r>
                    <w:t xml:space="preserve">1.782</w:t>
                  </w:r>
                </w:p>
              </w:tc>
              <w:tc>
                <w:tcPr/>
                <w:p>
                  <w:pPr>
                    <w:pStyle w:val="Compact"/>
                    <w:jc w:val="right"/>
                    <w:jc w:val="center"/>
                  </w:pPr>
                  <w:r>
                    <w:t xml:space="preserve">0.969</w:t>
                  </w:r>
                </w:p>
              </w:tc>
            </w:tr>
          </w:tbl>
          <w:bookmarkEnd w:id="537"/>
          <w:p/>
        </w:tc>
      </w:tr>
    </w:tbl>
    <w:p>
      <w:pPr>
        <w:pStyle w:val="BodyText"/>
      </w:pPr>
      <w:r>
        <w:t xml:space="preserve">通常情况下，至少需要进行 1000 次自助采样。请注意，我们将</w:t>
      </w:r>
      <w:r>
        <w:t xml:space="preserve"> </w:t>
      </w:r>
      <w:r>
        <w:rPr>
          <w:iCs/>
          <w:i/>
        </w:rPr>
        <w:t xml:space="preserve">bootfish</w:t>
      </w:r>
      <w:r>
        <w:t xml:space="preserve"> </w:t>
      </w:r>
      <w:r>
        <w:t xml:space="preserve">设置为矩阵而不是数据框。如果你移除</w:t>
      </w:r>
      <w:r>
        <w:t xml:space="preserve"> </w:t>
      </w:r>
      <w:r>
        <w:rPr>
          <w:rStyle w:val="VerbatimChar"/>
        </w:rPr>
        <w:t xml:space="preserve">as.matrix</w:t>
      </w:r>
      <w:r>
        <w:t xml:space="preserve">，使</w:t>
      </w:r>
      <w:r>
        <w:t xml:space="preserve"> </w:t>
      </w:r>
      <w:r>
        <w:rPr>
          <w:iCs/>
          <w:i/>
        </w:rPr>
        <w:t xml:space="preserve">bootfish</w:t>
      </w:r>
      <w:r>
        <w:t xml:space="preserve"> </w:t>
      </w:r>
      <w:r>
        <w:t xml:space="preserve">成为数据框，比较执行该操作所需的时间，并看到在计算密集型工作中使用矩阵的优势。</w:t>
      </w:r>
    </w:p>
    <w:p>
      <w:pPr>
        <w:pStyle w:val="SourceCode"/>
      </w:pPr>
      <w:r>
        <w:rPr>
          <w:rStyle w:val="NormalTok"/>
        </w:rPr>
        <w:t xml:space="preserve"> </w:t>
      </w:r>
      <w:r>
        <w:rPr>
          <w:rStyle w:val="CommentTok"/>
        </w:rPr>
        <w:t xml:space="preserve"># 1000 bootstrap Schaefer model fits; takes a few seconds  </w:t>
      </w:r>
      <w:r>
        <w:br/>
      </w:r>
      <w:r>
        <w:rPr>
          <w:rStyle w:val="NormalTok"/>
        </w:rPr>
        <w:t xml:space="preserve">start </w:t>
      </w:r>
      <w:r>
        <w:rPr>
          <w:rStyle w:val="OtherTok"/>
        </w:rPr>
        <w:t xml:space="preserve">&lt;-</w:t>
      </w:r>
      <w:r>
        <w:rPr>
          <w:rStyle w:val="NormalTok"/>
        </w:rPr>
        <w:t xml:space="preserve"> </w:t>
      </w:r>
      <w:r>
        <w:rPr>
          <w:rStyle w:val="FunctionTok"/>
        </w:rPr>
        <w:t xml:space="preserve">Sys.time</w:t>
      </w:r>
      <w:r>
        <w:rPr>
          <w:rStyle w:val="NormalTok"/>
        </w:rPr>
        <w:t xml:space="preserve">() </w:t>
      </w:r>
      <w:r>
        <w:rPr>
          <w:rStyle w:val="CommentTok"/>
        </w:rPr>
        <w:t xml:space="preserve"># use of as.matrix faster than using data.frame  </w:t>
      </w:r>
      <w:r>
        <w:br/>
      </w:r>
      <w:r>
        <w:rPr>
          <w:rStyle w:val="NormalTok"/>
        </w:rPr>
        <w:t xml:space="preserve">bootfish </w:t>
      </w:r>
      <w:r>
        <w:rPr>
          <w:rStyle w:val="OtherTok"/>
        </w:rPr>
        <w:t xml:space="preserve">&lt;-</w:t>
      </w:r>
      <w:r>
        <w:rPr>
          <w:rStyle w:val="NormalTok"/>
        </w:rPr>
        <w:t xml:space="preserve"> </w:t>
      </w:r>
      <w:r>
        <w:rPr>
          <w:rStyle w:val="FunctionTok"/>
        </w:rPr>
        <w:t xml:space="preserve">as.matrix</w:t>
      </w:r>
      <w:r>
        <w:rPr>
          <w:rStyle w:val="NormalTok"/>
        </w:rPr>
        <w:t xml:space="preserve">(abdat)  </w:t>
      </w:r>
      <w:r>
        <w:rPr>
          <w:rStyle w:val="CommentTok"/>
        </w:rPr>
        <w:t xml:space="preserve"># and avoid altering original data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years </w:t>
      </w:r>
      <w:r>
        <w:rPr>
          <w:rStyle w:val="OtherTok"/>
        </w:rPr>
        <w:t xml:space="preserve">&lt;-</w:t>
      </w:r>
      <w:r>
        <w:rPr>
          <w:rStyle w:val="NormalTok"/>
        </w:rPr>
        <w:t xml:space="preserve"> abdat[,</w:t>
      </w:r>
      <w:r>
        <w:rPr>
          <w:rStyle w:val="StringTok"/>
        </w:rPr>
        <w:t xml:space="preserve">"year"</w:t>
      </w:r>
      <w:r>
        <w:rPr>
          <w:rStyle w:val="NormalTok"/>
        </w:rPr>
        <w:t xml:space="preserve">] </w:t>
      </w:r>
      <w:r>
        <w:rPr>
          <w:rStyle w:val="CommentTok"/>
        </w:rPr>
        <w:t xml:space="preserve"># need N x years matrices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results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sampn,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N,years))  </w:t>
      </w:r>
      <w:r>
        <w:br/>
      </w:r>
      <w:r>
        <w:rPr>
          <w:rStyle w:val="NormalTok"/>
        </w:rPr>
        <w:t xml:space="preserve">bootcpue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sampn,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N,years))  </w:t>
      </w:r>
      <w:r>
        <w:br/>
      </w:r>
      <w:r>
        <w:rPr>
          <w:rStyle w:val="NormalTok"/>
        </w:rPr>
        <w:t xml:space="preserve">parboot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  </w:t>
      </w:r>
      <w:r>
        <w:rPr>
          <w:rStyle w:val="CommentTok"/>
        </w:rPr>
        <w:t xml:space="preserve"># fit the models and save solutions  </w:t>
      </w:r>
      <w:r>
        <w:br/>
      </w:r>
      <w:r>
        <w:rPr>
          <w:rStyle w:val="NormalTok"/>
        </w:rPr>
        <w:t xml:space="preserve">  bootcpue[i,] </w:t>
      </w:r>
      <w:r>
        <w:rPr>
          <w:rStyle w:val="OtherTok"/>
        </w:rPr>
        <w:t xml:space="preserve">&lt;-</w:t>
      </w:r>
      <w:r>
        <w:rPr>
          <w:rStyle w:val="NormalTok"/>
        </w:rPr>
        <w:t xml:space="preserve"> predce </w:t>
      </w:r>
      <w:r>
        <w:rPr>
          <w:rStyle w:val="SpecialCharTok"/>
        </w:rPr>
        <w:t xml:space="preserve">*</w:t>
      </w:r>
      <w:r>
        <w:rPr>
          <w:rStyle w:val="NormalTok"/>
        </w:rPr>
        <w:t xml:space="preserve"> </w:t>
      </w:r>
      <w:r>
        <w:rPr>
          <w:rStyle w:val="FunctionTok"/>
        </w:rPr>
        <w:t xml:space="preserve">sample</w:t>
      </w:r>
      <w:r>
        <w:rPr>
          <w:rStyle w:val="NormalTok"/>
        </w:rPr>
        <w:t xml:space="preserve">(optres, sampn, </w:t>
      </w:r>
      <w:r>
        <w:rPr>
          <w:rStyle w:val="AttributeTok"/>
        </w:rPr>
        <w:t xml:space="preserve">replace=</w:t>
      </w:r>
      <w:r>
        <w:rPr>
          <w:rStyle w:val="ConstantTok"/>
        </w:rPr>
        <w:t xml:space="preserve">TRUE</w:t>
      </w:r>
      <w:r>
        <w:rPr>
          <w:rStyle w:val="NormalTok"/>
        </w:rPr>
        <w:t xml:space="preserve">)  </w:t>
      </w:r>
      <w:r>
        <w:br/>
      </w:r>
      <w:r>
        <w:rPr>
          <w:rStyle w:val="NormalTok"/>
        </w:rPr>
        <w:t xml:space="preserve">  bootfish[,</w:t>
      </w:r>
      <w:r>
        <w:rPr>
          <w:rStyle w:val="StringTok"/>
        </w:rPr>
        <w:t xml:space="preserve">"cpue"</w:t>
      </w:r>
      <w:r>
        <w:rPr>
          <w:rStyle w:val="NormalTok"/>
        </w:rPr>
        <w:t xml:space="preserve">] </w:t>
      </w:r>
      <w:r>
        <w:rPr>
          <w:rStyle w:val="OtherTok"/>
        </w:rPr>
        <w:t xml:space="preserve">&lt;-</w:t>
      </w:r>
      <w:r>
        <w:rPr>
          <w:rStyle w:val="NormalTok"/>
        </w:rPr>
        <w:t xml:space="preserve"> bootcpue[i,] </w:t>
      </w:r>
      <w:r>
        <w:rPr>
          <w:rStyle w:val="CommentTok"/>
        </w:rPr>
        <w:t xml:space="preserve">#calc and save bootcpue  </w:t>
      </w:r>
      <w:r>
        <w:br/>
      </w:r>
      <w:r>
        <w:rPr>
          <w:rStyle w:val="NormalTok"/>
        </w:rPr>
        <w:t xml:space="preserve">  bootmod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optpar,</w:t>
      </w:r>
      <w:r>
        <w:rPr>
          <w:rStyle w:val="AttributeTok"/>
        </w:rPr>
        <w:t xml:space="preserve">funk=</w:t>
      </w:r>
      <w:r>
        <w:rPr>
          <w:rStyle w:val="NormalTok"/>
        </w:rPr>
        <w:t xml:space="preserve">simpspm,</w:t>
      </w:r>
      <w:r>
        <w:rPr>
          <w:rStyle w:val="AttributeTok"/>
        </w:rPr>
        <w:t xml:space="preserve">indat=</w:t>
      </w:r>
      <w:r>
        <w:rPr>
          <w:rStyle w:val="NormalTok"/>
        </w:rPr>
        <w:t xml:space="preserve">bootfish,  </w:t>
      </w:r>
      <w:r>
        <w:br/>
      </w:r>
      <w:r>
        <w:rPr>
          <w:rStyle w:val="NormalTok"/>
        </w:rPr>
        <w:t xml:space="preserve">        </w:t>
      </w:r>
      <w:r>
        <w:rPr>
          <w:rStyle w:val="AttributeTok"/>
        </w:rPr>
        <w:t xml:space="preserve">logobs=</w:t>
      </w:r>
      <w:r>
        <w:rPr>
          <w:rStyle w:val="FunctionTok"/>
        </w:rPr>
        <w:t xml:space="preserve">log</w:t>
      </w:r>
      <w:r>
        <w:rPr>
          <w:rStyle w:val="NormalTok"/>
        </w:rPr>
        <w:t xml:space="preserve">(bootfish[,</w:t>
      </w:r>
      <w:r>
        <w:rPr>
          <w:rStyle w:val="StringTok"/>
        </w:rPr>
        <w:t xml:space="preserve">"cpue"</w:t>
      </w:r>
      <w:r>
        <w:rPr>
          <w:rStyle w:val="NormalTok"/>
        </w:rPr>
        <w:t xml:space="preserve">])) </w:t>
      </w:r>
      <w:r>
        <w:br/>
      </w:r>
      <w:r>
        <w:rPr>
          <w:rStyle w:val="NormalTok"/>
        </w:rPr>
        <w:t xml:space="preserve">  parboot[i,] </w:t>
      </w:r>
      <w:r>
        <w:rPr>
          <w:rStyle w:val="OtherTok"/>
        </w:rPr>
        <w:t xml:space="preserve">&lt;-</w:t>
      </w:r>
      <w:r>
        <w:rPr>
          <w:rStyle w:val="NormalTok"/>
        </w:rPr>
        <w:t xml:space="preserve"> </w:t>
      </w:r>
      <w:r>
        <w:rPr>
          <w:rStyle w:val="FunctionTok"/>
        </w:rPr>
        <w:t xml:space="preserve">exp</w:t>
      </w:r>
      <w:r>
        <w:rPr>
          <w:rStyle w:val="NormalTok"/>
        </w:rPr>
        <w:t xml:space="preserve">(bootmod</w:t>
      </w:r>
      <w:r>
        <w:rPr>
          <w:rStyle w:val="SpecialCharTok"/>
        </w:rPr>
        <w:t xml:space="preserve">$</w:t>
      </w:r>
      <w:r>
        <w:rPr>
          <w:rStyle w:val="NormalTok"/>
        </w:rPr>
        <w:t xml:space="preserve">estimate)  </w:t>
      </w:r>
      <w:r>
        <w:rPr>
          <w:rStyle w:val="CommentTok"/>
        </w:rPr>
        <w:t xml:space="preserve">#now save parameters </w:t>
      </w:r>
      <w:r>
        <w:br/>
      </w:r>
      <w:r>
        <w:rPr>
          <w:rStyle w:val="NormalTok"/>
        </w:rPr>
        <w:t xml:space="preserve">  results[i,]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(bootmod</w:t>
      </w:r>
      <w:r>
        <w:rPr>
          <w:rStyle w:val="SpecialCharTok"/>
        </w:rPr>
        <w:t xml:space="preserve">$</w:t>
      </w:r>
      <w:r>
        <w:rPr>
          <w:rStyle w:val="NormalTok"/>
        </w:rPr>
        <w:t xml:space="preserve">estimate,abdat))  </w:t>
      </w:r>
      <w:r>
        <w:rPr>
          <w:rStyle w:val="CommentTok"/>
        </w:rPr>
        <w:t xml:space="preserve">#and predce   </w:t>
      </w:r>
      <w:r>
        <w:br/>
      </w:r>
      <w:r>
        <w:rPr>
          <w:rStyle w:val="NormalTok"/>
        </w:rPr>
        <w:t xml:space="preserve">}  </w:t>
      </w:r>
      <w:r>
        <w:br/>
      </w:r>
      <w:r>
        <w:rPr>
          <w:rStyle w:val="FunctionTok"/>
        </w:rPr>
        <w:t xml:space="preserve">cat</w:t>
      </w:r>
      <w:r>
        <w:rPr>
          <w:rStyle w:val="NormalTok"/>
        </w:rPr>
        <w:t xml:space="preserve">(</w:t>
      </w:r>
      <w:r>
        <w:rPr>
          <w:rStyle w:val="StringTok"/>
        </w:rPr>
        <w:t xml:space="preserve">"total time = "</w:t>
      </w:r>
      <w:r>
        <w:rPr>
          <w:rStyle w:val="NormalTok"/>
        </w:rPr>
        <w:t xml:space="preserve">,</w:t>
      </w:r>
      <w:r>
        <w:rPr>
          <w:rStyle w:val="FunctionTok"/>
        </w:rPr>
        <w:t xml:space="preserve">Sys.time</w:t>
      </w:r>
      <w:r>
        <w:rPr>
          <w:rStyle w:val="NormalTok"/>
        </w:rPr>
        <w:t xml:space="preserve">()</w:t>
      </w:r>
      <w:r>
        <w:rPr>
          <w:rStyle w:val="SpecialCharTok"/>
        </w:rPr>
        <w:t xml:space="preserve">-</w:t>
      </w:r>
      <w:r>
        <w:rPr>
          <w:rStyle w:val="NormalTok"/>
        </w:rPr>
        <w:t xml:space="preserve">start, </w:t>
      </w:r>
      <w:r>
        <w:rPr>
          <w:rStyle w:val="StringTok"/>
        </w:rPr>
        <w:t xml:space="preserve">"seconds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total time =  3.645063 seconds   </w:t>
      </w:r>
    </w:p>
    <w:p>
      <w:pPr>
        <w:pStyle w:val="FirstParagraph"/>
      </w:pPr>
      <w:r>
        <w:t xml:space="preserve">在我写这本书时使用的电脑上，bootstrap 运行大约需要 4 秒。这包括从样本中抽取 24 年的 bootstrap 样本，并将过剩生产模型拟合到样本上，每次迭代大约需要 0.004 秒。对于任何需要多次拟合模型或计算似然值的计算密集型方法，这都是值得了解的。了解分析运行所需的时间有助于设计这些分析的规模。过剩生产模型的拟合时间非常短，但如果一个复杂的年龄结构模型拟合需要大约 1 分钟，那么 1000 个复制（按现代标准来说，这是最低要求，而且更多的复制无疑会提供更精确的结果）将需要超过 16 个小时！在可能的情况下，优化代码速度仍然非常重要；当我们在本章后面讨论使用 Rcpp 包近似贝叶斯后验分布时，我们将讨论优化速度的方法。</w:t>
      </w:r>
    </w:p>
    <w:p>
      <w:pPr>
        <w:pStyle w:val="BodyText"/>
      </w:pPr>
      <w:r>
        <w:t xml:space="preserve">引导样本通常可以绘制出来，以提供模型拟合质量的直观印象，</w:t>
      </w:r>
      <w:r>
        <w:t xml:space="preserve"> </w:t>
      </w:r>
      <w:hyperlink w:anchor="fig-6-4">
        <w:r>
          <w:rPr>
            <w:rStyle w:val="Hyperlink"/>
          </w:rPr>
          <w:t xml:space="preserve">图 6.4</w:t>
        </w:r>
      </w:hyperlink>
      <w:r>
        <w:t xml:space="preserve"> </w:t>
      </w:r>
      <w:r>
        <w:t xml:space="preserve">。可以将</w:t>
      </w:r>
      <w:r>
        <w:rPr>
          <w:rStyle w:val="VerbatimChar"/>
        </w:rPr>
        <w:t xml:space="preserve">quants()</w:t>
      </w:r>
      <w:r>
        <w:t xml:space="preserve"> </w:t>
      </w:r>
      <w:r>
        <w:t xml:space="preserve">函数应用于包含最优预测 cpue 引导估计的结果矩阵，从而在图的灰色边界内绘制百分位数置信区间，但在这里结果非常紧密，这样做大多只会使图形显得杂乱。</w:t>
      </w:r>
    </w:p>
    <w:p>
      <w:pPr>
        <w:pStyle w:val="BodyText"/>
      </w:pPr>
      <w:r>
        <w:t xml:space="preserve">1988 年和 1989 年的数值具有最大的残差，因此永远不会被超过。</w:t>
      </w:r>
    </w:p>
    <w:p>
      <w:pPr>
        <w:pStyle w:val="SourceCode"/>
      </w:pPr>
      <w:r>
        <w:rPr>
          <w:rStyle w:val="NormalTok"/>
        </w:rPr>
        <w:t xml:space="preserve"> </w:t>
      </w:r>
      <w:r>
        <w:rPr>
          <w:rStyle w:val="CommentTok"/>
        </w:rPr>
        <w:t xml:space="preserve"># bootstrap replicates in grey behind main plot Fig 6.4  </w:t>
      </w:r>
      <w:r>
        <w:br/>
      </w:r>
      <w:r>
        <w:rPr>
          <w:rStyle w:val="FunctionTok"/>
        </w:rPr>
        <w:t xml:space="preserve">plot1</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"Year"</w:t>
      </w:r>
      <w:r>
        <w:rPr>
          <w:rStyle w:val="NormalTok"/>
        </w:rPr>
        <w:t xml:space="preserve">,  </w:t>
      </w:r>
      <w:r>
        <w:br/>
      </w:r>
      <w:r>
        <w:rPr>
          <w:rStyle w:val="NormalTok"/>
        </w:rPr>
        <w:t xml:space="preserve">      </w:t>
      </w:r>
      <w:r>
        <w:rPr>
          <w:rStyle w:val="AttributeTok"/>
        </w:rPr>
        <w:t xml:space="preserve">ylab=</w:t>
      </w:r>
      <w:r>
        <w:rPr>
          <w:rStyle w:val="StringTok"/>
        </w:rPr>
        <w:t xml:space="preserve">"CPUE"</w:t>
      </w:r>
      <w:r>
        <w:rPr>
          <w:rStyle w:val="NormalTok"/>
        </w:rPr>
        <w:t xml:space="preserve">) </w:t>
      </w:r>
      <w:r>
        <w:rPr>
          <w:rStyle w:val="CommentTok"/>
        </w:rPr>
        <w:t xml:space="preserve"># type="n" just lays out an empty plot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CommentTok"/>
        </w:rPr>
        <w:t xml:space="preserve"># ready to add the separate components  </w:t>
      </w:r>
      <w:r>
        <w:br/>
      </w:r>
      <w:r>
        <w:rPr>
          <w:rStyle w:val="NormalTok"/>
        </w:rPr>
        <w:t xml:space="preserve">  </w:t>
      </w:r>
      <w:r>
        <w:rPr>
          <w:rStyle w:val="FunctionTok"/>
        </w:rPr>
        <w:t xml:space="preserve">lines</w:t>
      </w:r>
      <w:r>
        <w:rPr>
          <w:rStyle w:val="NormalTok"/>
        </w:rPr>
        <w:t xml:space="preserve">(abdat[,</w:t>
      </w:r>
      <w:r>
        <w:rPr>
          <w:rStyle w:val="StringTok"/>
        </w:rPr>
        <w:t xml:space="preserve">"year"</w:t>
      </w:r>
      <w:r>
        <w:rPr>
          <w:rStyle w:val="NormalTok"/>
        </w:rPr>
        <w:t xml:space="preserve">],results[i,],</w:t>
      </w:r>
      <w:r>
        <w:rPr>
          <w:rStyle w:val="AttributeTok"/>
        </w:rPr>
        <w:t xml:space="preserve">lwd=</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  </w:t>
      </w:r>
      <w:r>
        <w:br/>
      </w:r>
      <w:r>
        <w:rPr>
          <w:rStyle w:val="FunctionTok"/>
        </w:rPr>
        <w:t xml:space="preserve">points</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(abdat[,</w:t>
      </w:r>
      <w:r>
        <w:rPr>
          <w:rStyle w:val="StringTok"/>
        </w:rPr>
        <w:t xml:space="preserve">"year"</w:t>
      </w:r>
      <w:r>
        <w:rPr>
          <w:rStyle w:val="NormalTok"/>
        </w:rPr>
        <w:t xml:space="preserve">],predce,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1" w:name="fig-6-4"/>
          <w:p>
            <w:pPr>
              <w:pStyle w:val="Compact"/>
              <w:jc w:val="center"/>
            </w:pPr>
            <w:r>
              <w:drawing>
                <wp:inline>
                  <wp:extent cx="4620126" cy="3696101"/>
                  <wp:effectExtent b="0" l="0" r="0" t="0"/>
                  <wp:docPr descr="" title="" id="539" name="Picture"/>
                  <a:graphic>
                    <a:graphicData uri="http://schemas.openxmlformats.org/drawingml/2006/picture">
                      <pic:pic>
                        <pic:nvPicPr>
                          <pic:cNvPr descr="06-uncertainty_files/figure-docx/fig-6-4-1.png" id="540" name="Picture"/>
                          <pic:cNvPicPr>
                            <a:picLocks noChangeArrowheads="1" noChangeAspect="1"/>
                          </pic:cNvPicPr>
                        </pic:nvPicPr>
                        <pic:blipFill>
                          <a:blip r:embed="rId5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6.4: 鲍鱼渔业 abdat 数据集最佳预测 cpue 的 1000 个自助估计值。黑点为原始数据，黑线为原始模型拟合的最佳预测 cpue，灰色轨迹为预测 cpue 的 1000 个自助估计值。1000 bootstrap estimates of the optimum predicted cpue from the abdat data set for an abalone fishery. Black points are the original data, the black line is the optimum predicted cpue from the original model fit, and the grey trajectories are the 1000 bootstrap estimates of the predicted cpue.</w:t>
            </w:r>
          </w:p>
          <w:bookmarkEnd w:id="541"/>
        </w:tc>
      </w:tr>
    </w:tbl>
    <w:p>
      <w:pPr>
        <w:pStyle w:val="BodyText"/>
      </w:pPr>
      <w:r>
        <w:t xml:space="preserve">在 1000 次重复中，每个图中仍存在一些不够清晰的部分，尤其是在后期年份，因此必须小心，不能仅仅绘制灰色轨迹的轮廓（可能使用</w:t>
      </w:r>
      <w:r>
        <w:t xml:space="preserve"> </w:t>
      </w:r>
      <w:r>
        <w:rPr>
          <w:rStyle w:val="VerbatimChar"/>
        </w:rPr>
        <w:t xml:space="preserve">chull()</w:t>
      </w:r>
      <w:r>
        <w:t xml:space="preserve"> </w:t>
      </w:r>
      <w:r>
        <w:t xml:space="preserve">定义），否则预测轨迹空间中相对较窄的区域可能会被忽略。通常，进行 2000-5000 次自助法抽样可能看起来有些过度，但要避免轨迹空间中的实际空白，这样的数量可以是有利的。这类图表有帮助，但主要发现与模型参数和输出相关，例如 MSY。我们可以使用</w:t>
      </w:r>
      <w:r>
        <w:t xml:space="preserve"> </w:t>
      </w:r>
      <m:oMath>
        <m:r>
          <m:t>r</m:t>
        </m:r>
      </m:oMath>
      <w:r>
        <w:t xml:space="preserve"> </w:t>
      </w:r>
      <w:r>
        <w:t xml:space="preserve">和</w:t>
      </w:r>
      <w:r>
        <w:t xml:space="preserve"> </w:t>
      </w:r>
      <m:oMath>
        <m:r>
          <m:t>K</m:t>
        </m:r>
      </m:oMath>
      <w:r>
        <w:t xml:space="preserve"> </w:t>
      </w:r>
      <w:r>
        <w:t xml:space="preserve">的自助法估计来估计 MSY 的自助法估计，所有这些都可以绘制为直方图，并使用</w:t>
      </w:r>
      <w:r>
        <w:t xml:space="preserve"> </w:t>
      </w:r>
      <w:r>
        <w:rPr>
          <w:rStyle w:val="VerbatimChar"/>
        </w:rPr>
        <w:t xml:space="preserve">quants()</w:t>
      </w:r>
      <w:r>
        <w:t xml:space="preserve"> </w:t>
      </w:r>
      <w:r>
        <w:t xml:space="preserve">，我们可以识别出我们想要的任何百分位数置信区间。</w:t>
      </w:r>
      <w:r>
        <w:t xml:space="preserve"> </w:t>
      </w:r>
      <w:r>
        <w:rPr>
          <w:rStyle w:val="VerbatimChar"/>
        </w:rPr>
        <w:t xml:space="preserve">quants()</w:t>
      </w:r>
      <w:r>
        <w:t xml:space="preserve">默认提取 0.025、0.05、0.5、0.95 和 0.975 分位数（可以输入其他范围），允许识别出 95%和 90%的中心置信区间以及中位数。</w:t>
      </w:r>
    </w:p>
    <w:p>
      <w:pPr>
        <w:pStyle w:val="SourceCode"/>
      </w:pPr>
      <w:r>
        <w:rPr>
          <w:rStyle w:val="NormalTok"/>
        </w:rPr>
        <w:t xml:space="preserve"> </w:t>
      </w:r>
      <w:r>
        <w:rPr>
          <w:rStyle w:val="CommentTok"/>
        </w:rPr>
        <w:t xml:space="preserve">#histograms of bootstrap parameters and model outputs Fig 6.5  </w:t>
      </w:r>
      <w:r>
        <w:br/>
      </w:r>
      <w:r>
        <w:rPr>
          <w:rStyle w:val="NormalTok"/>
        </w:rPr>
        <w:t xml:space="preserve">dohist </w:t>
      </w:r>
      <w:r>
        <w:rPr>
          <w:rStyle w:val="OtherTok"/>
        </w:rPr>
        <w:t xml:space="preserve">&lt;-</w:t>
      </w:r>
      <w:r>
        <w:rPr>
          <w:rStyle w:val="NormalTok"/>
        </w:rPr>
        <w:t xml:space="preserve"> </w:t>
      </w:r>
      <w:r>
        <w:rPr>
          <w:rStyle w:val="ControlFlowTok"/>
        </w:rPr>
        <w:t xml:space="preserve">function</w:t>
      </w:r>
      <w:r>
        <w:rPr>
          <w:rStyle w:val="NormalTok"/>
        </w:rPr>
        <w:t xml:space="preserve">(invect,nmvar,</w:t>
      </w:r>
      <w:r>
        <w:rPr>
          <w:rStyle w:val="AttributeTok"/>
        </w:rPr>
        <w:t xml:space="preserve">bins=</w:t>
      </w:r>
      <w:r>
        <w:rPr>
          <w:rStyle w:val="DecValTok"/>
        </w:rPr>
        <w:t xml:space="preserve">30</w:t>
      </w:r>
      <w:r>
        <w:rPr>
          <w:rStyle w:val="NormalTok"/>
        </w:rPr>
        <w:t xml:space="preserve">,bootres,avpar) { </w:t>
      </w:r>
      <w:r>
        <w:rPr>
          <w:rStyle w:val="CommentTok"/>
        </w:rPr>
        <w:t xml:space="preserve">#adhoc  </w:t>
      </w:r>
      <w:r>
        <w:br/>
      </w:r>
      <w:r>
        <w:rPr>
          <w:rStyle w:val="NormalTok"/>
        </w:rPr>
        <w:t xml:space="preserve">  </w:t>
      </w:r>
      <w:r>
        <w:rPr>
          <w:rStyle w:val="FunctionTok"/>
        </w:rPr>
        <w:t xml:space="preserve">hist</w:t>
      </w:r>
      <w:r>
        <w:rPr>
          <w:rStyle w:val="NormalTok"/>
        </w:rPr>
        <w:t xml:space="preserve">(invect[,nmvar],</w:t>
      </w:r>
      <w:r>
        <w:rPr>
          <w:rStyle w:val="AttributeTok"/>
        </w:rPr>
        <w:t xml:space="preserve">breaks=</w:t>
      </w:r>
      <w:r>
        <w:rPr>
          <w:rStyle w:val="NormalTok"/>
        </w:rPr>
        <w:t xml:space="preserve">bins,</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NormalTok"/>
        </w:rPr>
        <w:t xml:space="preserve">nmvar,</w:t>
      </w:r>
      <w:r>
        <w:rPr>
          <w:rStyle w:val="AttributeTok"/>
        </w:rPr>
        <w:t xml:space="preserve">col=</w:t>
      </w:r>
      <w:r>
        <w:rPr>
          <w:rStyle w:val="DecValTok"/>
        </w:rPr>
        <w:t xml:space="preserve">0</w:t>
      </w:r>
      <w:r>
        <w:rPr>
          <w:rStyle w:val="NormalTok"/>
        </w:rPr>
        <w:t xml:space="preserve">)  </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w:t>
      </w:r>
      <w:r>
        <w:rPr>
          <w:rStyle w:val="FunctionTok"/>
        </w:rPr>
        <w:t xml:space="preserve">exp</w:t>
      </w:r>
      <w:r>
        <w:rPr>
          <w:rStyle w:val="NormalTok"/>
        </w:rPr>
        <w:t xml:space="preserve">(avpar),bootres[pick,nmvar]),</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br/>
      </w:r>
      <w:r>
        <w:rPr>
          <w:rStyle w:val="NormalTok"/>
        </w:rPr>
        <w:t xml:space="preserve">}  </w:t>
      </w:r>
      <w:r>
        <w:br/>
      </w:r>
      <w:r>
        <w:rPr>
          <w:rStyle w:val="NormalTok"/>
        </w:rPr>
        <w:t xml:space="preserve">msy </w:t>
      </w:r>
      <w:r>
        <w:rPr>
          <w:rStyle w:val="OtherTok"/>
        </w:rPr>
        <w:t xml:space="preserve">&lt;-</w:t>
      </w:r>
      <w:r>
        <w:rPr>
          <w:rStyle w:val="NormalTok"/>
        </w:rPr>
        <w:t xml:space="preserve"> parboot[,</w:t>
      </w:r>
      <w:r>
        <w:rPr>
          <w:rStyle w:val="StringTok"/>
        </w:rPr>
        <w:t xml:space="preserve">"r"</w:t>
      </w:r>
      <w:r>
        <w:rPr>
          <w:rStyle w:val="NormalTok"/>
        </w:rPr>
        <w:t xml:space="preserve">]</w:t>
      </w:r>
      <w:r>
        <w:rPr>
          <w:rStyle w:val="SpecialCharTok"/>
        </w:rPr>
        <w:t xml:space="preserve">*</w:t>
      </w:r>
      <w:r>
        <w:rPr>
          <w:rStyle w:val="NormalTok"/>
        </w:rPr>
        <w:t xml:space="preserve">parboot[,</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rPr>
          <w:rStyle w:val="CommentTok"/>
        </w:rPr>
        <w:t xml:space="preserve">#calculate bootstrap MSY   </w:t>
      </w:r>
      <w:r>
        <w:br/>
      </w:r>
      <w:r>
        <w:rPr>
          <w:rStyle w:val="NormalTok"/>
        </w:rPr>
        <w:t xml:space="preserve">msyB </w:t>
      </w:r>
      <w:r>
        <w:rPr>
          <w:rStyle w:val="OtherTok"/>
        </w:rPr>
        <w:t xml:space="preserve">&lt;-</w:t>
      </w:r>
      <w:r>
        <w:rPr>
          <w:rStyle w:val="NormalTok"/>
        </w:rPr>
        <w:t xml:space="preserve"> </w:t>
      </w:r>
      <w:r>
        <w:rPr>
          <w:rStyle w:val="FunctionTok"/>
        </w:rPr>
        <w:t xml:space="preserve">quants</w:t>
      </w:r>
      <w:r>
        <w:rPr>
          <w:rStyle w:val="NormalTok"/>
        </w:rPr>
        <w:t xml:space="preserve">(msy)        </w:t>
      </w:r>
      <w:r>
        <w:rPr>
          <w:rStyle w:val="CommentTok"/>
        </w:rPr>
        <w:t xml:space="preserve">#from optimum bootstrap parameters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NormalTok"/>
        </w:rPr>
        <w:t xml:space="preserve">bootres </w:t>
      </w:r>
      <w:r>
        <w:rPr>
          <w:rStyle w:val="OtherTok"/>
        </w:rPr>
        <w:t xml:space="preserve">&lt;-</w:t>
      </w:r>
      <w:r>
        <w:rPr>
          <w:rStyle w:val="NormalTok"/>
        </w:rPr>
        <w:t xml:space="preserve"> </w:t>
      </w:r>
      <w:r>
        <w:rPr>
          <w:rStyle w:val="FunctionTok"/>
        </w:rPr>
        <w:t xml:space="preserve">apply</w:t>
      </w:r>
      <w:r>
        <w:rPr>
          <w:rStyle w:val="NormalTok"/>
        </w:rPr>
        <w:t xml:space="preserve">(parboot,</w:t>
      </w:r>
      <w:r>
        <w:rPr>
          <w:rStyle w:val="DecValTok"/>
        </w:rPr>
        <w:t xml:space="preserve">2</w:t>
      </w:r>
      <w:r>
        <w:rPr>
          <w:rStyle w:val="NormalTok"/>
        </w:rPr>
        <w:t xml:space="preserve">,quants); pick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CommentTok"/>
        </w:rPr>
        <w:t xml:space="preserve">#quantiles  </w:t>
      </w:r>
      <w:r>
        <w:br/>
      </w:r>
      <w:r>
        <w:rPr>
          <w:rStyle w:val="FunctionTok"/>
        </w:rPr>
        <w:t xml:space="preserve">dohist</w:t>
      </w:r>
      <w:r>
        <w:rPr>
          <w:rStyle w:val="NormalTok"/>
        </w:rPr>
        <w:t xml:space="preserve">(parboot,</w:t>
      </w:r>
      <w:r>
        <w:rPr>
          <w:rStyle w:val="AttributeTok"/>
        </w:rPr>
        <w:t xml:space="preserve">nmvar=</w:t>
      </w:r>
      <w:r>
        <w:rPr>
          <w:rStyle w:val="StringTok"/>
        </w:rPr>
        <w:t xml:space="preserve">"r"</w:t>
      </w:r>
      <w:r>
        <w:rPr>
          <w:rStyle w:val="NormalTok"/>
        </w:rPr>
        <w:t xml:space="preserve">,</w:t>
      </w:r>
      <w:r>
        <w:rPr>
          <w:rStyle w:val="AttributeTok"/>
        </w:rPr>
        <w:t xml:space="preserve">bootres=</w:t>
      </w:r>
      <w:r>
        <w:rPr>
          <w:rStyle w:val="NormalTok"/>
        </w:rPr>
        <w:t xml:space="preserve">bootres,</w:t>
      </w:r>
      <w:r>
        <w:rPr>
          <w:rStyle w:val="AttributeTok"/>
        </w:rPr>
        <w:t xml:space="preserve">avpar=</w:t>
      </w:r>
      <w:r>
        <w:rPr>
          <w:rStyle w:val="NormalTok"/>
        </w:rPr>
        <w:t xml:space="preserve">optpar[</w:t>
      </w:r>
      <w:r>
        <w:rPr>
          <w:rStyle w:val="DecValTok"/>
        </w:rPr>
        <w:t xml:space="preserve">1</w:t>
      </w:r>
      <w:r>
        <w:rPr>
          <w:rStyle w:val="NormalTok"/>
        </w:rPr>
        <w:t xml:space="preserve">])  </w:t>
      </w:r>
      <w:r>
        <w:br/>
      </w:r>
      <w:r>
        <w:rPr>
          <w:rStyle w:val="FunctionTok"/>
        </w:rPr>
        <w:t xml:space="preserve">dohist</w:t>
      </w:r>
      <w:r>
        <w:rPr>
          <w:rStyle w:val="NormalTok"/>
        </w:rPr>
        <w:t xml:space="preserve">(parboot,</w:t>
      </w:r>
      <w:r>
        <w:rPr>
          <w:rStyle w:val="AttributeTok"/>
        </w:rPr>
        <w:t xml:space="preserve">nmvar=</w:t>
      </w:r>
      <w:r>
        <w:rPr>
          <w:rStyle w:val="StringTok"/>
        </w:rPr>
        <w:t xml:space="preserve">"K"</w:t>
      </w:r>
      <w:r>
        <w:rPr>
          <w:rStyle w:val="NormalTok"/>
        </w:rPr>
        <w:t xml:space="preserve">,</w:t>
      </w:r>
      <w:r>
        <w:rPr>
          <w:rStyle w:val="AttributeTok"/>
        </w:rPr>
        <w:t xml:space="preserve">bootres=</w:t>
      </w:r>
      <w:r>
        <w:rPr>
          <w:rStyle w:val="NormalTok"/>
        </w:rPr>
        <w:t xml:space="preserve">bootres,</w:t>
      </w:r>
      <w:r>
        <w:rPr>
          <w:rStyle w:val="AttributeTok"/>
        </w:rPr>
        <w:t xml:space="preserve">avpar=</w:t>
      </w:r>
      <w:r>
        <w:rPr>
          <w:rStyle w:val="NormalTok"/>
        </w:rPr>
        <w:t xml:space="preserve">optpar[</w:t>
      </w:r>
      <w:r>
        <w:rPr>
          <w:rStyle w:val="DecValTok"/>
        </w:rPr>
        <w:t xml:space="preserve">2</w:t>
      </w:r>
      <w:r>
        <w:rPr>
          <w:rStyle w:val="NormalTok"/>
        </w:rPr>
        <w:t xml:space="preserve">])  </w:t>
      </w:r>
      <w:r>
        <w:br/>
      </w:r>
      <w:r>
        <w:rPr>
          <w:rStyle w:val="FunctionTok"/>
        </w:rPr>
        <w:t xml:space="preserve">dohist</w:t>
      </w:r>
      <w:r>
        <w:rPr>
          <w:rStyle w:val="NormalTok"/>
        </w:rPr>
        <w:t xml:space="preserve">(parboot,</w:t>
      </w:r>
      <w:r>
        <w:rPr>
          <w:rStyle w:val="AttributeTok"/>
        </w:rPr>
        <w:t xml:space="preserve">nmvar=</w:t>
      </w:r>
      <w:r>
        <w:rPr>
          <w:rStyle w:val="StringTok"/>
        </w:rPr>
        <w:t xml:space="preserve">"Binit"</w:t>
      </w:r>
      <w:r>
        <w:rPr>
          <w:rStyle w:val="NormalTok"/>
        </w:rPr>
        <w:t xml:space="preserve">,</w:t>
      </w:r>
      <w:r>
        <w:rPr>
          <w:rStyle w:val="AttributeTok"/>
        </w:rPr>
        <w:t xml:space="preserve">bootres=</w:t>
      </w:r>
      <w:r>
        <w:rPr>
          <w:rStyle w:val="NormalTok"/>
        </w:rPr>
        <w:t xml:space="preserve">bootres,</w:t>
      </w:r>
      <w:r>
        <w:rPr>
          <w:rStyle w:val="AttributeTok"/>
        </w:rPr>
        <w:t xml:space="preserve">avpar=</w:t>
      </w:r>
      <w:r>
        <w:rPr>
          <w:rStyle w:val="NormalTok"/>
        </w:rPr>
        <w:t xml:space="preserve">optpar[</w:t>
      </w:r>
      <w:r>
        <w:rPr>
          <w:rStyle w:val="DecValTok"/>
        </w:rPr>
        <w:t xml:space="preserve">3</w:t>
      </w:r>
      <w:r>
        <w:rPr>
          <w:rStyle w:val="NormalTok"/>
        </w:rPr>
        <w:t xml:space="preserve">])  </w:t>
      </w:r>
      <w:r>
        <w:br/>
      </w:r>
      <w:r>
        <w:rPr>
          <w:rStyle w:val="FunctionTok"/>
        </w:rPr>
        <w:t xml:space="preserve">hist</w:t>
      </w:r>
      <w:r>
        <w:rPr>
          <w:rStyle w:val="NormalTok"/>
        </w:rPr>
        <w:t xml:space="preserve">(msy,</w:t>
      </w:r>
      <w:r>
        <w:rPr>
          <w:rStyle w:val="AttributeTok"/>
        </w:rPr>
        <w:t xml:space="preserve">breaks=</w:t>
      </w:r>
      <w:r>
        <w:rPr>
          <w:rStyle w:val="DecValTok"/>
        </w:rPr>
        <w:t xml:space="preserve">30</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(optmsy,msyB[pick]),</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5" w:name="fig-6-5"/>
          <w:p>
            <w:pPr>
              <w:pStyle w:val="Compact"/>
              <w:jc w:val="center"/>
            </w:pPr>
            <w:r>
              <w:drawing>
                <wp:inline>
                  <wp:extent cx="4620126" cy="3696101"/>
                  <wp:effectExtent b="0" l="0" r="0" t="0"/>
                  <wp:docPr descr="" title="" id="543" name="Picture"/>
                  <a:graphic>
                    <a:graphicData uri="http://schemas.openxmlformats.org/drawingml/2006/picture">
                      <pic:pic>
                        <pic:nvPicPr>
                          <pic:cNvPr descr="06-uncertainty_files/figure-docx/fig-6-5-1.png" id="544" name="Picture"/>
                          <pic:cNvPicPr>
                            <a:picLocks noChangeArrowheads="1" noChangeAspect="1"/>
                          </pic:cNvPicPr>
                        </pic:nvPicPr>
                        <pic:blipFill>
                          <a:blip r:embed="rId5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6.5: 前三个模型参数的 1000 个自助估计值和 MSY 的柱状图。在每幅图中，两条细外线定义了中位数周围的 90%置信区间，中间的垂直线表示最佳估计值，但这些估计值通常紧靠中位数下方，Binit 模型除外。The 1000 bootstrap estimates of each of the first three model parameters and MSY as histograms. In each plot the two fine outer lines define the inner 90% confidence bounds around the median, the central vertical line denotes the optimum estimates, but these are generally immediately below the medians, except for the Binit.</w:t>
            </w:r>
          </w:p>
          <w:bookmarkEnd w:id="545"/>
        </w:tc>
      </w:tr>
    </w:tbl>
    <w:p>
      <w:pPr>
        <w:pStyle w:val="BodyText"/>
      </w:pPr>
      <w:r>
        <w:t xml:space="preserve">再次仅用 1000 个自助法估计，直方图并不能很好地表示所讨论的所有参数和输出值的经验分布。更多的重复将使输出平滑，并稳定分位数或百分位数的置信界限。即便如此，也可以对这类参数和输出值的生成精度有一个概念。</w:t>
      </w:r>
    </w:p>
    <w:bookmarkStart w:id="550" w:name="参数相关性"/>
    <w:p>
      <w:pPr>
        <w:pStyle w:val="Heading3"/>
      </w:pPr>
      <w:r>
        <w:t xml:space="preserve">6.4.1 参数相关性</w:t>
      </w:r>
    </w:p>
    <w:p>
      <w:pPr>
        <w:pStyle w:val="FirstParagraph"/>
      </w:pPr>
      <w:r>
        <w:t xml:space="preserve">我们也可以通过使用 R 函数</w:t>
      </w:r>
      <w:r>
        <w:t xml:space="preserve"> </w:t>
      </w:r>
      <w:r>
        <w:rPr>
          <w:rStyle w:val="VerbatimChar"/>
        </w:rPr>
        <w:t xml:space="preserve">pairs()</w:t>
      </w:r>
      <w:r>
        <w:t xml:space="preserve"> </w:t>
      </w:r>
      <w:r>
        <w:t xml:space="preserve">将每个参数和模型输出绘制在一起，来检查它们之间的任何相关性。</w:t>
      </w:r>
      <w:r>
        <w:t xml:space="preserve"> </w:t>
      </w:r>
      <m:oMath>
        <m:r>
          <m:t>r</m:t>
        </m:r>
      </m:oMath>
      <w:r>
        <w:t xml:space="preserve">、</w:t>
      </w:r>
      <w:r>
        <w:t xml:space="preserve"> </w:t>
      </w:r>
      <m:oMath>
        <m:r>
          <m:t>K</m:t>
        </m:r>
      </m:oMath>
      <w:r>
        <w:t xml:space="preserve"> </w:t>
      </w:r>
      <w:r>
        <w:t xml:space="preserve">和</w:t>
      </w:r>
      <w:r>
        <w:t xml:space="preserve"> </w:t>
      </w:r>
      <m:oMath>
        <m:sSub>
          <m:e>
            <m:r>
              <m:t>B</m:t>
            </m:r>
          </m:e>
          <m:sub>
            <m:r>
              <m:t>i</m:t>
            </m:r>
            <m:r>
              <m:t>n</m:t>
            </m:r>
            <m:r>
              <m:t>i</m:t>
            </m:r>
            <m:r>
              <m:t>t</m:t>
            </m:r>
          </m:sub>
        </m:sSub>
      </m:oMath>
      <w:r>
        <w:t xml:space="preserve"> </w:t>
      </w:r>
      <w:r>
        <w:t xml:space="preserve">之间的强相关性立即显现出来。与 sigma 值缺乏相关性是残差内部变化应如何表现的一种典型情况。更有趣的是，</w:t>
      </w:r>
      <w:r>
        <w:t xml:space="preserve"> </w:t>
      </w:r>
      <m:oMath>
        <m:r>
          <m:t>m</m:t>
        </m:r>
        <m:r>
          <m:t>s</m:t>
        </m:r>
        <m:r>
          <m:t>y</m:t>
        </m:r>
      </m:oMath>
      <w:r>
        <w:t xml:space="preserve">（它是</w:t>
      </w:r>
      <w:r>
        <w:t xml:space="preserve"> </w:t>
      </w:r>
      <m:oMath>
        <m:r>
          <m:t>r</m:t>
        </m:r>
      </m:oMath>
      <w:r>
        <w:t xml:space="preserve"> </w:t>
      </w:r>
      <w:r>
        <w:t xml:space="preserve">和</w:t>
      </w:r>
      <w:r>
        <w:t xml:space="preserve"> </w:t>
      </w:r>
      <m:oMath>
        <m:r>
          <m:t>K</m:t>
        </m:r>
      </m:oMath>
      <w:r>
        <w:t xml:space="preserve"> </w:t>
      </w:r>
      <w:r>
        <w:t xml:space="preserve">的函数）与其他参数的相关性有所降低。这种降低反映了</w:t>
      </w:r>
      <w:r>
        <w:t xml:space="preserve"> </w:t>
      </w:r>
      <m:oMath>
        <m:r>
          <m:t>r</m:t>
        </m:r>
      </m:oMath>
      <w:r>
        <w:t xml:space="preserve"> </w:t>
      </w:r>
      <w:r>
        <w:t xml:space="preserve">和</w:t>
      </w:r>
      <w:r>
        <w:t xml:space="preserve"> </w:t>
      </w:r>
      <m:oMath>
        <m:r>
          <m:t>K</m:t>
        </m:r>
      </m:oMath>
      <w:r>
        <w:t xml:space="preserve"> </w:t>
      </w:r>
      <w:r>
        <w:t xml:space="preserve">之间的负相关性，这种负相关性会抵消彼此变化的影响。因此，对于相当不同的</w:t>
      </w:r>
      <w:r>
        <w:t xml:space="preserve"> </w:t>
      </w:r>
      <m:oMath>
        <m:r>
          <m:t>r</m:t>
        </m:r>
      </m:oMath>
      <w:r>
        <w:t xml:space="preserve"> </w:t>
      </w:r>
      <w:r>
        <w:t xml:space="preserve">和</w:t>
      </w:r>
      <w:r>
        <w:t xml:space="preserve"> </w:t>
      </w:r>
      <m:oMath>
        <m:r>
          <m:t>K</m:t>
        </m:r>
      </m:oMath>
      <w:r>
        <w:t xml:space="preserve"> </w:t>
      </w:r>
      <w:r>
        <w:t xml:space="preserve">值，我们可以有相似的</w:t>
      </w:r>
      <w:r>
        <w:t xml:space="preserve"> </w:t>
      </w:r>
      <m:oMath>
        <m:r>
          <m:t>m</m:t>
        </m:r>
        <m:r>
          <m:t>s</m:t>
        </m:r>
        <m:r>
          <m:t>y</m:t>
        </m:r>
      </m:oMath>
      <w:r>
        <w:t xml:space="preserve"> </w:t>
      </w:r>
      <w:r>
        <w:t xml:space="preserve">值。在</w:t>
      </w:r>
      <w:r>
        <w:t xml:space="preserve"> </w:t>
      </w:r>
      <w:hyperlink w:anchor="fig-6-6">
        <w:r>
          <w:rPr>
            <w:rStyle w:val="Hyperlink"/>
          </w:rPr>
          <w:t xml:space="preserve">图 6.6</w:t>
        </w:r>
      </w:hyperlink>
      <w:r>
        <w:t xml:space="preserve"> </w:t>
      </w:r>
      <w:r>
        <w:t xml:space="preserve">中使用</w:t>
      </w:r>
      <w:r>
        <w:t xml:space="preserve"> </w:t>
      </w:r>
      <w:r>
        <w:rPr>
          <w:rStyle w:val="VerbatimChar"/>
        </w:rPr>
        <w:t xml:space="preserve">rgb()</w:t>
      </w:r>
      <w:r>
        <w:t xml:space="preserve"> </w:t>
      </w:r>
      <w:r>
        <w:t xml:space="preserve">函数来根据点的密度变化颜色强度，也可以在绘制 1000 条轨迹时使用，以识别图(6.4)中最常见的轨迹。</w:t>
      </w:r>
    </w:p>
    <w:p>
      <w:pPr>
        <w:pStyle w:val="SourceCode"/>
      </w:pPr>
      <w:r>
        <w:rPr>
          <w:rStyle w:val="NormalTok"/>
        </w:rPr>
        <w:t xml:space="preserve"> </w:t>
      </w:r>
      <w:r>
        <w:rPr>
          <w:rStyle w:val="CommentTok"/>
        </w:rPr>
        <w:t xml:space="preserve">#relationships between parameters and MSY  Fig 6.6  </w:t>
      </w:r>
      <w:r>
        <w:br/>
      </w:r>
      <w:r>
        <w:rPr>
          <w:rStyle w:val="NormalTok"/>
        </w:rPr>
        <w:t xml:space="preserve">parboot1 </w:t>
      </w:r>
      <w:r>
        <w:rPr>
          <w:rStyle w:val="OtherTok"/>
        </w:rPr>
        <w:t xml:space="preserve">&lt;-</w:t>
      </w:r>
      <w:r>
        <w:rPr>
          <w:rStyle w:val="NormalTok"/>
        </w:rPr>
        <w:t xml:space="preserve"> </w:t>
      </w:r>
      <w:r>
        <w:rPr>
          <w:rStyle w:val="FunctionTok"/>
        </w:rPr>
        <w:t xml:space="preserve">cbind</w:t>
      </w:r>
      <w:r>
        <w:rPr>
          <w:rStyle w:val="NormalTok"/>
        </w:rPr>
        <w:t xml:space="preserve">(parboot,msy)  </w:t>
      </w:r>
      <w:r>
        <w:br/>
      </w:r>
      <w:r>
        <w:rPr>
          <w:rStyle w:val="NormalTok"/>
        </w:rPr>
        <w:t xml:space="preserve"> </w:t>
      </w:r>
      <w:r>
        <w:rPr>
          <w:rStyle w:val="CommentTok"/>
        </w:rPr>
        <w:t xml:space="preserve"># note rgb use, alpha allows for shading, try 1/15 or 1/10  </w:t>
      </w:r>
      <w:r>
        <w:br/>
      </w:r>
      <w:r>
        <w:rPr>
          <w:rStyle w:val="FunctionTok"/>
        </w:rPr>
        <w:t xml:space="preserve">pairs</w:t>
      </w:r>
      <w:r>
        <w:rPr>
          <w:rStyle w:val="NormalTok"/>
        </w:rPr>
        <w:t xml:space="preserve">(parboot1,</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AttributeTok"/>
        </w:rPr>
        <w:t xml:space="preserve">red=</w:t>
      </w:r>
      <w:r>
        <w:rPr>
          <w:rStyle w:val="DecValTok"/>
        </w:rPr>
        <w:t xml:space="preserve">1</w:t>
      </w:r>
      <w:r>
        <w:rPr>
          <w:rStyle w:val="NormalTok"/>
        </w:rPr>
        <w:t xml:space="preserve">,</w:t>
      </w:r>
      <w:r>
        <w:rPr>
          <w:rStyle w:val="AttributeTok"/>
        </w:rPr>
        <w:t xml:space="preserve">green=</w:t>
      </w:r>
      <w:r>
        <w:rPr>
          <w:rStyle w:val="DecValTok"/>
        </w:rPr>
        <w:t xml:space="preserve">0</w:t>
      </w:r>
      <w:r>
        <w:rPr>
          <w:rStyle w:val="NormalTok"/>
        </w:rPr>
        <w:t xml:space="preserve">,</w:t>
      </w:r>
      <w:r>
        <w:rPr>
          <w:rStyle w:val="AttributeTok"/>
        </w:rPr>
        <w:t xml:space="preserve">blue=</w:t>
      </w:r>
      <w:r>
        <w:rPr>
          <w:rStyle w:val="DecValTok"/>
        </w:rPr>
        <w:t xml:space="preserve">0</w:t>
      </w:r>
      <w:r>
        <w:rPr>
          <w:rStyle w:val="NormalTok"/>
        </w:rPr>
        <w:t xml:space="preserve">,</w:t>
      </w:r>
      <w:r>
        <w:rPr>
          <w:rStyle w:val="AttributeTok"/>
        </w:rPr>
        <w:t xml:space="preserve">alpha =</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9" w:name="fig-6-6"/>
          <w:p>
            <w:pPr>
              <w:pStyle w:val="Compact"/>
              <w:jc w:val="center"/>
            </w:pPr>
            <w:r>
              <w:drawing>
                <wp:inline>
                  <wp:extent cx="4620126" cy="3696101"/>
                  <wp:effectExtent b="0" l="0" r="0" t="0"/>
                  <wp:docPr descr="" title="" id="547" name="Picture"/>
                  <a:graphic>
                    <a:graphicData uri="http://schemas.openxmlformats.org/drawingml/2006/picture">
                      <pic:pic>
                        <pic:nvPicPr>
                          <pic:cNvPr descr="06-uncertainty_files/figure-docx/fig-6-6-1.png" id="548" name="Picture"/>
                          <pic:cNvPicPr>
                            <a:picLocks noChangeArrowheads="1" noChangeAspect="1"/>
                          </pic:cNvPicPr>
                        </pic:nvPicPr>
                        <pic:blipFill>
                          <a:blip r:embed="rId5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6.6: 用 Schaefer 模型拟合 abdat 数据集时，1000 个自助法估算的最佳参数估算值与得出的 MSY 值之间的关系。全色强度由至少 20 个点得出。更多的自助重复将使这些强度图更加完整。The relationships between the 1000 bootstrap estimates of the optimum parameter estimates and the derived MSY values for the Schaefer model fitted to the abdat data-set. Full colour intensity derived from a minimum of 20 points. More bootstrap replicates would fill out these intensity plots.</w:t>
            </w:r>
          </w:p>
          <w:bookmarkEnd w:id="549"/>
        </w:tc>
      </w:tr>
    </w:tbl>
    <w:bookmarkEnd w:id="550"/>
    <w:bookmarkEnd w:id="551"/>
    <w:bookmarkStart w:id="573" w:name="渐近误差"/>
    <w:p>
      <w:pPr>
        <w:pStyle w:val="Heading2"/>
      </w:pPr>
      <w:r>
        <w:t xml:space="preserve">6.5 渐近误差</w:t>
      </w:r>
    </w:p>
    <w:p>
      <w:pPr>
        <w:pStyle w:val="FirstParagraph"/>
      </w:pPr>
      <w:r>
        <w:t xml:space="preserve">置信区间的概念（通常为 90% 或 95% CI）在 Snedecor 和 Cochran (1967, 1989) 以及许多其他文献中经典定义为：</w:t>
      </w:r>
    </w:p>
    <w:p>
      <w:pPr>
        <w:pStyle w:val="BodyText"/>
      </w:pPr>
      <w:bookmarkStart w:id="552" w:name="eq-6_8"/>
      <m:oMathPara>
        <m:oMathParaPr>
          <m:jc m:val="center"/>
        </m:oMathParaPr>
        <m:oMath>
          <m:acc>
            <m:accPr>
              <m:chr m:val="‾"/>
            </m:accPr>
            <m:e>
              <m:r>
                <m:t>x</m:t>
              </m:r>
            </m:e>
          </m:acc>
          <m:r>
            <m:rPr>
              <m:sty m:val="p"/>
            </m:rPr>
            <m:t>±</m:t>
          </m:r>
          <m:sSub>
            <m:e>
              <m:r>
                <m:t>t</m:t>
              </m:r>
            </m:e>
            <m:sub>
              <m:r>
                <m:t>ν</m:t>
              </m:r>
            </m:sub>
          </m:sSub>
          <m:f>
            <m:fPr>
              <m:type m:val="bar"/>
            </m:fPr>
            <m:num>
              <m:r>
                <m:t>σ</m:t>
              </m:r>
            </m:num>
            <m:den>
              <m:rad>
                <m:radPr>
                  <m:degHide m:val="on"/>
                </m:radPr>
                <m:deg/>
                <m:e>
                  <m:r>
                    <m:t>n</m:t>
                  </m:r>
                </m:e>
              </m:rad>
            </m:den>
          </m:f>
          <m:r>
            <m:t>  </m:t>
          </m:r>
          <m:d>
            <m:dPr>
              <m:begChr m:val="("/>
              <m:endChr m:val=")"/>
              <m:sepChr m:val=""/>
              <m:grow/>
            </m:dPr>
            <m:e>
              <m:r>
                <m:t>6.8</m:t>
              </m:r>
            </m:e>
          </m:d>
        </m:oMath>
      </m:oMathPara>
      <w:bookmarkEnd w:id="552"/>
    </w:p>
    <w:p>
      <w:pPr>
        <w:pStyle w:val="FirstParagraph"/>
      </w:pPr>
      <w:r>
        <w:t xml:space="preserve">其中</w:t>
      </w:r>
      <w:r>
        <w:t xml:space="preserve"> </w:t>
      </w:r>
      <m:oMath>
        <m:acc>
          <m:accPr>
            <m:chr m:val="‾"/>
          </m:accPr>
          <m:e>
            <m:r>
              <m:t>x</m:t>
            </m:r>
          </m:e>
        </m:acc>
      </m:oMath>
      <w:r>
        <w:t xml:space="preserve"> </w:t>
      </w:r>
      <w:r>
        <w:t xml:space="preserve">是</w:t>
      </w:r>
      <w:r>
        <w:t xml:space="preserve"> </w:t>
      </w:r>
      <m:oMath>
        <m:r>
          <m:t>n</m:t>
        </m:r>
      </m:oMath>
      <w:r>
        <w:t xml:space="preserve"> </w:t>
      </w:r>
      <w:r>
        <w:t xml:space="preserve">个观测样本（实际上，任何参数估计）的平均值，</w:t>
      </w:r>
      <w:r>
        <w:t xml:space="preserve"> </w:t>
      </w:r>
      <m:oMath>
        <m:r>
          <m:t>σ</m:t>
        </m:r>
      </m:oMath>
      <w:r>
        <w:t xml:space="preserve"> </w:t>
      </w:r>
      <w:r>
        <w:t xml:space="preserve">是样本标准差，是样本变异性的度量，</w:t>
      </w:r>
      <w:r>
        <w:t xml:space="preserve"> </w:t>
      </w:r>
      <m:oMath>
        <m:sSub>
          <m:e>
            <m:r>
              <m:t>t</m:t>
            </m:r>
          </m:e>
          <m:sub>
            <m:r>
              <m:t>ν</m:t>
            </m:r>
          </m:sub>
        </m:sSub>
      </m:oMath>
      <w:r>
        <w:t xml:space="preserve"> </w:t>
      </w:r>
      <w:r>
        <w:t xml:space="preserve">是具有</w:t>
      </w:r>
      <w:r>
        <w:t xml:space="preserve"> </w:t>
      </w:r>
      <m:oMath>
        <m:r>
          <m:t>ν</m:t>
        </m:r>
        <m:r>
          <m:rPr>
            <m:sty m:val="p"/>
          </m:rPr>
          <m:t>=</m:t>
        </m:r>
        <m:d>
          <m:dPr>
            <m:begChr m:val="("/>
            <m:endChr m:val=")"/>
            <m:sepChr m:val=""/>
            <m:grow/>
          </m:dPr>
          <m:e>
            <m:r>
              <m:t>n</m:t>
            </m:r>
            <m:r>
              <m:rPr>
                <m:sty m:val="p"/>
              </m:rPr>
              <m:t>−</m:t>
            </m:r>
            <m:r>
              <m:t>1</m:t>
            </m:r>
          </m:e>
        </m:d>
      </m:oMath>
      <w:r>
        <w:t xml:space="preserve"> </w:t>
      </w:r>
      <w:r>
        <w:t xml:space="preserve">个自由度的</w:t>
      </w:r>
      <w:r>
        <w:t xml:space="preserve"> </w:t>
      </w:r>
      <m:oMath>
        <m:r>
          <m:t>t</m:t>
        </m:r>
      </m:oMath>
      <w:r>
        <w:t xml:space="preserve"> </w:t>
      </w:r>
      <w:r>
        <w:t xml:space="preserve">分布（另见</w:t>
      </w:r>
      <w:r>
        <w:rPr>
          <w:rStyle w:val="VerbatimChar"/>
        </w:rPr>
        <w:t xml:space="preserve">rt()</w:t>
      </w:r>
      <w:r>
        <w:t xml:space="preserve"> </w:t>
      </w:r>
      <w:r>
        <w:t xml:space="preserve">、</w:t>
      </w:r>
      <w:r>
        <w:rPr>
          <w:rStyle w:val="VerbatimChar"/>
        </w:rPr>
        <w:t xml:space="preserve">dt()</w:t>
      </w:r>
      <w:r>
        <w:t xml:space="preserve"> </w:t>
      </w:r>
      <w:r>
        <w:t xml:space="preserve">、</w:t>
      </w:r>
      <w:r>
        <w:rPr>
          <w:rStyle w:val="VerbatimChar"/>
        </w:rPr>
        <w:t xml:space="preserve">pt()</w:t>
      </w:r>
      <w:r>
        <w:t xml:space="preserve"> </w:t>
      </w:r>
      <w:r>
        <w:t xml:space="preserve">和</w:t>
      </w:r>
      <w:r>
        <w:t xml:space="preserve"> </w:t>
      </w:r>
      <w:r>
        <w:rPr>
          <w:rStyle w:val="VerbatimChar"/>
        </w:rPr>
        <w:t xml:space="preserve">qt()</w:t>
      </w:r>
      <w:r>
        <w:t xml:space="preserve">）。如果我们有多个独立样本，则可以估计样本均值组的标准差。</w:t>
      </w:r>
      <w:r>
        <w:t xml:space="preserve"> </w:t>
      </w:r>
      <m:oMath>
        <m:r>
          <m:t>σ</m:t>
        </m:r>
        <m:r>
          <m:rPr>
            <m:sty m:val="p"/>
          </m:rPr>
          <m:t>/</m:t>
        </m:r>
        <m:rad>
          <m:radPr>
            <m:degHide m:val="on"/>
          </m:radPr>
          <m:deg/>
          <m:e>
            <m:r>
              <m:t>n</m:t>
            </m:r>
          </m:e>
        </m:rad>
      </m:oMath>
      <w:r>
        <w:t xml:space="preserve"> </w:t>
      </w:r>
      <w:r>
        <w:t xml:space="preserve">为变量</w:t>
      </w:r>
      <w:r>
        <w:t xml:space="preserve"> </w:t>
      </w:r>
      <m:oMath>
        <m:r>
          <m:t>x</m:t>
        </m:r>
      </m:oMath>
      <w:r>
        <w:t xml:space="preserve"> </w:t>
      </w:r>
      <w:r>
        <w:t xml:space="preserve">的标准误差，并且是当只有一个样本时估计样本均值集预期标准差的一种分析方法（生成多个样本的引导法是另一种方法，尽管在这种情况下，直接使用百分位数置信区间会更好）。由于我们处理的是正态分布数据，这种经典置信区间在均值或期望值周围对称分布。这在处理单个样本时是可行的，但我们要解决的问题是如何确定在将多参数模型拟合到数据时，我们可以以多大信心信任参数估计和模型输出。</w:t>
      </w:r>
    </w:p>
    <w:p>
      <w:pPr>
        <w:pStyle w:val="BodyText"/>
      </w:pPr>
      <w:r>
        <w:t xml:space="preserve">在这种情况下，可以通过在最优参数集附近估计模型参数的协方差矩阵来产生渐近标准误差，如</w:t>
      </w:r>
      <w:r>
        <w:t xml:space="preserve"> </w:t>
      </w:r>
      <w:hyperlink w:anchor="eq-6_8">
        <w:r>
          <w:rPr>
            <w:rStyle w:val="Hyperlink"/>
          </w:rPr>
          <w:t xml:space="preserve">公式 6.8</w:t>
        </w:r>
      </w:hyperlink>
      <w:r>
        <w:t xml:space="preserve"> </w:t>
      </w:r>
      <w:r>
        <w:t xml:space="preserve">所示。在实践中，假设多参数模型在最优点的最大似然或平方和表面的梯度近似于多元正态分布，并可用于表征不同参数之间的关系。这些关系是生成所需协方差矩阵的基础。该矩阵用于生成每个参数的标准误差，如</w:t>
      </w:r>
      <w:r>
        <w:t xml:space="preserve"> </w:t>
      </w:r>
      <w:hyperlink w:anchor="eq-6_8">
        <w:r>
          <w:rPr>
            <w:rStyle w:val="Hyperlink"/>
          </w:rPr>
          <w:t xml:space="preserve">公式 6.8</w:t>
        </w:r>
      </w:hyperlink>
      <w:r>
        <w:t xml:space="preserve"> </w:t>
      </w:r>
      <w:r>
        <w:t xml:space="preserve">所示，然后这些标准误差可用于估计参数的近似置信区间。它们是近似的，因为这种方法假设在最优点附近的拟合表面是规则的和平滑的，并且表面在最优点附近近似于多元正态（=对称）分布。这意味着所得标准误差将在最优解周围对称，这可能适当也可能不适当。 然而，作为初步近似，渐近标准误差可以提供关于参数估计值周围固有变异的指示。</w:t>
      </w:r>
    </w:p>
    <w:p>
      <w:pPr>
        <w:pStyle w:val="BodyText"/>
      </w:pPr>
      <w:r>
        <w:t xml:space="preserve">Hessian 矩阵描述了最大似然表面在最优值附近的局部曲率或梯度。更正式地说，它由描述不同参数集似然函数的二阶偏导数组成。也就是说，每个参数相对于自身和其他所有参数的变化率的变化率。所有 Hessian 矩阵都是方阵。如果我们只考虑 Schaefer 模型的四个参数中的</w:t>
      </w:r>
      <w:r>
        <w:t xml:space="preserve"> </w:t>
      </w:r>
      <m:oMath>
        <m:r>
          <m:t>r</m:t>
        </m:r>
      </m:oMath>
      <w:r>
        <w:t xml:space="preserve">、</w:t>
      </w:r>
      <w:r>
        <w:t xml:space="preserve"> </w:t>
      </w:r>
      <m:oMath>
        <m:r>
          <m:t>k</m:t>
        </m:r>
      </m:oMath>
      <w:r>
        <w:t xml:space="preserve"> </w:t>
      </w:r>
      <w:r>
        <w:t xml:space="preserve">和</w:t>
      </w:r>
      <w:r>
        <w:t xml:space="preserve"> </w:t>
      </w:r>
      <m:oMath>
        <m:sSub>
          <m:e>
            <m:r>
              <m:t>B</m:t>
            </m:r>
          </m:e>
          <m:sub>
            <m:r>
              <m:t>i</m:t>
            </m:r>
            <m:r>
              <m:t>n</m:t>
            </m:r>
            <m:r>
              <m:t>i</m:t>
            </m:r>
            <m:r>
              <m:t>t</m:t>
            </m:r>
          </m:sub>
        </m:sSub>
      </m:oMath>
      <w:r>
        <w:t xml:space="preserve">，即</w:t>
      </w:r>
      <w:r>
        <w:t xml:space="preserve"> </w:t>
      </w:r>
      <w:hyperlink w:anchor="eq-6_1">
        <w:r>
          <w:rPr>
            <w:rStyle w:val="Hyperlink"/>
          </w:rPr>
          <w:t xml:space="preserve">公式 6.1</w:t>
        </w:r>
      </w:hyperlink>
      <w:r>
        <w:t xml:space="preserve"> </w:t>
      </w:r>
      <w:r>
        <w:t xml:space="preserve">中的三个参数，那么描述这三个参数的 Hessian 矩阵将是：</w:t>
      </w:r>
    </w:p>
    <w:p>
      <w:pPr>
        <w:pStyle w:val="BodyText"/>
      </w:pPr>
      <w:bookmarkStart w:id="553" w:name="eq-6_9"/>
      <m:oMathPara>
        <m:oMathParaPr>
          <m:jc m:val="center"/>
        </m:oMathParaPr>
        <m:oMath>
          <m:r>
            <m:t>H</m:t>
          </m:r>
          <m:d>
            <m:dPr>
              <m:begChr m:val="("/>
              <m:endChr m:val=")"/>
              <m:sepChr m:val=""/>
              <m:grow/>
            </m:dPr>
            <m:e>
              <m:r>
                <m:t>f</m:t>
              </m:r>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sSup>
                          <m:e>
                            <m:r>
                              <m:rPr>
                                <m:sty m:val="p"/>
                              </m:rPr>
                              <m:t>∂</m:t>
                            </m:r>
                          </m:e>
                          <m:sup>
                            <m:r>
                              <m:t>2</m:t>
                            </m:r>
                          </m:sup>
                        </m:sSup>
                        <m:r>
                          <m:t>f</m:t>
                        </m:r>
                      </m:num>
                      <m:den>
                        <m:r>
                          <m:rPr>
                            <m:sty m:val="p"/>
                          </m:rPr>
                          <m:t>∂</m:t>
                        </m:r>
                        <m:sSup>
                          <m:e>
                            <m:r>
                              <m:t>r</m:t>
                            </m:r>
                          </m:e>
                          <m:sup>
                            <m:r>
                              <m:t>2</m:t>
                            </m:r>
                          </m:sup>
                        </m:sSup>
                      </m:den>
                    </m:f>
                  </m:e>
                  <m:e>
                    <m:f>
                      <m:fPr>
                        <m:type m:val="bar"/>
                      </m:fPr>
                      <m:num>
                        <m:sSup>
                          <m:e>
                            <m:r>
                              <m:rPr>
                                <m:sty m:val="p"/>
                              </m:rPr>
                              <m:t>∂</m:t>
                            </m:r>
                          </m:e>
                          <m:sup>
                            <m:r>
                              <m:t>2</m:t>
                            </m:r>
                          </m:sup>
                        </m:sSup>
                        <m:r>
                          <m:t>f</m:t>
                        </m:r>
                      </m:num>
                      <m:den>
                        <m:r>
                          <m:rPr>
                            <m:sty m:val="p"/>
                          </m:rPr>
                          <m:t>∂</m:t>
                        </m:r>
                        <m:r>
                          <m:t>r</m:t>
                        </m:r>
                        <m:r>
                          <m:rPr>
                            <m:sty m:val="p"/>
                          </m:rPr>
                          <m:t>∂</m:t>
                        </m:r>
                        <m:r>
                          <m:t>K</m:t>
                        </m:r>
                      </m:den>
                    </m:f>
                  </m:e>
                  <m:e>
                    <m:f>
                      <m:fPr>
                        <m:type m:val="bar"/>
                      </m:fPr>
                      <m:num>
                        <m:sSup>
                          <m:e>
                            <m:r>
                              <m:rPr>
                                <m:sty m:val="p"/>
                              </m:rPr>
                              <m:t>∂</m:t>
                            </m:r>
                          </m:e>
                          <m:sup>
                            <m:r>
                              <m:t>2</m:t>
                            </m:r>
                          </m:sup>
                        </m:sSup>
                        <m:r>
                          <m:t>f</m:t>
                        </m:r>
                      </m:num>
                      <m:den>
                        <m:r>
                          <m:rPr>
                            <m:sty m:val="p"/>
                          </m:rPr>
                          <m:t>∂</m:t>
                        </m:r>
                        <m:r>
                          <m:t>r</m:t>
                        </m:r>
                        <m:r>
                          <m:rPr>
                            <m:sty m:val="p"/>
                          </m:rPr>
                          <m:t>∂</m:t>
                        </m:r>
                        <m:sSub>
                          <m:e>
                            <m:r>
                              <m:t>B</m:t>
                            </m:r>
                          </m:e>
                          <m:sub>
                            <m:r>
                              <m:t>i</m:t>
                            </m:r>
                            <m:r>
                              <m:t>n</m:t>
                            </m:r>
                            <m:r>
                              <m:t>i</m:t>
                            </m:r>
                            <m:r>
                              <m:t>t</m:t>
                            </m:r>
                          </m:sub>
                        </m:sSub>
                      </m:den>
                    </m:f>
                  </m:e>
                </m:mr>
                <m:mr>
                  <m:e>
                    <m:f>
                      <m:fPr>
                        <m:type m:val="bar"/>
                      </m:fPr>
                      <m:num>
                        <m:sSup>
                          <m:e>
                            <m:r>
                              <m:rPr>
                                <m:sty m:val="p"/>
                              </m:rPr>
                              <m:t>∂</m:t>
                            </m:r>
                          </m:e>
                          <m:sup>
                            <m:r>
                              <m:t>2</m:t>
                            </m:r>
                          </m:sup>
                        </m:sSup>
                        <m:r>
                          <m:t>f</m:t>
                        </m:r>
                      </m:num>
                      <m:den>
                        <m:r>
                          <m:rPr>
                            <m:sty m:val="p"/>
                          </m:rPr>
                          <m:t>∂</m:t>
                        </m:r>
                        <m:r>
                          <m:t>r</m:t>
                        </m:r>
                        <m:r>
                          <m:rPr>
                            <m:sty m:val="p"/>
                          </m:rPr>
                          <m:t>∂</m:t>
                        </m:r>
                        <m:r>
                          <m:t>K</m:t>
                        </m:r>
                      </m:den>
                    </m:f>
                  </m:e>
                  <m:e>
                    <m:f>
                      <m:fPr>
                        <m:type m:val="bar"/>
                      </m:fPr>
                      <m:num>
                        <m:sSup>
                          <m:e>
                            <m:r>
                              <m:rPr>
                                <m:sty m:val="p"/>
                              </m:rPr>
                              <m:t>∂</m:t>
                            </m:r>
                          </m:e>
                          <m:sup>
                            <m:r>
                              <m:t>2</m:t>
                            </m:r>
                          </m:sup>
                        </m:sSup>
                        <m:r>
                          <m:t>f</m:t>
                        </m:r>
                      </m:num>
                      <m:den>
                        <m:r>
                          <m:rPr>
                            <m:sty m:val="p"/>
                          </m:rPr>
                          <m:t>∂</m:t>
                        </m:r>
                        <m:sSup>
                          <m:e>
                            <m:r>
                              <m:t>K</m:t>
                            </m:r>
                          </m:e>
                          <m:sup>
                            <m:r>
                              <m:t>2</m:t>
                            </m:r>
                          </m:sup>
                        </m:sSup>
                      </m:den>
                    </m:f>
                  </m:e>
                  <m:e>
                    <m:f>
                      <m:fPr>
                        <m:type m:val="bar"/>
                      </m:fPr>
                      <m:num>
                        <m:sSup>
                          <m:e>
                            <m:r>
                              <m:rPr>
                                <m:sty m:val="p"/>
                              </m:rPr>
                              <m:t>∂</m:t>
                            </m:r>
                          </m:e>
                          <m:sup>
                            <m:r>
                              <m:t>2</m:t>
                            </m:r>
                          </m:sup>
                        </m:sSup>
                        <m:r>
                          <m:t>f</m:t>
                        </m:r>
                      </m:num>
                      <m:den>
                        <m:r>
                          <m:rPr>
                            <m:sty m:val="p"/>
                          </m:rPr>
                          <m:t>∂</m:t>
                        </m:r>
                        <m:r>
                          <m:t>K</m:t>
                        </m:r>
                        <m:r>
                          <m:rPr>
                            <m:sty m:val="p"/>
                          </m:rPr>
                          <m:t>∂</m:t>
                        </m:r>
                        <m:sSub>
                          <m:e>
                            <m:r>
                              <m:t>B</m:t>
                            </m:r>
                          </m:e>
                          <m:sub>
                            <m:r>
                              <m:t>i</m:t>
                            </m:r>
                            <m:r>
                              <m:t>n</m:t>
                            </m:r>
                            <m:r>
                              <m:t>i</m:t>
                            </m:r>
                            <m:r>
                              <m:t>t</m:t>
                            </m:r>
                          </m:sub>
                        </m:sSub>
                      </m:den>
                    </m:f>
                  </m:e>
                </m:mr>
                <m:mr>
                  <m:e>
                    <m:f>
                      <m:fPr>
                        <m:type m:val="bar"/>
                      </m:fPr>
                      <m:num>
                        <m:sSup>
                          <m:e>
                            <m:r>
                              <m:rPr>
                                <m:sty m:val="p"/>
                              </m:rPr>
                              <m:t>∂</m:t>
                            </m:r>
                          </m:e>
                          <m:sup>
                            <m:r>
                              <m:t>2</m:t>
                            </m:r>
                          </m:sup>
                        </m:sSup>
                        <m:r>
                          <m:t>f</m:t>
                        </m:r>
                      </m:num>
                      <m:den>
                        <m:r>
                          <m:rPr>
                            <m:sty m:val="p"/>
                          </m:rPr>
                          <m:t>∂</m:t>
                        </m:r>
                        <m:r>
                          <m:t>r</m:t>
                        </m:r>
                        <m:r>
                          <m:rPr>
                            <m:sty m:val="p"/>
                          </m:rPr>
                          <m:t>∂</m:t>
                        </m:r>
                        <m:sSub>
                          <m:e>
                            <m:r>
                              <m:t>B</m:t>
                            </m:r>
                          </m:e>
                          <m:sub>
                            <m:r>
                              <m:t>i</m:t>
                            </m:r>
                            <m:r>
                              <m:t>n</m:t>
                            </m:r>
                            <m:r>
                              <m:t>i</m:t>
                            </m:r>
                            <m:r>
                              <m:t>t</m:t>
                            </m:r>
                          </m:sub>
                        </m:sSub>
                      </m:den>
                    </m:f>
                  </m:e>
                  <m:e>
                    <m:f>
                      <m:fPr>
                        <m:type m:val="bar"/>
                      </m:fPr>
                      <m:num>
                        <m:sSup>
                          <m:e>
                            <m:r>
                              <m:rPr>
                                <m:sty m:val="p"/>
                              </m:rPr>
                              <m:t>∂</m:t>
                            </m:r>
                          </m:e>
                          <m:sup>
                            <m:r>
                              <m:t>2</m:t>
                            </m:r>
                          </m:sup>
                        </m:sSup>
                        <m:r>
                          <m:t>f</m:t>
                        </m:r>
                      </m:num>
                      <m:den>
                        <m:r>
                          <m:rPr>
                            <m:sty m:val="p"/>
                          </m:rPr>
                          <m:t>∂</m:t>
                        </m:r>
                        <m:r>
                          <m:t>K</m:t>
                        </m:r>
                        <m:r>
                          <m:rPr>
                            <m:sty m:val="p"/>
                          </m:rPr>
                          <m:t>∂</m:t>
                        </m:r>
                        <m:sSub>
                          <m:e>
                            <m:r>
                              <m:t>B</m:t>
                            </m:r>
                          </m:e>
                          <m:sub>
                            <m:r>
                              <m:t>i</m:t>
                            </m:r>
                            <m:r>
                              <m:t>n</m:t>
                            </m:r>
                            <m:r>
                              <m:t>i</m:t>
                            </m:r>
                            <m:r>
                              <m:t>t</m:t>
                            </m:r>
                          </m:sub>
                        </m:sSub>
                      </m:den>
                    </m:f>
                  </m:e>
                  <m:e>
                    <m:f>
                      <m:fPr>
                        <m:type m:val="bar"/>
                      </m:fPr>
                      <m:num>
                        <m:sSup>
                          <m:e>
                            <m:r>
                              <m:rPr>
                                <m:sty m:val="p"/>
                              </m:rPr>
                              <m:t>∂</m:t>
                            </m:r>
                          </m:e>
                          <m:sup>
                            <m:r>
                              <m:t>2</m:t>
                            </m:r>
                          </m:sup>
                        </m:sSup>
                        <m:r>
                          <m:t>f</m:t>
                        </m:r>
                      </m:num>
                      <m:den>
                        <m:r>
                          <m:rPr>
                            <m:sty m:val="p"/>
                          </m:rPr>
                          <m:t>∂</m:t>
                        </m:r>
                        <m:sSubSup>
                          <m:e>
                            <m:r>
                              <m:t>B</m:t>
                            </m:r>
                          </m:e>
                          <m:sub>
                            <m:r>
                              <m:t>i</m:t>
                            </m:r>
                            <m:r>
                              <m:t>n</m:t>
                            </m:r>
                            <m:r>
                              <m:t>i</m:t>
                            </m:r>
                            <m:r>
                              <m:t>t</m:t>
                            </m:r>
                          </m:sub>
                          <m:sup>
                            <m:r>
                              <m:t>2</m:t>
                            </m:r>
                          </m:sup>
                        </m:sSubSup>
                      </m:den>
                    </m:f>
                  </m:e>
                </m:mr>
              </m:m>
            </m:e>
          </m:d>
          <m:r>
            <m:t>  </m:t>
          </m:r>
          <m:d>
            <m:dPr>
              <m:begChr m:val="("/>
              <m:endChr m:val=")"/>
              <m:sepChr m:val=""/>
              <m:grow/>
            </m:dPr>
            <m:e>
              <m:r>
                <m:t>6.9</m:t>
              </m:r>
            </m:e>
          </m:d>
        </m:oMath>
      </m:oMathPara>
      <w:bookmarkEnd w:id="553"/>
    </w:p>
    <w:p>
      <w:pPr>
        <w:pStyle w:val="FirstParagraph"/>
      </w:pPr>
      <w:r>
        <w:t xml:space="preserve">如果我们正在计算二阶偏导数的函数</w:t>
      </w:r>
      <w:r>
        <w:t xml:space="preserve"> </w:t>
      </w:r>
      <m:oMath>
        <m:r>
          <m:t>f</m:t>
        </m:r>
      </m:oMath>
      <w:r>
        <w:t xml:space="preserve"> </w:t>
      </w:r>
      <w:r>
        <w:t xml:space="preserve">使用对数似然来将模型拟合到数据上，那么协方差矩阵是 Hessian 矩阵的逆。然而，请注意这一点，如果函数</w:t>
      </w:r>
      <w:r>
        <w:t xml:space="preserve"> </w:t>
      </w:r>
      <m:oMath>
        <m:r>
          <m:t>f</m:t>
        </m:r>
      </m:oMath>
      <w:r>
        <w:t xml:space="preserve"> </w:t>
      </w:r>
      <w:r>
        <w:t xml:space="preserve">使用最小二乘法进行数据分析，那么形式上协方差矩阵是最佳拟合处的残差方差与 Hessian 矩阵的逆的乘积。残差方差反映了估计参数的数量：</w:t>
      </w:r>
    </w:p>
    <w:p>
      <w:pPr>
        <w:pStyle w:val="BodyText"/>
      </w:pPr>
      <w:bookmarkStart w:id="554" w:name="eq-6_10"/>
      <m:oMathPara>
        <m:oMathParaPr>
          <m:jc m:val="center"/>
        </m:oMathParaPr>
        <m:oMath>
          <m:r>
            <m:t>S</m:t>
          </m:r>
          <m:sSup>
            <m:e>
              <m:r>
                <m:t>x</m:t>
              </m:r>
            </m:e>
            <m:sup>
              <m:r>
                <m:t>2</m:t>
              </m:r>
            </m:sup>
          </m:sSup>
          <m:r>
            <m:rPr>
              <m:sty m:val="p"/>
            </m:rPr>
            <m:t>=</m:t>
          </m:r>
          <m:f>
            <m:fPr>
              <m:type m:val="bar"/>
            </m:fPr>
            <m:num>
              <m:r>
                <m:rPr>
                  <m:sty m:val="p"/>
                </m:rPr>
                <m:t>∑</m:t>
              </m:r>
              <m:sSup>
                <m:e>
                  <m:d>
                    <m:dPr>
                      <m:begChr m:val="("/>
                      <m:endChr m:val=")"/>
                      <m:sepChr m:val=""/>
                      <m:grow/>
                    </m:dPr>
                    <m:e>
                      <m:r>
                        <m:t>x</m:t>
                      </m:r>
                      <m:r>
                        <m:rPr>
                          <m:sty m:val="p"/>
                        </m:rPr>
                        <m:t>−</m:t>
                      </m:r>
                      <m:acc>
                        <m:accPr>
                          <m:chr m:val="̂"/>
                        </m:accPr>
                        <m:e>
                          <m:r>
                            <m:t>x</m:t>
                          </m:r>
                        </m:e>
                      </m:acc>
                    </m:e>
                  </m:d>
                </m:e>
                <m:sup>
                  <m:r>
                    <m:t>2</m:t>
                  </m:r>
                </m:sup>
              </m:sSup>
            </m:num>
            <m:den>
              <m:r>
                <m:t>n</m:t>
              </m:r>
              <m:r>
                <m:rPr>
                  <m:sty m:val="p"/>
                </m:rPr>
                <m:t>−</m:t>
              </m:r>
              <m:r>
                <m:t>p</m:t>
              </m:r>
            </m:den>
          </m:f>
          <m:r>
            <m:t>  </m:t>
          </m:r>
          <m:d>
            <m:dPr>
              <m:begChr m:val="("/>
              <m:endChr m:val=")"/>
              <m:sepChr m:val=""/>
              <m:grow/>
            </m:dPr>
            <m:e>
              <m:r>
                <m:t>6.10</m:t>
              </m:r>
            </m:e>
          </m:d>
        </m:oMath>
      </m:oMathPara>
      <w:bookmarkEnd w:id="554"/>
    </w:p>
    <w:p>
      <w:pPr>
        <w:pStyle w:val="FirstParagraph"/>
      </w:pPr>
      <w:r>
        <w:t xml:space="preserve">这是观测值与预测值之间的平方偏差之和，除以观测次数（</w:t>
      </w:r>
      <w:r>
        <w:t xml:space="preserve"> </w:t>
      </w:r>
      <m:oMath>
        <m:r>
          <m:t>n</m:t>
        </m:r>
      </m:oMath>
      <w:r>
        <w:t xml:space="preserve"> </w:t>
      </w:r>
      <w:r>
        <w:t xml:space="preserve">）减去参数个数（</w:t>
      </w:r>
      <w:r>
        <w:t xml:space="preserve"> </w:t>
      </w:r>
      <m:oMath>
        <m:r>
          <m:t>p</m:t>
        </m:r>
      </m:oMath>
      <w:r>
        <w:t xml:space="preserve"> </w:t>
      </w:r>
      <w:r>
        <w:t xml:space="preserve">）。</w:t>
      </w:r>
    </w:p>
    <w:p>
      <w:pPr>
        <w:pStyle w:val="BodyText"/>
      </w:pPr>
      <w:r>
        <w:t xml:space="preserve">因此，要么通过求 Hessian 矩阵的逆来估计方差-协方差矩阵（</w:t>
      </w:r>
      <w:r>
        <w:t xml:space="preserve"> </w:t>
      </w:r>
      <m:oMath>
        <m:r>
          <m:rPr>
            <m:sty m:val="b"/>
          </m:rPr>
          <m:t>A</m:t>
        </m:r>
      </m:oMath>
      <w:r>
        <w:t xml:space="preserve">），</w:t>
      </w:r>
      <w:r>
        <w:t xml:space="preserve"> </w:t>
      </w:r>
      <m:oMath>
        <m:r>
          <m:rPr>
            <m:sty m:val="b"/>
          </m:rPr>
          <m:t>A</m:t>
        </m:r>
        <m:r>
          <m:rPr>
            <m:sty m:val="p"/>
          </m:rPr>
          <m:t>=</m:t>
        </m:r>
        <m:sSup>
          <m:e>
            <m:r>
              <m:rPr>
                <m:sty m:val="b"/>
              </m:rPr>
              <m:t>H</m:t>
            </m:r>
          </m:e>
          <m:sup>
            <m:r>
              <m:rPr>
                <m:sty m:val="p"/>
              </m:rPr>
              <m:t>−</m:t>
            </m:r>
            <m:r>
              <m:t>1</m:t>
            </m:r>
          </m:sup>
        </m:sSup>
      </m:oMath>
      <w:r>
        <w:t xml:space="preserve">（在使用最大似然时），要么在使用最小二乘法时，我们将 Hessian 矩阵的逆的元素乘以残差方差：</w:t>
      </w:r>
    </w:p>
    <w:p>
      <w:pPr>
        <w:pStyle w:val="BodyText"/>
      </w:pPr>
      <w:bookmarkStart w:id="555" w:name="eq-6_11"/>
      <m:oMathPara>
        <m:oMathParaPr>
          <m:jc m:val="center"/>
        </m:oMathParaPr>
        <m:oMath>
          <m:r>
            <m:rPr>
              <m:sty m:val="b"/>
            </m:rPr>
            <m:t>A</m:t>
          </m:r>
          <m:r>
            <m:rPr>
              <m:sty m:val="p"/>
            </m:rPr>
            <m:t>=</m:t>
          </m:r>
          <m:r>
            <m:t>S</m:t>
          </m:r>
          <m:sSup>
            <m:e>
              <m:r>
                <m:t>x</m:t>
              </m:r>
            </m:e>
            <m:sup>
              <m:r>
                <m:t>2</m:t>
              </m:r>
            </m:sup>
          </m:sSup>
          <m:sSup>
            <m:e>
              <m:r>
                <m:rPr>
                  <m:sty m:val="b"/>
                </m:rPr>
                <m:t>H</m:t>
              </m:r>
            </m:e>
            <m:sup>
              <m:r>
                <m:rPr>
                  <m:sty m:val="p"/>
                </m:rPr>
                <m:t>−</m:t>
              </m:r>
              <m:r>
                <m:t>1</m:t>
              </m:r>
            </m:sup>
          </m:sSup>
          <m:r>
            <m:t>  </m:t>
          </m:r>
          <m:d>
            <m:dPr>
              <m:begChr m:val="("/>
              <m:endChr m:val=")"/>
              <m:sepChr m:val=""/>
              <m:grow/>
            </m:dPr>
            <m:e>
              <m:r>
                <m:t>6.11</m:t>
              </m:r>
            </m:e>
          </m:d>
        </m:oMath>
      </m:oMathPara>
      <w:bookmarkEnd w:id="555"/>
    </w:p>
    <w:p>
      <w:pPr>
        <w:pStyle w:val="FirstParagraph"/>
      </w:pPr>
      <w:r>
        <w:t xml:space="preserve">在这里我们将重点关注最大似然方法，但了解在使用最大似然方法和最小二乘法方法时的程序差异是值得的（建议在使用渐近误差时始终使用最大似然方法）。</w:t>
      </w:r>
    </w:p>
    <w:p>
      <w:pPr>
        <w:pStyle w:val="BodyText"/>
      </w:pPr>
      <m:oMath>
        <m:r>
          <m:t>θ</m:t>
        </m:r>
      </m:oMath>
      <w:r>
        <w:t xml:space="preserve"> </w:t>
      </w:r>
      <w:r>
        <w:t xml:space="preserve">向量中每个参数的标准误差估计是通过取方差-协方差矩阵的对角元素（方差）的平方根获得的：</w:t>
      </w:r>
    </w:p>
    <w:p>
      <w:pPr>
        <w:pStyle w:val="BodyText"/>
      </w:pPr>
      <w:bookmarkStart w:id="556" w:name="eq-6_12"/>
      <m:oMathPara>
        <m:oMathParaPr>
          <m:jc m:val="center"/>
        </m:oMathParaPr>
        <m:oMath>
          <m:r>
            <m:rPr>
              <m:nor/>
              <m:sty m:val="p"/>
            </m:rPr>
            <m:t>StErr</m:t>
          </m:r>
          <m:d>
            <m:dPr>
              <m:begChr m:val="("/>
              <m:endChr m:val=")"/>
              <m:sepChr m:val=""/>
              <m:grow/>
            </m:dPr>
            <m:e>
              <m:r>
                <m:t>θ</m:t>
              </m:r>
            </m:e>
          </m:d>
          <m:r>
            <m:rPr>
              <m:sty m:val="p"/>
            </m:rPr>
            <m:t>=</m:t>
          </m:r>
          <m:rad>
            <m:radPr>
              <m:degHide m:val="on"/>
            </m:radPr>
            <m:deg/>
            <m:e>
              <m:r>
                <m:rPr>
                  <m:nor/>
                  <m:sty m:val="p"/>
                </m:rPr>
                <m:t>diag</m:t>
              </m:r>
              <m:d>
                <m:dPr>
                  <m:begChr m:val="("/>
                  <m:endChr m:val=")"/>
                  <m:sepChr m:val=""/>
                  <m:grow/>
                </m:dPr>
                <m:e>
                  <m:r>
                    <m:rPr>
                      <m:sty m:val="b"/>
                    </m:rPr>
                    <m:t>A</m:t>
                  </m:r>
                </m:e>
              </m:d>
            </m:e>
          </m:rad>
          <m:r>
            <m:t>  </m:t>
          </m:r>
          <m:d>
            <m:dPr>
              <m:begChr m:val="("/>
              <m:endChr m:val=")"/>
              <m:sepChr m:val=""/>
              <m:grow/>
            </m:dPr>
            <m:e>
              <m:r>
                <m:t>6.12</m:t>
              </m:r>
            </m:e>
          </m:d>
        </m:oMath>
      </m:oMathPara>
      <w:bookmarkEnd w:id="556"/>
    </w:p>
    <w:p>
      <w:pPr>
        <w:pStyle w:val="FirstParagraph"/>
      </w:pPr>
      <w:r>
        <w:t xml:space="preserve">在 Excel 中，我们使用有限差分法来估计 Hessian 矩阵</w:t>
      </w:r>
      <w:r>
        <w:t xml:space="preserve"> </w:t>
      </w:r>
      <w:r>
        <w:t xml:space="preserve">(Haddon 2011)</w:t>
      </w:r>
      <w:r>
        <w:t xml:space="preserve">，但这种方法在参数强相关时并不总是表现良好。幸运的是，在 R 中，许多可用的非线性求解器在拟合模型时提供了自动生成 Hessian 矩阵估计值的选项。</w:t>
      </w:r>
    </w:p>
    <w:p>
      <w:pPr>
        <w:pStyle w:val="SourceCode"/>
      </w:pPr>
      <w:r>
        <w:rPr>
          <w:rStyle w:val="NormalTok"/>
        </w:rPr>
        <w:t xml:space="preserve"> </w:t>
      </w:r>
      <w:r>
        <w:rPr>
          <w:rStyle w:val="CommentTok"/>
        </w:rPr>
        <w:t xml:space="preserve">#Fit Schaefer model and generate the Hessian  </w:t>
      </w:r>
      <w:r>
        <w:br/>
      </w:r>
      <w:r>
        <w:rPr>
          <w:rStyle w:val="FunctionTok"/>
        </w:rPr>
        <w:t xml:space="preserve">data</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 </w:t>
      </w:r>
      <w:r>
        <w:rPr>
          <w:rStyle w:val="CommentTok"/>
        </w:rPr>
        <w:t xml:space="preserve"># Note inclusion of the option hessian=TRUE in nlm function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  </w:t>
      </w:r>
      <w:r>
        <w:br/>
      </w:r>
      <w:r>
        <w:rPr>
          <w:rStyle w:val="NormalTok"/>
        </w:rPr>
        <w:t xml:space="preserve">               </w:t>
      </w:r>
      <w:r>
        <w:rPr>
          <w:rStyle w:val="AttributeTok"/>
        </w:rPr>
        <w:t xml:space="preserve">logobs=</w:t>
      </w:r>
      <w:r>
        <w:rPr>
          <w:rStyle w:val="FunctionTok"/>
        </w:rPr>
        <w:t xml:space="preserve">log</w:t>
      </w:r>
      <w:r>
        <w:rPr>
          <w:rStyle w:val="NormalTok"/>
        </w:rPr>
        <w:t xml:space="preserve">(abdat[,</w:t>
      </w:r>
      <w:r>
        <w:rPr>
          <w:rStyle w:val="StringTok"/>
        </w:rPr>
        <w:t xml:space="preserve">"cpue"</w:t>
      </w:r>
      <w:r>
        <w:rPr>
          <w:rStyle w:val="NormalTok"/>
        </w:rPr>
        <w:t xml:space="preserve">]),</w:t>
      </w:r>
      <w:r>
        <w:rPr>
          <w:rStyle w:val="AttributeTok"/>
        </w:rPr>
        <w:t xml:space="preserve">hessian=</w:t>
      </w:r>
      <w:r>
        <w:rPr>
          <w:rStyle w:val="ConstantTok"/>
        </w:rPr>
        <w:t xml:space="preserve">TRUE</w:t>
      </w:r>
      <w:r>
        <w:rPr>
          <w:rStyle w:val="NormalTok"/>
        </w:rPr>
        <w:t xml:space="preserve">)   </w:t>
      </w:r>
      <w:r>
        <w:br/>
      </w:r>
      <w:r>
        <w:rPr>
          <w:rStyle w:val="FunctionTok"/>
        </w:rPr>
        <w:t xml:space="preserve">outfit</w:t>
      </w:r>
      <w:r>
        <w:rPr>
          <w:rStyle w:val="NormalTok"/>
        </w:rPr>
        <w:t xml:space="preserve">(bestmod,</w:t>
      </w:r>
      <w:r>
        <w:rPr>
          <w:rStyle w:val="AttributeTok"/>
        </w:rPr>
        <w:t xml:space="preserve">backtran =</w:t>
      </w:r>
      <w:r>
        <w:rPr>
          <w:rStyle w:val="NormalTok"/>
        </w:rPr>
        <w:t xml:space="preserve"> </w:t>
      </w:r>
      <w:r>
        <w:rPr>
          <w:rStyle w:val="ConstantTok"/>
        </w:rPr>
        <w:t xml:space="preserve">TRUE</w:t>
      </w:r>
      <w:r>
        <w:rPr>
          <w:rStyle w:val="NormalTok"/>
        </w:rPr>
        <w:t xml:space="preserve">) </w:t>
      </w:r>
      <w:r>
        <w:rPr>
          <w:rStyle w:val="CommentTok"/>
        </w:rPr>
        <w:t xml:space="preserve">#try typing bestmod in console  </w:t>
      </w:r>
    </w:p>
    <w:p>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1 -0.9429555  6.743051e-06    0.38948</w:t>
      </w:r>
      <w:r>
        <w:br/>
      </w:r>
      <w:r>
        <w:rPr>
          <w:rStyle w:val="VerbatimChar"/>
        </w:rPr>
        <w:t xml:space="preserve">2  9.1191569 -9.223729e-05 9128.50173</w:t>
      </w:r>
      <w:r>
        <w:br/>
      </w:r>
      <w:r>
        <w:rPr>
          <w:rStyle w:val="VerbatimChar"/>
        </w:rPr>
        <w:t xml:space="preserve">3  8.1271026  1.059182e-04 3384.97779</w:t>
      </w:r>
      <w:r>
        <w:br/>
      </w:r>
      <w:r>
        <w:rPr>
          <w:rStyle w:val="VerbatimChar"/>
        </w:rPr>
        <w:t xml:space="preserve">4 -3.1429030 -8.116218e-07    0.04316</w:t>
      </w:r>
      <w:r>
        <w:br/>
      </w:r>
      <w:r>
        <w:rPr>
          <w:rStyle w:val="VerbatimChar"/>
        </w:rPr>
        <w:t xml:space="preserve">hessian     : </w:t>
      </w:r>
      <w:r>
        <w:br/>
      </w:r>
      <w:r>
        <w:rPr>
          <w:rStyle w:val="VerbatimChar"/>
        </w:rPr>
        <w:t xml:space="preserve">             [,1]         [,2]        [,3]       [,4]</w:t>
      </w:r>
      <w:r>
        <w:br/>
      </w:r>
      <w:r>
        <w:rPr>
          <w:rStyle w:val="VerbatimChar"/>
        </w:rPr>
        <w:t xml:space="preserve">[1,] 3542.8630966  2300.305473   447.63247 -0.3509662</w:t>
      </w:r>
      <w:r>
        <w:br/>
      </w:r>
      <w:r>
        <w:rPr>
          <w:rStyle w:val="VerbatimChar"/>
        </w:rPr>
        <w:t xml:space="preserve">[2,] 2300.3054728  4654.008776 -2786.59928 -4.2155105</w:t>
      </w:r>
      <w:r>
        <w:br/>
      </w:r>
      <w:r>
        <w:rPr>
          <w:rStyle w:val="VerbatimChar"/>
        </w:rPr>
        <w:t xml:space="preserve">[3,]  447.6324673 -2786.599276  3183.93947 -2.5662897</w:t>
      </w:r>
      <w:r>
        <w:br/>
      </w:r>
      <w:r>
        <w:rPr>
          <w:rStyle w:val="VerbatimChar"/>
        </w:rPr>
        <w:t xml:space="preserve">[4,]   -0.3509662    -4.215511    -2.56629 47.9905538</w:t>
      </w:r>
    </w:p>
    <w:p>
      <w:pPr>
        <w:pStyle w:val="SourceCode"/>
      </w:pPr>
      <w:r>
        <w:rPr>
          <w:rStyle w:val="NormalTok"/>
        </w:rPr>
        <w:t xml:space="preserve"> </w:t>
      </w:r>
      <w:r>
        <w:rPr>
          <w:rStyle w:val="CommentTok"/>
        </w:rPr>
        <w:t xml:space="preserve"># Now generate the confidence intervals  </w:t>
      </w:r>
      <w:r>
        <w:br/>
      </w:r>
      <w:r>
        <w:rPr>
          <w:rStyle w:val="NormalTok"/>
        </w:rPr>
        <w:t xml:space="preserve">vcov </w:t>
      </w:r>
      <w:r>
        <w:rPr>
          <w:rStyle w:val="OtherTok"/>
        </w:rPr>
        <w:t xml:space="preserve">&lt;-</w:t>
      </w:r>
      <w:r>
        <w:rPr>
          <w:rStyle w:val="NormalTok"/>
        </w:rPr>
        <w:t xml:space="preserve"> </w:t>
      </w:r>
      <w:r>
        <w:rPr>
          <w:rStyle w:val="FunctionTok"/>
        </w:rPr>
        <w:t xml:space="preserve">solve</w:t>
      </w:r>
      <w:r>
        <w:rPr>
          <w:rStyle w:val="NormalTok"/>
        </w:rPr>
        <w:t xml:space="preserve">(bestmod</w:t>
      </w:r>
      <w:r>
        <w:rPr>
          <w:rStyle w:val="SpecialCharTok"/>
        </w:rPr>
        <w:t xml:space="preserve">$</w:t>
      </w:r>
      <w:r>
        <w:rPr>
          <w:rStyle w:val="NormalTok"/>
        </w:rPr>
        <w:t xml:space="preserve">hessian)      </w:t>
      </w:r>
      <w:r>
        <w:rPr>
          <w:rStyle w:val="CommentTok"/>
        </w:rPr>
        <w:t xml:space="preserve"># solve inverts matrices  </w:t>
      </w:r>
      <w:r>
        <w:br/>
      </w:r>
      <w:r>
        <w:rPr>
          <w:rStyle w:val="NormalTok"/>
        </w:rPr>
        <w:t xml:space="preserve">sterr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(vcov)) </w:t>
      </w:r>
      <w:r>
        <w:rPr>
          <w:rStyle w:val="CommentTok"/>
        </w:rPr>
        <w:t xml:space="preserve">#diag extracts diagonal from a matrix  </w:t>
      </w:r>
      <w:r>
        <w:br/>
      </w:r>
      <w:r>
        <w:rPr>
          <w:rStyle w:val="NormalTok"/>
        </w:rPr>
        <w:t xml:space="preserve">optpar </w:t>
      </w:r>
      <w:r>
        <w:rPr>
          <w:rStyle w:val="OtherTok"/>
        </w:rPr>
        <w:t xml:space="preserve">&lt;-</w:t>
      </w:r>
      <w:r>
        <w:rPr>
          <w:rStyle w:val="NormalTok"/>
        </w:rPr>
        <w:t xml:space="preserve"> bestmod</w:t>
      </w:r>
      <w:r>
        <w:rPr>
          <w:rStyle w:val="SpecialCharTok"/>
        </w:rPr>
        <w:t xml:space="preserve">$</w:t>
      </w:r>
      <w:r>
        <w:rPr>
          <w:rStyle w:val="NormalTok"/>
        </w:rPr>
        <w:t xml:space="preserve">estimate      </w:t>
      </w:r>
      <w:r>
        <w:rPr>
          <w:rStyle w:val="CommentTok"/>
        </w:rPr>
        <w:t xml:space="preserve">#use qt for t-distrib quantiles  </w:t>
      </w:r>
      <w:r>
        <w:br/>
      </w:r>
      <w:r>
        <w:rPr>
          <w:rStyle w:val="NormalTok"/>
        </w:rPr>
        <w:t xml:space="preserve">U95 </w:t>
      </w:r>
      <w:r>
        <w:rPr>
          <w:rStyle w:val="OtherTok"/>
        </w:rPr>
        <w:t xml:space="preserve">&lt;-</w:t>
      </w:r>
      <w:r>
        <w:rPr>
          <w:rStyle w:val="NormalTok"/>
        </w:rPr>
        <w:t xml:space="preserve"> optpar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sterr </w:t>
      </w:r>
      <w:r>
        <w:rPr>
          <w:rStyle w:val="CommentTok"/>
        </w:rPr>
        <w:t xml:space="preserve"># 4 parameters hence  </w:t>
      </w:r>
      <w:r>
        <w:br/>
      </w:r>
      <w:r>
        <w:rPr>
          <w:rStyle w:val="NormalTok"/>
        </w:rPr>
        <w:t xml:space="preserve">L95 </w:t>
      </w:r>
      <w:r>
        <w:rPr>
          <w:rStyle w:val="OtherTok"/>
        </w:rPr>
        <w:t xml:space="preserve">&lt;-</w:t>
      </w:r>
      <w:r>
        <w:rPr>
          <w:rStyle w:val="NormalTok"/>
        </w:rPr>
        <w:t xml:space="preserve"> optpar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sterr </w:t>
      </w:r>
      <w:r>
        <w:rPr>
          <w:rStyle w:val="CommentTok"/>
        </w:rPr>
        <w:t xml:space="preserve"># (24 - 4) df  </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r      K     Binit    sigma </w:t>
      </w:r>
      <w:r>
        <w:rPr>
          <w:rStyle w:val="SpecialCharTok"/>
        </w:rPr>
        <w:t xml:space="preserve">\n</w:t>
      </w:r>
      <w:r>
        <w:rPr>
          <w:rStyle w:val="StringTok"/>
        </w:rPr>
        <w:t xml:space="preserve">"</w:t>
      </w:r>
      <w:r>
        <w:rPr>
          <w:rStyle w:val="NormalTok"/>
        </w:rPr>
        <w:t xml:space="preserve">)   </w:t>
      </w:r>
    </w:p>
    <w:p>
      <w:pPr>
        <w:pStyle w:val="SourceCode"/>
      </w:pPr>
      <w:r>
        <w:br/>
      </w:r>
      <w:r>
        <w:rPr>
          <w:rStyle w:val="VerbatimChar"/>
        </w:rPr>
        <w:t xml:space="preserve">               r      K     Binit    sigma </w:t>
      </w:r>
    </w:p>
    <w:p>
      <w:pPr>
        <w:pStyle w:val="SourceCode"/>
      </w:pPr>
      <w:r>
        <w:rPr>
          <w:rStyle w:val="FunctionTok"/>
        </w:rPr>
        <w:t xml:space="preserve">cat</w:t>
      </w:r>
      <w:r>
        <w:rPr>
          <w:rStyle w:val="NormalTok"/>
        </w:rPr>
        <w:t xml:space="preserve">(</w:t>
      </w:r>
      <w:r>
        <w:rPr>
          <w:rStyle w:val="StringTok"/>
        </w:rPr>
        <w:t xml:space="preserve">"Upper 95% "</w:t>
      </w:r>
      <w:r>
        <w:rPr>
          <w:rStyle w:val="NormalTok"/>
        </w:rPr>
        <w:t xml:space="preserve">,</w:t>
      </w:r>
      <w:r>
        <w:rPr>
          <w:rStyle w:val="FunctionTok"/>
        </w:rPr>
        <w:t xml:space="preserve">round</w:t>
      </w:r>
      <w:r>
        <w:rPr>
          <w:rStyle w:val="NormalTok"/>
        </w:rPr>
        <w:t xml:space="preserve">(</w:t>
      </w:r>
      <w:r>
        <w:rPr>
          <w:rStyle w:val="FunctionTok"/>
        </w:rPr>
        <w:t xml:space="preserve">exp</w:t>
      </w:r>
      <w:r>
        <w:rPr>
          <w:rStyle w:val="NormalTok"/>
        </w:rPr>
        <w:t xml:space="preserve">(U95),</w:t>
      </w:r>
      <w:r>
        <w:rPr>
          <w:rStyle w:val="DecValTok"/>
        </w:rPr>
        <w:t xml:space="preserve">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backtransform  </w:t>
      </w:r>
    </w:p>
    <w:p>
      <w:pPr>
        <w:pStyle w:val="SourceCode"/>
      </w:pPr>
      <w:r>
        <w:rPr>
          <w:rStyle w:val="VerbatimChar"/>
        </w:rPr>
        <w:t xml:space="preserve">Upper 95%  0.45025 10948.12 4063.59 0.05838 </w:t>
      </w:r>
    </w:p>
    <w:p>
      <w:pPr>
        <w:pStyle w:val="SourceCode"/>
      </w:pPr>
      <w:r>
        <w:rPr>
          <w:rStyle w:val="FunctionTok"/>
        </w:rPr>
        <w:t xml:space="preserve">cat</w:t>
      </w:r>
      <w:r>
        <w:rPr>
          <w:rStyle w:val="NormalTok"/>
        </w:rPr>
        <w:t xml:space="preserve">(</w:t>
      </w:r>
      <w:r>
        <w:rPr>
          <w:rStyle w:val="StringTok"/>
        </w:rPr>
        <w:t xml:space="preserve">"Optimum   "</w:t>
      </w:r>
      <w:r>
        <w:rPr>
          <w:rStyle w:val="NormalTok"/>
        </w:rPr>
        <w:t xml:space="preserve">,</w:t>
      </w:r>
      <w:r>
        <w:rPr>
          <w:rStyle w:val="FunctionTok"/>
        </w:rPr>
        <w:t xml:space="preserve">round</w:t>
      </w:r>
      <w:r>
        <w:rPr>
          <w:rStyle w:val="NormalTok"/>
        </w:rPr>
        <w:t xml:space="preserve">(</w:t>
      </w:r>
      <w:r>
        <w:rPr>
          <w:rStyle w:val="FunctionTok"/>
        </w:rPr>
        <w:t xml:space="preserve">exp</w:t>
      </w:r>
      <w:r>
        <w:rPr>
          <w:rStyle w:val="NormalTok"/>
        </w:rPr>
        <w:t xml:space="preserve">(optpar),</w:t>
      </w:r>
      <w:r>
        <w:rPr>
          <w:rStyle w:val="DecValTok"/>
        </w:rPr>
        <w:t xml:space="preserve">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rPr>
          <w:rStyle w:val="CommentTok"/>
        </w:rPr>
        <w:t xml:space="preserve">#\n =linefeed in cat  </w:t>
      </w:r>
    </w:p>
    <w:p>
      <w:pPr>
        <w:pStyle w:val="SourceCode"/>
      </w:pPr>
      <w:r>
        <w:rPr>
          <w:rStyle w:val="VerbatimChar"/>
        </w:rPr>
        <w:t xml:space="preserve">Optimum    0.38948 9128.502 3384.978 0.04316 </w:t>
      </w:r>
    </w:p>
    <w:p>
      <w:pPr>
        <w:pStyle w:val="SourceCode"/>
      </w:pPr>
      <w:r>
        <w:rPr>
          <w:rStyle w:val="FunctionTok"/>
        </w:rPr>
        <w:t xml:space="preserve">cat</w:t>
      </w:r>
      <w:r>
        <w:rPr>
          <w:rStyle w:val="NormalTok"/>
        </w:rPr>
        <w:t xml:space="preserve">(</w:t>
      </w:r>
      <w:r>
        <w:rPr>
          <w:rStyle w:val="StringTok"/>
        </w:rPr>
        <w:t xml:space="preserve">"Lower 95% "</w:t>
      </w:r>
      <w:r>
        <w:rPr>
          <w:rStyle w:val="NormalTok"/>
        </w:rPr>
        <w:t xml:space="preserve">,</w:t>
      </w:r>
      <w:r>
        <w:rPr>
          <w:rStyle w:val="FunctionTok"/>
        </w:rPr>
        <w:t xml:space="preserve">round</w:t>
      </w:r>
      <w:r>
        <w:rPr>
          <w:rStyle w:val="NormalTok"/>
        </w:rPr>
        <w:t xml:space="preserve">(</w:t>
      </w:r>
      <w:r>
        <w:rPr>
          <w:rStyle w:val="FunctionTok"/>
        </w:rPr>
        <w:t xml:space="preserve">exp</w:t>
      </w:r>
      <w:r>
        <w:rPr>
          <w:rStyle w:val="NormalTok"/>
        </w:rPr>
        <w:t xml:space="preserve">(L95),</w:t>
      </w:r>
      <w:r>
        <w:rPr>
          <w:rStyle w:val="DecValTok"/>
        </w:rPr>
        <w:t xml:space="preserve">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Lower 95%  0.33691 7611.311 2819.693 0.0319 </w:t>
      </w:r>
    </w:p>
    <w:bookmarkStart w:id="558" w:name="模型输出的不确定性"/>
    <w:p>
      <w:pPr>
        <w:pStyle w:val="Heading3"/>
      </w:pPr>
      <w:r>
        <w:t xml:space="preserve">6.5.1 模型输出的不确定性</w:t>
      </w:r>
    </w:p>
    <w:p>
      <w:pPr>
        <w:pStyle w:val="FirstParagraph"/>
      </w:pPr>
      <w:r>
        <w:t xml:space="preserve">渐近标准误差也可以提供模型输出（如 MSY 估计）的近似置信区间，尽管这需要稍微不同的方法。这种方法基于一个假设，即关于最优解的对数似然曲面可以用多元正态分布来近似。这通常定义为：</w:t>
      </w:r>
    </w:p>
    <w:p>
      <w:pPr>
        <w:pStyle w:val="BodyText"/>
      </w:pPr>
      <w:bookmarkStart w:id="557" w:name="eq-6_13"/>
      <m:oMathPara>
        <m:oMathParaPr>
          <m:jc m:val="center"/>
        </m:oMathParaPr>
        <m:oMath>
          <m:r>
            <m:rPr>
              <m:nor/>
              <m:sty m:val="p"/>
            </m:rPr>
            <m:t>Mult-Variate Normal</m:t>
          </m:r>
          <m:r>
            <m:rPr>
              <m:sty m:val="p"/>
            </m:rPr>
            <m:t>=</m:t>
          </m:r>
          <m:r>
            <m:t>N</m:t>
          </m:r>
          <m:d>
            <m:dPr>
              <m:begChr m:val="("/>
              <m:endChr m:val=")"/>
              <m:sepChr m:val=""/>
              <m:grow/>
            </m:dPr>
            <m:e>
              <m:r>
                <m:t>μ</m:t>
              </m:r>
              <m:r>
                <m:rPr>
                  <m:sty m:val="p"/>
                </m:rPr>
                <m:t>,</m:t>
              </m:r>
              <m:r>
                <m:t>Σ</m:t>
              </m:r>
            </m:e>
          </m:d>
          <m:r>
            <m:t>  </m:t>
          </m:r>
          <m:d>
            <m:dPr>
              <m:begChr m:val="("/>
              <m:endChr m:val=")"/>
              <m:sepChr m:val=""/>
              <m:grow/>
            </m:dPr>
            <m:e>
              <m:r>
                <m:t>6.13</m:t>
              </m:r>
            </m:e>
          </m:d>
        </m:oMath>
      </m:oMathPara>
      <w:bookmarkEnd w:id="557"/>
    </w:p>
    <w:p>
      <w:pPr>
        <w:pStyle w:val="FirstParagraph"/>
      </w:pPr>
      <w:r>
        <w:t xml:space="preserve">其中，在本节讨论的情况下，</w:t>
      </w:r>
      <w:r>
        <w:t xml:space="preserve"> </w:t>
      </w:r>
      <m:oMath>
        <m:r>
          <m:t>μ</m:t>
        </m:r>
      </m:oMath>
      <w:r>
        <w:t xml:space="preserve"> </w:t>
      </w:r>
      <w:r>
        <w:t xml:space="preserve">是最优参数估计的向量（均值的向量），而</w:t>
      </w:r>
      <w:r>
        <w:t xml:space="preserve"> </w:t>
      </w:r>
      <m:oMath>
        <m:r>
          <m:t>Σ</m:t>
        </m:r>
      </m:oMath>
      <w:r>
        <w:t xml:space="preserve"> </w:t>
      </w:r>
      <w:r>
        <w:t xml:space="preserve">是最优参数向量的协方差矩阵。</w:t>
      </w:r>
    </w:p>
    <w:p>
      <w:pPr>
        <w:pStyle w:val="BodyText"/>
      </w:pPr>
      <w:r>
        <w:t xml:space="preserve">一旦这些输入被估计，我们可以通过从具有最优参数估计值的均值和由逆 Hessian 估计的协方差矩阵的多变量正态分布中抽样来生成随机参数向量。这些随机参数向量可以像 bootstrap 参数向量一样使用，用来生成参数和模型输出的百分位数置信区间。使用多变量正态分布（有些人写作 multivariate normal），参数之间的相关性会自动被考虑在内。</w:t>
      </w:r>
    </w:p>
    <w:bookmarkEnd w:id="558"/>
    <w:bookmarkStart w:id="572" w:name="从多元正态分布中取样"/>
    <w:p>
      <w:pPr>
        <w:pStyle w:val="Heading3"/>
      </w:pPr>
      <w:r>
        <w:t xml:space="preserve">6.5.2 从多元正态分布中取样</w:t>
      </w:r>
    </w:p>
    <w:p>
      <w:pPr>
        <w:pStyle w:val="FirstParagraph"/>
      </w:pPr>
      <w:r>
        <w:t xml:space="preserve">基础 R 没有用于处理多元正态分布的函数，但可以使用包含合适函数的几个 R 包。</w:t>
      </w:r>
      <w:r>
        <w:rPr>
          <w:bCs/>
          <w:b/>
        </w:rPr>
        <w:t xml:space="preserve">MASS</w:t>
      </w:r>
      <w:r>
        <w:t xml:space="preserve"> </w:t>
      </w:r>
      <w:r>
        <w:t xml:space="preserve">包（Venables 和 Ripley, 2002）包含一个合适的随机数生成器，而</w:t>
      </w:r>
      <w:r>
        <w:t xml:space="preserve"> </w:t>
      </w:r>
      <w:r>
        <w:rPr>
          <w:bCs/>
          <w:b/>
        </w:rPr>
        <w:t xml:space="preserve">mvtnorm</w:t>
      </w:r>
      <w:r>
        <w:t xml:space="preserve"> </w:t>
      </w:r>
      <w:r>
        <w:t xml:space="preserve">包则拥有更广泛的多元概率密度函数。这里我们将使用</w:t>
      </w:r>
      <w:r>
        <w:t xml:space="preserve"> </w:t>
      </w:r>
      <w:r>
        <w:rPr>
          <w:bCs/>
          <w:b/>
        </w:rPr>
        <w:t xml:space="preserve">mvtnorm</w:t>
      </w:r>
      <w:r>
        <w:t xml:space="preserve">。</w:t>
      </w:r>
    </w:p>
    <w:p>
      <w:pPr>
        <w:pStyle w:val="SourceCode"/>
      </w:pPr>
      <w:r>
        <w:rPr>
          <w:rStyle w:val="NormalTok"/>
        </w:rPr>
        <w:t xml:space="preserve"> </w:t>
      </w:r>
      <w:r>
        <w:rPr>
          <w:rStyle w:val="CommentTok"/>
        </w:rPr>
        <w:t xml:space="preserve"># Use multi-variate normal to generate percentile CI    Fig 6.7  </w:t>
      </w:r>
      <w:r>
        <w:br/>
      </w:r>
      <w:r>
        <w:rPr>
          <w:rStyle w:val="FunctionTok"/>
        </w:rPr>
        <w:t xml:space="preserve">library</w:t>
      </w:r>
      <w:r>
        <w:rPr>
          <w:rStyle w:val="NormalTok"/>
        </w:rPr>
        <w:t xml:space="preserve">(mvtnorm) </w:t>
      </w:r>
      <w:r>
        <w:rPr>
          <w:rStyle w:val="CommentTok"/>
        </w:rPr>
        <w:t xml:space="preserve"># use RStudio, or install.packages("mvtnorm")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multi-variate normal parameter vectors  </w:t>
      </w:r>
      <w:r>
        <w:br/>
      </w:r>
      <w:r>
        <w:rPr>
          <w:rStyle w:val="NormalTok"/>
        </w:rPr>
        <w:t xml:space="preserve">years </w:t>
      </w:r>
      <w:r>
        <w:rPr>
          <w:rStyle w:val="OtherTok"/>
        </w:rPr>
        <w:t xml:space="preserve">&lt;-</w:t>
      </w:r>
      <w:r>
        <w:rPr>
          <w:rStyle w:val="NormalTok"/>
        </w:rPr>
        <w:t xml:space="preserve"> abdat[,</w:t>
      </w:r>
      <w:r>
        <w:rPr>
          <w:rStyle w:val="StringTok"/>
        </w:rPr>
        <w:t xml:space="preserve">"year"</w:t>
      </w:r>
      <w:r>
        <w:rPr>
          <w:rStyle w:val="NormalTok"/>
        </w:rPr>
        <w:t xml:space="preserve">];  sampn </w:t>
      </w:r>
      <w:r>
        <w:rPr>
          <w:rStyle w:val="OtherTok"/>
        </w:rPr>
        <w:t xml:space="preserve">&lt;-</w:t>
      </w:r>
      <w:r>
        <w:rPr>
          <w:rStyle w:val="NormalTok"/>
        </w:rPr>
        <w:t xml:space="preserve"> </w:t>
      </w:r>
      <w:r>
        <w:rPr>
          <w:rStyle w:val="FunctionTok"/>
        </w:rPr>
        <w:t xml:space="preserve">length</w:t>
      </w:r>
      <w:r>
        <w:rPr>
          <w:rStyle w:val="NormalTok"/>
        </w:rPr>
        <w:t xml:space="preserve">(years)  </w:t>
      </w:r>
      <w:r>
        <w:rPr>
          <w:rStyle w:val="CommentTok"/>
        </w:rPr>
        <w:t xml:space="preserve"># 24 years  </w:t>
      </w:r>
      <w:r>
        <w:br/>
      </w:r>
      <w:r>
        <w:rPr>
          <w:rStyle w:val="NormalTok"/>
        </w:rPr>
        <w:t xml:space="preserve">mvncpue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sampn,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N,years))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 </w:t>
      </w:r>
      <w:r>
        <w:rPr>
          <w:rStyle w:val="CommentTok"/>
        </w:rPr>
        <w:t xml:space="preserve"># Fill parameter vectors with N vectors from rmvnorm  </w:t>
      </w:r>
      <w:r>
        <w:br/>
      </w:r>
      <w:r>
        <w:rPr>
          <w:rStyle w:val="NormalTok"/>
        </w:rPr>
        <w:t xml:space="preserve">mvnpar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exp</w:t>
      </w:r>
      <w:r>
        <w:rPr>
          <w:rStyle w:val="NormalTok"/>
        </w:rPr>
        <w:t xml:space="preserve">(</w:t>
      </w:r>
      <w:r>
        <w:rPr>
          <w:rStyle w:val="FunctionTok"/>
        </w:rPr>
        <w:t xml:space="preserve">rmvnorm</w:t>
      </w:r>
      <w:r>
        <w:rPr>
          <w:rStyle w:val="NormalTok"/>
        </w:rPr>
        <w:t xml:space="preserve">(N,</w:t>
      </w:r>
      <w:r>
        <w:rPr>
          <w:rStyle w:val="AttributeTok"/>
        </w:rPr>
        <w:t xml:space="preserve">mean=</w:t>
      </w:r>
      <w:r>
        <w:rPr>
          <w:rStyle w:val="NormalTok"/>
        </w:rPr>
        <w:t xml:space="preserve">optpar,</w:t>
      </w:r>
      <w:r>
        <w:rPr>
          <w:rStyle w:val="AttributeTok"/>
        </w:rPr>
        <w:t xml:space="preserve">sigma=</w:t>
      </w:r>
      <w:r>
        <w:rPr>
          <w:rStyle w:val="NormalTok"/>
        </w:rPr>
        <w:t xml:space="preserve">vcov)),  </w:t>
      </w:r>
      <w:r>
        <w:br/>
      </w:r>
      <w:r>
        <w:rPr>
          <w:rStyle w:val="NormalTok"/>
        </w:rPr>
        <w:t xml:space="preserve">                 </w:t>
      </w:r>
      <w:r>
        <w:rPr>
          <w:rStyle w:val="AttributeTok"/>
        </w:rPr>
        <w:t xml:space="preserve">nrow=</w:t>
      </w:r>
      <w:r>
        <w:rPr>
          <w:rStyle w:val="NormalTok"/>
        </w:rPr>
        <w:t xml:space="preserve">N,</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NormalTok"/>
        </w:rPr>
        <w:t xml:space="preserve"> </w:t>
      </w:r>
      <w:r>
        <w:rPr>
          <w:rStyle w:val="CommentTok"/>
        </w:rPr>
        <w:t xml:space="preserve"># Calculate N cpue trajectories using simpspm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mvncpue[i,]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w:t>
      </w:r>
      <w:r>
        <w:rPr>
          <w:rStyle w:val="FunctionTok"/>
        </w:rPr>
        <w:t xml:space="preserve">log</w:t>
      </w:r>
      <w:r>
        <w:rPr>
          <w:rStyle w:val="NormalTok"/>
        </w:rPr>
        <w:t xml:space="preserve">(mvnpar[i,]),abdat))  </w:t>
      </w:r>
      <w:r>
        <w:br/>
      </w:r>
      <w:r>
        <w:rPr>
          <w:rStyle w:val="NormalTok"/>
        </w:rPr>
        <w:t xml:space="preserve">msy </w:t>
      </w:r>
      <w:r>
        <w:rPr>
          <w:rStyle w:val="OtherTok"/>
        </w:rPr>
        <w:t xml:space="preserve">&lt;-</w:t>
      </w:r>
      <w:r>
        <w:rPr>
          <w:rStyle w:val="NormalTok"/>
        </w:rPr>
        <w:t xml:space="preserve"> mvnpar[,</w:t>
      </w:r>
      <w:r>
        <w:rPr>
          <w:rStyle w:val="StringTok"/>
        </w:rPr>
        <w:t xml:space="preserve">"r"</w:t>
      </w:r>
      <w:r>
        <w:rPr>
          <w:rStyle w:val="NormalTok"/>
        </w:rPr>
        <w:t xml:space="preserve">]</w:t>
      </w:r>
      <w:r>
        <w:rPr>
          <w:rStyle w:val="SpecialCharTok"/>
        </w:rPr>
        <w:t xml:space="preserve">*</w:t>
      </w:r>
      <w:r>
        <w:rPr>
          <w:rStyle w:val="NormalTok"/>
        </w:rPr>
        <w:t xml:space="preserve">mvnpar[,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rPr>
          <w:rStyle w:val="CommentTok"/>
        </w:rPr>
        <w:t xml:space="preserve">#N MSY estimates   </w:t>
      </w:r>
      <w:r>
        <w:br/>
      </w:r>
      <w:r>
        <w:rPr>
          <w:rStyle w:val="NormalTok"/>
        </w:rPr>
        <w:t xml:space="preserve"> </w:t>
      </w:r>
      <w:r>
        <w:rPr>
          <w:rStyle w:val="CommentTok"/>
        </w:rPr>
        <w:t xml:space="preserve"># plot data and trajectories from the N parameter vectors  </w:t>
      </w:r>
      <w:r>
        <w:br/>
      </w:r>
      <w:r>
        <w:rPr>
          <w:rStyle w:val="FunctionTok"/>
        </w:rPr>
        <w:t xml:space="preserve">plot1</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"Year"</w:t>
      </w:r>
      <w:r>
        <w:rPr>
          <w:rStyle w:val="NormalTok"/>
        </w:rPr>
        <w:t xml:space="preserve">,  </w:t>
      </w:r>
      <w:r>
        <w:br/>
      </w:r>
      <w:r>
        <w:rPr>
          <w:rStyle w:val="NormalTok"/>
        </w:rPr>
        <w:t xml:space="preserve">      </w:t>
      </w:r>
      <w:r>
        <w:rPr>
          <w:rStyle w:val="AttributeTok"/>
        </w:rPr>
        <w:t xml:space="preserve">ylab=</w:t>
      </w:r>
      <w:r>
        <w:rPr>
          <w:rStyle w:val="StringTok"/>
        </w:rPr>
        <w:t xml:space="preserve">"CPUE"</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FunctionTok"/>
        </w:rPr>
        <w:t xml:space="preserve">lines</w:t>
      </w:r>
      <w:r>
        <w:rPr>
          <w:rStyle w:val="NormalTok"/>
        </w:rPr>
        <w:t xml:space="preserve">(abdat[,</w:t>
      </w:r>
      <w:r>
        <w:rPr>
          <w:rStyle w:val="StringTok"/>
        </w:rPr>
        <w:t xml:space="preserve">"year"</w:t>
      </w:r>
      <w:r>
        <w:rPr>
          <w:rStyle w:val="NormalTok"/>
        </w:rPr>
        <w:t xml:space="preserve">],mvncpue[i,],</w:t>
      </w:r>
      <w:r>
        <w:rPr>
          <w:rStyle w:val="AttributeTok"/>
        </w:rPr>
        <w:t xml:space="preserve">col=</w:t>
      </w:r>
      <w:r>
        <w:rPr>
          <w:rStyle w:val="StringTok"/>
        </w:rPr>
        <w:t xml:space="preserve">"grey"</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CommentTok"/>
        </w:rPr>
        <w:t xml:space="preserve">#orig data  </w:t>
      </w:r>
      <w:r>
        <w:br/>
      </w:r>
      <w:r>
        <w:rPr>
          <w:rStyle w:val="FunctionTok"/>
        </w:rPr>
        <w:t xml:space="preserve">lines</w:t>
      </w:r>
      <w:r>
        <w:rPr>
          <w:rStyle w:val="NormalTok"/>
        </w:rPr>
        <w:t xml:space="preserve">(abdat[,</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(optpar,abdat)),</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62" w:name="fig-6-7"/>
          <w:p>
            <w:pPr>
              <w:pStyle w:val="Compact"/>
              <w:jc w:val="center"/>
            </w:pPr>
            <w:r>
              <w:drawing>
                <wp:inline>
                  <wp:extent cx="4620126" cy="3696101"/>
                  <wp:effectExtent b="0" l="0" r="0" t="0"/>
                  <wp:docPr descr="" title="" id="560" name="Picture"/>
                  <a:graphic>
                    <a:graphicData uri="http://schemas.openxmlformats.org/drawingml/2006/picture">
                      <pic:pic>
                        <pic:nvPicPr>
                          <pic:cNvPr descr="06-uncertainty_files/figure-docx/fig-6-7-1.png" id="561" name="Picture"/>
                          <pic:cNvPicPr>
                            <a:picLocks noChangeArrowheads="1" noChangeAspect="1"/>
                          </pic:cNvPicPr>
                        </pic:nvPicPr>
                        <pic:blipFill>
                          <a:blip r:embed="rId5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6.7: 从最优参数及其相关方差-协方差矩阵定义的多变量正态分布中采样的随机参数向量得出的 1000 条 cpue 预测轨迹。The 1000 predicted cpue trajectories derived from random parameter vectors sampled from the multi-variate Normal distribution defined by the optimum parameters and their related variance-covariance matrix.</w:t>
            </w:r>
          </w:p>
          <w:bookmarkEnd w:id="562"/>
        </w:tc>
      </w:tr>
    </w:tbl>
    <w:p>
      <w:pPr>
        <w:pStyle w:val="BodyText"/>
      </w:pPr>
      <w:r>
        <w:t xml:space="preserve">和引导法示例一样，即使是 1000 个轨迹的样本也不足以完全填充轨迹空间，导致某些区域比其他区域稀疏。更多的重复实验可能会填补这些空白，</w:t>
      </w:r>
      <w:r>
        <w:t xml:space="preserve"> </w:t>
      </w:r>
      <w:hyperlink w:anchor="fig-6-7">
        <w:r>
          <w:rPr>
            <w:rStyle w:val="Hyperlink"/>
          </w:rPr>
          <w:t xml:space="preserve">图 6.7</w:t>
        </w:r>
      </w:hyperlink>
      <w:r>
        <w:t xml:space="preserve"> </w:t>
      </w:r>
      <w:r>
        <w:t xml:space="preserve">。在引导法 cpue 线中使用</w:t>
      </w:r>
      <w:r>
        <w:t xml:space="preserve"> </w:t>
      </w:r>
      <w:r>
        <w:rPr>
          <w:rStyle w:val="VerbatimChar"/>
        </w:rPr>
        <w:t xml:space="preserve">rgb()</w:t>
      </w:r>
      <w:r>
        <w:t xml:space="preserve"> </w:t>
      </w:r>
      <w:r>
        <w:t xml:space="preserve">也有助于识别稀疏区域。</w:t>
      </w:r>
    </w:p>
    <w:p>
      <w:pPr>
        <w:pStyle w:val="BodyText"/>
      </w:pPr>
      <w:r>
        <w:t xml:space="preserve">我们也可以使用</w:t>
      </w:r>
      <w:r>
        <w:t xml:space="preserve"> </w:t>
      </w:r>
      <w:r>
        <w:rPr>
          <w:rStyle w:val="VerbatimChar"/>
        </w:rPr>
        <w:t xml:space="preserve">pairs()</w:t>
      </w:r>
      <w:r>
        <w:t xml:space="preserve"> </w:t>
      </w:r>
      <w:r>
        <w:t xml:space="preserve">绘制隐含参数相关性（如果有），就像我们对自助样本所做的那样，</w:t>
      </w:r>
      <w:r>
        <w:t xml:space="preserve"> </w:t>
      </w:r>
      <w:hyperlink w:anchor="fig-6-8">
        <w:r>
          <w:rPr>
            <w:rStyle w:val="Hyperlink"/>
          </w:rPr>
          <w:t xml:space="preserve">图 6.8</w:t>
        </w:r>
      </w:hyperlink>
      <w:r>
        <w:t xml:space="preserve"> </w:t>
      </w:r>
      <w:r>
        <w:t xml:space="preserve">。然而，在这里，相对于自助过程的结果，</w:t>
      </w:r>
      <w:r>
        <w:t xml:space="preserve"> </w:t>
      </w:r>
      <w:hyperlink w:anchor="fig-6-6">
        <w:r>
          <w:rPr>
            <w:rStyle w:val="Hyperlink"/>
          </w:rPr>
          <w:t xml:space="preserve">图 6.6</w:t>
        </w:r>
      </w:hyperlink>
      <w:r>
        <w:t xml:space="preserve"> </w:t>
      </w:r>
      <w:r>
        <w:t xml:space="preserve">，结果似乎相对均匀且清晰分布。更平滑的分布反映了这些值都是从一个明确定义的概率密度函数中抽取的，而不是经验分布。有理由认为，自助过程将预期提供对数据特性的更准确表示。然而，哪个结果集更好地代表原始样本来源的总体却不太容易有信心地回答。真正重要的是它们的汇总统计数据是否不同，考虑到</w:t>
      </w:r>
      <w:r>
        <w:t xml:space="preserve"> </w:t>
      </w:r>
      <w:hyperlink w:anchor="tbl-6-2">
        <w:r>
          <w:rPr>
            <w:rStyle w:val="Hyperlink"/>
          </w:rPr>
          <w:t xml:space="preserve">表 6.2</w:t>
        </w:r>
      </w:hyperlink>
      <w:r>
        <w:t xml:space="preserve"> </w:t>
      </w:r>
      <w:r>
        <w:t xml:space="preserve">，我们可以看到，虽然每个参数和模型输出的分布细节略有不同，但似乎没有一个单一的规律表明其中一个比另一个更宽或更窄，且这种模式是一致的。</w:t>
      </w:r>
    </w:p>
    <w:p>
      <w:pPr>
        <w:pStyle w:val="SourceCode"/>
      </w:pPr>
      <w:r>
        <w:rPr>
          <w:rStyle w:val="NormalTok"/>
        </w:rPr>
        <w:t xml:space="preserve"> </w:t>
      </w:r>
      <w:r>
        <w:rPr>
          <w:rStyle w:val="CommentTok"/>
        </w:rPr>
        <w:t xml:space="preserve">#correlations between parameters when using mvtnorm Fig 6.8  </w:t>
      </w:r>
      <w:r>
        <w:br/>
      </w:r>
      <w:r>
        <w:br/>
      </w:r>
      <w:r>
        <w:rPr>
          <w:rStyle w:val="FunctionTok"/>
        </w:rPr>
        <w:t xml:space="preserve">pairs</w:t>
      </w:r>
      <w:r>
        <w:rPr>
          <w:rStyle w:val="NormalTok"/>
        </w:rPr>
        <w:t xml:space="preserve">(</w:t>
      </w:r>
      <w:r>
        <w:rPr>
          <w:rStyle w:val="FunctionTok"/>
        </w:rPr>
        <w:t xml:space="preserve">cbind</w:t>
      </w:r>
      <w:r>
        <w:rPr>
          <w:rStyle w:val="NormalTok"/>
        </w:rPr>
        <w:t xml:space="preserve">(mvnpar,msy),</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AttributeTok"/>
        </w:rPr>
        <w:t xml:space="preserve">red=</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alpha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66" w:name="fig-6-8"/>
          <w:p>
            <w:pPr>
              <w:pStyle w:val="Compact"/>
              <w:jc w:val="center"/>
            </w:pPr>
            <w:r>
              <w:drawing>
                <wp:inline>
                  <wp:extent cx="4620126" cy="3696101"/>
                  <wp:effectExtent b="0" l="0" r="0" t="0"/>
                  <wp:docPr descr="" title="" id="564" name="Picture"/>
                  <a:graphic>
                    <a:graphicData uri="http://schemas.openxmlformats.org/drawingml/2006/picture">
                      <pic:pic>
                        <pic:nvPicPr>
                          <pic:cNvPr descr="06-uncertainty_files/figure-docx/fig-6-8-1.png" id="565" name="Picture"/>
                          <pic:cNvPicPr>
                            <a:picLocks noChangeArrowheads="1" noChangeAspect="1"/>
                          </pic:cNvPicPr>
                        </pic:nvPicPr>
                        <pic:blipFill>
                          <a:blip r:embed="rId5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6.8: 从估计的多变量正态分布中取样的 1000 个参数估计值（假定围绕最佳参数估计值）与 Schaefer 模型拟合的丰年鱼量值之间的关系。The relationships between the 1000 parameter estimates sampled from the estimated multi-variate Normal distribution assumed to surround the optimum parameter estimates and the derived MSY values for the Schaefer model fitted to the abdat data set.</w:t>
            </w:r>
          </w:p>
          <w:bookmarkEnd w:id="566"/>
        </w:tc>
      </w:tr>
    </w:tbl>
    <w:p>
      <w:pPr>
        <w:pStyle w:val="BodyText"/>
      </w:pPr>
      <w:r>
        <w:t xml:space="preserve">最后，我们可以通过绘制参数和 MSY 的直方图数组及其预测的置信界限来展示渐近置信区间，如</w:t>
      </w:r>
      <w:r>
        <w:t xml:space="preserve"> </w:t>
      </w:r>
      <w:hyperlink w:anchor="fig-6-9">
        <w:r>
          <w:rPr>
            <w:rStyle w:val="Hyperlink"/>
          </w:rPr>
          <w:t xml:space="preserve">图 6.9</w:t>
        </w:r>
      </w:hyperlink>
      <w:r>
        <w:t xml:space="preserve"> </w:t>
      </w:r>
      <w:r>
        <w:t xml:space="preserve">所示。在这种情况下，我们使用内部 90%界限。均值和中位数比自助法示例更加接近，这进一步反映了使用多元正态分布的对称性。</w:t>
      </w:r>
    </w:p>
    <w:p>
      <w:pPr>
        <w:pStyle w:val="SourceCode"/>
      </w:pPr>
      <w:r>
        <w:rPr>
          <w:rStyle w:val="NormalTok"/>
        </w:rPr>
        <w:t xml:space="preserve"> </w:t>
      </w:r>
      <w:r>
        <w:rPr>
          <w:rStyle w:val="CommentTok"/>
        </w:rPr>
        <w:t xml:space="preserve">#N parameter vectors from the multivariate normal Fig 6.9  </w:t>
      </w:r>
      <w:r>
        <w:br/>
      </w:r>
      <w:r>
        <w:rPr>
          <w:rStyle w:val="NormalTok"/>
        </w:rPr>
        <w:t xml:space="preserve">mvnres </w:t>
      </w:r>
      <w:r>
        <w:rPr>
          <w:rStyle w:val="OtherTok"/>
        </w:rPr>
        <w:t xml:space="preserve">&lt;-</w:t>
      </w:r>
      <w:r>
        <w:rPr>
          <w:rStyle w:val="NormalTok"/>
        </w:rPr>
        <w:t xml:space="preserve"> </w:t>
      </w:r>
      <w:r>
        <w:rPr>
          <w:rStyle w:val="FunctionTok"/>
        </w:rPr>
        <w:t xml:space="preserve">apply</w:t>
      </w:r>
      <w:r>
        <w:rPr>
          <w:rStyle w:val="NormalTok"/>
        </w:rPr>
        <w:t xml:space="preserve">(mvnpar,</w:t>
      </w:r>
      <w:r>
        <w:rPr>
          <w:rStyle w:val="DecValTok"/>
        </w:rPr>
        <w:t xml:space="preserve">2</w:t>
      </w:r>
      <w:r>
        <w:rPr>
          <w:rStyle w:val="NormalTok"/>
        </w:rPr>
        <w:t xml:space="preserve">,quants)  </w:t>
      </w:r>
      <w:r>
        <w:rPr>
          <w:rStyle w:val="CommentTok"/>
        </w:rPr>
        <w:t xml:space="preserve"># table of quantiles  </w:t>
      </w:r>
      <w:r>
        <w:br/>
      </w:r>
      <w:r>
        <w:rPr>
          <w:rStyle w:val="NormalTok"/>
        </w:rPr>
        <w:t xml:space="preserve">pick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CommentTok"/>
        </w:rPr>
        <w:t xml:space="preserve"># select rows for 5%, 50%, and 95%   </w:t>
      </w:r>
      <w:r>
        <w:br/>
      </w:r>
      <w:r>
        <w:rPr>
          <w:rStyle w:val="NormalTok"/>
        </w:rPr>
        <w:t xml:space="preserve">meanmsy </w:t>
      </w:r>
      <w:r>
        <w:rPr>
          <w:rStyle w:val="OtherTok"/>
        </w:rPr>
        <w:t xml:space="preserve">&lt;-</w:t>
      </w:r>
      <w:r>
        <w:rPr>
          <w:rStyle w:val="NormalTok"/>
        </w:rPr>
        <w:t xml:space="preserve"> </w:t>
      </w:r>
      <w:r>
        <w:rPr>
          <w:rStyle w:val="FunctionTok"/>
        </w:rPr>
        <w:t xml:space="preserve">mean</w:t>
      </w:r>
      <w:r>
        <w:rPr>
          <w:rStyle w:val="NormalTok"/>
        </w:rPr>
        <w:t xml:space="preserve">(msy)     </w:t>
      </w:r>
      <w:r>
        <w:rPr>
          <w:rStyle w:val="CommentTok"/>
        </w:rPr>
        <w:t xml:space="preserve"># optimum bootstrap parameters  </w:t>
      </w:r>
      <w:r>
        <w:br/>
      </w:r>
      <w:r>
        <w:rPr>
          <w:rStyle w:val="NormalTok"/>
        </w:rPr>
        <w:t xml:space="preserve">msymvn </w:t>
      </w:r>
      <w:r>
        <w:rPr>
          <w:rStyle w:val="OtherTok"/>
        </w:rPr>
        <w:t xml:space="preserve">&lt;-</w:t>
      </w:r>
      <w:r>
        <w:rPr>
          <w:rStyle w:val="NormalTok"/>
        </w:rPr>
        <w:t xml:space="preserve"> </w:t>
      </w:r>
      <w:r>
        <w:rPr>
          <w:rStyle w:val="FunctionTok"/>
        </w:rPr>
        <w:t xml:space="preserve">quants</w:t>
      </w:r>
      <w:r>
        <w:rPr>
          <w:rStyle w:val="NormalTok"/>
        </w:rPr>
        <w:t xml:space="preserve">(msy)   </w:t>
      </w:r>
      <w:r>
        <w:rPr>
          <w:rStyle w:val="CommentTok"/>
        </w:rPr>
        <w:t xml:space="preserve"># msy from mult-variate normal estimates  </w:t>
      </w:r>
      <w:r>
        <w:br/>
      </w:r>
      <w:r>
        <w:rPr>
          <w:rStyle w:val="NormalTok"/>
        </w:rPr>
        <w:t xml:space="preserve">  </w:t>
      </w:r>
      <w:r>
        <w:br/>
      </w:r>
      <w:r>
        <w:rPr>
          <w:rStyle w:val="NormalTok"/>
        </w:rPr>
        <w:t xml:space="preserve">plothist </w:t>
      </w:r>
      <w:r>
        <w:rPr>
          <w:rStyle w:val="OtherTok"/>
        </w:rPr>
        <w:t xml:space="preserve">&lt;-</w:t>
      </w:r>
      <w:r>
        <w:rPr>
          <w:rStyle w:val="NormalTok"/>
        </w:rPr>
        <w:t xml:space="preserve"> </w:t>
      </w:r>
      <w:r>
        <w:rPr>
          <w:rStyle w:val="ControlFlowTok"/>
        </w:rPr>
        <w:t xml:space="preserve">function</w:t>
      </w:r>
      <w:r>
        <w:rPr>
          <w:rStyle w:val="NormalTok"/>
        </w:rPr>
        <w:t xml:space="preserve">(x,optp,label,resmvn) {  </w:t>
      </w:r>
      <w:r>
        <w:br/>
      </w:r>
      <w:r>
        <w:rPr>
          <w:rStyle w:val="NormalTok"/>
        </w:rPr>
        <w:t xml:space="preserve">  </w:t>
      </w:r>
      <w:r>
        <w:rPr>
          <w:rStyle w:val="FunctionTok"/>
        </w:rPr>
        <w:t xml:space="preserve">hist</w:t>
      </w:r>
      <w:r>
        <w:rPr>
          <w:rStyle w:val="NormalTok"/>
        </w:rPr>
        <w:t xml:space="preserve">(x,</w:t>
      </w:r>
      <w:r>
        <w:rPr>
          <w:rStyle w:val="AttributeTok"/>
        </w:rPr>
        <w:t xml:space="preserve">breaks=</w:t>
      </w:r>
      <w:r>
        <w:rPr>
          <w:rStyle w:val="DecValTok"/>
        </w:rPr>
        <w:t xml:space="preserve">30</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NormalTok"/>
        </w:rPr>
        <w:t xml:space="preserve">label,</w:t>
      </w:r>
      <w:r>
        <w:rPr>
          <w:rStyle w:val="AttributeTok"/>
        </w:rPr>
        <w:t xml:space="preserve">col=</w:t>
      </w:r>
      <w:r>
        <w:rPr>
          <w:rStyle w:val="DecValTok"/>
        </w:rPr>
        <w:t xml:space="preserve">0</w:t>
      </w:r>
      <w:r>
        <w:rPr>
          <w:rStyle w:val="NormalTok"/>
        </w:rPr>
        <w:t xml:space="preserve">)  </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w:t>
      </w:r>
      <w:r>
        <w:rPr>
          <w:rStyle w:val="FunctionTok"/>
        </w:rPr>
        <w:t xml:space="preserve">exp</w:t>
      </w:r>
      <w:r>
        <w:rPr>
          <w:rStyle w:val="NormalTok"/>
        </w:rPr>
        <w:t xml:space="preserve">(optp),resmvn),</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br/>
      </w:r>
      <w:r>
        <w:rPr>
          <w:rStyle w:val="NormalTok"/>
        </w:rPr>
        <w:t xml:space="preserve">} </w:t>
      </w:r>
      <w:r>
        <w:rPr>
          <w:rStyle w:val="CommentTok"/>
        </w:rPr>
        <w:t xml:space="preserve"># repeated 4 times, so worthwhile writing a short function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plothist</w:t>
      </w:r>
      <w:r>
        <w:rPr>
          <w:rStyle w:val="NormalTok"/>
        </w:rPr>
        <w:t xml:space="preserve">(mvnpar[,</w:t>
      </w:r>
      <w:r>
        <w:rPr>
          <w:rStyle w:val="StringTok"/>
        </w:rPr>
        <w:t xml:space="preserve">"r"</w:t>
      </w:r>
      <w:r>
        <w:rPr>
          <w:rStyle w:val="NormalTok"/>
        </w:rPr>
        <w:t xml:space="preserve">],optpar[</w:t>
      </w:r>
      <w:r>
        <w:rPr>
          <w:rStyle w:val="DecValTok"/>
        </w:rPr>
        <w:t xml:space="preserve">1</w:t>
      </w:r>
      <w:r>
        <w:rPr>
          <w:rStyle w:val="NormalTok"/>
        </w:rPr>
        <w:t xml:space="preserve">],</w:t>
      </w:r>
      <w:r>
        <w:rPr>
          <w:rStyle w:val="StringTok"/>
        </w:rPr>
        <w:t xml:space="preserve">"r"</w:t>
      </w:r>
      <w:r>
        <w:rPr>
          <w:rStyle w:val="NormalTok"/>
        </w:rPr>
        <w:t xml:space="preserve">,mvnres[pick,</w:t>
      </w:r>
      <w:r>
        <w:rPr>
          <w:rStyle w:val="StringTok"/>
        </w:rPr>
        <w:t xml:space="preserve">"r"</w:t>
      </w:r>
      <w:r>
        <w:rPr>
          <w:rStyle w:val="NormalTok"/>
        </w:rPr>
        <w:t xml:space="preserve">])  </w:t>
      </w:r>
      <w:r>
        <w:br/>
      </w:r>
      <w:r>
        <w:rPr>
          <w:rStyle w:val="FunctionTok"/>
        </w:rPr>
        <w:t xml:space="preserve">plothist</w:t>
      </w:r>
      <w:r>
        <w:rPr>
          <w:rStyle w:val="NormalTok"/>
        </w:rPr>
        <w:t xml:space="preserve">(mvnpar[,</w:t>
      </w:r>
      <w:r>
        <w:rPr>
          <w:rStyle w:val="StringTok"/>
        </w:rPr>
        <w:t xml:space="preserve">"K"</w:t>
      </w:r>
      <w:r>
        <w:rPr>
          <w:rStyle w:val="NormalTok"/>
        </w:rPr>
        <w:t xml:space="preserve">],optpar[</w:t>
      </w:r>
      <w:r>
        <w:rPr>
          <w:rStyle w:val="DecValTok"/>
        </w:rPr>
        <w:t xml:space="preserve">2</w:t>
      </w:r>
      <w:r>
        <w:rPr>
          <w:rStyle w:val="NormalTok"/>
        </w:rPr>
        <w:t xml:space="preserve">],</w:t>
      </w:r>
      <w:r>
        <w:rPr>
          <w:rStyle w:val="StringTok"/>
        </w:rPr>
        <w:t xml:space="preserve">"K"</w:t>
      </w:r>
      <w:r>
        <w:rPr>
          <w:rStyle w:val="NormalTok"/>
        </w:rPr>
        <w:t xml:space="preserve">,mvnres[pick,</w:t>
      </w:r>
      <w:r>
        <w:rPr>
          <w:rStyle w:val="StringTok"/>
        </w:rPr>
        <w:t xml:space="preserve">"K"</w:t>
      </w:r>
      <w:r>
        <w:rPr>
          <w:rStyle w:val="NormalTok"/>
        </w:rPr>
        <w:t xml:space="preserve">])  </w:t>
      </w:r>
      <w:r>
        <w:br/>
      </w:r>
      <w:r>
        <w:rPr>
          <w:rStyle w:val="FunctionTok"/>
        </w:rPr>
        <w:t xml:space="preserve">plothist</w:t>
      </w:r>
      <w:r>
        <w:rPr>
          <w:rStyle w:val="NormalTok"/>
        </w:rPr>
        <w:t xml:space="preserve">(mvnpar[,</w:t>
      </w:r>
      <w:r>
        <w:rPr>
          <w:rStyle w:val="StringTok"/>
        </w:rPr>
        <w:t xml:space="preserve">"Binit"</w:t>
      </w:r>
      <w:r>
        <w:rPr>
          <w:rStyle w:val="NormalTok"/>
        </w:rPr>
        <w:t xml:space="preserve">],optpar[</w:t>
      </w:r>
      <w:r>
        <w:rPr>
          <w:rStyle w:val="DecValTok"/>
        </w:rPr>
        <w:t xml:space="preserve">3</w:t>
      </w:r>
      <w:r>
        <w:rPr>
          <w:rStyle w:val="NormalTok"/>
        </w:rPr>
        <w:t xml:space="preserve">],</w:t>
      </w:r>
      <w:r>
        <w:rPr>
          <w:rStyle w:val="StringTok"/>
        </w:rPr>
        <w:t xml:space="preserve">"Binit"</w:t>
      </w:r>
      <w:r>
        <w:rPr>
          <w:rStyle w:val="NormalTok"/>
        </w:rPr>
        <w:t xml:space="preserve">,mvnres[pick,</w:t>
      </w:r>
      <w:r>
        <w:rPr>
          <w:rStyle w:val="StringTok"/>
        </w:rPr>
        <w:t xml:space="preserve">"Binit"</w:t>
      </w:r>
      <w:r>
        <w:rPr>
          <w:rStyle w:val="NormalTok"/>
        </w:rPr>
        <w:t xml:space="preserve">])  </w:t>
      </w:r>
      <w:r>
        <w:br/>
      </w:r>
      <w:r>
        <w:rPr>
          <w:rStyle w:val="FunctionTok"/>
        </w:rPr>
        <w:t xml:space="preserve">plothist</w:t>
      </w:r>
      <w:r>
        <w:rPr>
          <w:rStyle w:val="NormalTok"/>
        </w:rPr>
        <w:t xml:space="preserve">(msy,meanmsy,</w:t>
      </w:r>
      <w:r>
        <w:rPr>
          <w:rStyle w:val="StringTok"/>
        </w:rPr>
        <w:t xml:space="preserve">"MSY"</w:t>
      </w:r>
      <w:r>
        <w:rPr>
          <w:rStyle w:val="NormalTok"/>
        </w:rPr>
        <w:t xml:space="preserve">,msymvn[pick])  </w:t>
      </w:r>
    </w:p>
    <w:tbl>
      <w:tblPr>
        <w:tblStyle w:val="Table"/>
        <w:tblW w:type="pct" w:w="5000"/>
        <w:tblLook w:firstRow="0" w:lastRow="0" w:firstColumn="0" w:lastColumn="0" w:noHBand="0" w:noVBand="0" w:val="0000"/>
        <w:jc w:val="start"/>
        <w:tblLayout w:type="fixed"/>
      </w:tblPr>
      <w:tblGrid>
        <w:gridCol w:w="7920"/>
      </w:tblGrid>
      <w:tr>
        <w:tc>
          <w:tcPr/>
          <w:bookmarkStart w:id="570" w:name="fig-6-9"/>
          <w:p>
            <w:pPr>
              <w:pStyle w:val="Compact"/>
              <w:jc w:val="center"/>
            </w:pPr>
            <w:r>
              <w:drawing>
                <wp:inline>
                  <wp:extent cx="4620126" cy="3696101"/>
                  <wp:effectExtent b="0" l="0" r="0" t="0"/>
                  <wp:docPr descr="" title="" id="568" name="Picture"/>
                  <a:graphic>
                    <a:graphicData uri="http://schemas.openxmlformats.org/drawingml/2006/picture">
                      <pic:pic>
                        <pic:nvPicPr>
                          <pic:cNvPr descr="06-uncertainty_files/figure-docx/fig-6-9-1.png" id="569" name="Picture"/>
                          <pic:cNvPicPr>
                            <a:picLocks noChangeArrowheads="1" noChangeAspect="1"/>
                          </pic:cNvPicPr>
                        </pic:nvPicPr>
                        <pic:blipFill>
                          <a:blip r:embed="rId56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6.9: 从最优解估算的多变量正态中得出的 r、K、Binit 和推导的 MSY 的 1000 个参数估计直方图。在每幅图中，绿线表示算术平均值，蓝色粗线表示中位数，两条蓝色细线表示中位数周围 90%的置信区间。Histograms of the 1000 parameter estimates for r, K, Binit, and the derived MSY, from the multi-variate normal estimated at the optimum solution. In each plot, the green line denotes the arithmetic mean, the thick blue line the median, and the two fine blue lines the inner 90% confidence bounds around the median.</w:t>
            </w:r>
          </w:p>
          <w:bookmarkEnd w:id="570"/>
        </w:tc>
      </w:tr>
    </w:tbl>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(bootres,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(mvnres,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71" w:name="tbl-6-2"/>
          <w:p>
            <w:pPr>
              <w:jc w:val="center"/>
            </w:pPr>
            <w:pPr>
              <w:jc w:val="start"/>
              <w:spacing w:before="200"/>
              <w:pStyle w:val="ImageCaption"/>
            </w:pPr>
            <w:r>
              <w:t xml:space="preserve">表 6.2: 自助百分位数参数置信区间与方差-协方差矩阵渐近估计值参数置信区间的比较。上表是自助法结果，下表是多元正态分布结果。A comparison of the bootstrap percentile confidence bounds on parameters with those derived from the Asymptotic estimate of the variance-covariance matrix. The top table relates to the bootstrapping and the bottom to the values from the multi-variate normal.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r>
            <w:tr>
              <w:tc>
                <w:tcPr/>
                <w:p>
                  <w:pPr>
                    <w:pStyle w:val="Compact"/>
                    <w:jc w:val="left"/>
                    <w:jc w:val="center"/>
                  </w:pPr>
                  <w:r>
                    <w:t xml:space="preserve">2.5%</w:t>
                  </w:r>
                </w:p>
              </w:tc>
              <w:tc>
                <w:tcPr/>
                <w:p>
                  <w:pPr>
                    <w:pStyle w:val="Compact"/>
                    <w:jc w:val="right"/>
                    <w:jc w:val="center"/>
                  </w:pPr>
                  <w:r>
                    <w:t xml:space="preserve">0.335</w:t>
                  </w:r>
                </w:p>
              </w:tc>
              <w:tc>
                <w:tcPr/>
                <w:p>
                  <w:pPr>
                    <w:pStyle w:val="Compact"/>
                    <w:jc w:val="right"/>
                    <w:jc w:val="center"/>
                  </w:pPr>
                  <w:r>
                    <w:t xml:space="preserve">7740.636</w:t>
                  </w:r>
                </w:p>
              </w:tc>
              <w:tc>
                <w:tcPr/>
                <w:p>
                  <w:pPr>
                    <w:pStyle w:val="Compact"/>
                    <w:jc w:val="right"/>
                    <w:jc w:val="center"/>
                  </w:pPr>
                  <w:r>
                    <w:t xml:space="preserve">2893.714</w:t>
                  </w:r>
                </w:p>
              </w:tc>
              <w:tc>
                <w:tcPr/>
                <w:p>
                  <w:pPr>
                    <w:pStyle w:val="Compact"/>
                    <w:jc w:val="right"/>
                    <w:jc w:val="center"/>
                  </w:pPr>
                  <w:r>
                    <w:t xml:space="preserve">0.025</w:t>
                  </w:r>
                </w:p>
              </w:tc>
            </w:tr>
            <w:tr>
              <w:tc>
                <w:tcPr/>
                <w:p>
                  <w:pPr>
                    <w:pStyle w:val="Compact"/>
                    <w:jc w:val="left"/>
                    <w:jc w:val="center"/>
                  </w:pPr>
                  <w:r>
                    <w:t xml:space="preserve">5%</w:t>
                  </w:r>
                </w:p>
              </w:tc>
              <w:tc>
                <w:tcPr/>
                <w:p>
                  <w:pPr>
                    <w:pStyle w:val="Compact"/>
                    <w:jc w:val="right"/>
                    <w:jc w:val="center"/>
                  </w:pPr>
                  <w:r>
                    <w:t xml:space="preserve">0.345</w:t>
                  </w:r>
                </w:p>
              </w:tc>
              <w:tc>
                <w:tcPr/>
                <w:p>
                  <w:pPr>
                    <w:pStyle w:val="Compact"/>
                    <w:jc w:val="right"/>
                    <w:jc w:val="center"/>
                  </w:pPr>
                  <w:r>
                    <w:t xml:space="preserve">8010.341</w:t>
                  </w:r>
                </w:p>
              </w:tc>
              <w:tc>
                <w:tcPr/>
                <w:p>
                  <w:pPr>
                    <w:pStyle w:val="Compact"/>
                    <w:jc w:val="right"/>
                    <w:jc w:val="center"/>
                  </w:pPr>
                  <w:r>
                    <w:t xml:space="preserve">2970.524</w:t>
                  </w:r>
                </w:p>
              </w:tc>
              <w:tc>
                <w:tcPr/>
                <w:p>
                  <w:pPr>
                    <w:pStyle w:val="Compact"/>
                    <w:jc w:val="right"/>
                    <w:jc w:val="center"/>
                  </w:pPr>
                  <w:r>
                    <w:t xml:space="preserve">0.026</w:t>
                  </w:r>
                </w:p>
              </w:tc>
            </w:tr>
            <w:tr>
              <w:tc>
                <w:tcPr/>
                <w:p>
                  <w:pPr>
                    <w:pStyle w:val="Compact"/>
                    <w:jc w:val="left"/>
                    <w:jc w:val="center"/>
                  </w:pPr>
                  <w:r>
                    <w:t xml:space="preserve">50%</w:t>
                  </w:r>
                </w:p>
              </w:tc>
              <w:tc>
                <w:tcPr/>
                <w:p>
                  <w:pPr>
                    <w:pStyle w:val="Compact"/>
                    <w:jc w:val="right"/>
                    <w:jc w:val="center"/>
                  </w:pPr>
                  <w:r>
                    <w:t xml:space="preserve">0.390</w:t>
                  </w:r>
                </w:p>
              </w:tc>
              <w:tc>
                <w:tcPr/>
                <w:p>
                  <w:pPr>
                    <w:pStyle w:val="Compact"/>
                    <w:jc w:val="right"/>
                    <w:jc w:val="center"/>
                  </w:pPr>
                  <w:r>
                    <w:t xml:space="preserve">9116.193</w:t>
                  </w:r>
                </w:p>
              </w:tc>
              <w:tc>
                <w:tcPr/>
                <w:p>
                  <w:pPr>
                    <w:pStyle w:val="Compact"/>
                    <w:jc w:val="right"/>
                    <w:jc w:val="center"/>
                  </w:pPr>
                  <w:r>
                    <w:t xml:space="preserve">3387.077</w:t>
                  </w:r>
                </w:p>
              </w:tc>
              <w:tc>
                <w:tcPr/>
                <w:p>
                  <w:pPr>
                    <w:pStyle w:val="Compact"/>
                    <w:jc w:val="right"/>
                    <w:jc w:val="center"/>
                  </w:pPr>
                  <w:r>
                    <w:t xml:space="preserve">0.039</w:t>
                  </w:r>
                </w:p>
              </w:tc>
            </w:tr>
            <w:tr>
              <w:tc>
                <w:tcPr/>
                <w:p>
                  <w:pPr>
                    <w:pStyle w:val="Compact"/>
                    <w:jc w:val="left"/>
                    <w:jc w:val="center"/>
                  </w:pPr>
                  <w:r>
                    <w:t xml:space="preserve">95%</w:t>
                  </w:r>
                </w:p>
              </w:tc>
              <w:tc>
                <w:tcPr/>
                <w:p>
                  <w:pPr>
                    <w:pStyle w:val="Compact"/>
                    <w:jc w:val="right"/>
                    <w:jc w:val="center"/>
                  </w:pPr>
                  <w:r>
                    <w:t xml:space="preserve">0.435</w:t>
                  </w:r>
                </w:p>
              </w:tc>
              <w:tc>
                <w:tcPr/>
                <w:p>
                  <w:pPr>
                    <w:pStyle w:val="Compact"/>
                    <w:jc w:val="right"/>
                    <w:jc w:val="center"/>
                  </w:pPr>
                  <w:r>
                    <w:t xml:space="preserve">10507.708</w:t>
                  </w:r>
                </w:p>
              </w:tc>
              <w:tc>
                <w:tcPr/>
                <w:p>
                  <w:pPr>
                    <w:pStyle w:val="Compact"/>
                    <w:jc w:val="right"/>
                    <w:jc w:val="center"/>
                  </w:pPr>
                  <w:r>
                    <w:t xml:space="preserve">3889.824</w:t>
                  </w:r>
                </w:p>
              </w:tc>
              <w:tc>
                <w:tcPr/>
                <w:p>
                  <w:pPr>
                    <w:pStyle w:val="Compact"/>
                    <w:jc w:val="right"/>
                    <w:jc w:val="center"/>
                  </w:pPr>
                  <w:r>
                    <w:t xml:space="preserve">0.050</w:t>
                  </w:r>
                </w:p>
              </w:tc>
            </w:tr>
            <w:tr>
              <w:tc>
                <w:tcPr/>
                <w:p>
                  <w:pPr>
                    <w:pStyle w:val="Compact"/>
                    <w:jc w:val="left"/>
                    <w:jc w:val="center"/>
                  </w:pPr>
                  <w:r>
                    <w:t xml:space="preserve">97.5%</w:t>
                  </w:r>
                </w:p>
              </w:tc>
              <w:tc>
                <w:tcPr/>
                <w:p>
                  <w:pPr>
                    <w:pStyle w:val="Compact"/>
                    <w:jc w:val="right"/>
                    <w:jc w:val="center"/>
                  </w:pPr>
                  <w:r>
                    <w:t xml:space="preserve">0.445</w:t>
                  </w:r>
                </w:p>
              </w:tc>
              <w:tc>
                <w:tcPr/>
                <w:p>
                  <w:pPr>
                    <w:pStyle w:val="Compact"/>
                    <w:jc w:val="right"/>
                    <w:jc w:val="center"/>
                  </w:pPr>
                  <w:r>
                    <w:t xml:space="preserve">11003.649</w:t>
                  </w:r>
                </w:p>
              </w:tc>
              <w:tc>
                <w:tcPr/>
                <w:p>
                  <w:pPr>
                    <w:pStyle w:val="Compact"/>
                    <w:jc w:val="right"/>
                    <w:jc w:val="center"/>
                  </w:pPr>
                  <w:r>
                    <w:t xml:space="preserve">4055.071</w:t>
                  </w:r>
                </w:p>
              </w:tc>
              <w:tc>
                <w:tcPr/>
                <w:p>
                  <w:pPr>
                    <w:pStyle w:val="Compact"/>
                    <w:jc w:val="right"/>
                    <w:jc w:val="center"/>
                  </w:pPr>
                  <w:r>
                    <w:t xml:space="preserve">0.052</w:t>
                  </w:r>
                </w:p>
              </w:tc>
            </w:tr>
          </w:tbl>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r>
            <w:tr>
              <w:tc>
                <w:tcPr/>
                <w:p>
                  <w:pPr>
                    <w:pStyle w:val="Compact"/>
                    <w:jc w:val="left"/>
                    <w:jc w:val="center"/>
                  </w:pPr>
                  <w:r>
                    <w:t xml:space="preserve">2.5%</w:t>
                  </w:r>
                </w:p>
              </w:tc>
              <w:tc>
                <w:tcPr/>
                <w:p>
                  <w:pPr>
                    <w:pStyle w:val="Compact"/>
                    <w:jc w:val="right"/>
                    <w:jc w:val="center"/>
                  </w:pPr>
                  <w:r>
                    <w:t xml:space="preserve">0.339</w:t>
                  </w:r>
                </w:p>
              </w:tc>
              <w:tc>
                <w:tcPr/>
                <w:p>
                  <w:pPr>
                    <w:pStyle w:val="Compact"/>
                    <w:jc w:val="right"/>
                    <w:jc w:val="center"/>
                  </w:pPr>
                  <w:r>
                    <w:t xml:space="preserve">7717.875</w:t>
                  </w:r>
                </w:p>
              </w:tc>
              <w:tc>
                <w:tcPr/>
                <w:p>
                  <w:pPr>
                    <w:pStyle w:val="Compact"/>
                    <w:jc w:val="right"/>
                    <w:jc w:val="center"/>
                  </w:pPr>
                  <w:r>
                    <w:t xml:space="preserve">2882.706</w:t>
                  </w:r>
                </w:p>
              </w:tc>
              <w:tc>
                <w:tcPr/>
                <w:p>
                  <w:pPr>
                    <w:pStyle w:val="Compact"/>
                    <w:jc w:val="right"/>
                    <w:jc w:val="center"/>
                  </w:pPr>
                  <w:r>
                    <w:t xml:space="preserve">0.033</w:t>
                  </w:r>
                </w:p>
              </w:tc>
            </w:tr>
            <w:tr>
              <w:tc>
                <w:tcPr/>
                <w:p>
                  <w:pPr>
                    <w:pStyle w:val="Compact"/>
                    <w:jc w:val="left"/>
                    <w:jc w:val="center"/>
                  </w:pPr>
                  <w:r>
                    <w:t xml:space="preserve">5%</w:t>
                  </w:r>
                </w:p>
              </w:tc>
              <w:tc>
                <w:tcPr/>
                <w:p>
                  <w:pPr>
                    <w:pStyle w:val="Compact"/>
                    <w:jc w:val="right"/>
                    <w:jc w:val="center"/>
                  </w:pPr>
                  <w:r>
                    <w:t xml:space="preserve">0.347</w:t>
                  </w:r>
                </w:p>
              </w:tc>
              <w:tc>
                <w:tcPr/>
                <w:p>
                  <w:pPr>
                    <w:pStyle w:val="Compact"/>
                    <w:jc w:val="right"/>
                    <w:jc w:val="center"/>
                  </w:pPr>
                  <w:r>
                    <w:t xml:space="preserve">7943.439</w:t>
                  </w:r>
                </w:p>
              </w:tc>
              <w:tc>
                <w:tcPr/>
                <w:p>
                  <w:pPr>
                    <w:pStyle w:val="Compact"/>
                    <w:jc w:val="right"/>
                    <w:jc w:val="center"/>
                  </w:pPr>
                  <w:r>
                    <w:t xml:space="preserve">2945.264</w:t>
                  </w:r>
                </w:p>
              </w:tc>
              <w:tc>
                <w:tcPr/>
                <w:p>
                  <w:pPr>
                    <w:pStyle w:val="Compact"/>
                    <w:jc w:val="right"/>
                    <w:jc w:val="center"/>
                  </w:pPr>
                  <w:r>
                    <w:t xml:space="preserve">0.034</w:t>
                  </w:r>
                </w:p>
              </w:tc>
            </w:tr>
            <w:tr>
              <w:tc>
                <w:tcPr/>
                <w:p>
                  <w:pPr>
                    <w:pStyle w:val="Compact"/>
                    <w:jc w:val="left"/>
                    <w:jc w:val="center"/>
                  </w:pPr>
                  <w:r>
                    <w:t xml:space="preserve">50%</w:t>
                  </w:r>
                </w:p>
              </w:tc>
              <w:tc>
                <w:tcPr/>
                <w:p>
                  <w:pPr>
                    <w:pStyle w:val="Compact"/>
                    <w:jc w:val="right"/>
                    <w:jc w:val="center"/>
                  </w:pPr>
                  <w:r>
                    <w:t xml:space="preserve">0.389</w:t>
                  </w:r>
                </w:p>
              </w:tc>
              <w:tc>
                <w:tcPr/>
                <w:p>
                  <w:pPr>
                    <w:pStyle w:val="Compact"/>
                    <w:jc w:val="right"/>
                    <w:jc w:val="center"/>
                  </w:pPr>
                  <w:r>
                    <w:t xml:space="preserve">9145.146</w:t>
                  </w:r>
                </w:p>
              </w:tc>
              <w:tc>
                <w:tcPr/>
                <w:p>
                  <w:pPr>
                    <w:pStyle w:val="Compact"/>
                    <w:jc w:val="right"/>
                    <w:jc w:val="center"/>
                  </w:pPr>
                  <w:r>
                    <w:t xml:space="preserve">3389.279</w:t>
                  </w:r>
                </w:p>
              </w:tc>
              <w:tc>
                <w:tcPr/>
                <w:p>
                  <w:pPr>
                    <w:pStyle w:val="Compact"/>
                    <w:jc w:val="right"/>
                    <w:jc w:val="center"/>
                  </w:pPr>
                  <w:r>
                    <w:t xml:space="preserve">0.043</w:t>
                  </w:r>
                </w:p>
              </w:tc>
            </w:tr>
            <w:tr>
              <w:tc>
                <w:tcPr/>
                <w:p>
                  <w:pPr>
                    <w:pStyle w:val="Compact"/>
                    <w:jc w:val="left"/>
                    <w:jc w:val="center"/>
                  </w:pPr>
                  <w:r>
                    <w:t xml:space="preserve">95%</w:t>
                  </w:r>
                </w:p>
              </w:tc>
              <w:tc>
                <w:tcPr/>
                <w:p>
                  <w:pPr>
                    <w:pStyle w:val="Compact"/>
                    <w:jc w:val="right"/>
                    <w:jc w:val="center"/>
                  </w:pPr>
                  <w:r>
                    <w:t xml:space="preserve">0.437</w:t>
                  </w:r>
                </w:p>
              </w:tc>
              <w:tc>
                <w:tcPr/>
                <w:p>
                  <w:pPr>
                    <w:pStyle w:val="Compact"/>
                    <w:jc w:val="right"/>
                    <w:jc w:val="center"/>
                  </w:pPr>
                  <w:r>
                    <w:t xml:space="preserve">10521.651</w:t>
                  </w:r>
                </w:p>
              </w:tc>
              <w:tc>
                <w:tcPr/>
                <w:p>
                  <w:pPr>
                    <w:pStyle w:val="Compact"/>
                    <w:jc w:val="right"/>
                    <w:jc w:val="center"/>
                  </w:pPr>
                  <w:r>
                    <w:t xml:space="preserve">3900.034</w:t>
                  </w:r>
                </w:p>
              </w:tc>
              <w:tc>
                <w:tcPr/>
                <w:p>
                  <w:pPr>
                    <w:pStyle w:val="Compact"/>
                    <w:jc w:val="right"/>
                    <w:jc w:val="center"/>
                  </w:pPr>
                  <w:r>
                    <w:t xml:space="preserve">0.055</w:t>
                  </w:r>
                </w:p>
              </w:tc>
            </w:tr>
            <w:tr>
              <w:tc>
                <w:tcPr/>
                <w:p>
                  <w:pPr>
                    <w:pStyle w:val="Compact"/>
                    <w:jc w:val="left"/>
                    <w:jc w:val="center"/>
                  </w:pPr>
                  <w:r>
                    <w:t xml:space="preserve">97.5%</w:t>
                  </w:r>
                </w:p>
              </w:tc>
              <w:tc>
                <w:tcPr/>
                <w:p>
                  <w:pPr>
                    <w:pStyle w:val="Compact"/>
                    <w:jc w:val="right"/>
                    <w:jc w:val="center"/>
                  </w:pPr>
                  <w:r>
                    <w:t xml:space="preserve">0.444</w:t>
                  </w:r>
                </w:p>
              </w:tc>
              <w:tc>
                <w:tcPr/>
                <w:p>
                  <w:pPr>
                    <w:pStyle w:val="Compact"/>
                    <w:jc w:val="right"/>
                    <w:jc w:val="center"/>
                  </w:pPr>
                  <w:r>
                    <w:t xml:space="preserve">10879.571</w:t>
                  </w:r>
                </w:p>
              </w:tc>
              <w:tc>
                <w:tcPr/>
                <w:p>
                  <w:pPr>
                    <w:pStyle w:val="Compact"/>
                    <w:jc w:val="right"/>
                    <w:jc w:val="center"/>
                  </w:pPr>
                  <w:r>
                    <w:t xml:space="preserve">4031.540</w:t>
                  </w:r>
                </w:p>
              </w:tc>
              <w:tc>
                <w:tcPr/>
                <w:p>
                  <w:pPr>
                    <w:pStyle w:val="Compact"/>
                    <w:jc w:val="right"/>
                    <w:jc w:val="center"/>
                  </w:pPr>
                  <w:r>
                    <w:t xml:space="preserve">0.058</w:t>
                  </w:r>
                </w:p>
              </w:tc>
            </w:tr>
          </w:tbl>
          <w:bookmarkEnd w:id="571"/>
          <w:p/>
        </w:tc>
      </w:tr>
    </w:tbl>
    <w:bookmarkEnd w:id="572"/>
    <w:bookmarkEnd w:id="573"/>
    <w:bookmarkStart w:id="600" w:name="似然剖面"/>
    <w:p>
      <w:pPr>
        <w:pStyle w:val="Heading2"/>
      </w:pPr>
      <w:r>
        <w:t xml:space="preserve">6.6 似然剖面</w:t>
      </w:r>
    </w:p>
    <w:p>
      <w:pPr>
        <w:pStyle w:val="FirstParagraph"/>
      </w:pPr>
      <w:r>
        <w:t xml:space="preserve">“</w:t>
      </w:r>
      <w:r>
        <w:t xml:space="preserve">似然剖面</w:t>
      </w:r>
      <w:r>
        <w:t xml:space="preserve">”</w:t>
      </w:r>
      <w:r>
        <w:t xml:space="preserve">（Likelihood profile）这个名字暗示了生成这些分析所使用的过程。在本章中，我们已经最优地拟合了一个四参数模型，并探讨了如何表征这些参数估计值周围的不确定性。可以想象从这四个参数中选择一个，并将其值固定在远离其最优值的位置。如果随后将所选参数固定，而允许其他参数变化，重新拟合模型，我们可以想象剩余参数会找到一个新的最优解，但负对数似然值会大于当所有四个参数都自由变化时获得的最优值。这个过程是生成似然曲线的基本思想。</w:t>
      </w:r>
    </w:p>
    <w:p>
      <w:pPr>
        <w:pStyle w:val="BodyText"/>
      </w:pPr>
      <w:r>
        <w:t xml:space="preserve">目的是使用最大似然方法（最小化负对数似然）来拟合模型，但仅拟合特定参数，同时将其他参数保持在最优值周围的常数值。通过这种方式，可以在给定参数具有一系列固定值的情况下获得新的“最优”拟合。因此，我们可以确定固定参数对模型拟合总似然的影响。一个例子可以帮助使这个过程更加清晰。</w:t>
      </w:r>
    </w:p>
    <w:p>
      <w:pPr>
        <w:pStyle w:val="BodyText"/>
      </w:pPr>
      <w:r>
        <w:t xml:space="preserve">再次使用 Schaefer 剩余生产模型对 abdat 渔业数据进行分析，我们得到最优参数</w:t>
      </w:r>
      <w:r>
        <w:t xml:space="preserve"> </w:t>
      </w:r>
      <m:oMath>
        <m:r>
          <m:t>r</m:t>
        </m:r>
        <m:r>
          <m:rPr>
            <m:sty m:val="p"/>
          </m:rPr>
          <m:t>=</m:t>
        </m:r>
        <m:r>
          <m:t>0.3895</m:t>
        </m:r>
      </m:oMath>
      <w:r>
        <w:t xml:space="preserve">，</w:t>
      </w:r>
      <w:r>
        <w:t xml:space="preserve"> </w:t>
      </w:r>
      <m:oMath>
        <m:r>
          <m:t>K</m:t>
        </m:r>
        <m:r>
          <m:rPr>
            <m:sty m:val="p"/>
          </m:rPr>
          <m:t>=</m:t>
        </m:r>
        <m:r>
          <m:t>9128.5</m:t>
        </m:r>
      </m:oMath>
      <w:r>
        <w:t xml:space="preserve">，</w:t>
      </w:r>
      <w:r>
        <w:t xml:space="preserve"> </w:t>
      </w:r>
      <m:oMath>
        <m:r>
          <m:t>B</m:t>
        </m:r>
        <m:r>
          <m:t>i</m:t>
        </m:r>
        <m:r>
          <m:t>n</m:t>
        </m:r>
        <m:r>
          <m:t>i</m:t>
        </m:r>
        <m:r>
          <m:t>t</m:t>
        </m:r>
        <m:r>
          <m:rPr>
            <m:sty m:val="p"/>
          </m:rPr>
          <m:t>=</m:t>
        </m:r>
        <m:r>
          <m:t>3384.978</m:t>
        </m:r>
      </m:oMath>
      <w:r>
        <w:t xml:space="preserve">，以及</w:t>
      </w:r>
      <w:r>
        <w:t xml:space="preserve"> </w:t>
      </w:r>
      <m:oMath>
        <m:r>
          <m:t>s</m:t>
        </m:r>
        <m:r>
          <m:t>i</m:t>
        </m:r>
        <m:r>
          <m:t>g</m:t>
        </m:r>
        <m:r>
          <m:t>m</m:t>
        </m:r>
        <m:r>
          <m:t>a</m:t>
        </m:r>
        <m:r>
          <m:rPr>
            <m:sty m:val="p"/>
          </m:rPr>
          <m:t>=</m:t>
        </m:r>
        <m:r>
          <m:t>0.04316</m:t>
        </m:r>
      </m:oMath>
      <w:r>
        <w:t xml:space="preserve">，这意味着</w:t>
      </w:r>
      <w:r>
        <w:t xml:space="preserve"> </w:t>
      </w:r>
      <m:oMath>
        <m:r>
          <m:t>M</m:t>
        </m:r>
        <m:r>
          <m:t>S</m:t>
        </m:r>
        <m:r>
          <m:t>Y</m:t>
        </m:r>
        <m:r>
          <m:rPr>
            <m:sty m:val="p"/>
          </m:rPr>
          <m:t>=</m:t>
        </m:r>
        <m:r>
          <m:t>888.842</m:t>
        </m:r>
      </m:oMath>
      <w:r>
        <w:t xml:space="preserve"> </w:t>
      </w:r>
      <w:r>
        <w:t xml:space="preserve">吨。</w:t>
      </w:r>
    </w:p>
    <w:p>
      <w:pPr>
        <w:pStyle w:val="SourceCode"/>
      </w:pPr>
      <w:r>
        <w:rPr>
          <w:rStyle w:val="NormalTok"/>
        </w:rPr>
        <w:t xml:space="preserve"> </w:t>
      </w:r>
      <w:r>
        <w:rPr>
          <w:rStyle w:val="CommentTok"/>
        </w:rPr>
        <w:t xml:space="preserve">#Fit the Schaefer surplus production model to abdat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rPr>
          <w:rStyle w:val="CommentTok"/>
        </w:rPr>
        <w:t xml:space="preserve"># using negLL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optmod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FunctionTok"/>
        </w:rPr>
        <w:t xml:space="preserve">outfit</w:t>
      </w:r>
      <w:r>
        <w:rPr>
          <w:rStyle w:val="NormalTok"/>
        </w:rPr>
        <w:t xml:space="preserve">(optmod,</w:t>
      </w:r>
      <w:r>
        <w:rPr>
          <w:rStyle w:val="AttributeTok"/>
        </w:rPr>
        <w:t xml:space="preserve">parnames=</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p>
    <w:p>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-0.9429555  6.743051e-06    0.38948</w:t>
      </w:r>
      <w:r>
        <w:br/>
      </w:r>
      <w:r>
        <w:rPr>
          <w:rStyle w:val="VerbatimChar"/>
        </w:rPr>
        <w:t xml:space="preserve">K      9.1191569 -9.223729e-05 9128.50173</w:t>
      </w:r>
      <w:r>
        <w:br/>
      </w:r>
      <w:r>
        <w:rPr>
          <w:rStyle w:val="VerbatimChar"/>
        </w:rPr>
        <w:t xml:space="preserve">Binit  8.1271026  1.059182e-04 3384.97779</w:t>
      </w:r>
      <w:r>
        <w:br/>
      </w:r>
      <w:r>
        <w:rPr>
          <w:rStyle w:val="VerbatimChar"/>
        </w:rPr>
        <w:t xml:space="preserve">sigma -3.1429030 -8.116218e-07    0.04316</w:t>
      </w:r>
    </w:p>
    <w:p>
      <w:pPr>
        <w:pStyle w:val="FirstParagraph"/>
      </w:pPr>
      <w:r>
        <w:t xml:space="preserve">如何调整有限数量的模型参数，同时保持其余参数不变的问题，通过修改用于最小化负对数似然的功能得以解决。我们不是使用</w:t>
      </w:r>
      <w:r>
        <w:t xml:space="preserve"> </w:t>
      </w:r>
      <w:r>
        <w:rPr>
          <w:rStyle w:val="VerbatimChar"/>
        </w:rPr>
        <w:t xml:space="preserve">negLL()</w:t>
      </w:r>
      <w:r>
        <w:t xml:space="preserve"> </w:t>
      </w:r>
      <w:r>
        <w:t xml:space="preserve">函数来计算对数正态分布的 cpue 值的负对数似然，而是使用了</w:t>
      </w:r>
      <w:r>
        <w:t xml:space="preserve"> </w:t>
      </w:r>
      <w:r>
        <w:rPr>
          <w:bCs/>
          <w:b/>
        </w:rPr>
        <w:t xml:space="preserve">MQMF</w:t>
      </w:r>
      <w:r>
        <w:t xml:space="preserve"> </w:t>
      </w:r>
      <w:r>
        <w:t xml:space="preserve">函数</w:t>
      </w:r>
      <w:r>
        <w:t xml:space="preserve"> </w:t>
      </w:r>
      <w:r>
        <w:rPr>
          <w:rStyle w:val="VerbatimChar"/>
        </w:rPr>
        <w:t xml:space="preserve">negLLP()</w:t>
      </w:r>
      <w:r>
        <w:t xml:space="preserve"> </w:t>
      </w:r>
      <w:r>
        <w:t xml:space="preserve">（负对数似然曲线）。这增加了固定某些参数的能力，同时通过仅改变非固定参数来求解最优解。如果我们查看</w:t>
      </w:r>
      <w:r>
        <w:t xml:space="preserve"> </w:t>
      </w:r>
      <w:r>
        <w:rPr>
          <w:rStyle w:val="VerbatimChar"/>
        </w:rPr>
        <w:t xml:space="preserve">negLLP()</w:t>
      </w:r>
      <w:r>
        <w:t xml:space="preserve"> </w:t>
      </w:r>
      <w:r>
        <w:t xml:space="preserve">函数的 R 代码，并将其与</w:t>
      </w:r>
      <w:r>
        <w:t xml:space="preserve"> </w:t>
      </w:r>
      <w:r>
        <w:rPr>
          <w:rStyle w:val="VerbatimChar"/>
        </w:rPr>
        <w:t xml:space="preserve">negLL()</w:t>
      </w:r>
      <w:r>
        <w:t xml:space="preserve"> </w:t>
      </w:r>
      <w:r>
        <w:t xml:space="preserve">函数进行比较，我们可以看到除了参数之外，重要区别在于</w:t>
      </w:r>
      <w:r>
        <w:t xml:space="preserve"> </w:t>
      </w:r>
      <w:r>
        <w:rPr>
          <w:iCs/>
          <w:i/>
        </w:rPr>
        <w:t xml:space="preserve">logpred</w:t>
      </w:r>
      <w:r>
        <w:t xml:space="preserve"> </w:t>
      </w:r>
      <w:r>
        <w:t xml:space="preserve">语句之前的三个代码行。请参阅帮助页面（?）以获取更多详细信息，尽管我希望你能立刻看出，如果你忽略</w:t>
      </w:r>
      <w:r>
        <w:t xml:space="preserve"> </w:t>
      </w:r>
      <w:r>
        <w:rPr>
          <w:iCs/>
          <w:i/>
        </w:rPr>
        <w:t xml:space="preserve">initpar</w:t>
      </w:r>
      <w:r>
        <w:t xml:space="preserve"> </w:t>
      </w:r>
      <w:r>
        <w:t xml:space="preserve">和</w:t>
      </w:r>
      <w:r>
        <w:t xml:space="preserve"> </w:t>
      </w:r>
      <w:r>
        <w:rPr>
          <w:iCs/>
          <w:i/>
        </w:rPr>
        <w:t xml:space="preserve">notfixed</w:t>
      </w:r>
      <w:r>
        <w:t xml:space="preserve"> </w:t>
      </w:r>
      <w:r>
        <w:t xml:space="preserve">参数，</w:t>
      </w:r>
      <w:r>
        <w:t xml:space="preserve"> </w:t>
      </w:r>
      <w:r>
        <w:rPr>
          <w:rStyle w:val="VerbatimChar"/>
        </w:rPr>
        <w:t xml:space="preserve">negLLP()</w:t>
      </w:r>
      <w:r>
        <w:t xml:space="preserve"> </w:t>
      </w:r>
      <w:r>
        <w:t xml:space="preserve">应该会给出与</w:t>
      </w:r>
      <w:r>
        <w:t xml:space="preserve"> </w:t>
      </w:r>
      <w:r>
        <w:rPr>
          <w:rStyle w:val="VerbatimChar"/>
        </w:rPr>
        <w:t xml:space="preserve">negLL()</w:t>
      </w:r>
      <w:r>
        <w:t xml:space="preserve"> </w:t>
      </w:r>
      <w:r>
        <w:t xml:space="preserve">相同的结果。</w:t>
      </w:r>
    </w:p>
    <w:p>
      <w:pPr>
        <w:pStyle w:val="SourceCode"/>
      </w:pPr>
      <w:r>
        <w:rPr>
          <w:rStyle w:val="NormalTok"/>
        </w:rPr>
        <w:t xml:space="preserve"> </w:t>
      </w:r>
      <w:r>
        <w:rPr>
          <w:rStyle w:val="CommentTok"/>
        </w:rPr>
        <w:t xml:space="preserve">#the code for MQMF's negLLP function  </w:t>
      </w:r>
      <w:r>
        <w:br/>
      </w:r>
      <w:r>
        <w:rPr>
          <w:rStyle w:val="NormalTok"/>
        </w:rPr>
        <w:t xml:space="preserve">negLLP </w:t>
      </w:r>
      <w:r>
        <w:rPr>
          <w:rStyle w:val="OtherTok"/>
        </w:rPr>
        <w:t xml:space="preserve">&lt;-</w:t>
      </w:r>
      <w:r>
        <w:rPr>
          <w:rStyle w:val="NormalTok"/>
        </w:rPr>
        <w:t xml:space="preserve"> </w:t>
      </w:r>
      <w:r>
        <w:rPr>
          <w:rStyle w:val="ControlFlowTok"/>
        </w:rPr>
        <w:t xml:space="preserve">function</w:t>
      </w:r>
      <w:r>
        <w:rPr>
          <w:rStyle w:val="NormalTok"/>
        </w:rPr>
        <w:t xml:space="preserve">(pars, funk, indat, logobs, </w:t>
      </w:r>
      <w:r>
        <w:rPr>
          <w:rStyle w:val="AttributeTok"/>
        </w:rPr>
        <w:t xml:space="preserve">initpar=</w:t>
      </w:r>
      <w:r>
        <w:rPr>
          <w:rStyle w:val="NormalTok"/>
        </w:rPr>
        <w:t xml:space="preserve">pars,  </w:t>
      </w:r>
      <w:r>
        <w:br/>
      </w:r>
      <w:r>
        <w:rPr>
          <w:rStyle w:val="NormalTok"/>
        </w:rPr>
        <w:t xml:space="preserve">                   </w:t>
      </w:r>
      <w:r>
        <w:rPr>
          <w:rStyle w:val="AttributeTok"/>
        </w:rPr>
        <w:t xml:space="preserve">notfixed=</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(pars)),...) {  </w:t>
      </w:r>
      <w:r>
        <w:br/>
      </w:r>
      <w:r>
        <w:rPr>
          <w:rStyle w:val="NormalTok"/>
        </w:rPr>
        <w:t xml:space="preserve">  usepar </w:t>
      </w:r>
      <w:r>
        <w:rPr>
          <w:rStyle w:val="OtherTok"/>
        </w:rPr>
        <w:t xml:space="preserve">&lt;-</w:t>
      </w:r>
      <w:r>
        <w:rPr>
          <w:rStyle w:val="NormalTok"/>
        </w:rPr>
        <w:t xml:space="preserve"> initpar  </w:t>
      </w:r>
      <w:r>
        <w:rPr>
          <w:rStyle w:val="CommentTok"/>
        </w:rPr>
        <w:t xml:space="preserve">#copy the original parameters into usepar  </w:t>
      </w:r>
      <w:r>
        <w:br/>
      </w:r>
      <w:r>
        <w:rPr>
          <w:rStyle w:val="NormalTok"/>
        </w:rPr>
        <w:t xml:space="preserve">  usepar[notfixed] </w:t>
      </w:r>
      <w:r>
        <w:rPr>
          <w:rStyle w:val="OtherTok"/>
        </w:rPr>
        <w:t xml:space="preserve">&lt;-</w:t>
      </w:r>
      <w:r>
        <w:rPr>
          <w:rStyle w:val="NormalTok"/>
        </w:rPr>
        <w:t xml:space="preserve"> pars[notfixed] </w:t>
      </w:r>
      <w:r>
        <w:rPr>
          <w:rStyle w:val="CommentTok"/>
        </w:rPr>
        <w:t xml:space="preserve">#change 'notfixed' values  </w:t>
      </w:r>
      <w:r>
        <w:br/>
      </w:r>
      <w:r>
        <w:rPr>
          <w:rStyle w:val="NormalTok"/>
        </w:rPr>
        <w:t xml:space="preserve">  npar </w:t>
      </w:r>
      <w:r>
        <w:rPr>
          <w:rStyle w:val="OtherTok"/>
        </w:rPr>
        <w:t xml:space="preserve">&lt;-</w:t>
      </w:r>
      <w:r>
        <w:rPr>
          <w:rStyle w:val="NormalTok"/>
        </w:rPr>
        <w:t xml:space="preserve"> </w:t>
      </w:r>
      <w:r>
        <w:rPr>
          <w:rStyle w:val="FunctionTok"/>
        </w:rPr>
        <w:t xml:space="preserve">length</w:t>
      </w:r>
      <w:r>
        <w:rPr>
          <w:rStyle w:val="NormalTok"/>
        </w:rPr>
        <w:t xml:space="preserve">(usepar)   </w:t>
      </w:r>
      <w:r>
        <w:br/>
      </w:r>
      <w:r>
        <w:rPr>
          <w:rStyle w:val="NormalTok"/>
        </w:rPr>
        <w:t xml:space="preserve">  logpred </w:t>
      </w:r>
      <w:r>
        <w:rPr>
          <w:rStyle w:val="OtherTok"/>
        </w:rPr>
        <w:t xml:space="preserve">&lt;-</w:t>
      </w:r>
      <w:r>
        <w:rPr>
          <w:rStyle w:val="NormalTok"/>
        </w:rPr>
        <w:t xml:space="preserve"> </w:t>
      </w:r>
      <w:r>
        <w:rPr>
          <w:rStyle w:val="FunctionTok"/>
        </w:rPr>
        <w:t xml:space="preserve">funk</w:t>
      </w:r>
      <w:r>
        <w:rPr>
          <w:rStyle w:val="NormalTok"/>
        </w:rPr>
        <w:t xml:space="preserve">(usepar,indat,...) </w:t>
      </w:r>
      <w:r>
        <w:rPr>
          <w:rStyle w:val="CommentTok"/>
        </w:rPr>
        <w:t xml:space="preserve">#funk uses the usepar values  </w:t>
      </w:r>
      <w:r>
        <w:br/>
      </w:r>
      <w:r>
        <w:rPr>
          <w:rStyle w:val="NormalTok"/>
        </w:rPr>
        <w:t xml:space="preserve">  pick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is.na</w:t>
      </w:r>
      <w:r>
        <w:rPr>
          <w:rStyle w:val="NormalTok"/>
        </w:rPr>
        <w:t xml:space="preserve">(logobs))  </w:t>
      </w:r>
      <w:r>
        <w:rPr>
          <w:rStyle w:val="CommentTok"/>
        </w:rPr>
        <w:t xml:space="preserve"># proceed as in negLL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(pick) </w:t>
      </w:r>
      <w:r>
        <w:rPr>
          <w:rStyle w:val="SpecialCharTok"/>
        </w:rPr>
        <w:t xml:space="preserve">&gt;</w:t>
      </w:r>
      <w:r>
        <w:rPr>
          <w:rStyle w:val="NormalTok"/>
        </w:rPr>
        <w:t xml:space="preserve"> </w:t>
      </w:r>
      <w:r>
        <w:rPr>
          <w:rStyle w:val="DecValTok"/>
        </w:rPr>
        <w:t xml:space="preserve">0</w:t>
      </w:r>
      <w:r>
        <w:rPr>
          <w:rStyle w:val="NormalTok"/>
        </w:rPr>
        <w:t xml:space="preserve">) {  </w:t>
      </w:r>
      <w:r>
        <w:br/>
      </w:r>
      <w:r>
        <w:rPr>
          <w:rStyle w:val="NormalTok"/>
        </w:rPr>
        <w:t xml:space="preserve">    LL </w:t>
      </w:r>
      <w:r>
        <w:rPr>
          <w:rStyle w:val="OtherTok"/>
        </w:rPr>
        <w:t xml:space="preserve">&lt;-</w:t>
      </w:r>
      <w:r>
        <w:rPr>
          <w:rStyle w:val="NormalTok"/>
        </w:rPr>
        <w:t xml:space="preserve"> </w:t>
      </w:r>
      <w:r>
        <w:rPr>
          <w:rStyle w:val="SpecialCharTok"/>
        </w:rPr>
        <w:t xml:space="preserve">-</w:t>
      </w:r>
      <w:r>
        <w:rPr>
          <w:rStyle w:val="FunctionTok"/>
        </w:rPr>
        <w:t xml:space="preserve">sum</w:t>
      </w:r>
      <w:r>
        <w:rPr>
          <w:rStyle w:val="NormalTok"/>
        </w:rPr>
        <w:t xml:space="preserve">(</w:t>
      </w:r>
      <w:r>
        <w:rPr>
          <w:rStyle w:val="FunctionTok"/>
        </w:rPr>
        <w:t xml:space="preserve">dnorm</w:t>
      </w:r>
      <w:r>
        <w:rPr>
          <w:rStyle w:val="NormalTok"/>
        </w:rPr>
        <w:t xml:space="preserve">(logobs[</w:t>
      </w:r>
      <w:r>
        <w:rPr>
          <w:rStyle w:val="SpecialCharTok"/>
        </w:rPr>
        <w:t xml:space="preserve">-</w:t>
      </w:r>
      <w:r>
        <w:rPr>
          <w:rStyle w:val="NormalTok"/>
        </w:rPr>
        <w:t xml:space="preserve">pick],logpred[</w:t>
      </w:r>
      <w:r>
        <w:rPr>
          <w:rStyle w:val="SpecialCharTok"/>
        </w:rPr>
        <w:t xml:space="preserve">-</w:t>
      </w:r>
      <w:r>
        <w:rPr>
          <w:rStyle w:val="NormalTok"/>
        </w:rPr>
        <w:t xml:space="preserve">pick],</w:t>
      </w:r>
      <w:r>
        <w:rPr>
          <w:rStyle w:val="FunctionTok"/>
        </w:rPr>
        <w:t xml:space="preserve">exp</w:t>
      </w:r>
      <w:r>
        <w:rPr>
          <w:rStyle w:val="NormalTok"/>
        </w:rPr>
        <w:t xml:space="preserve">(pars[npar]),  </w:t>
      </w:r>
      <w:r>
        <w:br/>
      </w:r>
      <w:r>
        <w:rPr>
          <w:rStyle w:val="NormalTok"/>
        </w:rPr>
        <w:t xml:space="preserve">                     </w:t>
      </w:r>
      <w:r>
        <w:rPr>
          <w:rStyle w:val="AttributeTok"/>
        </w:rPr>
        <w:t xml:space="preserve">log=</w:t>
      </w:r>
      <w:r>
        <w:rPr>
          <w:rStyle w:val="NormalTok"/>
        </w:rPr>
        <w:t xml:space="preserve">T))  </w:t>
      </w:r>
      <w:r>
        <w:br/>
      </w:r>
      <w:r>
        <w:rPr>
          <w:rStyle w:val="NormalTok"/>
        </w:rPr>
        <w:t xml:space="preserve">  } </w:t>
      </w:r>
      <w:r>
        <w:rPr>
          <w:rStyle w:val="ControlFlowTok"/>
        </w:rPr>
        <w:t xml:space="preserve">else</w:t>
      </w:r>
      <w:r>
        <w:rPr>
          <w:rStyle w:val="NormalTok"/>
        </w:rPr>
        <w:t xml:space="preserve"> {  </w:t>
      </w:r>
      <w:r>
        <w:br/>
      </w:r>
      <w:r>
        <w:rPr>
          <w:rStyle w:val="NormalTok"/>
        </w:rPr>
        <w:t xml:space="preserve">    LL </w:t>
      </w:r>
      <w:r>
        <w:rPr>
          <w:rStyle w:val="OtherTok"/>
        </w:rPr>
        <w:t xml:space="preserve">&lt;-</w:t>
      </w:r>
      <w:r>
        <w:rPr>
          <w:rStyle w:val="NormalTok"/>
        </w:rPr>
        <w:t xml:space="preserve"> </w:t>
      </w:r>
      <w:r>
        <w:rPr>
          <w:rStyle w:val="SpecialCharTok"/>
        </w:rPr>
        <w:t xml:space="preserve">-</w:t>
      </w:r>
      <w:r>
        <w:rPr>
          <w:rStyle w:val="FunctionTok"/>
        </w:rPr>
        <w:t xml:space="preserve">sum</w:t>
      </w:r>
      <w:r>
        <w:rPr>
          <w:rStyle w:val="NormalTok"/>
        </w:rPr>
        <w:t xml:space="preserve">(</w:t>
      </w:r>
      <w:r>
        <w:rPr>
          <w:rStyle w:val="FunctionTok"/>
        </w:rPr>
        <w:t xml:space="preserve">dnorm</w:t>
      </w:r>
      <w:r>
        <w:rPr>
          <w:rStyle w:val="NormalTok"/>
        </w:rPr>
        <w:t xml:space="preserve">(logobs,logpred,</w:t>
      </w:r>
      <w:r>
        <w:rPr>
          <w:rStyle w:val="FunctionTok"/>
        </w:rPr>
        <w:t xml:space="preserve">exp</w:t>
      </w:r>
      <w:r>
        <w:rPr>
          <w:rStyle w:val="NormalTok"/>
        </w:rPr>
        <w:t xml:space="preserve">(pars[npar]),</w:t>
      </w:r>
      <w:r>
        <w:rPr>
          <w:rStyle w:val="AttributeTok"/>
        </w:rPr>
        <w:t xml:space="preserve">log=</w:t>
      </w:r>
      <w:r>
        <w:rPr>
          <w:rStyle w:val="NormalTok"/>
        </w:rPr>
        <w:t xml:space="preserve">T))  </w:t>
      </w:r>
      <w:r>
        <w:br/>
      </w:r>
      <w:r>
        <w:rPr>
          <w:rStyle w:val="NormalTok"/>
        </w:rPr>
        <w:t xml:space="preserve">  }  </w:t>
      </w:r>
      <w:r>
        <w:br/>
      </w:r>
      <w:r>
        <w:rPr>
          <w:rStyle w:val="NormalTok"/>
        </w:rPr>
        <w:t xml:space="preserve">  </w:t>
      </w:r>
      <w:r>
        <w:rPr>
          <w:rStyle w:val="FunctionTok"/>
        </w:rPr>
        <w:t xml:space="preserve">return</w:t>
      </w:r>
      <w:r>
        <w:rPr>
          <w:rStyle w:val="NormalTok"/>
        </w:rPr>
        <w:t xml:space="preserve">(LL)  </w:t>
      </w:r>
      <w:r>
        <w:br/>
      </w:r>
      <w:r>
        <w:rPr>
          <w:rStyle w:val="NormalTok"/>
        </w:rPr>
        <w:t xml:space="preserve">} </w:t>
      </w:r>
      <w:r>
        <w:rPr>
          <w:rStyle w:val="CommentTok"/>
        </w:rPr>
        <w:t xml:space="preserve"># end of negLLP  </w:t>
      </w:r>
    </w:p>
    <w:p>
      <w:pPr>
        <w:pStyle w:val="FirstParagraph"/>
      </w:pPr>
      <w:r>
        <w:t xml:space="preserve">例如，为了确定</w:t>
      </w:r>
      <w:r>
        <w:t xml:space="preserve"> </w:t>
      </w:r>
      <m:oMath>
        <m:r>
          <m:t>r</m:t>
        </m:r>
      </m:oMath>
      <w:r>
        <w:t xml:space="preserve"> </w:t>
      </w:r>
      <w:r>
        <w:t xml:space="preserve">参数的估计精度，我们可以强制它取 0.3 到 0.45 之间的常数值，同时将其他参数拟合以获得最佳拟合效果，然后绘制总似然与给定</w:t>
      </w:r>
      <w:r>
        <w:t xml:space="preserve"> </w:t>
      </w:r>
      <m:oMath>
        <m:r>
          <m:t>r</m:t>
        </m:r>
      </m:oMath>
      <w:r>
        <w:t xml:space="preserve"> </w:t>
      </w:r>
      <w:r>
        <w:t xml:space="preserve">值的函数关系图。与 R 中所有模型拟合一样，我们需要两个函数：一个用于生成所需的预测值，另一个作为包装器将观测值和预测值结合起来供最小化器使用，在此情况下为</w:t>
      </w:r>
      <w:r>
        <w:t xml:space="preserve"> </w:t>
      </w:r>
      <w:r>
        <w:rPr>
          <w:rStyle w:val="VerbatimChar"/>
        </w:rPr>
        <w:t xml:space="preserve">nlm()</w:t>
      </w:r>
      <w:r>
        <w:t xml:space="preserve">。为了继续进行，我们使用</w:t>
      </w:r>
      <w:r>
        <w:t xml:space="preserve"> </w:t>
      </w:r>
      <w:r>
        <w:rPr>
          <w:rStyle w:val="VerbatimChar"/>
        </w:rPr>
        <w:t xml:space="preserve">negLLP()</w:t>
      </w:r>
      <w:r>
        <w:t xml:space="preserve"> </w:t>
      </w:r>
      <w:r>
        <w:t xml:space="preserve">来允许某些参数保持固定值。</w:t>
      </w:r>
      <w:r>
        <w:t xml:space="preserve"> </w:t>
      </w:r>
      <w:r>
        <w:rPr>
          <w:rStyle w:val="VerbatimChar"/>
        </w:rPr>
        <w:t xml:space="preserve">nlm()</w:t>
      </w:r>
      <w:r>
        <w:t xml:space="preserve"> </w:t>
      </w:r>
      <w:r>
        <w:t xml:space="preserve">通过迭代修改输入参数，朝着改善模型拟合的方向进行调整，然后将这些参数反馈到生成预测值的输入模型函数中，与观测值进行比较。因此，我们需要将模型函数安排为不断返回我们希望固定为初始设定值的特定参数值。</w:t>
      </w:r>
      <w:r>
        <w:t xml:space="preserve"> </w:t>
      </w:r>
      <w:r>
        <w:rPr>
          <w:rStyle w:val="VerbatimChar"/>
        </w:rPr>
        <w:t xml:space="preserve">negLLP()</w:t>
      </w:r>
      <w:r>
        <w:t xml:space="preserve"> </w:t>
      </w:r>
      <w:r>
        <w:t xml:space="preserve">中的代码是完成这一操作的一种方法。 所需的更改包括在</w:t>
      </w:r>
      <w:r>
        <w:t xml:space="preserve"> </w:t>
      </w:r>
      <w:r>
        <w:rPr>
          <w:iCs/>
          <w:i/>
        </w:rPr>
        <w:t xml:space="preserve">initpar</w:t>
      </w:r>
      <w:r>
        <w:t xml:space="preserve"> </w:t>
      </w:r>
      <w:r>
        <w:t xml:space="preserve">中有一个独立的原始 pars 集合，该集合必须包含指定的固定参数，以及一个</w:t>
      </w:r>
      <w:r>
        <w:t xml:space="preserve"> </w:t>
      </w:r>
      <w:r>
        <w:rPr>
          <w:iCs/>
          <w:i/>
        </w:rPr>
        <w:t xml:space="preserve">notfixed</w:t>
      </w:r>
      <w:r>
        <w:t xml:space="preserve"> </w:t>
      </w:r>
      <w:r>
        <w:t xml:space="preserve">参数，用于识别从</w:t>
      </w:r>
      <w:r>
        <w:t xml:space="preserve"> </w:t>
      </w:r>
      <w:r>
        <w:rPr>
          <w:iCs/>
          <w:i/>
        </w:rPr>
        <w:t xml:space="preserve">initpar</w:t>
      </w:r>
      <w:r>
        <w:t xml:space="preserve"> </w:t>
      </w:r>
      <w:r>
        <w:t xml:space="preserve">中哪些值将被</w:t>
      </w:r>
      <w:r>
        <w:t xml:space="preserve"> </w:t>
      </w:r>
      <w:r>
        <w:rPr>
          <w:iCs/>
          <w:i/>
        </w:rPr>
        <w:t xml:space="preserve">pars</w:t>
      </w:r>
      <w:r>
        <w:t xml:space="preserve"> </w:t>
      </w:r>
      <w:r>
        <w:t xml:space="preserve">中的值覆盖，这些值将随后被 nlm 修改。</w:t>
      </w:r>
    </w:p>
    <w:p>
      <w:pPr>
        <w:pStyle w:val="BodyText"/>
      </w:pPr>
      <w:r>
        <w:t xml:space="preserve">最佳实践是检查</w:t>
      </w:r>
      <w:r>
        <w:t xml:space="preserve"> </w:t>
      </w:r>
      <w:r>
        <w:rPr>
          <w:rStyle w:val="VerbatimChar"/>
        </w:rPr>
        <w:t xml:space="preserve">negLLP()</w:t>
      </w:r>
      <w:r>
        <w:t xml:space="preserve"> </w:t>
      </w:r>
      <w:r>
        <w:t xml:space="preserve">产生的结果与使用</w:t>
      </w:r>
      <w:r>
        <w:t xml:space="preserve"> </w:t>
      </w:r>
      <w:r>
        <w:rPr>
          <w:rStyle w:val="VerbatimChar"/>
        </w:rPr>
        <w:t xml:space="preserve">negLL()</w:t>
      </w:r>
      <w:r>
        <w:t xml:space="preserve"> </w:t>
      </w:r>
      <w:r>
        <w:t xml:space="preserve">相同，尽管代码检查让我们确信它会如此（我不再惊讶于自己会犯错），通过允许所有参数变化（默认设置）。</w:t>
      </w:r>
    </w:p>
    <w:p>
      <w:pPr>
        <w:pStyle w:val="SourceCode"/>
      </w:pPr>
      <w:r>
        <w:rPr>
          <w:rStyle w:val="NormalTok"/>
        </w:rPr>
        <w:t xml:space="preserve"> </w:t>
      </w:r>
      <w:r>
        <w:rPr>
          <w:rStyle w:val="CommentTok"/>
        </w:rPr>
        <w:t xml:space="preserve">#does negLLP give same answers as negLL when no parameters fixed?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negLLP,</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FunctionTok"/>
        </w:rPr>
        <w:t xml:space="preserve">outfit</w:t>
      </w:r>
      <w:r>
        <w:rPr>
          <w:rStyle w:val="NormalTok"/>
        </w:rPr>
        <w:t xml:space="preserve">(bestmod,</w:t>
      </w:r>
      <w:r>
        <w:rPr>
          <w:rStyle w:val="AttributeTok"/>
        </w:rPr>
        <w:t xml:space="preserve">parnames=</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p>
    <w:p>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-0.9429555  6.743051e-06    0.38948</w:t>
      </w:r>
      <w:r>
        <w:br/>
      </w:r>
      <w:r>
        <w:rPr>
          <w:rStyle w:val="VerbatimChar"/>
        </w:rPr>
        <w:t xml:space="preserve">K      9.1191569 -9.223729e-05 9128.50173</w:t>
      </w:r>
      <w:r>
        <w:br/>
      </w:r>
      <w:r>
        <w:rPr>
          <w:rStyle w:val="VerbatimChar"/>
        </w:rPr>
        <w:t xml:space="preserve">Binit  8.1271026  1.059182e-04 3384.97779</w:t>
      </w:r>
      <w:r>
        <w:br/>
      </w:r>
      <w:r>
        <w:rPr>
          <w:rStyle w:val="VerbatimChar"/>
        </w:rPr>
        <w:t xml:space="preserve">sigma -3.1429030 -8.116218e-07    0.04316</w:t>
      </w:r>
    </w:p>
    <w:p>
      <w:pPr>
        <w:pStyle w:val="FirstParagraph"/>
      </w:pPr>
      <w:r>
        <w:t xml:space="preserve">令人高兴的是，正如预期的那样，我们得到了相同的解，因此现在我们可以继续研究固定</w:t>
      </w:r>
      <w:r>
        <w:t xml:space="preserve"> </w:t>
      </w:r>
      <m:oMath>
        <m:r>
          <m:t>r</m:t>
        </m:r>
      </m:oMath>
      <w:r>
        <w:t xml:space="preserve"> </w:t>
      </w:r>
      <w:r>
        <w:t xml:space="preserve">的值并重新拟合模型的影响。通过后见之明（这比现实情况要好得多），我们选择了介于 0.325 和 0.45 之间的</w:t>
      </w:r>
      <w:r>
        <w:t xml:space="preserve"> </w:t>
      </w:r>
      <m:oMath>
        <m:r>
          <m:t>r</m:t>
        </m:r>
      </m:oMath>
      <w:r>
        <w:t xml:space="preserve"> </w:t>
      </w:r>
      <w:r>
        <w:t xml:space="preserve">值。我们可以设置一个循环来依次应用这些值并拟合相应的模型，将解保存在循环进行的过程中。下面我们列出了前几个结果，</w:t>
      </w:r>
      <w:r>
        <w:t xml:space="preserve"> </w:t>
      </w:r>
      <w:hyperlink w:anchor="tbl-6-3">
        <w:r>
          <w:rPr>
            <w:rStyle w:val="Hyperlink"/>
          </w:rPr>
          <w:t xml:space="preserve">表 6.3</w:t>
        </w:r>
      </w:hyperlink>
      <w:r>
        <w:t xml:space="preserve"> </w:t>
      </w:r>
      <w:r>
        <w:t xml:space="preserve">，以说明随着固定值</w:t>
      </w:r>
      <w:r>
        <w:t xml:space="preserve"> </w:t>
      </w:r>
      <m:oMath>
        <m:r>
          <m:t>r</m:t>
        </m:r>
      </m:oMath>
      <w:r>
        <w:t xml:space="preserve"> </w:t>
      </w:r>
      <w:r>
        <w:t xml:space="preserve">越来越远离其最优值，负对数似然如何增加。</w:t>
      </w:r>
    </w:p>
    <w:p>
      <w:pPr>
        <w:pStyle w:val="SourceCode"/>
      </w:pPr>
      <w:r>
        <w:rPr>
          <w:rStyle w:val="NormalTok"/>
        </w:rPr>
        <w:t xml:space="preserve"> </w:t>
      </w:r>
      <w:r>
        <w:rPr>
          <w:rStyle w:val="CommentTok"/>
        </w:rPr>
        <w:t xml:space="preserve">#Likelihood profile for r values 0.325 to 0.45  </w:t>
      </w:r>
      <w:r>
        <w:br/>
      </w:r>
      <w:r>
        <w:rPr>
          <w:rStyle w:val="NormalTok"/>
        </w:rPr>
        <w:t xml:space="preserve">rval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0.325</w:t>
      </w:r>
      <w:r>
        <w:rPr>
          <w:rStyle w:val="NormalTok"/>
        </w:rPr>
        <w:t xml:space="preserve">,</w:t>
      </w:r>
      <w:r>
        <w:rPr>
          <w:rStyle w:val="FloatTok"/>
        </w:rPr>
        <w:t xml:space="preserve">0.45</w:t>
      </w:r>
      <w:r>
        <w:rPr>
          <w:rStyle w:val="NormalTok"/>
        </w:rPr>
        <w:t xml:space="preserve">,</w:t>
      </w:r>
      <w:r>
        <w:rPr>
          <w:rStyle w:val="FloatTok"/>
        </w:rPr>
        <w:t xml:space="preserve">0.001</w:t>
      </w:r>
      <w:r>
        <w:rPr>
          <w:rStyle w:val="NormalTok"/>
        </w:rPr>
        <w:t xml:space="preserve">)  </w:t>
      </w:r>
      <w:r>
        <w:rPr>
          <w:rStyle w:val="CommentTok"/>
        </w:rPr>
        <w:t xml:space="preserve"># set up the test sequence  </w:t>
      </w:r>
      <w:r>
        <w:br/>
      </w:r>
      <w:r>
        <w:rPr>
          <w:rStyle w:val="NormalTok"/>
        </w:rPr>
        <w:t xml:space="preserve">ntrial </w:t>
      </w:r>
      <w:r>
        <w:rPr>
          <w:rStyle w:val="OtherTok"/>
        </w:rPr>
        <w:t xml:space="preserve">&lt;-</w:t>
      </w:r>
      <w:r>
        <w:rPr>
          <w:rStyle w:val="NormalTok"/>
        </w:rPr>
        <w:t xml:space="preserve"> </w:t>
      </w:r>
      <w:r>
        <w:rPr>
          <w:rStyle w:val="FunctionTok"/>
        </w:rPr>
        <w:t xml:space="preserve">length</w:t>
      </w:r>
      <w:r>
        <w:rPr>
          <w:rStyle w:val="NormalTok"/>
        </w:rPr>
        <w:t xml:space="preserve">(rval)        </w:t>
      </w:r>
      <w:r>
        <w:rPr>
          <w:rStyle w:val="CommentTok"/>
        </w:rPr>
        <w:t xml:space="preserve"># create storage for the results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w:t>
      </w:r>
      <w:r>
        <w:rPr>
          <w:rStyle w:val="StringTok"/>
        </w:rPr>
        <w:t xml:space="preserve">"-veLL"</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ntrial,</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(rval,columns))</w:t>
      </w:r>
      <w:r>
        <w:rPr>
          <w:rStyle w:val="CommentTok"/>
        </w:rPr>
        <w:t xml:space="preserve"># close to optimum  </w:t>
      </w:r>
      <w:r>
        <w:br/>
      </w:r>
      <w:r>
        <w:rPr>
          <w:rStyle w:val="NormalTok"/>
        </w:rPr>
        <w:t xml:space="preserve">bestest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0.32</w:t>
      </w:r>
      <w:r>
        <w:rPr>
          <w:rStyle w:val="NormalTok"/>
        </w:rPr>
        <w:t xml:space="preserve">,</w:t>
      </w:r>
      <w:r>
        <w:rPr>
          <w:rStyle w:val="AttributeTok"/>
        </w:rPr>
        <w:t xml:space="preserve">K=</w:t>
      </w:r>
      <w:r>
        <w:rPr>
          <w:rStyle w:val="DecValTok"/>
        </w:rPr>
        <w:t xml:space="preserve">11000</w:t>
      </w:r>
      <w:r>
        <w:rPr>
          <w:rStyle w:val="NormalTok"/>
        </w:rPr>
        <w:t xml:space="preserve">,</w:t>
      </w:r>
      <w:r>
        <w:rPr>
          <w:rStyle w:val="AttributeTok"/>
        </w:rPr>
        <w:t xml:space="preserve">Binit=</w:t>
      </w:r>
      <w:r>
        <w:rPr>
          <w:rStyle w:val="DecValTok"/>
        </w:rPr>
        <w:t xml:space="preserve">4000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ntrial) {  </w:t>
      </w:r>
      <w:r>
        <w:rPr>
          <w:rStyle w:val="CommentTok"/>
        </w:rPr>
        <w:t xml:space="preserve">#i &lt;- 1  </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(rval[i],bestest[</w:t>
      </w:r>
      <w:r>
        <w:rPr>
          <w:rStyle w:val="DecValTok"/>
        </w:rPr>
        <w:t xml:space="preserve">2</w:t>
      </w:r>
      <w:r>
        <w:rPr>
          <w:rStyle w:val="SpecialCharTok"/>
        </w:rPr>
        <w:t xml:space="preserve">:</w:t>
      </w:r>
      <w:r>
        <w:rPr>
          <w:rStyle w:val="DecValTok"/>
        </w:rPr>
        <w:t xml:space="preserve">4</w:t>
      </w:r>
      <w:r>
        <w:rPr>
          <w:rStyle w:val="NormalTok"/>
        </w:rPr>
        <w:t xml:space="preserve">])) </w:t>
      </w:r>
      <w:r>
        <w:rPr>
          <w:rStyle w:val="CommentTok"/>
        </w:rPr>
        <w:t xml:space="preserve">#recycle bestest values  </w:t>
      </w:r>
      <w:r>
        <w:br/>
      </w:r>
      <w:r>
        <w:rPr>
          <w:rStyle w:val="NormalTok"/>
        </w:rPr>
        <w:t xml:space="preserve">  parinit </w:t>
      </w:r>
      <w:r>
        <w:rPr>
          <w:rStyle w:val="OtherTok"/>
        </w:rPr>
        <w:t xml:space="preserve">&lt;-</w:t>
      </w:r>
      <w:r>
        <w:rPr>
          <w:rStyle w:val="NormalTok"/>
        </w:rPr>
        <w:t xml:space="preserve"> param  </w:t>
      </w:r>
      <w:r>
        <w:rPr>
          <w:rStyle w:val="CommentTok"/>
        </w:rPr>
        <w:t xml:space="preserve">#to improve the stability of nlm as r changes         </w:t>
      </w:r>
      <w:r>
        <w:br/>
      </w:r>
      <w:r>
        <w:rPr>
          <w:rStyle w:val="NormalTok"/>
        </w:rPr>
        <w:t xml:space="preserve">  bestmodP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negLLP,</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initpar=</w:t>
      </w:r>
      <w:r>
        <w:rPr>
          <w:rStyle w:val="NormalTok"/>
        </w:rPr>
        <w:t xml:space="preserve">parinit,   </w:t>
      </w:r>
      <w:r>
        <w:br/>
      </w:r>
      <w:r>
        <w:rPr>
          <w:rStyle w:val="NormalTok"/>
        </w:rPr>
        <w:t xml:space="preserve">                  </w:t>
      </w:r>
      <w:r>
        <w:rPr>
          <w:rStyle w:val="AttributeTok"/>
        </w:rPr>
        <w:t xml:space="preserve">indat=</w:t>
      </w:r>
      <w:r>
        <w:rPr>
          <w:rStyle w:val="NormalTok"/>
        </w:rPr>
        <w:t xml:space="preserve">abdat,</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notfixed=</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typsize=</w:t>
      </w:r>
      <w:r>
        <w:rPr>
          <w:rStyle w:val="FunctionTok"/>
        </w:rPr>
        <w:t xml:space="preserve">magnitude</w:t>
      </w:r>
      <w:r>
        <w:rPr>
          <w:rStyle w:val="NormalTok"/>
        </w:rPr>
        <w:t xml:space="preserve">(param),</w:t>
      </w:r>
      <w:r>
        <w:rPr>
          <w:rStyle w:val="AttributeTok"/>
        </w:rPr>
        <w:t xml:space="preserve">iterlim=</w:t>
      </w:r>
      <w:r>
        <w:rPr>
          <w:rStyle w:val="DecValTok"/>
        </w:rPr>
        <w:t xml:space="preserve">1000</w:t>
      </w:r>
      <w:r>
        <w:rPr>
          <w:rStyle w:val="NormalTok"/>
        </w:rPr>
        <w:t xml:space="preserve">)</w:t>
      </w:r>
      <w:r>
        <w:br/>
      </w:r>
      <w:r>
        <w:rPr>
          <w:rStyle w:val="NormalTok"/>
        </w:rPr>
        <w:t xml:space="preserve">  bestest </w:t>
      </w:r>
      <w:r>
        <w:rPr>
          <w:rStyle w:val="OtherTok"/>
        </w:rPr>
        <w:t xml:space="preserve">&lt;-</w:t>
      </w:r>
      <w:r>
        <w:rPr>
          <w:rStyle w:val="NormalTok"/>
        </w:rPr>
        <w:t xml:space="preserve"> </w:t>
      </w:r>
      <w:r>
        <w:rPr>
          <w:rStyle w:val="FunctionTok"/>
        </w:rPr>
        <w:t xml:space="preserve">exp</w:t>
      </w:r>
      <w:r>
        <w:rPr>
          <w:rStyle w:val="NormalTok"/>
        </w:rPr>
        <w:t xml:space="preserve">(bestmodP</w:t>
      </w:r>
      <w:r>
        <w:rPr>
          <w:rStyle w:val="SpecialCharTok"/>
        </w:rPr>
        <w:t xml:space="preserve">$</w:t>
      </w:r>
      <w:r>
        <w:rPr>
          <w:rStyle w:val="NormalTok"/>
        </w:rPr>
        <w:t xml:space="preserve">estimate)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(bestest,bestmodP</w:t>
      </w:r>
      <w:r>
        <w:rPr>
          <w:rStyle w:val="SpecialCharTok"/>
        </w:rPr>
        <w:t xml:space="preserve">$</w:t>
      </w:r>
      <w:r>
        <w:rPr>
          <w:rStyle w:val="NormalTok"/>
        </w:rPr>
        <w:t xml:space="preserve">minimum)  </w:t>
      </w:r>
      <w:r>
        <w:rPr>
          <w:rStyle w:val="CommentTok"/>
        </w:rPr>
        <w:t xml:space="preserve"># store each result  </w:t>
      </w:r>
      <w:r>
        <w:br/>
      </w:r>
      <w:r>
        <w:rPr>
          <w:rStyle w:val="NormalTok"/>
        </w:rPr>
        <w:t xml:space="preserve">}  </w:t>
      </w:r>
      <w:r>
        <w:br/>
      </w:r>
      <w:r>
        <w:rPr>
          <w:rStyle w:val="NormalTok"/>
        </w:rPr>
        <w:t xml:space="preserve">minLL </w:t>
      </w:r>
      <w:r>
        <w:rPr>
          <w:rStyle w:val="OtherTok"/>
        </w:rPr>
        <w:t xml:space="preserve">&lt;-</w:t>
      </w:r>
      <w:r>
        <w:rPr>
          <w:rStyle w:val="NormalTok"/>
        </w:rPr>
        <w:t xml:space="preserve"> </w:t>
      </w:r>
      <w:r>
        <w:rPr>
          <w:rStyle w:val="FunctionTok"/>
        </w:rPr>
        <w:t xml:space="preserve">min</w:t>
      </w:r>
      <w:r>
        <w:rPr>
          <w:rStyle w:val="NormalTok"/>
        </w:rPr>
        <w:t xml:space="preserve">(result[,</w:t>
      </w:r>
      <w:r>
        <w:rPr>
          <w:rStyle w:val="StringTok"/>
        </w:rPr>
        <w:t xml:space="preserve">"-veLL"</w:t>
      </w:r>
      <w:r>
        <w:rPr>
          <w:rStyle w:val="NormalTok"/>
        </w:rPr>
        <w:t xml:space="preserve">]) </w:t>
      </w:r>
      <w:r>
        <w:rPr>
          <w:rStyle w:val="CommentTok"/>
        </w:rPr>
        <w:t xml:space="preserve">#minimum across r values used.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(result[</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74" w:name="tbl-6-3"/>
          <w:p>
            <w:pPr>
              <w:jc w:val="center"/>
            </w:pPr>
            <w:pPr>
              <w:jc w:val="start"/>
              <w:spacing w:before="200"/>
              <w:pStyle w:val="ImageCaption"/>
            </w:pPr>
            <w:r>
              <w:t xml:space="preserve">表 6.3: nlm 解决方案 126 行中的前 12 条记录用于绘制 r 的似然曲线。The first 12 records from the 126 rows of the nlm solutions that are used to make the likelihood profile on r. The strong correlation between r, K, and Binit is, once again, apparent.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r>
            <w:tr>
              <w:tc>
                <w:tcPr/>
                <w:p>
                  <w:pPr>
                    <w:pStyle w:val="Compact"/>
                    <w:jc w:val="left"/>
                    <w:jc w:val="center"/>
                  </w:pPr>
                  <w:r>
                    <w:t xml:space="preserve">0.325</w:t>
                  </w:r>
                </w:p>
              </w:tc>
              <w:tc>
                <w:tcPr/>
                <w:p>
                  <w:pPr>
                    <w:pStyle w:val="Compact"/>
                    <w:jc w:val="right"/>
                    <w:jc w:val="center"/>
                  </w:pPr>
                  <w:r>
                    <w:t xml:space="preserve">0.325</w:t>
                  </w:r>
                </w:p>
              </w:tc>
              <w:tc>
                <w:tcPr/>
                <w:p>
                  <w:pPr>
                    <w:pStyle w:val="Compact"/>
                    <w:jc w:val="right"/>
                    <w:jc w:val="center"/>
                  </w:pPr>
                  <w:r>
                    <w:t xml:space="preserve">11449.17</w:t>
                  </w:r>
                </w:p>
              </w:tc>
              <w:tc>
                <w:tcPr/>
                <w:p>
                  <w:pPr>
                    <w:pStyle w:val="Compact"/>
                    <w:jc w:val="right"/>
                    <w:jc w:val="center"/>
                  </w:pPr>
                  <w:r>
                    <w:t xml:space="preserve">4240.797</w:t>
                  </w:r>
                </w:p>
              </w:tc>
              <w:tc>
                <w:tcPr/>
                <w:p>
                  <w:pPr>
                    <w:pStyle w:val="Compact"/>
                    <w:jc w:val="right"/>
                    <w:jc w:val="center"/>
                  </w:pPr>
                  <w:r>
                    <w:t xml:space="preserve">0.048</w:t>
                  </w:r>
                </w:p>
              </w:tc>
              <w:tc>
                <w:tcPr/>
                <w:p>
                  <w:pPr>
                    <w:pStyle w:val="Compact"/>
                    <w:jc w:val="right"/>
                    <w:jc w:val="center"/>
                  </w:pPr>
                  <w:r>
                    <w:t xml:space="preserve">-38.618</w:t>
                  </w:r>
                </w:p>
              </w:tc>
            </w:tr>
            <w:tr>
              <w:tc>
                <w:tcPr/>
                <w:p>
                  <w:pPr>
                    <w:pStyle w:val="Compact"/>
                    <w:jc w:val="left"/>
                    <w:jc w:val="center"/>
                  </w:pPr>
                  <w:r>
                    <w:t xml:space="preserve">0.326</w:t>
                  </w:r>
                </w:p>
              </w:tc>
              <w:tc>
                <w:tcPr/>
                <w:p>
                  <w:pPr>
                    <w:pStyle w:val="Compact"/>
                    <w:jc w:val="right"/>
                    <w:jc w:val="center"/>
                  </w:pPr>
                  <w:r>
                    <w:t xml:space="preserve">0.326</w:t>
                  </w:r>
                </w:p>
              </w:tc>
              <w:tc>
                <w:tcPr/>
                <w:p>
                  <w:pPr>
                    <w:pStyle w:val="Compact"/>
                    <w:jc w:val="right"/>
                    <w:jc w:val="center"/>
                  </w:pPr>
                  <w:r>
                    <w:t xml:space="preserve">11403.51</w:t>
                  </w:r>
                </w:p>
              </w:tc>
              <w:tc>
                <w:tcPr/>
                <w:p>
                  <w:pPr>
                    <w:pStyle w:val="Compact"/>
                    <w:jc w:val="right"/>
                    <w:jc w:val="center"/>
                  </w:pPr>
                  <w:r>
                    <w:t xml:space="preserve">4223.866</w:t>
                  </w:r>
                </w:p>
              </w:tc>
              <w:tc>
                <w:tcPr/>
                <w:p>
                  <w:pPr>
                    <w:pStyle w:val="Compact"/>
                    <w:jc w:val="right"/>
                    <w:jc w:val="center"/>
                  </w:pPr>
                  <w:r>
                    <w:t xml:space="preserve">0.048</w:t>
                  </w:r>
                </w:p>
              </w:tc>
              <w:tc>
                <w:tcPr/>
                <w:p>
                  <w:pPr>
                    <w:pStyle w:val="Compact"/>
                    <w:jc w:val="right"/>
                    <w:jc w:val="center"/>
                  </w:pPr>
                  <w:r>
                    <w:t xml:space="preserve">-38.696</w:t>
                  </w:r>
                </w:p>
              </w:tc>
            </w:tr>
            <w:tr>
              <w:tc>
                <w:tcPr/>
                <w:p>
                  <w:pPr>
                    <w:pStyle w:val="Compact"/>
                    <w:jc w:val="left"/>
                    <w:jc w:val="center"/>
                  </w:pPr>
                  <w:r>
                    <w:t xml:space="preserve">0.327</w:t>
                  </w:r>
                </w:p>
              </w:tc>
              <w:tc>
                <w:tcPr/>
                <w:p>
                  <w:pPr>
                    <w:pStyle w:val="Compact"/>
                    <w:jc w:val="right"/>
                    <w:jc w:val="center"/>
                  </w:pPr>
                  <w:r>
                    <w:t xml:space="preserve">0.327</w:t>
                  </w:r>
                </w:p>
              </w:tc>
              <w:tc>
                <w:tcPr/>
                <w:p>
                  <w:pPr>
                    <w:pStyle w:val="Compact"/>
                    <w:jc w:val="right"/>
                    <w:jc w:val="center"/>
                  </w:pPr>
                  <w:r>
                    <w:t xml:space="preserve">11358.24</w:t>
                  </w:r>
                </w:p>
              </w:tc>
              <w:tc>
                <w:tcPr/>
                <w:p>
                  <w:pPr>
                    <w:pStyle w:val="Compact"/>
                    <w:jc w:val="right"/>
                    <w:jc w:val="center"/>
                  </w:pPr>
                  <w:r>
                    <w:t xml:space="preserve">4207.082</w:t>
                  </w:r>
                </w:p>
              </w:tc>
              <w:tc>
                <w:tcPr/>
                <w:p>
                  <w:pPr>
                    <w:pStyle w:val="Compact"/>
                    <w:jc w:val="right"/>
                    <w:jc w:val="center"/>
                  </w:pPr>
                  <w:r>
                    <w:t xml:space="preserve">0.048</w:t>
                  </w:r>
                </w:p>
              </w:tc>
              <w:tc>
                <w:tcPr/>
                <w:p>
                  <w:pPr>
                    <w:pStyle w:val="Compact"/>
                    <w:jc w:val="right"/>
                    <w:jc w:val="center"/>
                  </w:pPr>
                  <w:r>
                    <w:t xml:space="preserve">-38.772</w:t>
                  </w:r>
                </w:p>
              </w:tc>
            </w:tr>
            <w:tr>
              <w:tc>
                <w:tcPr/>
                <w:p>
                  <w:pPr>
                    <w:pStyle w:val="Compact"/>
                    <w:jc w:val="left"/>
                    <w:jc w:val="center"/>
                  </w:pPr>
                  <w:r>
                    <w:t xml:space="preserve">0.328</w:t>
                  </w:r>
                </w:p>
              </w:tc>
              <w:tc>
                <w:tcPr/>
                <w:p>
                  <w:pPr>
                    <w:pStyle w:val="Compact"/>
                    <w:jc w:val="right"/>
                    <w:jc w:val="center"/>
                  </w:pPr>
                  <w:r>
                    <w:t xml:space="preserve">0.328</w:t>
                  </w:r>
                </w:p>
              </w:tc>
              <w:tc>
                <w:tcPr/>
                <w:p>
                  <w:pPr>
                    <w:pStyle w:val="Compact"/>
                    <w:jc w:val="right"/>
                    <w:jc w:val="center"/>
                  </w:pPr>
                  <w:r>
                    <w:t xml:space="preserve">11313.35</w:t>
                  </w:r>
                </w:p>
              </w:tc>
              <w:tc>
                <w:tcPr/>
                <w:p>
                  <w:pPr>
                    <w:pStyle w:val="Compact"/>
                    <w:jc w:val="right"/>
                    <w:jc w:val="center"/>
                  </w:pPr>
                  <w:r>
                    <w:t xml:space="preserve">4190.442</w:t>
                  </w:r>
                </w:p>
              </w:tc>
              <w:tc>
                <w:tcPr/>
                <w:p>
                  <w:pPr>
                    <w:pStyle w:val="Compact"/>
                    <w:jc w:val="right"/>
                    <w:jc w:val="center"/>
                  </w:pPr>
                  <w:r>
                    <w:t xml:space="preserve">0.048</w:t>
                  </w:r>
                </w:p>
              </w:tc>
              <w:tc>
                <w:tcPr/>
                <w:p>
                  <w:pPr>
                    <w:pStyle w:val="Compact"/>
                    <w:jc w:val="right"/>
                    <w:jc w:val="center"/>
                  </w:pPr>
                  <w:r>
                    <w:t xml:space="preserve">-38.848</w:t>
                  </w:r>
                </w:p>
              </w:tc>
            </w:tr>
            <w:tr>
              <w:tc>
                <w:tcPr/>
                <w:p>
                  <w:pPr>
                    <w:pStyle w:val="Compact"/>
                    <w:jc w:val="left"/>
                    <w:jc w:val="center"/>
                  </w:pPr>
                  <w:r>
                    <w:t xml:space="preserve">0.329</w:t>
                  </w:r>
                </w:p>
              </w:tc>
              <w:tc>
                <w:tcPr/>
                <w:p>
                  <w:pPr>
                    <w:pStyle w:val="Compact"/>
                    <w:jc w:val="right"/>
                    <w:jc w:val="center"/>
                  </w:pPr>
                  <w:r>
                    <w:t xml:space="preserve">0.329</w:t>
                  </w:r>
                </w:p>
              </w:tc>
              <w:tc>
                <w:tcPr/>
                <w:p>
                  <w:pPr>
                    <w:pStyle w:val="Compact"/>
                    <w:jc w:val="right"/>
                    <w:jc w:val="center"/>
                  </w:pPr>
                  <w:r>
                    <w:t xml:space="preserve">11268.83</w:t>
                  </w:r>
                </w:p>
              </w:tc>
              <w:tc>
                <w:tcPr/>
                <w:p>
                  <w:pPr>
                    <w:pStyle w:val="Compact"/>
                    <w:jc w:val="right"/>
                    <w:jc w:val="center"/>
                  </w:pPr>
                  <w:r>
                    <w:t xml:space="preserve">4173.945</w:t>
                  </w:r>
                </w:p>
              </w:tc>
              <w:tc>
                <w:tcPr/>
                <w:p>
                  <w:pPr>
                    <w:pStyle w:val="Compact"/>
                    <w:jc w:val="right"/>
                    <w:jc w:val="center"/>
                  </w:pPr>
                  <w:r>
                    <w:t xml:space="preserve">0.048</w:t>
                  </w:r>
                </w:p>
              </w:tc>
              <w:tc>
                <w:tcPr/>
                <w:p>
                  <w:pPr>
                    <w:pStyle w:val="Compact"/>
                    <w:jc w:val="right"/>
                    <w:jc w:val="center"/>
                  </w:pPr>
                  <w:r>
                    <w:t xml:space="preserve">-38.922</w:t>
                  </w:r>
                </w:p>
              </w:tc>
            </w:tr>
            <w:tr>
              <w:tc>
                <w:tcPr/>
                <w:p>
                  <w:pPr>
                    <w:pStyle w:val="Compact"/>
                    <w:jc w:val="left"/>
                    <w:jc w:val="center"/>
                  </w:pPr>
                  <w:r>
                    <w:t xml:space="preserve">0.33</w:t>
                  </w:r>
                </w:p>
              </w:tc>
              <w:tc>
                <w:tcPr/>
                <w:p>
                  <w:pPr>
                    <w:pStyle w:val="Compact"/>
                    <w:jc w:val="right"/>
                    <w:jc w:val="center"/>
                  </w:pPr>
                  <w:r>
                    <w:t xml:space="preserve">0.330</w:t>
                  </w:r>
                </w:p>
              </w:tc>
              <w:tc>
                <w:tcPr/>
                <w:p>
                  <w:pPr>
                    <w:pStyle w:val="Compact"/>
                    <w:jc w:val="right"/>
                    <w:jc w:val="center"/>
                  </w:pPr>
                  <w:r>
                    <w:t xml:space="preserve">11224.69</w:t>
                  </w:r>
                </w:p>
              </w:tc>
              <w:tc>
                <w:tcPr/>
                <w:p>
                  <w:pPr>
                    <w:pStyle w:val="Compact"/>
                    <w:jc w:val="right"/>
                    <w:jc w:val="center"/>
                  </w:pPr>
                  <w:r>
                    <w:t xml:space="preserve">4157.589</w:t>
                  </w:r>
                </w:p>
              </w:tc>
              <w:tc>
                <w:tcPr/>
                <w:p>
                  <w:pPr>
                    <w:pStyle w:val="Compact"/>
                    <w:jc w:val="right"/>
                    <w:jc w:val="center"/>
                  </w:pPr>
                  <w:r>
                    <w:t xml:space="preserve">0.048</w:t>
                  </w:r>
                </w:p>
              </w:tc>
              <w:tc>
                <w:tcPr/>
                <w:p>
                  <w:pPr>
                    <w:pStyle w:val="Compact"/>
                    <w:jc w:val="right"/>
                    <w:jc w:val="center"/>
                  </w:pPr>
                  <w:r>
                    <w:t xml:space="preserve">-38.996</w:t>
                  </w:r>
                </w:p>
              </w:tc>
            </w:tr>
            <w:tr>
              <w:tc>
                <w:tcPr/>
                <w:p>
                  <w:pPr>
                    <w:pStyle w:val="Compact"/>
                    <w:jc w:val="left"/>
                    <w:jc w:val="center"/>
                  </w:pPr>
                  <w:r>
                    <w:t xml:space="preserve">0.331</w:t>
                  </w:r>
                </w:p>
              </w:tc>
              <w:tc>
                <w:tcPr/>
                <w:p>
                  <w:pPr>
                    <w:pStyle w:val="Compact"/>
                    <w:jc w:val="right"/>
                    <w:jc w:val="center"/>
                  </w:pPr>
                  <w:r>
                    <w:t xml:space="preserve">0.331</w:t>
                  </w:r>
                </w:p>
              </w:tc>
              <w:tc>
                <w:tcPr/>
                <w:p>
                  <w:pPr>
                    <w:pStyle w:val="Compact"/>
                    <w:jc w:val="right"/>
                    <w:jc w:val="center"/>
                  </w:pPr>
                  <w:r>
                    <w:t xml:space="preserve">11180.91</w:t>
                  </w:r>
                </w:p>
              </w:tc>
              <w:tc>
                <w:tcPr/>
                <w:p>
                  <w:pPr>
                    <w:pStyle w:val="Compact"/>
                    <w:jc w:val="right"/>
                    <w:jc w:val="center"/>
                  </w:pPr>
                  <w:r>
                    <w:t xml:space="preserve">4141.373</w:t>
                  </w:r>
                </w:p>
              </w:tc>
              <w:tc>
                <w:tcPr/>
                <w:p>
                  <w:pPr>
                    <w:pStyle w:val="Compact"/>
                    <w:jc w:val="right"/>
                    <w:jc w:val="center"/>
                  </w:pPr>
                  <w:r>
                    <w:t xml:space="preserve">0.048</w:t>
                  </w:r>
                </w:p>
              </w:tc>
              <w:tc>
                <w:tcPr/>
                <w:p>
                  <w:pPr>
                    <w:pStyle w:val="Compact"/>
                    <w:jc w:val="right"/>
                    <w:jc w:val="center"/>
                  </w:pPr>
                  <w:r>
                    <w:t xml:space="preserve">-39.070</w:t>
                  </w:r>
                </w:p>
              </w:tc>
            </w:tr>
            <w:tr>
              <w:tc>
                <w:tcPr/>
                <w:p>
                  <w:pPr>
                    <w:pStyle w:val="Compact"/>
                    <w:jc w:val="left"/>
                    <w:jc w:val="center"/>
                  </w:pPr>
                  <w:r>
                    <w:t xml:space="preserve">0.332</w:t>
                  </w:r>
                </w:p>
              </w:tc>
              <w:tc>
                <w:tcPr/>
                <w:p>
                  <w:pPr>
                    <w:pStyle w:val="Compact"/>
                    <w:jc w:val="right"/>
                    <w:jc w:val="center"/>
                  </w:pPr>
                  <w:r>
                    <w:t xml:space="preserve">0.332</w:t>
                  </w:r>
                </w:p>
              </w:tc>
              <w:tc>
                <w:tcPr/>
                <w:p>
                  <w:pPr>
                    <w:pStyle w:val="Compact"/>
                    <w:jc w:val="right"/>
                    <w:jc w:val="center"/>
                  </w:pPr>
                  <w:r>
                    <w:t xml:space="preserve">11137.49</w:t>
                  </w:r>
                </w:p>
              </w:tc>
              <w:tc>
                <w:tcPr/>
                <w:p>
                  <w:pPr>
                    <w:pStyle w:val="Compact"/>
                    <w:jc w:val="right"/>
                    <w:jc w:val="center"/>
                  </w:pPr>
                  <w:r>
                    <w:t xml:space="preserve">4125.293</w:t>
                  </w:r>
                </w:p>
              </w:tc>
              <w:tc>
                <w:tcPr/>
                <w:p>
                  <w:pPr>
                    <w:pStyle w:val="Compact"/>
                    <w:jc w:val="right"/>
                    <w:jc w:val="center"/>
                  </w:pPr>
                  <w:r>
                    <w:t xml:space="preserve">0.047</w:t>
                  </w:r>
                </w:p>
              </w:tc>
              <w:tc>
                <w:tcPr/>
                <w:p>
                  <w:pPr>
                    <w:pStyle w:val="Compact"/>
                    <w:jc w:val="right"/>
                    <w:jc w:val="center"/>
                  </w:pPr>
                  <w:r>
                    <w:t xml:space="preserve">-39.142</w:t>
                  </w:r>
                </w:p>
              </w:tc>
            </w:tr>
            <w:tr>
              <w:tc>
                <w:tcPr/>
                <w:p>
                  <w:pPr>
                    <w:pStyle w:val="Compact"/>
                    <w:jc w:val="left"/>
                    <w:jc w:val="center"/>
                  </w:pPr>
                  <w:r>
                    <w:t xml:space="preserve">0.333</w:t>
                  </w:r>
                </w:p>
              </w:tc>
              <w:tc>
                <w:tcPr/>
                <w:p>
                  <w:pPr>
                    <w:pStyle w:val="Compact"/>
                    <w:jc w:val="right"/>
                    <w:jc w:val="center"/>
                  </w:pPr>
                  <w:r>
                    <w:t xml:space="preserve">0.333</w:t>
                  </w:r>
                </w:p>
              </w:tc>
              <w:tc>
                <w:tcPr/>
                <w:p>
                  <w:pPr>
                    <w:pStyle w:val="Compact"/>
                    <w:jc w:val="right"/>
                    <w:jc w:val="center"/>
                  </w:pPr>
                  <w:r>
                    <w:t xml:space="preserve">11094.43</w:t>
                  </w:r>
                </w:p>
              </w:tc>
              <w:tc>
                <w:tcPr/>
                <w:p>
                  <w:pPr>
                    <w:pStyle w:val="Compact"/>
                    <w:jc w:val="right"/>
                    <w:jc w:val="center"/>
                  </w:pPr>
                  <w:r>
                    <w:t xml:space="preserve">4109.350</w:t>
                  </w:r>
                </w:p>
              </w:tc>
              <w:tc>
                <w:tcPr/>
                <w:p>
                  <w:pPr>
                    <w:pStyle w:val="Compact"/>
                    <w:jc w:val="right"/>
                    <w:jc w:val="center"/>
                  </w:pPr>
                  <w:r>
                    <w:t xml:space="preserve">0.047</w:t>
                  </w:r>
                </w:p>
              </w:tc>
              <w:tc>
                <w:tcPr/>
                <w:p>
                  <w:pPr>
                    <w:pStyle w:val="Compact"/>
                    <w:jc w:val="right"/>
                    <w:jc w:val="center"/>
                  </w:pPr>
                  <w:r>
                    <w:t xml:space="preserve">-39.213</w:t>
                  </w:r>
                </w:p>
              </w:tc>
            </w:tr>
            <w:tr>
              <w:tc>
                <w:tcPr/>
                <w:p>
                  <w:pPr>
                    <w:pStyle w:val="Compact"/>
                    <w:jc w:val="left"/>
                    <w:jc w:val="center"/>
                  </w:pPr>
                  <w:r>
                    <w:t xml:space="preserve">0.334</w:t>
                  </w:r>
                </w:p>
              </w:tc>
              <w:tc>
                <w:tcPr/>
                <w:p>
                  <w:pPr>
                    <w:pStyle w:val="Compact"/>
                    <w:jc w:val="right"/>
                    <w:jc w:val="center"/>
                  </w:pPr>
                  <w:r>
                    <w:t xml:space="preserve">0.334</w:t>
                  </w:r>
                </w:p>
              </w:tc>
              <w:tc>
                <w:tcPr/>
                <w:p>
                  <w:pPr>
                    <w:pStyle w:val="Compact"/>
                    <w:jc w:val="right"/>
                    <w:jc w:val="center"/>
                  </w:pPr>
                  <w:r>
                    <w:t xml:space="preserve">11051.72</w:t>
                  </w:r>
                </w:p>
              </w:tc>
              <w:tc>
                <w:tcPr/>
                <w:p>
                  <w:pPr>
                    <w:pStyle w:val="Compact"/>
                    <w:jc w:val="right"/>
                    <w:jc w:val="center"/>
                  </w:pPr>
                  <w:r>
                    <w:t xml:space="preserve">4093.540</w:t>
                  </w:r>
                </w:p>
              </w:tc>
              <w:tc>
                <w:tcPr/>
                <w:p>
                  <w:pPr>
                    <w:pStyle w:val="Compact"/>
                    <w:jc w:val="right"/>
                    <w:jc w:val="center"/>
                  </w:pPr>
                  <w:r>
                    <w:t xml:space="preserve">0.047</w:t>
                  </w:r>
                </w:p>
              </w:tc>
              <w:tc>
                <w:tcPr/>
                <w:p>
                  <w:pPr>
                    <w:pStyle w:val="Compact"/>
                    <w:jc w:val="right"/>
                    <w:jc w:val="center"/>
                  </w:pPr>
                  <w:r>
                    <w:t xml:space="preserve">-39.284</w:t>
                  </w:r>
                </w:p>
              </w:tc>
            </w:tr>
            <w:tr>
              <w:tc>
                <w:tcPr/>
                <w:p>
                  <w:pPr>
                    <w:pStyle w:val="Compact"/>
                    <w:jc w:val="left"/>
                    <w:jc w:val="center"/>
                  </w:pPr>
                  <w:r>
                    <w:t xml:space="preserve">0.335</w:t>
                  </w:r>
                </w:p>
              </w:tc>
              <w:tc>
                <w:tcPr/>
                <w:p>
                  <w:pPr>
                    <w:pStyle w:val="Compact"/>
                    <w:jc w:val="right"/>
                    <w:jc w:val="center"/>
                  </w:pPr>
                  <w:r>
                    <w:t xml:space="preserve">0.335</w:t>
                  </w:r>
                </w:p>
              </w:tc>
              <w:tc>
                <w:tcPr/>
                <w:p>
                  <w:pPr>
                    <w:pStyle w:val="Compact"/>
                    <w:jc w:val="right"/>
                    <w:jc w:val="center"/>
                  </w:pPr>
                  <w:r>
                    <w:t xml:space="preserve">11009.11</w:t>
                  </w:r>
                </w:p>
              </w:tc>
              <w:tc>
                <w:tcPr/>
                <w:p>
                  <w:pPr>
                    <w:pStyle w:val="Compact"/>
                    <w:jc w:val="right"/>
                    <w:jc w:val="center"/>
                  </w:pPr>
                  <w:r>
                    <w:t xml:space="preserve">4077.752</w:t>
                  </w:r>
                </w:p>
              </w:tc>
              <w:tc>
                <w:tcPr/>
                <w:p>
                  <w:pPr>
                    <w:pStyle w:val="Compact"/>
                    <w:jc w:val="right"/>
                    <w:jc w:val="center"/>
                  </w:pPr>
                  <w:r>
                    <w:t xml:space="preserve">0.047</w:t>
                  </w:r>
                </w:p>
              </w:tc>
              <w:tc>
                <w:tcPr/>
                <w:p>
                  <w:pPr>
                    <w:pStyle w:val="Compact"/>
                    <w:jc w:val="right"/>
                    <w:jc w:val="center"/>
                  </w:pPr>
                  <w:r>
                    <w:t xml:space="preserve">-39.354</w:t>
                  </w:r>
                </w:p>
              </w:tc>
            </w:tr>
            <w:tr>
              <w:tc>
                <w:tcPr/>
                <w:p>
                  <w:pPr>
                    <w:pStyle w:val="Compact"/>
                    <w:jc w:val="left"/>
                    <w:jc w:val="center"/>
                  </w:pPr>
                  <w:r>
                    <w:t xml:space="preserve">0.336</w:t>
                  </w:r>
                </w:p>
              </w:tc>
              <w:tc>
                <w:tcPr/>
                <w:p>
                  <w:pPr>
                    <w:pStyle w:val="Compact"/>
                    <w:jc w:val="right"/>
                    <w:jc w:val="center"/>
                  </w:pPr>
                  <w:r>
                    <w:t xml:space="preserve">0.336</w:t>
                  </w:r>
                </w:p>
              </w:tc>
              <w:tc>
                <w:tcPr/>
                <w:p>
                  <w:pPr>
                    <w:pStyle w:val="Compact"/>
                    <w:jc w:val="right"/>
                    <w:jc w:val="center"/>
                  </w:pPr>
                  <w:r>
                    <w:t xml:space="preserve">10967.34</w:t>
                  </w:r>
                </w:p>
              </w:tc>
              <w:tc>
                <w:tcPr/>
                <w:p>
                  <w:pPr>
                    <w:pStyle w:val="Compact"/>
                    <w:jc w:val="right"/>
                    <w:jc w:val="center"/>
                  </w:pPr>
                  <w:r>
                    <w:t xml:space="preserve">4062.316</w:t>
                  </w:r>
                </w:p>
              </w:tc>
              <w:tc>
                <w:tcPr/>
                <w:p>
                  <w:pPr>
                    <w:pStyle w:val="Compact"/>
                    <w:jc w:val="right"/>
                    <w:jc w:val="center"/>
                  </w:pPr>
                  <w:r>
                    <w:t xml:space="preserve">0.047</w:t>
                  </w:r>
                </w:p>
              </w:tc>
              <w:tc>
                <w:tcPr/>
                <w:p>
                  <w:pPr>
                    <w:pStyle w:val="Compact"/>
                    <w:jc w:val="right"/>
                    <w:jc w:val="center"/>
                  </w:pPr>
                  <w:r>
                    <w:t xml:space="preserve">-39.422</w:t>
                  </w:r>
                </w:p>
              </w:tc>
            </w:tr>
          </w:tbl>
          <w:bookmarkEnd w:id="574"/>
          <w:p/>
        </w:tc>
      </w:tr>
    </w:tbl>
    <w:bookmarkStart w:id="585" w:name="基于似然比的置信区间"/>
    <w:p>
      <w:pPr>
        <w:pStyle w:val="Heading3"/>
      </w:pPr>
      <w:r>
        <w:t xml:space="preserve">6.6.1 基于似然比的置信区间</w:t>
      </w:r>
    </w:p>
    <w:p>
      <w:pPr>
        <w:pStyle w:val="FirstParagraph"/>
      </w:pPr>
      <w:r>
        <w:t xml:space="preserve">Venzon 和 Moolgavkar（1988）描述了一种获取他们称之为“近似似然比置信区间”的方法，该方法基于对通常用于似然比检验方法的重新排列。该方法依赖于这样一个事实：随着样本量的增大，似然比检验渐近地趋近于</w:t>
      </w:r>
      <w:r>
        <w:t xml:space="preserve"> </w:t>
      </w:r>
      <m:oMath>
        <m:sSup>
          <m:e>
            <m:r>
              <m:t>χ</m:t>
            </m:r>
          </m:e>
          <m:sup>
            <m:r>
              <m:t>2</m:t>
            </m:r>
          </m:sup>
        </m:sSup>
      </m:oMath>
      <w:r>
        <w:t xml:space="preserve"> </w:t>
      </w:r>
      <w:r>
        <w:t xml:space="preserve">分布，因此这种方法只是近似的。毫不奇怪，似然比检验基于两个似然值的比率，或者如果处理的是对数似然值，则是从一个中减去另一个：</w:t>
      </w:r>
    </w:p>
    <w:p>
      <w:pPr>
        <w:pStyle w:val="BodyText"/>
      </w:pPr>
      <w:bookmarkStart w:id="575" w:name="eq-6_14"/>
      <m:oMathPara>
        <m:oMathParaPr>
          <m:jc m:val="center"/>
        </m:oMathParaPr>
        <m:oMath>
          <m:f>
            <m:fPr>
              <m:type m:val="bar"/>
            </m:fPr>
            <m:num>
              <m:r>
                <m:t>L</m:t>
              </m:r>
              <m:sSub>
                <m:e>
                  <m:d>
                    <m:dPr>
                      <m:begChr m:val="("/>
                      <m:endChr m:val=")"/>
                      <m:sepChr m:val=""/>
                      <m:grow/>
                    </m:dPr>
                    <m:e>
                      <m:r>
                        <m:t>θ</m:t>
                      </m:r>
                    </m:e>
                  </m:d>
                </m:e>
                <m:sub>
                  <m:r>
                    <m:t>m</m:t>
                  </m:r>
                  <m:r>
                    <m:t>a</m:t>
                  </m:r>
                  <m:r>
                    <m:t>x</m:t>
                  </m:r>
                </m:sub>
              </m:sSub>
            </m:num>
            <m:den>
              <m:r>
                <m:t>L</m:t>
              </m:r>
              <m:d>
                <m:dPr>
                  <m:begChr m:val="("/>
                  <m:endChr m:val=")"/>
                  <m:sepChr m:val=""/>
                  <m:grow/>
                </m:dPr>
                <m:e>
                  <m:r>
                    <m:t>θ</m:t>
                  </m:r>
                </m:e>
              </m:d>
            </m:den>
          </m:f>
          <m:r>
            <m:rPr>
              <m:sty m:val="p"/>
            </m:rPr>
            <m:t>=</m:t>
          </m:r>
          <m:sSup>
            <m:e>
              <m:r>
                <m:t>e</m:t>
              </m:r>
            </m:e>
            <m:sup>
              <m:r>
                <m:t>L</m:t>
              </m:r>
              <m:r>
                <m:t>L</m:t>
              </m:r>
              <m:sSub>
                <m:e>
                  <m:d>
                    <m:dPr>
                      <m:begChr m:val="("/>
                      <m:endChr m:val=")"/>
                      <m:sepChr m:val=""/>
                      <m:grow/>
                    </m:dPr>
                    <m:e>
                      <m:r>
                        <m:t>θ</m:t>
                      </m:r>
                    </m:e>
                  </m:d>
                </m:e>
                <m:sub>
                  <m:r>
                    <m:t>m</m:t>
                  </m:r>
                  <m:r>
                    <m:t>a</m:t>
                  </m:r>
                  <m:r>
                    <m:t>x</m:t>
                  </m:r>
                </m:sub>
              </m:sSub>
              <m:r>
                <m:rPr>
                  <m:sty m:val="p"/>
                </m:rPr>
                <m:t>−</m:t>
              </m:r>
              <m:r>
                <m:t>L</m:t>
              </m:r>
              <m:r>
                <m:t>L</m:t>
              </m:r>
              <m:d>
                <m:dPr>
                  <m:begChr m:val="("/>
                  <m:endChr m:val=")"/>
                  <m:sepChr m:val=""/>
                  <m:grow/>
                </m:dPr>
                <m:e>
                  <m:r>
                    <m:t>θ</m:t>
                  </m:r>
                </m:e>
              </m:d>
            </m:sup>
          </m:sSup>
          <m:r>
            <m:t>  </m:t>
          </m:r>
          <m:d>
            <m:dPr>
              <m:begChr m:val="("/>
              <m:endChr m:val=")"/>
              <m:sepChr m:val=""/>
              <m:grow/>
            </m:dPr>
            <m:e>
              <m:r>
                <m:t>6.14</m:t>
              </m:r>
            </m:e>
          </m:d>
        </m:oMath>
      </m:oMathPara>
      <w:bookmarkEnd w:id="575"/>
    </w:p>
    <w:p>
      <w:pPr>
        <w:pStyle w:val="FirstParagraph"/>
      </w:pPr>
      <w:r>
        <w:t xml:space="preserve">其中</w:t>
      </w:r>
      <w:r>
        <w:t xml:space="preserve"> </w:t>
      </w:r>
      <m:oMath>
        <m:r>
          <m:t>L</m:t>
        </m:r>
        <m:d>
          <m:dPr>
            <m:begChr m:val="("/>
            <m:endChr m:val=")"/>
            <m:sepChr m:val=""/>
            <m:grow/>
          </m:dPr>
          <m:e>
            <m:r>
              <m:t>θ</m:t>
            </m:r>
          </m:e>
        </m:d>
      </m:oMath>
      <w:r>
        <w:t xml:space="preserve"> </w:t>
      </w:r>
      <w:r>
        <w:t xml:space="preserve">是</w:t>
      </w:r>
      <w:r>
        <w:t xml:space="preserve"> </w:t>
      </w:r>
      <m:oMath>
        <m:r>
          <m:t>θ</m:t>
        </m:r>
      </m:oMath>
      <w:r>
        <w:t xml:space="preserve"> </w:t>
      </w:r>
      <w:r>
        <w:t xml:space="preserve">参数的似然值，</w:t>
      </w:r>
      <w:r>
        <w:t xml:space="preserve"> </w:t>
      </w:r>
      <m:oMath>
        <m:r>
          <m:t>m</m:t>
        </m:r>
        <m:r>
          <m:t>a</m:t>
        </m:r>
        <m:r>
          <m:t>x</m:t>
        </m:r>
      </m:oMath>
      <w:r>
        <w:t xml:space="preserve"> </w:t>
      </w:r>
      <w:r>
        <w:t xml:space="preserve">下标表示最大似然（假设所有其他参数也进行了最佳拟合），</w:t>
      </w:r>
      <w:r>
        <w:t xml:space="preserve"> </w:t>
      </w:r>
      <m:oMath>
        <m:r>
          <m:t>L</m:t>
        </m:r>
        <m:r>
          <m:t>L</m:t>
        </m:r>
        <m:d>
          <m:dPr>
            <m:begChr m:val="("/>
            <m:endChr m:val=")"/>
            <m:sepChr m:val=""/>
            <m:grow/>
          </m:dPr>
          <m:e>
            <m:r>
              <m:t>θ</m:t>
            </m:r>
          </m:e>
        </m:d>
      </m:oMath>
      <w:r>
        <w:t xml:space="preserve"> </w:t>
      </w:r>
      <w:r>
        <w:t xml:space="preserve">是等效的对数似然值。对于单个参数的实际置信区间，假设其他参数保持最优（如在似然轮廓中），预期的对数似然值由以下公式给出（Venzon 和 Moolgavkar，1988）：</w:t>
      </w:r>
    </w:p>
    <w:p>
      <w:pPr>
        <w:pStyle w:val="BodyText"/>
      </w:pPr>
      <w:bookmarkStart w:id="576" w:name="eq-6_15"/>
      <m:oMathPara>
        <m:oMathParaPr>
          <m:jc m:val="center"/>
        </m:oMathParaPr>
        <m:oMath>
          <m:m>
            <m:mPr>
              <m:baseJc m:val="center"/>
              <m:plcHide m:val="on"/>
              <m:mcs>
                <m:mc>
                  <m:mcPr>
                    <m:mcJc m:val="right"/>
                    <m:count m:val="1"/>
                  </m:mcPr>
                </m:mc>
                <m:mc>
                  <m:mcPr>
                    <m:mcJc m:val="left"/>
                    <m:count m:val="1"/>
                  </m:mcPr>
                </m:mc>
              </m:mcs>
            </m:mPr>
            <m:mr>
              <m:e/>
              <m:e>
                <m:r>
                  <m:t>2</m:t>
                </m:r>
                <m:r>
                  <m:rPr>
                    <m:sty m:val="p"/>
                  </m:rPr>
                  <m:t>×</m:t>
                </m:r>
                <m:d>
                  <m:dPr>
                    <m:begChr m:val="["/>
                    <m:endChr m:val="]"/>
                    <m:sepChr m:val=""/>
                    <m:grow/>
                  </m:dPr>
                  <m:e>
                    <m:r>
                      <m:t>L</m:t>
                    </m:r>
                    <m:r>
                      <m:t>L</m:t>
                    </m:r>
                    <m:sSub>
                      <m:e>
                        <m:d>
                          <m:dPr>
                            <m:begChr m:val="("/>
                            <m:endChr m:val=")"/>
                            <m:sepChr m:val=""/>
                            <m:grow/>
                          </m:dPr>
                          <m:e>
                            <m:r>
                              <m:t>θ</m:t>
                            </m:r>
                          </m:e>
                        </m:d>
                      </m:e>
                      <m:sub>
                        <m:r>
                          <m:t>m</m:t>
                        </m:r>
                        <m:r>
                          <m:t>a</m:t>
                        </m:r>
                        <m:r>
                          <m:t>x</m:t>
                        </m:r>
                      </m:sub>
                    </m:sSub>
                    <m:r>
                      <m:rPr>
                        <m:sty m:val="p"/>
                      </m:rPr>
                      <m:t>−</m:t>
                    </m:r>
                    <m:r>
                      <m:t>L</m:t>
                    </m:r>
                    <m:r>
                      <m:t>L</m:t>
                    </m:r>
                    <m:d>
                      <m:dPr>
                        <m:begChr m:val="("/>
                        <m:endChr m:val=")"/>
                        <m:sepChr m:val=""/>
                        <m:grow/>
                      </m:dPr>
                      <m:e>
                        <m:r>
                          <m:t>θ</m:t>
                        </m:r>
                      </m:e>
                    </m:d>
                  </m:e>
                </m:d>
                <m:r>
                  <m:rPr>
                    <m:sty m:val="p"/>
                  </m:rPr>
                  <m:t>≤</m:t>
                </m:r>
                <m:sSubSup>
                  <m:e>
                    <m:r>
                      <m:t>χ</m:t>
                    </m:r>
                  </m:e>
                  <m:sub>
                    <m:r>
                      <m:t>1</m:t>
                    </m:r>
                    <m:r>
                      <m:rPr>
                        <m:sty m:val="p"/>
                      </m:rPr>
                      <m:t>,</m:t>
                    </m:r>
                    <m:r>
                      <m:t>1</m:t>
                    </m:r>
                    <m:r>
                      <m:rPr>
                        <m:sty m:val="p"/>
                      </m:rPr>
                      <m:t>−</m:t>
                    </m:r>
                    <m:r>
                      <m:t>α</m:t>
                    </m:r>
                  </m:sub>
                  <m:sup>
                    <m:r>
                      <m:t>2</m:t>
                    </m:r>
                  </m:sup>
                </m:sSubSup>
              </m:e>
            </m:mr>
            <m:mr>
              <m:e/>
              <m:e>
                <m:r>
                  <m:t>L</m:t>
                </m:r>
                <m:r>
                  <m:t>L</m:t>
                </m:r>
                <m:d>
                  <m:dPr>
                    <m:begChr m:val="("/>
                    <m:endChr m:val=")"/>
                    <m:sepChr m:val=""/>
                    <m:grow/>
                  </m:dPr>
                  <m:e>
                    <m:r>
                      <m:t>θ</m:t>
                    </m:r>
                  </m:e>
                </m:d>
                <m:r>
                  <m:rPr>
                    <m:sty m:val="p"/>
                  </m:rPr>
                  <m:t>=</m:t>
                </m:r>
                <m:r>
                  <m:t>L</m:t>
                </m:r>
                <m:r>
                  <m:t>L</m:t>
                </m:r>
                <m:sSub>
                  <m:e>
                    <m:d>
                      <m:dPr>
                        <m:begChr m:val="("/>
                        <m:endChr m:val=")"/>
                        <m:sepChr m:val=""/>
                        <m:grow/>
                      </m:dPr>
                      <m:e>
                        <m:r>
                          <m:t>θ</m:t>
                        </m:r>
                      </m:e>
                    </m:d>
                  </m:e>
                  <m:sub>
                    <m:r>
                      <m:t>m</m:t>
                    </m:r>
                    <m:r>
                      <m:t>a</m:t>
                    </m:r>
                    <m:r>
                      <m:t>x</m:t>
                    </m:r>
                  </m:sub>
                </m:sSub>
                <m:r>
                  <m:rPr>
                    <m:sty m:val="p"/>
                  </m:rPr>
                  <m:t>−</m:t>
                </m:r>
                <m:f>
                  <m:fPr>
                    <m:type m:val="bar"/>
                  </m:fPr>
                  <m:num>
                    <m:sSubSup>
                      <m:e>
                        <m:r>
                          <m:t>χ</m:t>
                        </m:r>
                      </m:e>
                      <m:sub>
                        <m:r>
                          <m:t>1</m:t>
                        </m:r>
                        <m:r>
                          <m:rPr>
                            <m:sty m:val="p"/>
                          </m:rPr>
                          <m:t>,</m:t>
                        </m:r>
                        <m:r>
                          <m:t>1</m:t>
                        </m:r>
                        <m:r>
                          <m:rPr>
                            <m:sty m:val="p"/>
                          </m:rPr>
                          <m:t>−</m:t>
                        </m:r>
                        <m:r>
                          <m:t>α</m:t>
                        </m:r>
                      </m:sub>
                      <m:sup>
                        <m:r>
                          <m:t>2</m:t>
                        </m:r>
                      </m:sup>
                    </m:sSubSup>
                  </m:num>
                  <m:den>
                    <m:r>
                      <m:t>2</m:t>
                    </m:r>
                  </m:den>
                </m:f>
              </m:e>
            </m:mr>
          </m:m>
          <m:r>
            <m:t>  </m:t>
          </m:r>
          <m:d>
            <m:dPr>
              <m:begChr m:val="("/>
              <m:endChr m:val=")"/>
              <m:sepChr m:val=""/>
              <m:grow/>
            </m:dPr>
            <m:e>
              <m:r>
                <m:t>6.15</m:t>
              </m:r>
            </m:e>
          </m:d>
        </m:oMath>
      </m:oMathPara>
      <w:bookmarkEnd w:id="576"/>
    </w:p>
    <w:p>
      <w:pPr>
        <w:pStyle w:val="FirstParagraph"/>
      </w:pPr>
      <w:r>
        <w:t xml:space="preserve">其中</w:t>
      </w:r>
      <w:r>
        <w:t xml:space="preserve"> </w:t>
      </w:r>
      <m:oMath>
        <m:sSubSup>
          <m:e>
            <m:r>
              <m:t>χ</m:t>
            </m:r>
          </m:e>
          <m:sub>
            <m:r>
              <m:t>1</m:t>
            </m:r>
            <m:r>
              <m:rPr>
                <m:sty m:val="p"/>
              </m:rPr>
              <m:t>,</m:t>
            </m:r>
            <m:r>
              <m:t>1</m:t>
            </m:r>
            <m:r>
              <m:rPr>
                <m:sty m:val="p"/>
              </m:rPr>
              <m:t>−</m:t>
            </m:r>
            <m:r>
              <m:t>α</m:t>
            </m:r>
          </m:sub>
          <m:sup>
            <m:r>
              <m:t>2</m:t>
            </m:r>
          </m:sup>
        </m:sSubSup>
      </m:oMath>
      <w:r>
        <w:t xml:space="preserve"> </w:t>
      </w:r>
      <w:r>
        <w:t xml:space="preserve">是</w:t>
      </w:r>
      <w:r>
        <w:t xml:space="preserve"> </w:t>
      </w:r>
      <m:oMath>
        <m:sSup>
          <m:e>
            <m:r>
              <m:t>χ</m:t>
            </m:r>
          </m:e>
          <m:sup>
            <m:r>
              <m:t>2</m:t>
            </m:r>
          </m:sup>
        </m:sSup>
      </m:oMath>
      <w:r>
        <w:t xml:space="preserve"> </w:t>
      </w:r>
      <w:r>
        <w:t xml:space="preserve">分布的第</w:t>
      </w:r>
      <w:r>
        <w:t xml:space="preserve"> </w:t>
      </w:r>
      <m:oMath>
        <m:r>
          <m:t>1</m:t>
        </m:r>
        <m:r>
          <m:rPr>
            <m:sty m:val="p"/>
          </m:rPr>
          <m:t>−</m:t>
        </m:r>
        <m:r>
          <m:t>α</m:t>
        </m:r>
      </m:oMath>
      <w:r>
        <w:t xml:space="preserve"> </w:t>
      </w:r>
      <w:r>
        <w:t xml:space="preserve">分位数，自由度为1（例如，对于 95% 置信区间，</w:t>
      </w:r>
      <w:r>
        <w:t xml:space="preserve"> </w:t>
      </w:r>
      <m:oMath>
        <m:r>
          <m:t>α</m:t>
        </m:r>
        <m:r>
          <m:rPr>
            <m:sty m:val="p"/>
          </m:rPr>
          <m:t>=</m:t>
        </m:r>
        <m:r>
          <m:t>0.95</m:t>
        </m:r>
      </m:oMath>
      <w:r>
        <w:t xml:space="preserve"> </w:t>
      </w:r>
      <w:r>
        <w:t xml:space="preserve">和</w:t>
      </w:r>
      <w:r>
        <w:t xml:space="preserve"> </w:t>
      </w:r>
      <m:oMath>
        <m:r>
          <m:t>1</m:t>
        </m:r>
        <m:r>
          <m:rPr>
            <m:sty m:val="p"/>
          </m:rPr>
          <m:t>−</m:t>
        </m:r>
        <m:r>
          <m:t>α</m:t>
        </m:r>
        <m:r>
          <m:rPr>
            <m:sty m:val="p"/>
          </m:rPr>
          <m:t>=</m:t>
        </m:r>
        <m:r>
          <m:t>0.05</m:t>
        </m:r>
      </m:oMath>
      <w:r>
        <w:t xml:space="preserve">，以及</w:t>
      </w:r>
      <w:r>
        <w:t xml:space="preserve"> </w:t>
      </w:r>
      <m:oMath>
        <m:sSubSup>
          <m:e>
            <m:r>
              <m:t>χ</m:t>
            </m:r>
          </m:e>
          <m:sub>
            <m:r>
              <m:t>1</m:t>
            </m:r>
            <m:r>
              <m:rPr>
                <m:sty m:val="p"/>
              </m:rPr>
              <m:t>,</m:t>
            </m:r>
            <m:r>
              <m:t>1</m:t>
            </m:r>
            <m:r>
              <m:rPr>
                <m:sty m:val="p"/>
              </m:rPr>
              <m:t>−</m:t>
            </m:r>
            <m:r>
              <m:t>α</m:t>
            </m:r>
          </m:sub>
          <m:sup>
            <m:r>
              <m:t>2</m:t>
            </m:r>
          </m:sup>
        </m:sSubSup>
        <m:r>
          <m:rPr>
            <m:sty m:val="p"/>
          </m:rPr>
          <m:t>=</m:t>
        </m:r>
        <m:r>
          <m:t>3.84</m:t>
        </m:r>
      </m:oMath>
      <w:r>
        <w:t xml:space="preserve"> </w:t>
      </w:r>
      <w:r>
        <w:t xml:space="preserve">。</w:t>
      </w:r>
    </w:p>
    <w:p>
      <w:pPr>
        <w:pStyle w:val="BodyText"/>
      </w:pPr>
      <w:r>
        <w:t xml:space="preserve">对于单个参数</w:t>
      </w:r>
      <w:r>
        <w:t xml:space="preserve"> </w:t>
      </w:r>
      <m:oMath>
        <m:sSub>
          <m:e>
            <m:r>
              <m:t>θ</m:t>
            </m:r>
          </m:e>
          <m:sub>
            <m:r>
              <m:t>i</m:t>
            </m:r>
          </m:sub>
        </m:sSub>
      </m:oMath>
      <w:r>
        <w:t xml:space="preserve">，其95%的近似置信区间的求解可表述为：找到所有满足以下条件的</w:t>
      </w:r>
      <w:r>
        <w:t xml:space="preserve"> </w:t>
      </w:r>
      <m:oMath>
        <m:sSub>
          <m:e>
            <m:r>
              <m:t>θ</m:t>
            </m:r>
          </m:e>
          <m:sub>
            <m:r>
              <m:t>i</m:t>
            </m:r>
          </m:sub>
        </m:sSub>
      </m:oMath>
      <w:r>
        <w:t xml:space="preserve"> </w:t>
      </w:r>
      <w:r>
        <w:t xml:space="preserve">值，该参数对应的对数似然与全局最优对数似然之差的 2 倍小于或等于 3.84（</w:t>
      </w:r>
      <w:r>
        <w:t xml:space="preserve"> </w:t>
      </w:r>
      <m:oMath>
        <m:sSubSup>
          <m:e>
            <m:r>
              <m:t>χ</m:t>
            </m:r>
          </m:e>
          <m:sub>
            <m:r>
              <m:t>1</m:t>
            </m:r>
            <m:r>
              <m:rPr>
                <m:sty m:val="p"/>
              </m:rPr>
              <m:t>,</m:t>
            </m:r>
            <m:r>
              <m:t>1</m:t>
            </m:r>
            <m:r>
              <m:rPr>
                <m:sty m:val="p"/>
              </m:rPr>
              <m:t>−</m:t>
            </m:r>
            <m:r>
              <m:t>α</m:t>
            </m:r>
          </m:sub>
          <m:sup>
            <m:r>
              <m:t>2</m:t>
            </m:r>
          </m:sup>
        </m:sSubSup>
        <m:r>
          <m:rPr>
            <m:sty m:val="p"/>
          </m:rPr>
          <m:t>=</m:t>
        </m:r>
        <m:r>
          <m:t>3.84</m:t>
        </m:r>
      </m:oMath>
      <w:r>
        <w:t xml:space="preserve">），或者（</w:t>
      </w:r>
      <w:r>
        <w:t xml:space="preserve"> </w:t>
      </w:r>
      <w:hyperlink w:anchor="eq-6_15">
        <w:r>
          <w:rPr>
            <w:rStyle w:val="Hyperlink"/>
          </w:rPr>
          <w:t xml:space="preserve">公式 6.15</w:t>
        </w:r>
      </w:hyperlink>
      <w:r>
        <w:t xml:space="preserve"> </w:t>
      </w:r>
      <w:r>
        <w:t xml:space="preserve">的最后一行），也可以通过搜索满足对数似然值等于最大对数似然减去所需</w:t>
      </w:r>
      <w:r>
        <w:t xml:space="preserve"> </w:t>
      </w:r>
      <m:oMath>
        <m:sSup>
          <m:e>
            <m:r>
              <m:t>χ</m:t>
            </m:r>
          </m:e>
          <m:sup>
            <m:r>
              <m:t>2</m:t>
            </m:r>
          </m:sup>
        </m:sSup>
      </m:oMath>
      <w:r>
        <w:t xml:space="preserve"> </w:t>
      </w:r>
      <w:r>
        <w:t xml:space="preserve">值一半的</w:t>
      </w:r>
      <w:r>
        <w:t xml:space="preserve"> </w:t>
      </w:r>
      <m:oMath>
        <m:sSub>
          <m:e>
            <m:r>
              <m:t>θ</m:t>
            </m:r>
          </m:e>
          <m:sub>
            <m:r>
              <m:t>i</m:t>
            </m:r>
          </m:sub>
        </m:sSub>
      </m:oMath>
      <w:r>
        <w:t xml:space="preserve">（即，当自由度为 1 时，计算</w:t>
      </w:r>
      <w:r>
        <w:t xml:space="preserve"> </w:t>
      </w:r>
      <m:oMath>
        <m:r>
          <m:t>L</m:t>
        </m:r>
        <m:r>
          <m:t>L</m:t>
        </m:r>
        <m:sSub>
          <m:e>
            <m:d>
              <m:dPr>
                <m:begChr m:val="("/>
                <m:endChr m:val=")"/>
                <m:sepChr m:val=""/>
                <m:grow/>
              </m:dPr>
              <m:e>
                <m:r>
                  <m:t>θ</m:t>
                </m:r>
              </m:e>
            </m:d>
          </m:e>
          <m:sub>
            <m:r>
              <m:t>m</m:t>
            </m:r>
            <m:r>
              <m:t>a</m:t>
            </m:r>
            <m:r>
              <m:t>x</m:t>
            </m:r>
          </m:sub>
        </m:sSub>
        <m:r>
          <m:rPr>
            <m:sty m:val="p"/>
          </m:rPr>
          <m:t>−</m:t>
        </m:r>
        <m:r>
          <m:t>1.92</m:t>
        </m:r>
      </m:oMath>
      <w:r>
        <w:t xml:space="preserve">）。若构建双参数似然曲面时，则需在</w:t>
      </w:r>
      <w:r>
        <w:t xml:space="preserve"> </w:t>
      </w:r>
      <m:oMath>
        <m:sSup>
          <m:e>
            <m:r>
              <m:t>χ</m:t>
            </m:r>
          </m:e>
          <m:sup>
            <m:r>
              <m:t>2</m:t>
            </m:r>
          </m:sup>
        </m:sSup>
      </m:oMath>
      <w:r>
        <w:t xml:space="preserve"> </w:t>
      </w:r>
      <w:r>
        <w:t xml:space="preserve">值设定为 5.99（自由度为2）的条件下搜索</w:t>
      </w:r>
      <w:r>
        <w:t xml:space="preserve"> </w:t>
      </w:r>
      <m:oMath>
        <m:sSub>
          <m:e>
            <m:r>
              <m:t>θ</m:t>
            </m:r>
          </m:e>
          <m:sub>
            <m:r>
              <m:t>i</m:t>
            </m:r>
          </m:sub>
        </m:sSub>
      </m:oMath>
      <w:r>
        <w:t xml:space="preserve"> </w:t>
      </w:r>
      <w:r>
        <w:t xml:space="preserve">，此时应从最大似然值中减去 2.995（对于更高的自由度以此类推）。</w:t>
      </w:r>
    </w:p>
    <w:p>
      <w:pPr>
        <w:pStyle w:val="BodyText"/>
      </w:pPr>
      <w:r>
        <w:t xml:space="preserve">我们可以绘制</w:t>
      </w:r>
      <w:r>
        <w:t xml:space="preserve"> </w:t>
      </w:r>
      <m:oMath>
        <m:r>
          <m:t>r</m:t>
        </m:r>
      </m:oMath>
      <w:r>
        <w:t xml:space="preserve"> </w:t>
      </w:r>
      <w:r>
        <w:t xml:space="preserve">参数的似然剖面，并包含这些近似 95% 置信区间。检查函数</w:t>
      </w:r>
      <w:r>
        <w:t xml:space="preserve"> </w:t>
      </w:r>
      <w:r>
        <w:rPr>
          <w:rStyle w:val="VerbatimChar"/>
        </w:rPr>
        <w:t xml:space="preserve">plotprofile()</w:t>
      </w:r>
      <w:r>
        <w:t xml:space="preserve"> </w:t>
      </w:r>
      <w:r>
        <w:t xml:space="preserve">中的代码，以了解从分析结果计算置信区间的步骤。</w:t>
      </w:r>
    </w:p>
    <w:p>
      <w:pPr>
        <w:pStyle w:val="SourceCode"/>
      </w:pPr>
      <w:r>
        <w:rPr>
          <w:rStyle w:val="NormalTok"/>
        </w:rPr>
        <w:t xml:space="preserve"> </w:t>
      </w:r>
      <w:r>
        <w:rPr>
          <w:rStyle w:val="CommentTok"/>
        </w:rPr>
        <w:t xml:space="preserve">#likelihood profile on r from the Schaefer model Fig 6.10  </w:t>
      </w:r>
      <w:r>
        <w:br/>
      </w:r>
      <w:r>
        <w:rPr>
          <w:rStyle w:val="FunctionTok"/>
        </w:rPr>
        <w:t xml:space="preserve">plotprofile</w:t>
      </w:r>
      <w:r>
        <w:rPr>
          <w:rStyle w:val="NormalTok"/>
        </w:rPr>
        <w:t xml:space="preserve">(result,</w:t>
      </w:r>
      <w:r>
        <w:rPr>
          <w:rStyle w:val="AttributeTok"/>
        </w:rPr>
        <w:t xml:space="preserve">var=</w:t>
      </w:r>
      <w:r>
        <w:rPr>
          <w:rStyle w:val="StringTok"/>
        </w:rPr>
        <w:t xml:space="preserve">"r"</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review the code   </w:t>
      </w:r>
    </w:p>
    <w:tbl>
      <w:tblPr>
        <w:tblStyle w:val="Table"/>
        <w:tblW w:type="pct" w:w="5000"/>
        <w:tblLook w:firstRow="0" w:lastRow="0" w:firstColumn="0" w:lastColumn="0" w:noHBand="0" w:noVBand="0" w:val="0000"/>
        <w:jc w:val="start"/>
        <w:tblLayout w:type="fixed"/>
      </w:tblPr>
      <w:tblGrid>
        <w:gridCol w:w="7920"/>
      </w:tblGrid>
      <w:tr>
        <w:tc>
          <w:tcPr/>
          <w:bookmarkStart w:id="580" w:name="fig-6-10"/>
          <w:p>
            <w:pPr>
              <w:pStyle w:val="Compact"/>
              <w:jc w:val="center"/>
            </w:pPr>
            <w:r>
              <w:drawing>
                <wp:inline>
                  <wp:extent cx="4620126" cy="3696101"/>
                  <wp:effectExtent b="0" l="0" r="0" t="0"/>
                  <wp:docPr descr="" title="" id="578" name="Picture"/>
                  <a:graphic>
                    <a:graphicData uri="http://schemas.openxmlformats.org/drawingml/2006/picture">
                      <pic:pic>
                        <pic:nvPicPr>
                          <pic:cNvPr descr="06-uncertainty_files/figure-docx/fig-6-10-1.png" id="579" name="Picture"/>
                          <pic:cNvPicPr>
                            <a:picLocks noChangeArrowheads="1" noChangeAspect="1"/>
                          </pic:cNvPicPr>
                        </pic:nvPicPr>
                        <pic:blipFill>
                          <a:blip r:embed="rId5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6.10: Schaefer 剩余产量模型对 abdat 数据集拟合得到的 r 参数的似然曲线。水平实线是最小值和最小值减去 1.92（95% 水平，自由度为 1，见正文）。外部的垂直线是围绕中心均值 0.389 的近似 95% 置信区间。</w:t>
            </w:r>
          </w:p>
          <w:bookmarkEnd w:id="580"/>
        </w:tc>
      </w:tr>
    </w:tbl>
    <w:p>
      <w:pPr>
        <w:pStyle w:val="BodyText"/>
      </w:pPr>
      <w:r>
        <w:t xml:space="preserve">我们可以对 Schaefer 模型中的其他参数重复此分析。例如，我们可以使用几乎相同的代码以类似的方式对</w:t>
      </w:r>
      <w:r>
        <w:t xml:space="preserve"> </w:t>
      </w:r>
      <m:oMath>
        <m:r>
          <m:t>K</m:t>
        </m:r>
      </m:oMath>
      <w:r>
        <w:t xml:space="preserve"> </w:t>
      </w:r>
      <w:r>
        <w:t xml:space="preserve">参数进行类似分析。请注意，</w:t>
      </w:r>
      <w:r>
        <w:t xml:space="preserve"> </w:t>
      </w:r>
      <m:oMath>
        <m:r>
          <m:t>K</m:t>
        </m:r>
      </m:oMath>
      <w:r>
        <w:t xml:space="preserve"> </w:t>
      </w:r>
      <w:r>
        <w:t xml:space="preserve">参数的剖面图中呈现出更明显的不对称性。虽然</w:t>
      </w:r>
      <w:r>
        <w:t xml:space="preserve"> </w:t>
      </w:r>
      <m:oMath>
        <m:r>
          <m:t>r</m:t>
        </m:r>
      </m:oMath>
      <w:r>
        <w:t xml:space="preserve"> </w:t>
      </w:r>
      <w:r>
        <w:t xml:space="preserve">参数的似然剖面也存在轻微不对称（从均值估计中减去 95%置信区间），但对于</w:t>
      </w:r>
      <w:r>
        <w:t xml:space="preserve"> </w:t>
      </w:r>
      <m:oMath>
        <m:r>
          <m:t>K</m:t>
        </m:r>
      </m:oMath>
      <w:r>
        <w:t xml:space="preserve"> </w:t>
      </w:r>
      <w:r>
        <w:t xml:space="preserve">参数，这种不对称性肉眼可见。</w:t>
      </w:r>
      <w:r>
        <w:t xml:space="preserve"> </w:t>
      </w:r>
      <m:oMath>
        <m:r>
          <m:t>K</m:t>
        </m:r>
      </m:oMath>
      <w:r>
        <w:t xml:space="preserve"> </w:t>
      </w:r>
      <w:r>
        <w:t xml:space="preserve">的最优参数估计为 9128.5，但剖面数据中的最大似然值指向 9130。这仅仅是似然剖面步长的反映。当前它设置为 10，如果设置为 1，我们可以得到更接近的近似值，当然，分析运行时间会延长 10 倍。</w:t>
      </w:r>
    </w:p>
    <w:p>
      <w:pPr>
        <w:pStyle w:val="SourceCode"/>
      </w:pPr>
      <w:r>
        <w:rPr>
          <w:rStyle w:val="NormalTok"/>
        </w:rPr>
        <w:t xml:space="preserve"> </w:t>
      </w:r>
      <w:r>
        <w:rPr>
          <w:rStyle w:val="CommentTok"/>
        </w:rPr>
        <w:t xml:space="preserve">#Likelihood profile for K values 7200 to 12000  </w:t>
      </w:r>
      <w:r>
        <w:br/>
      </w:r>
      <w:r>
        <w:rPr>
          <w:rStyle w:val="NormalTok"/>
        </w:rPr>
        <w:t xml:space="preserve">Kval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7200</w:t>
      </w:r>
      <w:r>
        <w:rPr>
          <w:rStyle w:val="NormalTok"/>
        </w:rPr>
        <w:t xml:space="preserve">,</w:t>
      </w:r>
      <w:r>
        <w:rPr>
          <w:rStyle w:val="DecValTok"/>
        </w:rPr>
        <w:t xml:space="preserve">12000</w:t>
      </w:r>
      <w:r>
        <w:rPr>
          <w:rStyle w:val="NormalTok"/>
        </w:rPr>
        <w:t xml:space="preserve">,</w:t>
      </w:r>
      <w:r>
        <w:rPr>
          <w:rStyle w:val="DecValTok"/>
        </w:rPr>
        <w:t xml:space="preserve">10</w:t>
      </w:r>
      <w:r>
        <w:rPr>
          <w:rStyle w:val="NormalTok"/>
        </w:rPr>
        <w:t xml:space="preserve">)  </w:t>
      </w:r>
      <w:r>
        <w:br/>
      </w:r>
      <w:r>
        <w:rPr>
          <w:rStyle w:val="NormalTok"/>
        </w:rPr>
        <w:t xml:space="preserve">ntrial </w:t>
      </w:r>
      <w:r>
        <w:rPr>
          <w:rStyle w:val="OtherTok"/>
        </w:rPr>
        <w:t xml:space="preserve">&lt;-</w:t>
      </w:r>
      <w:r>
        <w:rPr>
          <w:rStyle w:val="NormalTok"/>
        </w:rPr>
        <w:t xml:space="preserve"> </w:t>
      </w:r>
      <w:r>
        <w:rPr>
          <w:rStyle w:val="FunctionTok"/>
        </w:rPr>
        <w:t xml:space="preserve">length</w:t>
      </w:r>
      <w:r>
        <w:rPr>
          <w:rStyle w:val="NormalTok"/>
        </w:rPr>
        <w:t xml:space="preserve">(Kval)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w:t>
      </w:r>
      <w:r>
        <w:rPr>
          <w:rStyle w:val="StringTok"/>
        </w:rPr>
        <w:t xml:space="preserve">"-veLL"</w:t>
      </w:r>
      <w:r>
        <w:rPr>
          <w:rStyle w:val="NormalTok"/>
        </w:rPr>
        <w:t xml:space="preserve">)  </w:t>
      </w:r>
      <w:r>
        <w:br/>
      </w:r>
      <w:r>
        <w:rPr>
          <w:rStyle w:val="NormalTok"/>
        </w:rPr>
        <w:t xml:space="preserve">resultK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ntrial,</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(Kval,columns))  </w:t>
      </w:r>
      <w:r>
        <w:br/>
      </w:r>
      <w:r>
        <w:rPr>
          <w:rStyle w:val="NormalTok"/>
        </w:rPr>
        <w:t xml:space="preserve">bestest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0.45</w:t>
      </w:r>
      <w:r>
        <w:rPr>
          <w:rStyle w:val="NormalTok"/>
        </w:rPr>
        <w:t xml:space="preserve">,</w:t>
      </w:r>
      <w:r>
        <w:rPr>
          <w:rStyle w:val="AttributeTok"/>
        </w:rPr>
        <w:t xml:space="preserve">K=</w:t>
      </w:r>
      <w:r>
        <w:rPr>
          <w:rStyle w:val="DecValTok"/>
        </w:rPr>
        <w:t xml:space="preserve">7500</w:t>
      </w:r>
      <w:r>
        <w:rPr>
          <w:rStyle w:val="NormalTok"/>
        </w:rPr>
        <w:t xml:space="preserve">,</w:t>
      </w:r>
      <w:r>
        <w:rPr>
          <w:rStyle w:val="AttributeTok"/>
        </w:rPr>
        <w:t xml:space="preserve">Binit=</w:t>
      </w:r>
      <w:r>
        <w:rPr>
          <w:rStyle w:val="DecValTok"/>
        </w:rPr>
        <w:t xml:space="preserve">2800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ntrial) { </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(bestest[</w:t>
      </w:r>
      <w:r>
        <w:rPr>
          <w:rStyle w:val="DecValTok"/>
        </w:rPr>
        <w:t xml:space="preserve">1</w:t>
      </w:r>
      <w:r>
        <w:rPr>
          <w:rStyle w:val="NormalTok"/>
        </w:rPr>
        <w:t xml:space="preserve">],Kval[i],bestest[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br/>
      </w:r>
      <w:r>
        <w:rPr>
          <w:rStyle w:val="NormalTok"/>
        </w:rPr>
        <w:t xml:space="preserve">  parinit </w:t>
      </w:r>
      <w:r>
        <w:rPr>
          <w:rStyle w:val="OtherTok"/>
        </w:rPr>
        <w:t xml:space="preserve">&lt;-</w:t>
      </w:r>
      <w:r>
        <w:rPr>
          <w:rStyle w:val="NormalTok"/>
        </w:rPr>
        <w:t xml:space="preserve"> param  </w:t>
      </w:r>
      <w:r>
        <w:br/>
      </w:r>
      <w:r>
        <w:rPr>
          <w:rStyle w:val="NormalTok"/>
        </w:rPr>
        <w:t xml:space="preserve">  bestmodP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negLLP,</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initpar=</w:t>
      </w:r>
      <w:r>
        <w:rPr>
          <w:rStyle w:val="NormalTok"/>
        </w:rPr>
        <w:t xml:space="preserve">parinit,  </w:t>
      </w:r>
      <w:r>
        <w:br/>
      </w:r>
      <w:r>
        <w:rPr>
          <w:rStyle w:val="NormalTok"/>
        </w:rPr>
        <w:t xml:space="preserve">                </w:t>
      </w:r>
      <w:r>
        <w:rPr>
          <w:rStyle w:val="AttributeTok"/>
        </w:rPr>
        <w:t xml:space="preserve">indat=</w:t>
      </w:r>
      <w:r>
        <w:rPr>
          <w:rStyle w:val="NormalTok"/>
        </w:rPr>
        <w:t xml:space="preserve">abdat,</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                </w:t>
      </w:r>
      <w:r>
        <w:rPr>
          <w:rStyle w:val="AttributeTok"/>
        </w:rPr>
        <w:t xml:space="preserve">notfixed=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AttributeTok"/>
        </w:rPr>
        <w:t xml:space="preserve">iterlim=</w:t>
      </w:r>
      <w:r>
        <w:rPr>
          <w:rStyle w:val="DecValTok"/>
        </w:rPr>
        <w:t xml:space="preserve">1000</w:t>
      </w:r>
      <w:r>
        <w:rPr>
          <w:rStyle w:val="NormalTok"/>
        </w:rPr>
        <w:t xml:space="preserve">)  </w:t>
      </w:r>
      <w:r>
        <w:br/>
      </w:r>
      <w:r>
        <w:rPr>
          <w:rStyle w:val="NormalTok"/>
        </w:rPr>
        <w:t xml:space="preserve">  bestest </w:t>
      </w:r>
      <w:r>
        <w:rPr>
          <w:rStyle w:val="OtherTok"/>
        </w:rPr>
        <w:t xml:space="preserve">&lt;-</w:t>
      </w:r>
      <w:r>
        <w:rPr>
          <w:rStyle w:val="NormalTok"/>
        </w:rPr>
        <w:t xml:space="preserve"> </w:t>
      </w:r>
      <w:r>
        <w:rPr>
          <w:rStyle w:val="FunctionTok"/>
        </w:rPr>
        <w:t xml:space="preserve">exp</w:t>
      </w:r>
      <w:r>
        <w:rPr>
          <w:rStyle w:val="NormalTok"/>
        </w:rPr>
        <w:t xml:space="preserve">(bestmodP</w:t>
      </w:r>
      <w:r>
        <w:rPr>
          <w:rStyle w:val="SpecialCharTok"/>
        </w:rPr>
        <w:t xml:space="preserve">$</w:t>
      </w:r>
      <w:r>
        <w:rPr>
          <w:rStyle w:val="NormalTok"/>
        </w:rPr>
        <w:t xml:space="preserve">estimate)  </w:t>
      </w:r>
      <w:r>
        <w:br/>
      </w:r>
      <w:r>
        <w:rPr>
          <w:rStyle w:val="NormalTok"/>
        </w:rPr>
        <w:t xml:space="preserve">  resultK[i,] </w:t>
      </w:r>
      <w:r>
        <w:rPr>
          <w:rStyle w:val="OtherTok"/>
        </w:rPr>
        <w:t xml:space="preserve">&lt;-</w:t>
      </w:r>
      <w:r>
        <w:rPr>
          <w:rStyle w:val="NormalTok"/>
        </w:rPr>
        <w:t xml:space="preserve"> </w:t>
      </w:r>
      <w:r>
        <w:rPr>
          <w:rStyle w:val="FunctionTok"/>
        </w:rPr>
        <w:t xml:space="preserve">c</w:t>
      </w:r>
      <w:r>
        <w:rPr>
          <w:rStyle w:val="NormalTok"/>
        </w:rPr>
        <w:t xml:space="preserve">(bestest,bestmodP</w:t>
      </w:r>
      <w:r>
        <w:rPr>
          <w:rStyle w:val="SpecialCharTok"/>
        </w:rPr>
        <w:t xml:space="preserve">$</w:t>
      </w:r>
      <w:r>
        <w:rPr>
          <w:rStyle w:val="NormalTok"/>
        </w:rPr>
        <w:t xml:space="preserve">minimum)  </w:t>
      </w:r>
      <w:r>
        <w:br/>
      </w:r>
      <w:r>
        <w:rPr>
          <w:rStyle w:val="NormalTok"/>
        </w:rPr>
        <w:t xml:space="preserve">}  </w:t>
      </w:r>
      <w:r>
        <w:br/>
      </w:r>
      <w:r>
        <w:rPr>
          <w:rStyle w:val="NormalTok"/>
        </w:rPr>
        <w:t xml:space="preserve">minLLK </w:t>
      </w:r>
      <w:r>
        <w:rPr>
          <w:rStyle w:val="OtherTok"/>
        </w:rPr>
        <w:t xml:space="preserve">&lt;-</w:t>
      </w:r>
      <w:r>
        <w:rPr>
          <w:rStyle w:val="NormalTok"/>
        </w:rPr>
        <w:t xml:space="preserve"> </w:t>
      </w:r>
      <w:r>
        <w:rPr>
          <w:rStyle w:val="FunctionTok"/>
        </w:rPr>
        <w:t xml:space="preserve">min</w:t>
      </w:r>
      <w:r>
        <w:rPr>
          <w:rStyle w:val="NormalTok"/>
        </w:rPr>
        <w:t xml:space="preserve">(resultK[,</w:t>
      </w:r>
      <w:r>
        <w:rPr>
          <w:rStyle w:val="StringTok"/>
        </w:rPr>
        <w:t xml:space="preserve">"-veLL"</w:t>
      </w:r>
      <w:r>
        <w:rPr>
          <w:rStyle w:val="NormalTok"/>
        </w:rPr>
        <w:t xml:space="preserve">])  </w:t>
      </w:r>
      <w:r>
        <w:br/>
      </w:r>
      <w:r>
        <w:rPr>
          <w:rStyle w:val="NormalTok"/>
        </w:rPr>
        <w:t xml:space="preserve"> </w:t>
      </w:r>
      <w:r>
        <w:rPr>
          <w:rStyle w:val="CommentTok"/>
        </w:rPr>
        <w:t xml:space="preserve">#kable(head(result,12),digits=c(4,3,3,4,5))  # if wanted.  </w:t>
      </w:r>
    </w:p>
    <w:p>
      <w:pPr>
        <w:pStyle w:val="SourceCode"/>
      </w:pPr>
      <w:r>
        <w:rPr>
          <w:rStyle w:val="NormalTok"/>
        </w:rPr>
        <w:t xml:space="preserve"> </w:t>
      </w:r>
      <w:r>
        <w:rPr>
          <w:rStyle w:val="CommentTok"/>
        </w:rPr>
        <w:t xml:space="preserve">#likelihood profile on K from the Schaefer model Fig 6.11  </w:t>
      </w:r>
      <w:r>
        <w:br/>
      </w:r>
      <w:r>
        <w:rPr>
          <w:rStyle w:val="FunctionTok"/>
        </w:rPr>
        <w:t xml:space="preserve">plotprofile</w:t>
      </w:r>
      <w:r>
        <w:rPr>
          <w:rStyle w:val="NormalTok"/>
        </w:rPr>
        <w:t xml:space="preserve">(resultK,</w:t>
      </w:r>
      <w:r>
        <w:rPr>
          <w:rStyle w:val="AttributeTok"/>
        </w:rPr>
        <w:t xml:space="preserve">var=</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4" w:name="fig-6-11"/>
          <w:p>
            <w:pPr>
              <w:pStyle w:val="Compact"/>
              <w:jc w:val="center"/>
            </w:pPr>
            <w:r>
              <w:drawing>
                <wp:inline>
                  <wp:extent cx="4620126" cy="3696101"/>
                  <wp:effectExtent b="0" l="0" r="0" t="0"/>
                  <wp:docPr descr="" title="" id="582" name="Picture"/>
                  <a:graphic>
                    <a:graphicData uri="http://schemas.openxmlformats.org/drawingml/2006/picture">
                      <pic:pic>
                        <pic:nvPicPr>
                          <pic:cNvPr descr="06-uncertainty_files/figure-docx/fig-6-11-1.png" id="583" name="Picture"/>
                          <pic:cNvPicPr>
                            <a:picLocks noChangeArrowheads="1" noChangeAspect="1"/>
                          </pic:cNvPicPr>
                        </pic:nvPicPr>
                        <pic:blipFill>
                          <a:blip r:embed="rId58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6.11: Schaefer 剩余产量模型对 abdat 数据集的 K 参数的似然曲线，与 r 参数的处理方式相同。红线是最小值和最小值加 1.92（卡方分布 1 自由度的 95% 水平，见正文）。垂直粗线是围绕 9128.5 均值的近似 95% 置信区间。</w:t>
            </w:r>
          </w:p>
          <w:bookmarkEnd w:id="584"/>
        </w:tc>
      </w:tr>
    </w:tbl>
    <w:bookmarkEnd w:id="585"/>
    <w:bookmarkStart w:id="592" w:name="负对数似然或似然"/>
    <w:p>
      <w:pPr>
        <w:pStyle w:val="Heading3"/>
      </w:pPr>
      <w:r>
        <w:t xml:space="preserve">6.6.2 负对数似然或似然</w:t>
      </w:r>
    </w:p>
    <w:p>
      <w:pPr>
        <w:pStyle w:val="FirstParagraph"/>
      </w:pPr>
      <w:r>
        <w:t xml:space="preserve">我们已经绘制了负对数似然图，例如</w:t>
      </w:r>
      <w:r>
        <w:t xml:space="preserve"> </w:t>
      </w:r>
      <w:hyperlink w:anchor="fig-6-11">
        <w:r>
          <w:rPr>
            <w:rStyle w:val="Hyperlink"/>
          </w:rPr>
          <w:t xml:space="preserve">图 6.11</w:t>
        </w:r>
      </w:hyperlink>
      <w:r>
        <w:t xml:space="preserve"> </w:t>
      </w:r>
      <w:r>
        <w:t xml:space="preserve">，在以对数空间操作时这些图是合适的，但很少有人对对数空间有清晰的理解。另一种方法，可能更容易理解百分位数置信区间背后的原理，是将负对数似然转换回简单的似然值。当然，在对数值 -41 转换回原始值时表示一个非常小的数，但我们可以在确保所有似然值之和为 1.0 的过程中重新调整这些值。为了将负对数似然转换回原始值，我们需要先取其相反数，然后进行指数运算。</w:t>
      </w:r>
    </w:p>
    <w:p>
      <w:pPr>
        <w:pStyle w:val="BodyText"/>
      </w:pPr>
      <w:bookmarkStart w:id="586" w:name="eq-6_16"/>
      <m:oMathPara>
        <m:oMathParaPr>
          <m:jc m:val="center"/>
        </m:oMathParaPr>
        <m:oMath>
          <m:r>
            <m:t>L</m:t>
          </m:r>
          <m:r>
            <m:rPr>
              <m:sty m:val="p"/>
            </m:rPr>
            <m:t>=</m:t>
          </m:r>
          <m:r>
            <m:rPr>
              <m:sty m:val="p"/>
            </m:rPr>
            <m:t>exp</m:t>
          </m:r>
          <m:r>
            <m:rPr>
              <m:sty m:val="p"/>
            </m:rPr>
            <m:t>(</m:t>
          </m:r>
          <m:r>
            <m:rPr>
              <m:sty m:val="p"/>
            </m:rPr>
            <m:t>−</m:t>
          </m:r>
          <m:d>
            <m:dPr>
              <m:begChr m:val="("/>
              <m:endChr m:val=")"/>
              <m:sepChr m:val=""/>
              <m:grow/>
            </m:dPr>
            <m:e>
              <m:r>
                <m:rPr>
                  <m:sty m:val="p"/>
                </m:rPr>
                <m:t>−</m:t>
              </m:r>
              <m:r>
                <m:t>v</m:t>
              </m:r>
              <m:r>
                <m:t>e</m:t>
              </m:r>
              <m:r>
                <m:t>L</m:t>
              </m:r>
              <m:r>
                <m:t>L</m:t>
              </m:r>
            </m:e>
          </m:d>
          <m:r>
            <m:t>  </m:t>
          </m:r>
          <m:d>
            <m:dPr>
              <m:begChr m:val="("/>
              <m:endChr m:val=")"/>
              <m:sepChr m:val=""/>
              <m:grow/>
            </m:dPr>
            <m:e>
              <m:r>
                <m:t>6.16</m:t>
              </m:r>
            </m:e>
          </m:d>
        </m:oMath>
      </m:oMathPara>
      <w:bookmarkEnd w:id="586"/>
    </w:p>
    <w:p>
      <w:pPr>
        <w:pStyle w:val="FirstParagraph"/>
      </w:pPr>
      <w:r>
        <w:t xml:space="preserve">因此，对于应用于</w:t>
      </w:r>
      <w:r>
        <w:t xml:space="preserve"> </w:t>
      </w:r>
      <m:oMath>
        <m:r>
          <m:t>K</m:t>
        </m:r>
      </m:oMath>
      <w:r>
        <w:t xml:space="preserve"> </w:t>
      </w:r>
      <w:r>
        <w:t xml:space="preserve">参数的似然曲线，我们可以看到当</w:t>
      </w:r>
      <w:r>
        <w:t xml:space="preserve"> </w:t>
      </w:r>
      <m:oMath>
        <m:r>
          <m:t>K</m:t>
        </m:r>
      </m:oMath>
      <w:r>
        <w:t xml:space="preserve"> </w:t>
      </w:r>
      <w:r>
        <w:t xml:space="preserve">的值接近最优值时，线性空间的似然值开始增加，如果我们绘制这些似然值，分布的形状可以更直观地理解。尾部保持在零以上，但远离 95%置信区间：</w:t>
      </w:r>
    </w:p>
    <w:p>
      <w:pPr>
        <w:pStyle w:val="SourceCode"/>
      </w:pPr>
      <w:r>
        <w:rPr>
          <w:rStyle w:val="NormalTok"/>
        </w:rPr>
        <w:t xml:space="preserve"> </w:t>
      </w:r>
      <w:r>
        <w:rPr>
          <w:rStyle w:val="CommentTok"/>
        </w:rPr>
        <w:t xml:space="preserve">#translate -velog-likelihoods into likelihoods  </w:t>
      </w:r>
      <w:r>
        <w:br/>
      </w:r>
      <w:r>
        <w:rPr>
          <w:rStyle w:val="NormalTok"/>
        </w:rPr>
        <w:t xml:space="preserve">likes </w:t>
      </w:r>
      <w:r>
        <w:rPr>
          <w:rStyle w:val="OtherTok"/>
        </w:rPr>
        <w:t xml:space="preserve">&lt;-</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resultK[,</w:t>
      </w:r>
      <w:r>
        <w:rPr>
          <w:rStyle w:val="StringTok"/>
        </w:rPr>
        <w:t xml:space="preserve">"-veLL"</w:t>
      </w:r>
      <w:r>
        <w:rPr>
          <w:rStyle w:val="NormalTok"/>
        </w:rPr>
        <w:t xml:space="preserve">])</w:t>
      </w:r>
      <w:r>
        <w:rPr>
          <w:rStyle w:val="SpecialCharTok"/>
        </w:rPr>
        <w:t xml:space="preserve">/</w:t>
      </w:r>
      <w:r>
        <w:rPr>
          <w:rStyle w:val="FunctionTok"/>
        </w:rPr>
        <w:t xml:space="preserve">sum</w:t>
      </w:r>
      <w:r>
        <w:rPr>
          <w:rStyle w:val="NormalTok"/>
        </w:rPr>
        <w:t xml:space="preserve">(</w:t>
      </w:r>
      <w:r>
        <w:rPr>
          <w:rStyle w:val="FunctionTok"/>
        </w:rPr>
        <w:t xml:space="preserve">exp</w:t>
      </w:r>
      <w:r>
        <w:rPr>
          <w:rStyle w:val="NormalTok"/>
        </w:rPr>
        <w:t xml:space="preserve">(</w:t>
      </w:r>
      <w:r>
        <w:rPr>
          <w:rStyle w:val="SpecialCharTok"/>
        </w:rPr>
        <w:t xml:space="preserve">-</w:t>
      </w:r>
      <w:r>
        <w:rPr>
          <w:rStyle w:val="NormalTok"/>
        </w:rPr>
        <w:t xml:space="preserve">resultK[,</w:t>
      </w:r>
      <w:r>
        <w:rPr>
          <w:rStyle w:val="StringTok"/>
        </w:rPr>
        <w:t xml:space="preserve">"-veLL"</w:t>
      </w:r>
      <w:r>
        <w:rPr>
          <w:rStyle w:val="NormalTok"/>
        </w:rPr>
        <w:t xml:space="preserve">]),  </w:t>
      </w:r>
      <w:r>
        <w:br/>
      </w:r>
      <w:r>
        <w:rPr>
          <w:rStyle w:val="NormalTok"/>
        </w:rPr>
        <w:t xml:space="preserve">                                     </w:t>
      </w:r>
      <w:r>
        <w:rPr>
          <w:rStyle w:val="AttributeTok"/>
        </w:rPr>
        <w:t xml:space="preserve">na.rm=</w:t>
      </w:r>
      <w:r>
        <w:rPr>
          <w:rStyle w:val="ConstantTok"/>
        </w:rPr>
        <w:t xml:space="preserve">TRUE</w:t>
      </w:r>
      <w:r>
        <w:rPr>
          <w:rStyle w:val="NormalTok"/>
        </w:rPr>
        <w:t xml:space="preserve">)  </w:t>
      </w:r>
      <w:r>
        <w:br/>
      </w:r>
      <w:r>
        <w:rPr>
          <w:rStyle w:val="NormalTok"/>
        </w:rPr>
        <w:t xml:space="preserve">resK </w:t>
      </w:r>
      <w:r>
        <w:rPr>
          <w:rStyle w:val="OtherTok"/>
        </w:rPr>
        <w:t xml:space="preserve">&lt;-</w:t>
      </w:r>
      <w:r>
        <w:rPr>
          <w:rStyle w:val="NormalTok"/>
        </w:rPr>
        <w:t xml:space="preserve"> </w:t>
      </w:r>
      <w:r>
        <w:rPr>
          <w:rStyle w:val="FunctionTok"/>
        </w:rPr>
        <w:t xml:space="preserve">cbind</w:t>
      </w:r>
      <w:r>
        <w:rPr>
          <w:rStyle w:val="NormalTok"/>
        </w:rPr>
        <w:t xml:space="preserve">(resultK,likes,</w:t>
      </w:r>
      <w:r>
        <w:rPr>
          <w:rStyle w:val="AttributeTok"/>
        </w:rPr>
        <w:t xml:space="preserve">cumlike=</w:t>
      </w:r>
      <w:r>
        <w:rPr>
          <w:rStyle w:val="FunctionTok"/>
        </w:rPr>
        <w:t xml:space="preserve">cumsum</w:t>
      </w:r>
      <w:r>
        <w:rPr>
          <w:rStyle w:val="NormalTok"/>
        </w:rPr>
        <w:t xml:space="preserve">(likes))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(resK[</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87" w:name="tbl-6-4"/>
          <w:p>
            <w:pPr>
              <w:jc w:val="center"/>
            </w:pPr>
            <w:pPr>
              <w:jc w:val="start"/>
              <w:spacing w:before="200"/>
              <w:pStyle w:val="ImageCaption"/>
            </w:pPr>
            <w:r>
              <w:t xml:space="preserve">表 6.4: 用于制作 K 的似然轮廓的 nlm 解的前 8 条记录，共481行。包括反转换后的负对数似然值（缩放到总和为 1.0）及其运行累积和。</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c>
                <w:tcPr/>
                <w:p>
                  <w:pPr>
                    <w:pStyle w:val="Compact"/>
                    <w:jc w:val="right"/>
                    <w:jc w:val="center"/>
                  </w:pPr>
                  <w:r>
                    <w:t xml:space="preserve">likes</w:t>
                  </w:r>
                </w:p>
              </w:tc>
              <w:tc>
                <w:tcPr/>
                <w:p>
                  <w:pPr>
                    <w:pStyle w:val="Compact"/>
                    <w:jc w:val="right"/>
                    <w:jc w:val="center"/>
                  </w:pPr>
                  <w:r>
                    <w:t xml:space="preserve">cumlike</w:t>
                  </w:r>
                </w:p>
              </w:tc>
            </w:tr>
            <w:tr>
              <w:tc>
                <w:tcPr/>
                <w:p>
                  <w:pPr>
                    <w:pStyle w:val="Compact"/>
                    <w:jc w:val="left"/>
                    <w:jc w:val="center"/>
                  </w:pPr>
                  <w:r>
                    <w:t xml:space="preserve">7200</w:t>
                  </w:r>
                </w:p>
              </w:tc>
              <w:tc>
                <w:tcPr/>
                <w:p>
                  <w:pPr>
                    <w:pStyle w:val="Compact"/>
                    <w:jc w:val="right"/>
                    <w:jc w:val="center"/>
                  </w:pPr>
                  <w:r>
                    <w:t xml:space="preserve">0.47314</w:t>
                  </w:r>
                </w:p>
              </w:tc>
              <w:tc>
                <w:tcPr/>
                <w:p>
                  <w:pPr>
                    <w:pStyle w:val="Compact"/>
                    <w:jc w:val="right"/>
                    <w:jc w:val="center"/>
                  </w:pPr>
                  <w:r>
                    <w:t xml:space="preserve">7200</w:t>
                  </w:r>
                </w:p>
              </w:tc>
              <w:tc>
                <w:tcPr/>
                <w:p>
                  <w:pPr>
                    <w:pStyle w:val="Compact"/>
                    <w:jc w:val="right"/>
                    <w:jc w:val="center"/>
                  </w:pPr>
                  <w:r>
                    <w:t xml:space="preserve">2689.875</w:t>
                  </w:r>
                </w:p>
              </w:tc>
              <w:tc>
                <w:tcPr/>
                <w:p>
                  <w:pPr>
                    <w:pStyle w:val="Compact"/>
                    <w:jc w:val="right"/>
                    <w:jc w:val="center"/>
                  </w:pPr>
                  <w:r>
                    <w:t xml:space="preserve">0.05158</w:t>
                  </w:r>
                </w:p>
              </w:tc>
              <w:tc>
                <w:tcPr/>
                <w:p>
                  <w:pPr>
                    <w:pStyle w:val="Compact"/>
                    <w:jc w:val="right"/>
                    <w:jc w:val="center"/>
                  </w:pPr>
                  <w:r>
                    <w:t xml:space="preserve">-37.09799</w:t>
                  </w:r>
                </w:p>
              </w:tc>
              <w:tc>
                <w:tcPr/>
                <w:p>
                  <w:pPr>
                    <w:pStyle w:val="Compact"/>
                    <w:jc w:val="right"/>
                    <w:jc w:val="center"/>
                  </w:pPr>
                  <w:r>
                    <w:t xml:space="preserve">7e-05</w:t>
                  </w:r>
                </w:p>
              </w:tc>
              <w:tc>
                <w:tcPr/>
                <w:p>
                  <w:pPr>
                    <w:pStyle w:val="Compact"/>
                    <w:jc w:val="right"/>
                    <w:jc w:val="center"/>
                  </w:pPr>
                  <w:r>
                    <w:t xml:space="preserve">0.00007</w:t>
                  </w:r>
                </w:p>
              </w:tc>
            </w:tr>
            <w:tr>
              <w:tc>
                <w:tcPr/>
                <w:p>
                  <w:pPr>
                    <w:pStyle w:val="Compact"/>
                    <w:jc w:val="left"/>
                    <w:jc w:val="center"/>
                  </w:pPr>
                  <w:r>
                    <w:t xml:space="preserve">7210</w:t>
                  </w:r>
                </w:p>
              </w:tc>
              <w:tc>
                <w:tcPr/>
                <w:p>
                  <w:pPr>
                    <w:pStyle w:val="Compact"/>
                    <w:jc w:val="right"/>
                    <w:jc w:val="center"/>
                  </w:pPr>
                  <w:r>
                    <w:t xml:space="preserve">0.47257</w:t>
                  </w:r>
                </w:p>
              </w:tc>
              <w:tc>
                <w:tcPr/>
                <w:p>
                  <w:pPr>
                    <w:pStyle w:val="Compact"/>
                    <w:jc w:val="right"/>
                    <w:jc w:val="center"/>
                  </w:pPr>
                  <w:r>
                    <w:t xml:space="preserve">7210</w:t>
                  </w:r>
                </w:p>
              </w:tc>
              <w:tc>
                <w:tcPr/>
                <w:p>
                  <w:pPr>
                    <w:pStyle w:val="Compact"/>
                    <w:jc w:val="right"/>
                    <w:jc w:val="center"/>
                  </w:pPr>
                  <w:r>
                    <w:t xml:space="preserve">2693.444</w:t>
                  </w:r>
                </w:p>
              </w:tc>
              <w:tc>
                <w:tcPr/>
                <w:p>
                  <w:pPr>
                    <w:pStyle w:val="Compact"/>
                    <w:jc w:val="right"/>
                    <w:jc w:val="center"/>
                  </w:pPr>
                  <w:r>
                    <w:t xml:space="preserve">0.05147</w:t>
                  </w:r>
                </w:p>
              </w:tc>
              <w:tc>
                <w:tcPr/>
                <w:p>
                  <w:pPr>
                    <w:pStyle w:val="Compact"/>
                    <w:jc w:val="right"/>
                    <w:jc w:val="center"/>
                  </w:pPr>
                  <w:r>
                    <w:t xml:space="preserve">-37.14518</w:t>
                  </w:r>
                </w:p>
              </w:tc>
              <w:tc>
                <w:tcPr/>
                <w:p>
                  <w:pPr>
                    <w:pStyle w:val="Compact"/>
                    <w:jc w:val="right"/>
                    <w:jc w:val="center"/>
                  </w:pPr>
                  <w:r>
                    <w:t xml:space="preserve">7e-05</w:t>
                  </w:r>
                </w:p>
              </w:tc>
              <w:tc>
                <w:tcPr/>
                <w:p>
                  <w:pPr>
                    <w:pStyle w:val="Compact"/>
                    <w:jc w:val="right"/>
                    <w:jc w:val="center"/>
                  </w:pPr>
                  <w:r>
                    <w:t xml:space="preserve">0.00014</w:t>
                  </w:r>
                </w:p>
              </w:tc>
            </w:tr>
            <w:tr>
              <w:tc>
                <w:tcPr/>
                <w:p>
                  <w:pPr>
                    <w:pStyle w:val="Compact"/>
                    <w:jc w:val="left"/>
                    <w:jc w:val="center"/>
                  </w:pPr>
                  <w:r>
                    <w:t xml:space="preserve">7220</w:t>
                  </w:r>
                </w:p>
              </w:tc>
              <w:tc>
                <w:tcPr/>
                <w:p>
                  <w:pPr>
                    <w:pStyle w:val="Compact"/>
                    <w:jc w:val="right"/>
                    <w:jc w:val="center"/>
                  </w:pPr>
                  <w:r>
                    <w:t xml:space="preserve">0.47201</w:t>
                  </w:r>
                </w:p>
              </w:tc>
              <w:tc>
                <w:tcPr/>
                <w:p>
                  <w:pPr>
                    <w:pStyle w:val="Compact"/>
                    <w:jc w:val="right"/>
                    <w:jc w:val="center"/>
                  </w:pPr>
                  <w:r>
                    <w:t xml:space="preserve">7220</w:t>
                  </w:r>
                </w:p>
              </w:tc>
              <w:tc>
                <w:tcPr/>
                <w:p>
                  <w:pPr>
                    <w:pStyle w:val="Compact"/>
                    <w:jc w:val="right"/>
                    <w:jc w:val="center"/>
                  </w:pPr>
                  <w:r>
                    <w:t xml:space="preserve">2697.023</w:t>
                  </w:r>
                </w:p>
              </w:tc>
              <w:tc>
                <w:tcPr/>
                <w:p>
                  <w:pPr>
                    <w:pStyle w:val="Compact"/>
                    <w:jc w:val="right"/>
                    <w:jc w:val="center"/>
                  </w:pPr>
                  <w:r>
                    <w:t xml:space="preserve">0.05137</w:t>
                  </w:r>
                </w:p>
              </w:tc>
              <w:tc>
                <w:tcPr/>
                <w:p>
                  <w:pPr>
                    <w:pStyle w:val="Compact"/>
                    <w:jc w:val="right"/>
                    <w:jc w:val="center"/>
                  </w:pPr>
                  <w:r>
                    <w:t xml:space="preserve">-37.19213</w:t>
                  </w:r>
                </w:p>
              </w:tc>
              <w:tc>
                <w:tcPr/>
                <w:p>
                  <w:pPr>
                    <w:pStyle w:val="Compact"/>
                    <w:jc w:val="right"/>
                    <w:jc w:val="center"/>
                  </w:pPr>
                  <w:r>
                    <w:t xml:space="preserve">8e-05</w:t>
                  </w:r>
                </w:p>
              </w:tc>
              <w:tc>
                <w:tcPr/>
                <w:p>
                  <w:pPr>
                    <w:pStyle w:val="Compact"/>
                    <w:jc w:val="right"/>
                    <w:jc w:val="center"/>
                  </w:pPr>
                  <w:r>
                    <w:t xml:space="preserve">0.00022</w:t>
                  </w:r>
                </w:p>
              </w:tc>
            </w:tr>
            <w:tr>
              <w:tc>
                <w:tcPr/>
                <w:p>
                  <w:pPr>
                    <w:pStyle w:val="Compact"/>
                    <w:jc w:val="left"/>
                    <w:jc w:val="center"/>
                  </w:pPr>
                  <w:r>
                    <w:t xml:space="preserve">7230</w:t>
                  </w:r>
                </w:p>
              </w:tc>
              <w:tc>
                <w:tcPr/>
                <w:p>
                  <w:pPr>
                    <w:pStyle w:val="Compact"/>
                    <w:jc w:val="right"/>
                    <w:jc w:val="center"/>
                  </w:pPr>
                  <w:r>
                    <w:t xml:space="preserve">0.47145</w:t>
                  </w:r>
                </w:p>
              </w:tc>
              <w:tc>
                <w:tcPr/>
                <w:p>
                  <w:pPr>
                    <w:pStyle w:val="Compact"/>
                    <w:jc w:val="right"/>
                    <w:jc w:val="center"/>
                  </w:pPr>
                  <w:r>
                    <w:t xml:space="preserve">7230</w:t>
                  </w:r>
                </w:p>
              </w:tc>
              <w:tc>
                <w:tcPr/>
                <w:p>
                  <w:pPr>
                    <w:pStyle w:val="Compact"/>
                    <w:jc w:val="right"/>
                    <w:jc w:val="center"/>
                  </w:pPr>
                  <w:r>
                    <w:t xml:space="preserve">2700.602</w:t>
                  </w:r>
                </w:p>
              </w:tc>
              <w:tc>
                <w:tcPr/>
                <w:p>
                  <w:pPr>
                    <w:pStyle w:val="Compact"/>
                    <w:jc w:val="right"/>
                    <w:jc w:val="center"/>
                  </w:pPr>
                  <w:r>
                    <w:t xml:space="preserve">0.05127</w:t>
                  </w:r>
                </w:p>
              </w:tc>
              <w:tc>
                <w:tcPr/>
                <w:p>
                  <w:pPr>
                    <w:pStyle w:val="Compact"/>
                    <w:jc w:val="right"/>
                    <w:jc w:val="center"/>
                  </w:pPr>
                  <w:r>
                    <w:t xml:space="preserve">-37.23881</w:t>
                  </w:r>
                </w:p>
              </w:tc>
              <w:tc>
                <w:tcPr/>
                <w:p>
                  <w:pPr>
                    <w:pStyle w:val="Compact"/>
                    <w:jc w:val="right"/>
                    <w:jc w:val="center"/>
                  </w:pPr>
                  <w:r>
                    <w:t xml:space="preserve">8e-05</w:t>
                  </w:r>
                </w:p>
              </w:tc>
              <w:tc>
                <w:tcPr/>
                <w:p>
                  <w:pPr>
                    <w:pStyle w:val="Compact"/>
                    <w:jc w:val="right"/>
                    <w:jc w:val="center"/>
                  </w:pPr>
                  <w:r>
                    <w:t xml:space="preserve">0.00030</w:t>
                  </w:r>
                </w:p>
              </w:tc>
            </w:tr>
            <w:tr>
              <w:tc>
                <w:tcPr/>
                <w:p>
                  <w:pPr>
                    <w:pStyle w:val="Compact"/>
                    <w:jc w:val="left"/>
                    <w:jc w:val="center"/>
                  </w:pPr>
                  <w:r>
                    <w:t xml:space="preserve">7240</w:t>
                  </w:r>
                </w:p>
              </w:tc>
              <w:tc>
                <w:tcPr/>
                <w:p>
                  <w:pPr>
                    <w:pStyle w:val="Compact"/>
                    <w:jc w:val="right"/>
                    <w:jc w:val="center"/>
                  </w:pPr>
                  <w:r>
                    <w:t xml:space="preserve">0.47089</w:t>
                  </w:r>
                </w:p>
              </w:tc>
              <w:tc>
                <w:tcPr/>
                <w:p>
                  <w:pPr>
                    <w:pStyle w:val="Compact"/>
                    <w:jc w:val="right"/>
                    <w:jc w:val="center"/>
                  </w:pPr>
                  <w:r>
                    <w:t xml:space="preserve">7240</w:t>
                  </w:r>
                </w:p>
              </w:tc>
              <w:tc>
                <w:tcPr/>
                <w:p>
                  <w:pPr>
                    <w:pStyle w:val="Compact"/>
                    <w:jc w:val="right"/>
                    <w:jc w:val="center"/>
                  </w:pPr>
                  <w:r>
                    <w:t xml:space="preserve">2704.182</w:t>
                  </w:r>
                </w:p>
              </w:tc>
              <w:tc>
                <w:tcPr/>
                <w:p>
                  <w:pPr>
                    <w:pStyle w:val="Compact"/>
                    <w:jc w:val="right"/>
                    <w:jc w:val="center"/>
                  </w:pPr>
                  <w:r>
                    <w:t xml:space="preserve">0.05118</w:t>
                  </w:r>
                </w:p>
              </w:tc>
              <w:tc>
                <w:tcPr/>
                <w:p>
                  <w:pPr>
                    <w:pStyle w:val="Compact"/>
                    <w:jc w:val="right"/>
                    <w:jc w:val="center"/>
                  </w:pPr>
                  <w:r>
                    <w:t xml:space="preserve">-37.28524</w:t>
                  </w:r>
                </w:p>
              </w:tc>
              <w:tc>
                <w:tcPr/>
                <w:p>
                  <w:pPr>
                    <w:pStyle w:val="Compact"/>
                    <w:jc w:val="right"/>
                    <w:jc w:val="center"/>
                  </w:pPr>
                  <w:r>
                    <w:t xml:space="preserve">8e-05</w:t>
                  </w:r>
                </w:p>
              </w:tc>
              <w:tc>
                <w:tcPr/>
                <w:p>
                  <w:pPr>
                    <w:pStyle w:val="Compact"/>
                    <w:jc w:val="right"/>
                    <w:jc w:val="center"/>
                  </w:pPr>
                  <w:r>
                    <w:t xml:space="preserve">0.00038</w:t>
                  </w:r>
                </w:p>
              </w:tc>
            </w:tr>
            <w:tr>
              <w:tc>
                <w:tcPr/>
                <w:p>
                  <w:pPr>
                    <w:pStyle w:val="Compact"/>
                    <w:jc w:val="left"/>
                    <w:jc w:val="center"/>
                  </w:pPr>
                  <w:r>
                    <w:t xml:space="preserve">7250</w:t>
                  </w:r>
                </w:p>
              </w:tc>
              <w:tc>
                <w:tcPr/>
                <w:p>
                  <w:pPr>
                    <w:pStyle w:val="Compact"/>
                    <w:jc w:val="right"/>
                    <w:jc w:val="center"/>
                  </w:pPr>
                  <w:r>
                    <w:t xml:space="preserve">0.47033</w:t>
                  </w:r>
                </w:p>
              </w:tc>
              <w:tc>
                <w:tcPr/>
                <w:p>
                  <w:pPr>
                    <w:pStyle w:val="Compact"/>
                    <w:jc w:val="right"/>
                    <w:jc w:val="center"/>
                  </w:pPr>
                  <w:r>
                    <w:t xml:space="preserve">7250</w:t>
                  </w:r>
                </w:p>
              </w:tc>
              <w:tc>
                <w:tcPr/>
                <w:p>
                  <w:pPr>
                    <w:pStyle w:val="Compact"/>
                    <w:jc w:val="right"/>
                    <w:jc w:val="center"/>
                  </w:pPr>
                  <w:r>
                    <w:t xml:space="preserve">2707.762</w:t>
                  </w:r>
                </w:p>
              </w:tc>
              <w:tc>
                <w:tcPr/>
                <w:p>
                  <w:pPr>
                    <w:pStyle w:val="Compact"/>
                    <w:jc w:val="right"/>
                    <w:jc w:val="center"/>
                  </w:pPr>
                  <w:r>
                    <w:t xml:space="preserve">0.05108</w:t>
                  </w:r>
                </w:p>
              </w:tc>
              <w:tc>
                <w:tcPr/>
                <w:p>
                  <w:pPr>
                    <w:pStyle w:val="Compact"/>
                    <w:jc w:val="right"/>
                    <w:jc w:val="center"/>
                  </w:pPr>
                  <w:r>
                    <w:t xml:space="preserve">-37.33141</w:t>
                  </w:r>
                </w:p>
              </w:tc>
              <w:tc>
                <w:tcPr/>
                <w:p>
                  <w:pPr>
                    <w:pStyle w:val="Compact"/>
                    <w:jc w:val="right"/>
                    <w:jc w:val="center"/>
                  </w:pPr>
                  <w:r>
                    <w:t xml:space="preserve">9e-05</w:t>
                  </w:r>
                </w:p>
              </w:tc>
              <w:tc>
                <w:tcPr/>
                <w:p>
                  <w:pPr>
                    <w:pStyle w:val="Compact"/>
                    <w:jc w:val="right"/>
                    <w:jc w:val="center"/>
                  </w:pPr>
                  <w:r>
                    <w:t xml:space="preserve">0.00047</w:t>
                  </w:r>
                </w:p>
              </w:tc>
            </w:tr>
            <w:tr>
              <w:tc>
                <w:tcPr/>
                <w:p>
                  <w:pPr>
                    <w:pStyle w:val="Compact"/>
                    <w:jc w:val="left"/>
                    <w:jc w:val="center"/>
                  </w:pPr>
                  <w:r>
                    <w:t xml:space="preserve">7260</w:t>
                  </w:r>
                </w:p>
              </w:tc>
              <w:tc>
                <w:tcPr/>
                <w:p>
                  <w:pPr>
                    <w:pStyle w:val="Compact"/>
                    <w:jc w:val="right"/>
                    <w:jc w:val="center"/>
                  </w:pPr>
                  <w:r>
                    <w:t xml:space="preserve">0.46977</w:t>
                  </w:r>
                </w:p>
              </w:tc>
              <w:tc>
                <w:tcPr/>
                <w:p>
                  <w:pPr>
                    <w:pStyle w:val="Compact"/>
                    <w:jc w:val="right"/>
                    <w:jc w:val="center"/>
                  </w:pPr>
                  <w:r>
                    <w:t xml:space="preserve">7260</w:t>
                  </w:r>
                </w:p>
              </w:tc>
              <w:tc>
                <w:tcPr/>
                <w:p>
                  <w:pPr>
                    <w:pStyle w:val="Compact"/>
                    <w:jc w:val="right"/>
                    <w:jc w:val="center"/>
                  </w:pPr>
                  <w:r>
                    <w:t xml:space="preserve">2711.341</w:t>
                  </w:r>
                </w:p>
              </w:tc>
              <w:tc>
                <w:tcPr/>
                <w:p>
                  <w:pPr>
                    <w:pStyle w:val="Compact"/>
                    <w:jc w:val="right"/>
                    <w:jc w:val="center"/>
                  </w:pPr>
                  <w:r>
                    <w:t xml:space="preserve">0.05098</w:t>
                  </w:r>
                </w:p>
              </w:tc>
              <w:tc>
                <w:tcPr/>
                <w:p>
                  <w:pPr>
                    <w:pStyle w:val="Compact"/>
                    <w:jc w:val="right"/>
                    <w:jc w:val="center"/>
                  </w:pPr>
                  <w:r>
                    <w:t xml:space="preserve">-37.37732</w:t>
                  </w:r>
                </w:p>
              </w:tc>
              <w:tc>
                <w:tcPr/>
                <w:p>
                  <w:pPr>
                    <w:pStyle w:val="Compact"/>
                    <w:jc w:val="right"/>
                    <w:jc w:val="center"/>
                  </w:pPr>
                  <w:r>
                    <w:t xml:space="preserve">9e-05</w:t>
                  </w:r>
                </w:p>
              </w:tc>
              <w:tc>
                <w:tcPr/>
                <w:p>
                  <w:pPr>
                    <w:pStyle w:val="Compact"/>
                    <w:jc w:val="right"/>
                    <w:jc w:val="center"/>
                  </w:pPr>
                  <w:r>
                    <w:t xml:space="preserve">0.00056</w:t>
                  </w:r>
                </w:p>
              </w:tc>
            </w:tr>
            <w:tr>
              <w:tc>
                <w:tcPr/>
                <w:p>
                  <w:pPr>
                    <w:pStyle w:val="Compact"/>
                    <w:jc w:val="left"/>
                    <w:jc w:val="center"/>
                  </w:pPr>
                  <w:r>
                    <w:t xml:space="preserve">7270</w:t>
                  </w:r>
                </w:p>
              </w:tc>
              <w:tc>
                <w:tcPr/>
                <w:p>
                  <w:pPr>
                    <w:pStyle w:val="Compact"/>
                    <w:jc w:val="right"/>
                    <w:jc w:val="center"/>
                  </w:pPr>
                  <w:r>
                    <w:t xml:space="preserve">0.46922</w:t>
                  </w:r>
                </w:p>
              </w:tc>
              <w:tc>
                <w:tcPr/>
                <w:p>
                  <w:pPr>
                    <w:pStyle w:val="Compact"/>
                    <w:jc w:val="right"/>
                    <w:jc w:val="center"/>
                  </w:pPr>
                  <w:r>
                    <w:t xml:space="preserve">7270</w:t>
                  </w:r>
                </w:p>
              </w:tc>
              <w:tc>
                <w:tcPr/>
                <w:p>
                  <w:pPr>
                    <w:pStyle w:val="Compact"/>
                    <w:jc w:val="right"/>
                    <w:jc w:val="center"/>
                  </w:pPr>
                  <w:r>
                    <w:t xml:space="preserve">2714.933</w:t>
                  </w:r>
                </w:p>
              </w:tc>
              <w:tc>
                <w:tcPr/>
                <w:p>
                  <w:pPr>
                    <w:pStyle w:val="Compact"/>
                    <w:jc w:val="right"/>
                    <w:jc w:val="center"/>
                  </w:pPr>
                  <w:r>
                    <w:t xml:space="preserve">0.05088</w:t>
                  </w:r>
                </w:p>
              </w:tc>
              <w:tc>
                <w:tcPr/>
                <w:p>
                  <w:pPr>
                    <w:pStyle w:val="Compact"/>
                    <w:jc w:val="right"/>
                    <w:jc w:val="center"/>
                  </w:pPr>
                  <w:r>
                    <w:t xml:space="preserve">-37.42298</w:t>
                  </w:r>
                </w:p>
              </w:tc>
              <w:tc>
                <w:tcPr/>
                <w:p>
                  <w:pPr>
                    <w:pStyle w:val="Compact"/>
                    <w:jc w:val="right"/>
                    <w:jc w:val="center"/>
                  </w:pPr>
                  <w:r>
                    <w:t xml:space="preserve">1e-04</w:t>
                  </w:r>
                </w:p>
              </w:tc>
              <w:tc>
                <w:tcPr/>
                <w:p>
                  <w:pPr>
                    <w:pStyle w:val="Compact"/>
                    <w:jc w:val="right"/>
                    <w:jc w:val="center"/>
                  </w:pPr>
                  <w:r>
                    <w:t xml:space="preserve">0.00065</w:t>
                  </w:r>
                </w:p>
              </w:tc>
            </w:tr>
          </w:tbl>
          <w:bookmarkEnd w:id="587"/>
          <w:p/>
        </w:tc>
      </w:tr>
    </w:tbl>
    <w:p>
      <w:pPr>
        <w:pStyle w:val="SourceCode"/>
      </w:pPr>
      <w:r>
        <w:rPr>
          <w:rStyle w:val="NormalTok"/>
        </w:rPr>
        <w:t xml:space="preserve"> </w:t>
      </w:r>
      <w:r>
        <w:rPr>
          <w:rStyle w:val="CommentTok"/>
        </w:rPr>
        <w:t xml:space="preserve">#K parameter likelihood profile  Fig 6.12     </w:t>
      </w:r>
      <w:r>
        <w:br/>
      </w:r>
      <w:r>
        <w:rPr>
          <w:rStyle w:val="NormalTok"/>
        </w:rPr>
        <w:t xml:space="preserve"> </w:t>
      </w:r>
      <w:r>
        <w:br/>
      </w:r>
      <w:r>
        <w:rPr>
          <w:rStyle w:val="NormalTok"/>
        </w:rPr>
        <w:t xml:space="preserve">oldp </w:t>
      </w:r>
      <w:r>
        <w:rPr>
          <w:rStyle w:val="OtherTok"/>
        </w:rPr>
        <w:t xml:space="preserve">&lt;-</w:t>
      </w:r>
      <w:r>
        <w:rPr>
          <w:rStyle w:val="NormalTok"/>
        </w:rPr>
        <w:t xml:space="preserve"> </w:t>
      </w:r>
      <w:r>
        <w:rPr>
          <w:rStyle w:val="FunctionTok"/>
        </w:rPr>
        <w:t xml:space="preserve">plot1</w:t>
      </w:r>
      <w:r>
        <w:rPr>
          <w:rStyle w:val="NormalTok"/>
        </w:rPr>
        <w:t xml:space="preserve">(resK[,</w:t>
      </w:r>
      <w:r>
        <w:rPr>
          <w:rStyle w:val="StringTok"/>
        </w:rPr>
        <w:t xml:space="preserve">"K"</w:t>
      </w:r>
      <w:r>
        <w:rPr>
          <w:rStyle w:val="NormalTok"/>
        </w:rPr>
        <w:t xml:space="preserve">],resK[,</w:t>
      </w:r>
      <w:r>
        <w:rPr>
          <w:rStyle w:val="StringTok"/>
        </w:rPr>
        <w:t xml:space="preserve">"likes"</w:t>
      </w:r>
      <w:r>
        <w:rPr>
          <w:rStyle w:val="NormalTok"/>
        </w:rPr>
        <w:t xml:space="preserve">],</w:t>
      </w:r>
      <w:r>
        <w:rPr>
          <w:rStyle w:val="AttributeTok"/>
        </w:rPr>
        <w:t xml:space="preserve">xlab=</w:t>
      </w:r>
      <w:r>
        <w:rPr>
          <w:rStyle w:val="StringTok"/>
        </w:rPr>
        <w:t xml:space="preserve">"K value"</w:t>
      </w:r>
      <w:r>
        <w:rPr>
          <w:rStyle w:val="NormalTok"/>
        </w:rPr>
        <w:t xml:space="preserve">,     </w:t>
      </w:r>
      <w:r>
        <w:br/>
      </w:r>
      <w:r>
        <w:rPr>
          <w:rStyle w:val="NormalTok"/>
        </w:rPr>
        <w:t xml:space="preserve">              </w:t>
      </w:r>
      <w:r>
        <w:rPr>
          <w:rStyle w:val="AttributeTok"/>
        </w:rPr>
        <w:t xml:space="preserve">ylab=</w:t>
      </w:r>
      <w:r>
        <w:rPr>
          <w:rStyle w:val="StringTok"/>
        </w:rPr>
        <w:t xml:space="preserve">"Likelihood"</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lower </w:t>
      </w:r>
      <w:r>
        <w:rPr>
          <w:rStyle w:val="OtherTok"/>
        </w:rPr>
        <w:t xml:space="preserve">&lt;-</w:t>
      </w:r>
      <w:r>
        <w:rPr>
          <w:rStyle w:val="NormalTok"/>
        </w:rPr>
        <w:t xml:space="preserve"> </w:t>
      </w:r>
      <w:r>
        <w:rPr>
          <w:rStyle w:val="FunctionTok"/>
        </w:rPr>
        <w:t xml:space="preserve">which.closest</w:t>
      </w:r>
      <w:r>
        <w:rPr>
          <w:rStyle w:val="NormalTok"/>
        </w:rPr>
        <w:t xml:space="preserve">(</w:t>
      </w:r>
      <w:r>
        <w:rPr>
          <w:rStyle w:val="FloatTok"/>
        </w:rPr>
        <w:t xml:space="preserve">0.025</w:t>
      </w:r>
      <w:r>
        <w:rPr>
          <w:rStyle w:val="NormalTok"/>
        </w:rPr>
        <w:t xml:space="preserve">,resK[,</w:t>
      </w:r>
      <w:r>
        <w:rPr>
          <w:rStyle w:val="StringTok"/>
        </w:rPr>
        <w:t xml:space="preserve">"cumlike"</w:t>
      </w:r>
      <w:r>
        <w:rPr>
          <w:rStyle w:val="NormalTok"/>
        </w:rPr>
        <w:t xml:space="preserve">])     </w:t>
      </w:r>
      <w:r>
        <w:br/>
      </w:r>
      <w:r>
        <w:rPr>
          <w:rStyle w:val="NormalTok"/>
        </w:rPr>
        <w:t xml:space="preserve">mid </w:t>
      </w:r>
      <w:r>
        <w:rPr>
          <w:rStyle w:val="OtherTok"/>
        </w:rPr>
        <w:t xml:space="preserve">&lt;-</w:t>
      </w:r>
      <w:r>
        <w:rPr>
          <w:rStyle w:val="NormalTok"/>
        </w:rPr>
        <w:t xml:space="preserve"> </w:t>
      </w:r>
      <w:r>
        <w:rPr>
          <w:rStyle w:val="FunctionTok"/>
        </w:rPr>
        <w:t xml:space="preserve">which</w:t>
      </w:r>
      <w:r>
        <w:rPr>
          <w:rStyle w:val="NormalTok"/>
        </w:rPr>
        <w:t xml:space="preserve">(resK[,</w:t>
      </w:r>
      <w:r>
        <w:rPr>
          <w:rStyle w:val="StringTok"/>
        </w:rPr>
        <w:t xml:space="preserve">"likes"</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(resK[,</w:t>
      </w:r>
      <w:r>
        <w:rPr>
          <w:rStyle w:val="StringTok"/>
        </w:rPr>
        <w:t xml:space="preserve">"likes"</w:t>
      </w:r>
      <w:r>
        <w:rPr>
          <w:rStyle w:val="NormalTok"/>
        </w:rPr>
        <w:t xml:space="preserve">]))     </w:t>
      </w:r>
      <w:r>
        <w:br/>
      </w:r>
      <w:r>
        <w:rPr>
          <w:rStyle w:val="NormalTok"/>
        </w:rPr>
        <w:t xml:space="preserve">upper </w:t>
      </w:r>
      <w:r>
        <w:rPr>
          <w:rStyle w:val="OtherTok"/>
        </w:rPr>
        <w:t xml:space="preserve">&lt;-</w:t>
      </w:r>
      <w:r>
        <w:rPr>
          <w:rStyle w:val="NormalTok"/>
        </w:rPr>
        <w:t xml:space="preserve"> </w:t>
      </w:r>
      <w:r>
        <w:rPr>
          <w:rStyle w:val="FunctionTok"/>
        </w:rPr>
        <w:t xml:space="preserve">which.closest</w:t>
      </w:r>
      <w:r>
        <w:rPr>
          <w:rStyle w:val="NormalTok"/>
        </w:rPr>
        <w:t xml:space="preserve">(</w:t>
      </w:r>
      <w:r>
        <w:rPr>
          <w:rStyle w:val="FloatTok"/>
        </w:rPr>
        <w:t xml:space="preserve">0.975</w:t>
      </w:r>
      <w:r>
        <w:rPr>
          <w:rStyle w:val="NormalTok"/>
        </w:rPr>
        <w:t xml:space="preserve">,resK[,</w:t>
      </w:r>
      <w:r>
        <w:rPr>
          <w:rStyle w:val="StringTok"/>
        </w:rPr>
        <w:t xml:space="preserve">"cumlike"</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(resK[</w:t>
      </w:r>
      <w:r>
        <w:rPr>
          <w:rStyle w:val="FunctionTok"/>
        </w:rPr>
        <w:t xml:space="preserve">c</w:t>
      </w:r>
      <w:r>
        <w:rPr>
          <w:rStyle w:val="NormalTok"/>
        </w:rPr>
        <w:t xml:space="preserve">(lower,mid,upper),</w:t>
      </w:r>
      <w:r>
        <w:rPr>
          <w:rStyle w:val="StringTok"/>
        </w:rPr>
        <w:t xml:space="preserve">"K"</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makelabel</w:t>
      </w:r>
      <w:r>
        <w:rPr>
          <w:rStyle w:val="NormalTok"/>
        </w:rPr>
        <w:t xml:space="preserve">(</w:t>
      </w:r>
      <w:r>
        <w:rPr>
          <w:rStyle w:val="StringTok"/>
        </w:rPr>
        <w:t xml:space="preserve">""</w:t>
      </w:r>
      <w:r>
        <w:rPr>
          <w:rStyle w:val="NormalTok"/>
        </w:rPr>
        <w:t xml:space="preserve">,resK[</w:t>
      </w:r>
      <w:r>
        <w:rPr>
          <w:rStyle w:val="FunctionTok"/>
        </w:rPr>
        <w:t xml:space="preserve">c</w:t>
      </w:r>
      <w:r>
        <w:rPr>
          <w:rStyle w:val="NormalTok"/>
        </w:rPr>
        <w:t xml:space="preserve">(lower,mid,upper),</w:t>
      </w:r>
      <w:r>
        <w:rPr>
          <w:rStyle w:val="StringTok"/>
        </w:rPr>
        <w:t xml:space="preserve">"K"</w:t>
      </w:r>
      <w:r>
        <w:rPr>
          <w:rStyle w:val="NormalTok"/>
        </w:rPr>
        <w:t xml:space="preserve">],</w:t>
      </w:r>
      <w:r>
        <w:rPr>
          <w:rStyle w:val="AttributeTok"/>
        </w:rPr>
        <w:t xml:space="preserve">sep=</w:t>
      </w:r>
      <w:r>
        <w:rPr>
          <w:rStyle w:val="StringTok"/>
        </w:rPr>
        <w:t xml:space="preserve">"  "</w:t>
      </w:r>
      <w:r>
        <w:rPr>
          <w:rStyle w:val="NormalTok"/>
        </w:rPr>
        <w:t xml:space="preserve">)     </w:t>
      </w:r>
      <w:r>
        <w:br/>
      </w:r>
      <w:r>
        <w:rPr>
          <w:rStyle w:val="FunctionTok"/>
        </w:rPr>
        <w:t xml:space="preserve">text</w:t>
      </w:r>
      <w:r>
        <w:rPr>
          <w:rStyle w:val="NormalTok"/>
        </w:rPr>
        <w:t xml:space="preserve">(</w:t>
      </w:r>
      <w:r>
        <w:rPr>
          <w:rStyle w:val="DecValTok"/>
        </w:rPr>
        <w:t xml:space="preserve">9500</w:t>
      </w:r>
      <w:r>
        <w:rPr>
          <w:rStyle w:val="NormalTok"/>
        </w:rPr>
        <w:t xml:space="preserve">,</w:t>
      </w:r>
      <w:r>
        <w:rPr>
          <w:rStyle w:val="FloatTok"/>
        </w:rPr>
        <w:t xml:space="preserve">0.005</w:t>
      </w:r>
      <w:r>
        <w:rPr>
          <w:rStyle w:val="NormalTok"/>
        </w:rPr>
        <w:t xml:space="preserve">,label,</w:t>
      </w:r>
      <w:r>
        <w:rPr>
          <w:rStyle w:val="AttributeTok"/>
        </w:rPr>
        <w:t xml:space="preserve">cex=</w:t>
      </w:r>
      <w:r>
        <w:rPr>
          <w:rStyle w:val="FloatTok"/>
        </w:rPr>
        <w:t xml:space="preserve">1.2</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FunctionTok"/>
        </w:rPr>
        <w:t xml:space="preserve">par</w:t>
      </w:r>
      <w:r>
        <w:rPr>
          <w:rStyle w:val="NormalTok"/>
        </w:rPr>
        <w:t xml:space="preserve">(oldp)  </w:t>
      </w:r>
      <w:r>
        <w:rPr>
          <w:rStyle w:val="CommentTok"/>
        </w:rPr>
        <w:t xml:space="preserve"># return par to old settings; this line not in book   </w:t>
      </w:r>
    </w:p>
    <w:tbl>
      <w:tblPr>
        <w:tblStyle w:val="Table"/>
        <w:tblW w:type="pct" w:w="5000"/>
        <w:tblLook w:firstRow="0" w:lastRow="0" w:firstColumn="0" w:lastColumn="0" w:noHBand="0" w:noVBand="0" w:val="0000"/>
        <w:jc w:val="start"/>
        <w:tblLayout w:type="fixed"/>
      </w:tblPr>
      <w:tblGrid>
        <w:gridCol w:w="7920"/>
      </w:tblGrid>
      <w:tr>
        <w:tc>
          <w:tcPr/>
          <w:bookmarkStart w:id="591" w:name="fig-6-12"/>
          <w:p>
            <w:pPr>
              <w:pStyle w:val="Compact"/>
              <w:jc w:val="center"/>
            </w:pPr>
            <w:r>
              <w:drawing>
                <wp:inline>
                  <wp:extent cx="4620126" cy="3696101"/>
                  <wp:effectExtent b="0" l="0" r="0" t="0"/>
                  <wp:docPr descr="" title="" id="589" name="Picture"/>
                  <a:graphic>
                    <a:graphicData uri="http://schemas.openxmlformats.org/drawingml/2006/picture">
                      <pic:pic>
                        <pic:nvPicPr>
                          <pic:cNvPr descr="06-uncertainty_files/figure-docx/fig-6-12-1.png" id="590" name="Picture"/>
                          <pic:cNvPicPr>
                            <a:picLocks noChangeArrowheads="1" noChangeAspect="1"/>
                          </pic:cNvPicPr>
                        </pic:nvPicPr>
                        <pic:blipFill>
                          <a:blip r:embed="rId58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6.12: Schaefer 剩余产量模型对 abdat 数据集拟合的 K 参数似然曲线。在这种情况下，负对数似然值已被反转为似然值并缩放到总和为 1.0。垂直线是围绕均值的近似 95% 置信界限。最上面的三个数字是界限和估计的最优值。</w:t>
            </w:r>
          </w:p>
          <w:bookmarkEnd w:id="591"/>
        </w:tc>
      </w:tr>
    </w:tbl>
    <w:bookmarkEnd w:id="592"/>
    <w:bookmarkStart w:id="599" w:name="模型输出中的分位数似然剖面"/>
    <w:p>
      <w:pPr>
        <w:pStyle w:val="Heading3"/>
      </w:pPr>
      <w:r>
        <w:t xml:space="preserve">6.6.3 模型输出中的分位数似然剖面</w:t>
      </w:r>
    </w:p>
    <w:p>
      <w:pPr>
        <w:pStyle w:val="FirstParagraph"/>
      </w:pPr>
      <w:r>
        <w:t xml:space="preserve">通常，对种群评估模型兴趣的关联在于那些并非直接作为参数估计的模型输出。如我们所见，在参数估计周围生成置信区间相对直接，但如何为模型输出（如 MSY（对于 Schaefer 模型</w:t>
      </w:r>
      <w:r>
        <w:t xml:space="preserve"> </w:t>
      </w:r>
      <m:oMath>
        <m:r>
          <m:t>M</m:t>
        </m:r>
        <m:r>
          <m:t>S</m:t>
        </m:r>
        <m:r>
          <m:t>Y</m:t>
        </m:r>
        <m:r>
          <m:rPr>
            <m:sty m:val="p"/>
          </m:rPr>
          <m:t>=</m:t>
        </m:r>
        <m:r>
          <m:t>r</m:t>
        </m:r>
        <m:r>
          <m:t>K</m:t>
        </m:r>
        <m:r>
          <m:rPr>
            <m:sty m:val="p"/>
          </m:rPr>
          <m:t>/</m:t>
        </m:r>
        <m:r>
          <m:t>4</m:t>
        </m:r>
      </m:oMath>
      <w:r>
        <w:t xml:space="preserve">））提供类似的关于不确定性的估计呢？例如，一个评估模型可能估计种群生物量，或最大持续产量，或某种其他可视为模型间接输出的性能指标。通过在负对数似然中添加一个惩罚项来产生此类模型输出的似然曲线，该惩罚项试图将似然约束到最优目标（参见</w:t>
      </w:r>
      <w:r>
        <w:t xml:space="preserve"> </w:t>
      </w:r>
      <w:hyperlink w:anchor="eq-6_17">
        <w:r>
          <w:rPr>
            <w:rStyle w:val="Hyperlink"/>
          </w:rPr>
          <w:t xml:space="preserve">公式 6.17</w:t>
        </w:r>
      </w:hyperlink>
      <w:r>
        <w:t xml:space="preserve"> </w:t>
      </w:r>
      <w:r>
        <w:t xml:space="preserve">）。通过这种方式，偏离最优值的对数似然的影响可以被表征。</w:t>
      </w:r>
    </w:p>
    <w:p>
      <w:pPr>
        <w:pStyle w:val="BodyText"/>
      </w:pPr>
      <w:bookmarkStart w:id="593" w:name="eq-6_17"/>
      <m:oMathPara>
        <m:oMathParaPr>
          <m:jc m:val="center"/>
        </m:oMathParaPr>
        <m:oMath>
          <m:r>
            <m:rPr>
              <m:sty m:val="p"/>
            </m:rPr>
            <m:t>−</m:t>
          </m:r>
          <m:r>
            <m:t>v</m:t>
          </m:r>
          <m:r>
            <m:t>e</m:t>
          </m:r>
          <m:r>
            <m:t>L</m:t>
          </m:r>
          <m:r>
            <m:t>L</m:t>
          </m:r>
          <m:r>
            <m:rPr>
              <m:sty m:val="p"/>
            </m:rPr>
            <m:t>=</m:t>
          </m:r>
          <m:r>
            <m:rPr>
              <m:sty m:val="p"/>
            </m:rPr>
            <m:t>−</m:t>
          </m:r>
          <m:r>
            <m:t>v</m:t>
          </m:r>
          <m:r>
            <m:t>e</m:t>
          </m:r>
          <m:r>
            <m:t>L</m:t>
          </m:r>
          <m:r>
            <m:t>L</m:t>
          </m:r>
          <m:r>
            <m:rPr>
              <m:sty m:val="p"/>
            </m:rPr>
            <m:t>−</m:t>
          </m:r>
          <m:r>
            <m:t>w</m:t>
          </m:r>
          <m:sSup>
            <m:e>
              <m:d>
                <m:dPr>
                  <m:begChr m:val="("/>
                  <m:endChr m:val=")"/>
                  <m:sepChr m:val=""/>
                  <m:grow/>
                </m:dPr>
                <m:e>
                  <m:f>
                    <m:fPr>
                      <m:type m:val="bar"/>
                    </m:fPr>
                    <m:num>
                      <m:r>
                        <m:rPr>
                          <m:nor/>
                          <m:sty m:val="p"/>
                        </m:rPr>
                        <m:t>output</m:t>
                      </m:r>
                      <m:r>
                        <m:rPr>
                          <m:sty m:val="p"/>
                        </m:rPr>
                        <m:t>−</m:t>
                      </m:r>
                      <m:r>
                        <m:rPr>
                          <m:nor/>
                          <m:sty m:val="p"/>
                        </m:rPr>
                        <m:t>target</m:t>
                      </m:r>
                    </m:num>
                    <m:den>
                      <m:r>
                        <m:rPr>
                          <m:nor/>
                          <m:sty m:val="p"/>
                        </m:rPr>
                        <m:t>target</m:t>
                      </m:r>
                    </m:den>
                  </m:f>
                </m:e>
              </m:d>
            </m:e>
            <m:sup>
              <m:r>
                <m:t>2</m:t>
              </m:r>
            </m:sup>
          </m:sSup>
          <m:r>
            <m:t>  </m:t>
          </m:r>
          <m:d>
            <m:dPr>
              <m:begChr m:val="("/>
              <m:endChr m:val=")"/>
              <m:sepChr m:val=""/>
              <m:grow/>
            </m:dPr>
            <m:e>
              <m:r>
                <m:t>6.17</m:t>
              </m:r>
            </m:e>
          </m:d>
        </m:oMath>
      </m:oMathPara>
      <w:bookmarkEnd w:id="593"/>
    </w:p>
    <w:p>
      <w:pPr>
        <w:pStyle w:val="FirstParagraph"/>
      </w:pPr>
      <w:r>
        <w:t xml:space="preserve">其中</w:t>
      </w:r>
      <w:r>
        <w:t xml:space="preserve"> </w:t>
      </w:r>
      <m:oMath>
        <m:r>
          <m:rPr>
            <m:sty m:val="p"/>
          </m:rPr>
          <m:t>−</m:t>
        </m:r>
        <m:r>
          <m:t>v</m:t>
        </m:r>
        <m:r>
          <m:t>e</m:t>
        </m:r>
        <m:r>
          <m:t>L</m:t>
        </m:r>
        <m:r>
          <m:t>L</m:t>
        </m:r>
      </m:oMath>
      <w:r>
        <w:t xml:space="preserve"> </w:t>
      </w:r>
      <w:r>
        <w:t xml:space="preserve">是负对数似然，</w:t>
      </w:r>
      <w:r>
        <w:rPr>
          <w:iCs/>
          <w:i/>
        </w:rPr>
        <w:t xml:space="preserve">output</w:t>
      </w:r>
      <w:r>
        <w:t xml:space="preserve"> </w:t>
      </w:r>
      <w:r>
        <w:t xml:space="preserve">是目标变量（在接下来的示例中，这是 MSY），</w:t>
      </w:r>
      <w:r>
        <w:rPr>
          <w:iCs/>
          <w:i/>
        </w:rPr>
        <w:t xml:space="preserve">target</w:t>
      </w:r>
      <w:r>
        <w:t xml:space="preserve"> </w:t>
      </w:r>
      <w:r>
        <w:t xml:space="preserve">是该变量的最优值（来自整体最优解的 MSY），而</w:t>
      </w:r>
      <w:r>
        <w:t xml:space="preserve"> </w:t>
      </w:r>
      <m:oMath>
        <m:r>
          <m:t>w</m:t>
        </m:r>
      </m:oMath>
      <w:r>
        <w:t xml:space="preserve"> </w:t>
      </w:r>
      <w:r>
        <w:t xml:space="preserve">是一个权重因子。权重因子应尽可能大，以生成最窄的似然曲线，同时仍能收敛到解。下面，我们描述一个专门用于处理模型输出周围似然曲线的函数</w:t>
      </w:r>
      <w:r>
        <w:t xml:space="preserve"> </w:t>
      </w:r>
      <w:r>
        <w:rPr>
          <w:rStyle w:val="VerbatimChar"/>
        </w:rPr>
        <w:t xml:space="preserve">negLLO()</w:t>
      </w:r>
      <w:r>
        <w:t xml:space="preserve"> </w:t>
      </w:r>
      <w:r>
        <w:t xml:space="preserve">（这不在</w:t>
      </w:r>
      <w:r>
        <w:t xml:space="preserve"> </w:t>
      </w:r>
      <w:r>
        <w:rPr>
          <w:bCs/>
          <w:b/>
        </w:rPr>
        <w:t xml:space="preserve">MQMF</w:t>
      </w:r>
      <w:r>
        <w:t xml:space="preserve"> </w:t>
      </w:r>
      <w:r>
        <w:t xml:space="preserve">中）。它只是一个修改版的</w:t>
      </w:r>
      <w:r>
        <w:t xml:space="preserve"> </w:t>
      </w:r>
      <w:r>
        <w:rPr>
          <w:rStyle w:val="VerbatimChar"/>
        </w:rPr>
        <w:t xml:space="preserve">negLL()</w:t>
      </w:r>
      <w:r>
        <w:t xml:space="preserve"> </w:t>
      </w:r>
      <w:r>
        <w:t xml:space="preserve">函数，允许引入</w:t>
      </w:r>
      <w:r>
        <w:t xml:space="preserve"> </w:t>
      </w:r>
      <w:hyperlink w:anchor="eq-6_17">
        <w:r>
          <w:rPr>
            <w:rStyle w:val="Hyperlink"/>
          </w:rPr>
          <w:t xml:space="preserve">公式 6.17</w:t>
        </w:r>
      </w:hyperlink>
      <w:r>
        <w:t xml:space="preserve"> </w:t>
      </w:r>
      <w:r>
        <w:t xml:space="preserve">中描述的权重因子。我们可以通过检查 887.729 吨最优 MSY 值周围的似然曲线来举例</w:t>
      </w:r>
    </w:p>
    <w:p>
      <w:pPr>
        <w:pStyle w:val="BodyText"/>
      </w:pPr>
      <w:r>
        <w:t xml:space="preserve">说明这一点，检查范围可以是 740 至 1050 吨，权重为 900。</w:t>
      </w:r>
    </w:p>
    <w:p>
      <w:pPr>
        <w:pStyle w:val="SourceCode"/>
      </w:pPr>
      <w:r>
        <w:rPr>
          <w:rStyle w:val="NormalTok"/>
        </w:rPr>
        <w:t xml:space="preserve"> </w:t>
      </w:r>
      <w:r>
        <w:rPr>
          <w:rStyle w:val="CommentTok"/>
        </w:rPr>
        <w:t xml:space="preserve">#examine effect on -veLL of MSY values from 740 - 1050t  </w:t>
      </w:r>
      <w:r>
        <w:br/>
      </w:r>
      <w:r>
        <w:rPr>
          <w:rStyle w:val="NormalTok"/>
        </w:rPr>
        <w:t xml:space="preserve"> </w:t>
      </w:r>
      <w:r>
        <w:rPr>
          <w:rStyle w:val="CommentTok"/>
        </w:rPr>
        <w:t xml:space="preserve">#need a different negLLP() function, negLLO(): O for output.  </w:t>
      </w:r>
      <w:r>
        <w:br/>
      </w:r>
      <w:r>
        <w:rPr>
          <w:rStyle w:val="NormalTok"/>
        </w:rPr>
        <w:t xml:space="preserve"> </w:t>
      </w:r>
      <w:r>
        <w:rPr>
          <w:rStyle w:val="CommentTok"/>
        </w:rPr>
        <w:t xml:space="preserve">#now optvar=888.831 (rK/4), the optimum MSY, varval ranges 740-1050   </w:t>
      </w:r>
      <w:r>
        <w:br/>
      </w:r>
      <w:r>
        <w:rPr>
          <w:rStyle w:val="NormalTok"/>
        </w:rPr>
        <w:t xml:space="preserve"> </w:t>
      </w:r>
      <w:r>
        <w:rPr>
          <w:rStyle w:val="CommentTok"/>
        </w:rPr>
        <w:t xml:space="preserve">#and wght is the weighting to give to the penalty  </w:t>
      </w:r>
      <w:r>
        <w:br/>
      </w:r>
      <w:r>
        <w:rPr>
          <w:rStyle w:val="NormalTok"/>
        </w:rPr>
        <w:t xml:space="preserve">negLLO </w:t>
      </w:r>
      <w:r>
        <w:rPr>
          <w:rStyle w:val="OtherTok"/>
        </w:rPr>
        <w:t xml:space="preserve">&lt;-</w:t>
      </w:r>
      <w:r>
        <w:rPr>
          <w:rStyle w:val="NormalTok"/>
        </w:rPr>
        <w:t xml:space="preserve"> </w:t>
      </w:r>
      <w:r>
        <w:rPr>
          <w:rStyle w:val="ControlFlowTok"/>
        </w:rPr>
        <w:t xml:space="preserve">function</w:t>
      </w:r>
      <w:r>
        <w:rPr>
          <w:rStyle w:val="NormalTok"/>
        </w:rPr>
        <w:t xml:space="preserve">(pars,funk,indat,logobs,wght,optvar,varval) {  </w:t>
      </w:r>
      <w:r>
        <w:br/>
      </w:r>
      <w:r>
        <w:rPr>
          <w:rStyle w:val="NormalTok"/>
        </w:rPr>
        <w:t xml:space="preserve">  logpred </w:t>
      </w:r>
      <w:r>
        <w:rPr>
          <w:rStyle w:val="OtherTok"/>
        </w:rPr>
        <w:t xml:space="preserve">&lt;-</w:t>
      </w:r>
      <w:r>
        <w:rPr>
          <w:rStyle w:val="NormalTok"/>
        </w:rPr>
        <w:t xml:space="preserve"> </w:t>
      </w:r>
      <w:r>
        <w:rPr>
          <w:rStyle w:val="FunctionTok"/>
        </w:rPr>
        <w:t xml:space="preserve">funk</w:t>
      </w:r>
      <w:r>
        <w:rPr>
          <w:rStyle w:val="NormalTok"/>
        </w:rPr>
        <w:t xml:space="preserve">(pars,indat)  </w:t>
      </w:r>
      <w:r>
        <w:br/>
      </w:r>
      <w:r>
        <w:rPr>
          <w:rStyle w:val="NormalTok"/>
        </w:rPr>
        <w:t xml:space="preserve">  LL </w:t>
      </w:r>
      <w:r>
        <w:rPr>
          <w:rStyle w:val="OtherTok"/>
        </w:rPr>
        <w:t xml:space="preserve">&lt;-</w:t>
      </w:r>
      <w:r>
        <w:rPr>
          <w:rStyle w:val="NormalTok"/>
        </w:rPr>
        <w:t xml:space="preserve"> </w:t>
      </w:r>
      <w:r>
        <w:rPr>
          <w:rStyle w:val="SpecialCharTok"/>
        </w:rPr>
        <w:t xml:space="preserve">-</w:t>
      </w:r>
      <w:r>
        <w:rPr>
          <w:rStyle w:val="FunctionTok"/>
        </w:rPr>
        <w:t xml:space="preserve">sum</w:t>
      </w:r>
      <w:r>
        <w:rPr>
          <w:rStyle w:val="NormalTok"/>
        </w:rPr>
        <w:t xml:space="preserve">(</w:t>
      </w:r>
      <w:r>
        <w:rPr>
          <w:rStyle w:val="FunctionTok"/>
        </w:rPr>
        <w:t xml:space="preserve">dnorm</w:t>
      </w:r>
      <w:r>
        <w:rPr>
          <w:rStyle w:val="NormalTok"/>
        </w:rPr>
        <w:t xml:space="preserve">(logobs,logpred,</w:t>
      </w:r>
      <w:r>
        <w:rPr>
          <w:rStyle w:val="FunctionTok"/>
        </w:rPr>
        <w:t xml:space="preserve">exp</w:t>
      </w:r>
      <w:r>
        <w:rPr>
          <w:rStyle w:val="NormalTok"/>
        </w:rPr>
        <w:t xml:space="preserve">(</w:t>
      </w:r>
      <w:r>
        <w:rPr>
          <w:rStyle w:val="FunctionTok"/>
        </w:rPr>
        <w:t xml:space="preserve">tail</w:t>
      </w:r>
      <w:r>
        <w:rPr>
          <w:rStyle w:val="NormalTok"/>
        </w:rPr>
        <w:t xml:space="preserve">(pars,</w:t>
      </w:r>
      <w:r>
        <w:rPr>
          <w:rStyle w:val="DecValTok"/>
        </w:rPr>
        <w:t xml:space="preserve">1</w:t>
      </w:r>
      <w:r>
        <w:rPr>
          <w:rStyle w:val="NormalTok"/>
        </w:rPr>
        <w:t xml:space="preserve">)),</w:t>
      </w:r>
      <w:r>
        <w:rPr>
          <w:rStyle w:val="AttributeTok"/>
        </w:rPr>
        <w:t xml:space="preserve">log=</w:t>
      </w:r>
      <w:r>
        <w:rPr>
          <w:rStyle w:val="NormalTok"/>
        </w:rPr>
        <w:t xml:space="preserve">T)) </w:t>
      </w:r>
      <w:r>
        <w:rPr>
          <w:rStyle w:val="SpecialCharTok"/>
        </w:rPr>
        <w:t xml:space="preserve">+</w:t>
      </w:r>
      <w:r>
        <w:rPr>
          <w:rStyle w:val="NormalTok"/>
        </w:rPr>
        <w:t xml:space="preserve">  </w:t>
      </w:r>
      <w:r>
        <w:br/>
      </w:r>
      <w:r>
        <w:rPr>
          <w:rStyle w:val="NormalTok"/>
        </w:rPr>
        <w:t xml:space="preserve">             wght</w:t>
      </w:r>
      <w:r>
        <w:rPr>
          <w:rStyle w:val="SpecialCharTok"/>
        </w:rPr>
        <w:t xml:space="preserve">*</w:t>
      </w:r>
      <w:r>
        <w:rPr>
          <w:rStyle w:val="NormalTok"/>
        </w:rPr>
        <w:t xml:space="preserve">((varval </w:t>
      </w:r>
      <w:r>
        <w:rPr>
          <w:rStyle w:val="SpecialCharTok"/>
        </w:rPr>
        <w:t xml:space="preserve">-</w:t>
      </w:r>
      <w:r>
        <w:rPr>
          <w:rStyle w:val="NormalTok"/>
        </w:rPr>
        <w:t xml:space="preserve"> optvar)</w:t>
      </w:r>
      <w:r>
        <w:rPr>
          <w:rStyle w:val="SpecialCharTok"/>
        </w:rPr>
        <w:t xml:space="preserve">/</w:t>
      </w:r>
      <w:r>
        <w:rPr>
          <w:rStyle w:val="NormalTok"/>
        </w:rPr>
        <w:t xml:space="preserve">optvar)</w:t>
      </w:r>
      <w:r>
        <w:rPr>
          <w:rStyle w:val="SpecialCharTok"/>
        </w:rPr>
        <w:t xml:space="preserve">^</w:t>
      </w:r>
      <w:r>
        <w:rPr>
          <w:rStyle w:val="DecValTok"/>
        </w:rPr>
        <w:t xml:space="preserve">2</w:t>
      </w:r>
      <w:r>
        <w:rPr>
          <w:rStyle w:val="NormalTok"/>
        </w:rPr>
        <w:t xml:space="preserve">  </w:t>
      </w:r>
      <w:r>
        <w:rPr>
          <w:rStyle w:val="CommentTok"/>
        </w:rPr>
        <w:t xml:space="preserve">#compare with negLL  </w:t>
      </w:r>
      <w:r>
        <w:br/>
      </w:r>
      <w:r>
        <w:rPr>
          <w:rStyle w:val="NormalTok"/>
        </w:rPr>
        <w:t xml:space="preserve">  </w:t>
      </w:r>
      <w:r>
        <w:rPr>
          <w:rStyle w:val="FunctionTok"/>
        </w:rPr>
        <w:t xml:space="preserve">return</w:t>
      </w:r>
      <w:r>
        <w:rPr>
          <w:rStyle w:val="NormalTok"/>
        </w:rPr>
        <w:t xml:space="preserve">(LL)  </w:t>
      </w:r>
      <w:r>
        <w:br/>
      </w:r>
      <w:r>
        <w:rPr>
          <w:rStyle w:val="NormalTok"/>
        </w:rPr>
        <w:t xml:space="preserve">} </w:t>
      </w:r>
      <w:r>
        <w:rPr>
          <w:rStyle w:val="CommentTok"/>
        </w:rPr>
        <w:t xml:space="preserve"># end of negLLO  </w:t>
      </w:r>
      <w:r>
        <w:br/>
      </w:r>
      <w:r>
        <w:rPr>
          <w:rStyle w:val="NormalTok"/>
        </w:rPr>
        <w:t xml:space="preserve">msyP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740</w:t>
      </w:r>
      <w:r>
        <w:rPr>
          <w:rStyle w:val="NormalTok"/>
        </w:rPr>
        <w:t xml:space="preserve">,</w:t>
      </w:r>
      <w:r>
        <w:rPr>
          <w:rStyle w:val="DecValTok"/>
        </w:rPr>
        <w:t xml:space="preserve">1020</w:t>
      </w:r>
      <w:r>
        <w:rPr>
          <w:rStyle w:val="NormalTok"/>
        </w:rPr>
        <w:t xml:space="preserve">,</w:t>
      </w:r>
      <w:r>
        <w:rPr>
          <w:rStyle w:val="FloatTok"/>
        </w:rPr>
        <w:t xml:space="preserve">2.5</w:t>
      </w:r>
      <w:r>
        <w:rPr>
          <w:rStyle w:val="NormalTok"/>
        </w:rPr>
        <w:t xml:space="preserve">);   </w:t>
      </w:r>
      <w:r>
        <w:br/>
      </w:r>
      <w:r>
        <w:rPr>
          <w:rStyle w:val="NormalTok"/>
        </w:rPr>
        <w:t xml:space="preserve">optmsy </w:t>
      </w:r>
      <w:r>
        <w:rPr>
          <w:rStyle w:val="OtherTok"/>
        </w:rPr>
        <w:t xml:space="preserve">&lt;-</w:t>
      </w:r>
      <w:r>
        <w:rPr>
          <w:rStyle w:val="NormalTok"/>
        </w:rPr>
        <w:t xml:space="preserve"> </w:t>
      </w:r>
      <w:r>
        <w:rPr>
          <w:rStyle w:val="FunctionTok"/>
        </w:rPr>
        <w:t xml:space="preserve">exp</w:t>
      </w:r>
      <w:r>
        <w:rPr>
          <w:rStyle w:val="NormalTok"/>
        </w:rPr>
        <w:t xml:space="preserve">(optmod</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FunctionTok"/>
        </w:rPr>
        <w:t xml:space="preserve">exp</w:t>
      </w:r>
      <w:r>
        <w:rPr>
          <w:rStyle w:val="NormalTok"/>
        </w:rPr>
        <w:t xml:space="preserve">(optmod</w:t>
      </w:r>
      <w:r>
        <w:rPr>
          <w:rStyle w:val="SpecialCharTok"/>
        </w:rPr>
        <w:t xml:space="preserve">$</w:t>
      </w:r>
      <w:r>
        <w:rPr>
          <w:rStyle w:val="NormalTok"/>
        </w:rPr>
        <w:t xml:space="preserve">estimate[</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ntrial </w:t>
      </w:r>
      <w:r>
        <w:rPr>
          <w:rStyle w:val="OtherTok"/>
        </w:rPr>
        <w:t xml:space="preserve">&lt;-</w:t>
      </w:r>
      <w:r>
        <w:rPr>
          <w:rStyle w:val="NormalTok"/>
        </w:rPr>
        <w:t xml:space="preserve"> </w:t>
      </w:r>
      <w:r>
        <w:rPr>
          <w:rStyle w:val="FunctionTok"/>
        </w:rPr>
        <w:t xml:space="preserve">length</w:t>
      </w:r>
      <w:r>
        <w:rPr>
          <w:rStyle w:val="NormalTok"/>
        </w:rPr>
        <w:t xml:space="preserve">(msyP)  </w:t>
      </w:r>
      <w:r>
        <w:br/>
      </w:r>
      <w:r>
        <w:rPr>
          <w:rStyle w:val="NormalTok"/>
        </w:rPr>
        <w:t xml:space="preserve">wait </w:t>
      </w:r>
      <w:r>
        <w:rPr>
          <w:rStyle w:val="OtherTok"/>
        </w:rPr>
        <w:t xml:space="preserve">&lt;-</w:t>
      </w:r>
      <w:r>
        <w:rPr>
          <w:rStyle w:val="NormalTok"/>
        </w:rPr>
        <w:t xml:space="preserve"> </w:t>
      </w:r>
      <w:r>
        <w:rPr>
          <w:rStyle w:val="DecValTok"/>
        </w:rPr>
        <w:t xml:space="preserve">400</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w:t>
      </w:r>
      <w:r>
        <w:rPr>
          <w:rStyle w:val="StringTok"/>
        </w:rPr>
        <w:t xml:space="preserve">"-veLL"</w:t>
      </w:r>
      <w:r>
        <w:rPr>
          <w:rStyle w:val="NormalTok"/>
        </w:rPr>
        <w:t xml:space="preserve">,</w:t>
      </w:r>
      <w:r>
        <w:rPr>
          <w:rStyle w:val="StringTok"/>
        </w:rPr>
        <w:t xml:space="preserve">"MSY"</w:t>
      </w:r>
      <w:r>
        <w:rPr>
          <w:rStyle w:val="NormalTok"/>
        </w:rPr>
        <w:t xml:space="preserve">,</w:t>
      </w:r>
      <w:r>
        <w:rPr>
          <w:rStyle w:val="StringTok"/>
        </w:rPr>
        <w:t xml:space="preserve">"pen"</w:t>
      </w:r>
      <w:r>
        <w:rPr>
          <w:rStyle w:val="NormalTok"/>
        </w:rPr>
        <w:t xml:space="preserve">,  </w:t>
      </w:r>
      <w:r>
        <w:br/>
      </w:r>
      <w:r>
        <w:rPr>
          <w:rStyle w:val="NormalTok"/>
        </w:rPr>
        <w:t xml:space="preserve">             </w:t>
      </w:r>
      <w:r>
        <w:rPr>
          <w:rStyle w:val="StringTok"/>
        </w:rPr>
        <w:t xml:space="preserve">"TrialMSY"</w:t>
      </w:r>
      <w:r>
        <w:rPr>
          <w:rStyle w:val="NormalTok"/>
        </w:rPr>
        <w:t xml:space="preserve">)  </w:t>
      </w:r>
      <w:r>
        <w:br/>
      </w:r>
      <w:r>
        <w:rPr>
          <w:rStyle w:val="NormalTok"/>
        </w:rPr>
        <w:t xml:space="preserve">resultO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ntrial,</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(msyP,columns))  </w:t>
      </w:r>
      <w:r>
        <w:br/>
      </w:r>
      <w:r>
        <w:rPr>
          <w:rStyle w:val="NormalTok"/>
        </w:rPr>
        <w:t xml:space="preserve">bestest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0.47</w:t>
      </w:r>
      <w:r>
        <w:rPr>
          <w:rStyle w:val="NormalTok"/>
        </w:rPr>
        <w:t xml:space="preserve">,</w:t>
      </w:r>
      <w:r>
        <w:rPr>
          <w:rStyle w:val="AttributeTok"/>
        </w:rPr>
        <w:t xml:space="preserve">K=</w:t>
      </w:r>
      <w:r>
        <w:rPr>
          <w:rStyle w:val="DecValTok"/>
        </w:rPr>
        <w:t xml:space="preserve">7300</w:t>
      </w:r>
      <w:r>
        <w:rPr>
          <w:rStyle w:val="NormalTok"/>
        </w:rPr>
        <w:t xml:space="preserve">,</w:t>
      </w:r>
      <w:r>
        <w:rPr>
          <w:rStyle w:val="AttributeTok"/>
        </w:rPr>
        <w:t xml:space="preserve">Binit=</w:t>
      </w:r>
      <w:r>
        <w:rPr>
          <w:rStyle w:val="DecValTok"/>
        </w:rPr>
        <w:t xml:space="preserve">2700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ntrial) {  </w:t>
      </w:r>
      <w:r>
        <w:rPr>
          <w:rStyle w:val="CommentTok"/>
        </w:rPr>
        <w:t xml:space="preserve"># i &lt;- 1  </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(bestest)   </w:t>
      </w:r>
      <w:r>
        <w:br/>
      </w:r>
      <w:r>
        <w:rPr>
          <w:rStyle w:val="NormalTok"/>
        </w:rPr>
        <w:t xml:space="preserve">  bestmodO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negLLO,</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  </w:t>
      </w:r>
      <w:r>
        <w:br/>
      </w:r>
      <w:r>
        <w:rPr>
          <w:rStyle w:val="NormalTok"/>
        </w:rPr>
        <w:t xml:space="preserve">                  </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wght=</w:t>
      </w:r>
      <w:r>
        <w:rPr>
          <w:rStyle w:val="NormalTok"/>
        </w:rPr>
        <w:t xml:space="preserve">wait,  </w:t>
      </w:r>
      <w:r>
        <w:br/>
      </w:r>
      <w:r>
        <w:rPr>
          <w:rStyle w:val="NormalTok"/>
        </w:rPr>
        <w:t xml:space="preserve">                  </w:t>
      </w:r>
      <w:r>
        <w:rPr>
          <w:rStyle w:val="AttributeTok"/>
        </w:rPr>
        <w:t xml:space="preserve">optvar=</w:t>
      </w:r>
      <w:r>
        <w:rPr>
          <w:rStyle w:val="NormalTok"/>
        </w:rPr>
        <w:t xml:space="preserve">optmsy,</w:t>
      </w:r>
      <w:r>
        <w:rPr>
          <w:rStyle w:val="AttributeTok"/>
        </w:rPr>
        <w:t xml:space="preserve">varval=</w:t>
      </w:r>
      <w:r>
        <w:rPr>
          <w:rStyle w:val="NormalTok"/>
        </w:rPr>
        <w:t xml:space="preserve">msyP[i],</w:t>
      </w:r>
      <w:r>
        <w:rPr>
          <w:rStyle w:val="AttributeTok"/>
        </w:rPr>
        <w:t xml:space="preserve">iterlim=</w:t>
      </w:r>
      <w:r>
        <w:rPr>
          <w:rStyle w:val="DecValTok"/>
        </w:rPr>
        <w:t xml:space="preserve">1000</w:t>
      </w:r>
      <w:r>
        <w:rPr>
          <w:rStyle w:val="NormalTok"/>
        </w:rPr>
        <w:t xml:space="preserve">)  </w:t>
      </w:r>
      <w:r>
        <w:br/>
      </w:r>
      <w:r>
        <w:rPr>
          <w:rStyle w:val="NormalTok"/>
        </w:rPr>
        <w:t xml:space="preserve">  bestest </w:t>
      </w:r>
      <w:r>
        <w:rPr>
          <w:rStyle w:val="OtherTok"/>
        </w:rPr>
        <w:t xml:space="preserve">&lt;-</w:t>
      </w:r>
      <w:r>
        <w:rPr>
          <w:rStyle w:val="NormalTok"/>
        </w:rPr>
        <w:t xml:space="preserve"> </w:t>
      </w:r>
      <w:r>
        <w:rPr>
          <w:rStyle w:val="FunctionTok"/>
        </w:rPr>
        <w:t xml:space="preserve">exp</w:t>
      </w:r>
      <w:r>
        <w:rPr>
          <w:rStyle w:val="NormalTok"/>
        </w:rPr>
        <w:t xml:space="preserve">(bestmodO</w:t>
      </w:r>
      <w:r>
        <w:rPr>
          <w:rStyle w:val="SpecialCharTok"/>
        </w:rPr>
        <w:t xml:space="preserve">$</w:t>
      </w:r>
      <w:r>
        <w:rPr>
          <w:rStyle w:val="NormalTok"/>
        </w:rPr>
        <w:t xml:space="preserve">estimate)  </w:t>
      </w:r>
      <w:r>
        <w:br/>
      </w:r>
      <w:r>
        <w:rPr>
          <w:rStyle w:val="NormalTok"/>
        </w:rPr>
        <w:t xml:space="preserve">  ans </w:t>
      </w:r>
      <w:r>
        <w:rPr>
          <w:rStyle w:val="OtherTok"/>
        </w:rPr>
        <w:t xml:space="preserve">&lt;-</w:t>
      </w:r>
      <w:r>
        <w:rPr>
          <w:rStyle w:val="NormalTok"/>
        </w:rPr>
        <w:t xml:space="preserve"> </w:t>
      </w:r>
      <w:r>
        <w:rPr>
          <w:rStyle w:val="FunctionTok"/>
        </w:rPr>
        <w:t xml:space="preserve">c</w:t>
      </w:r>
      <w:r>
        <w:rPr>
          <w:rStyle w:val="NormalTok"/>
        </w:rPr>
        <w:t xml:space="preserve">(bestest,bestmodO</w:t>
      </w:r>
      <w:r>
        <w:rPr>
          <w:rStyle w:val="SpecialCharTok"/>
        </w:rPr>
        <w:t xml:space="preserve">$</w:t>
      </w:r>
      <w:r>
        <w:rPr>
          <w:rStyle w:val="NormalTok"/>
        </w:rPr>
        <w:t xml:space="preserve">minimum,bestest[</w:t>
      </w:r>
      <w:r>
        <w:rPr>
          <w:rStyle w:val="DecValTok"/>
        </w:rPr>
        <w:t xml:space="preserve">1</w:t>
      </w:r>
      <w:r>
        <w:rPr>
          <w:rStyle w:val="NormalTok"/>
        </w:rPr>
        <w:t xml:space="preserve">]</w:t>
      </w:r>
      <w:r>
        <w:rPr>
          <w:rStyle w:val="SpecialCharTok"/>
        </w:rPr>
        <w:t xml:space="preserve">*</w:t>
      </w:r>
      <w:r>
        <w:rPr>
          <w:rStyle w:val="NormalTok"/>
        </w:rPr>
        <w:t xml:space="preserve">bestest[</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           wait </w:t>
      </w:r>
      <w:r>
        <w:rPr>
          <w:rStyle w:val="SpecialCharTok"/>
        </w:rPr>
        <w:t xml:space="preserve">*</w:t>
      </w:r>
      <w:r>
        <w:rPr>
          <w:rStyle w:val="NormalTok"/>
        </w:rPr>
        <w:t xml:space="preserve">((msyP[i] </w:t>
      </w:r>
      <w:r>
        <w:rPr>
          <w:rStyle w:val="SpecialCharTok"/>
        </w:rPr>
        <w:t xml:space="preserve">-</w:t>
      </w:r>
      <w:r>
        <w:rPr>
          <w:rStyle w:val="NormalTok"/>
        </w:rPr>
        <w:t xml:space="preserve"> optmsy)</w:t>
      </w:r>
      <w:r>
        <w:rPr>
          <w:rStyle w:val="SpecialCharTok"/>
        </w:rPr>
        <w:t xml:space="preserve">/</w:t>
      </w:r>
      <w:r>
        <w:rPr>
          <w:rStyle w:val="NormalTok"/>
        </w:rPr>
        <w:t xml:space="preserve">optmsy)</w:t>
      </w:r>
      <w:r>
        <w:rPr>
          <w:rStyle w:val="SpecialCharTok"/>
        </w:rPr>
        <w:t xml:space="preserve">^</w:t>
      </w:r>
      <w:r>
        <w:rPr>
          <w:rStyle w:val="DecValTok"/>
        </w:rPr>
        <w:t xml:space="preserve">2</w:t>
      </w:r>
      <w:r>
        <w:rPr>
          <w:rStyle w:val="NormalTok"/>
        </w:rPr>
        <w:t xml:space="preserve">,msyP[i])  </w:t>
      </w:r>
      <w:r>
        <w:br/>
      </w:r>
      <w:r>
        <w:rPr>
          <w:rStyle w:val="NormalTok"/>
        </w:rPr>
        <w:t xml:space="preserve">  resultO[i,] </w:t>
      </w:r>
      <w:r>
        <w:rPr>
          <w:rStyle w:val="OtherTok"/>
        </w:rPr>
        <w:t xml:space="preserve">&lt;-</w:t>
      </w:r>
      <w:r>
        <w:rPr>
          <w:rStyle w:val="NormalTok"/>
        </w:rPr>
        <w:t xml:space="preserve"> ans  </w:t>
      </w:r>
      <w:r>
        <w:br/>
      </w:r>
      <w:r>
        <w:rPr>
          <w:rStyle w:val="NormalTok"/>
        </w:rPr>
        <w:t xml:space="preserve">}  </w:t>
      </w:r>
      <w:r>
        <w:br/>
      </w:r>
      <w:r>
        <w:rPr>
          <w:rStyle w:val="NormalTok"/>
        </w:rPr>
        <w:t xml:space="preserve">minLLO </w:t>
      </w:r>
      <w:r>
        <w:rPr>
          <w:rStyle w:val="OtherTok"/>
        </w:rPr>
        <w:t xml:space="preserve">&lt;-</w:t>
      </w:r>
      <w:r>
        <w:rPr>
          <w:rStyle w:val="NormalTok"/>
        </w:rPr>
        <w:t xml:space="preserve"> </w:t>
      </w:r>
      <w:r>
        <w:rPr>
          <w:rStyle w:val="FunctionTok"/>
        </w:rPr>
        <w:t xml:space="preserve">min</w:t>
      </w:r>
      <w:r>
        <w:rPr>
          <w:rStyle w:val="NormalTok"/>
        </w:rPr>
        <w:t xml:space="preserve">(resultO[,</w:t>
      </w:r>
      <w:r>
        <w:rPr>
          <w:rStyle w:val="StringTok"/>
        </w:rPr>
        <w:t xml:space="preserve">"-veLL"</w:t>
      </w:r>
      <w:r>
        <w:rPr>
          <w:rStyle w:val="NormalTok"/>
        </w:rPr>
        <w:t xml:space="preserve">])  </w:t>
      </w:r>
    </w:p>
    <w:p>
      <w:pPr>
        <w:pStyle w:val="SourceCode"/>
      </w:pPr>
      <w:r>
        <w:rPr>
          <w:rStyle w:val="NormalTok"/>
        </w:rPr>
        <w:t xml:space="preserve"> </w:t>
      </w:r>
      <w:r>
        <w:rPr>
          <w:rStyle w:val="CommentTok"/>
        </w:rPr>
        <w:t xml:space="preserve">#tabulate first and last few records of profile on MSY     </w:t>
      </w:r>
      <w:r>
        <w:br/>
      </w:r>
      <w:r>
        <w:rPr>
          <w:rStyle w:val="NormalTok"/>
        </w:rPr>
        <w:t xml:space="preserve"> </w:t>
      </w:r>
      <w:r>
        <w:br/>
      </w:r>
      <w:r>
        <w:rPr>
          <w:rStyle w:val="FunctionTok"/>
        </w:rPr>
        <w:t xml:space="preserve">kable</w:t>
      </w:r>
      <w:r>
        <w:rPr>
          <w:rStyle w:val="NormalTok"/>
        </w:rPr>
        <w:t xml:space="preserve">(</w:t>
      </w:r>
      <w:r>
        <w:rPr>
          <w:rStyle w:val="FunctionTok"/>
        </w:rPr>
        <w:t xml:space="preserve">head</w:t>
      </w:r>
      <w:r>
        <w:rPr>
          <w:rStyle w:val="NormalTok"/>
        </w:rPr>
        <w:t xml:space="preserve">(resultO[,</w:t>
      </w:r>
      <w:r>
        <w:rPr>
          <w:rStyle w:val="DecValTok"/>
        </w:rPr>
        <w:t xml:space="preserve">1</w:t>
      </w:r>
      <w:r>
        <w:rPr>
          <w:rStyle w:val="SpecialChar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FunctionTok"/>
        </w:rPr>
        <w:t xml:space="preserve">kable</w:t>
      </w:r>
      <w:r>
        <w:rPr>
          <w:rStyle w:val="NormalTok"/>
        </w:rPr>
        <w:t xml:space="preserve">(</w:t>
      </w:r>
      <w:r>
        <w:rPr>
          <w:rStyle w:val="FunctionTok"/>
        </w:rPr>
        <w:t xml:space="preserve">tail</w:t>
      </w:r>
      <w:r>
        <w:rPr>
          <w:rStyle w:val="NormalTok"/>
        </w:rPr>
        <w:t xml:space="preserve">(resultO[,</w:t>
      </w:r>
      <w:r>
        <w:rPr>
          <w:rStyle w:val="DecValTok"/>
        </w:rPr>
        <w:t xml:space="preserve">1</w:t>
      </w:r>
      <w:r>
        <w:rPr>
          <w:rStyle w:val="SpecialChar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94" w:name="tbl-6-5"/>
          <w:p>
            <w:pPr>
              <w:jc w:val="center"/>
            </w:pPr>
            <w:pPr>
              <w:jc w:val="start"/>
              <w:spacing w:before="200"/>
              <w:pStyle w:val="ImageCaption"/>
            </w:pPr>
            <w:r>
              <w:t xml:space="preserve">表 6.5: 用于制作 MSY 似然曲线的 nlm 解中前 113 行的前 7 条和最后 7 条记录（可以更多）。行名是试验的 MSY 值，pen 是惩罚值。</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c>
                <w:tcPr/>
                <w:p>
                  <w:pPr>
                    <w:pStyle w:val="Compact"/>
                    <w:jc w:val="right"/>
                    <w:jc w:val="center"/>
                  </w:pPr>
                  <w:r>
                    <w:t xml:space="preserve">MSY</w:t>
                  </w:r>
                </w:p>
              </w:tc>
              <w:tc>
                <w:tcPr/>
                <w:p>
                  <w:pPr>
                    <w:pStyle w:val="Compact"/>
                    <w:jc w:val="right"/>
                    <w:jc w:val="center"/>
                  </w:pPr>
                  <w:r>
                    <w:t xml:space="preserve">pen</w:t>
                  </w:r>
                </w:p>
              </w:tc>
            </w:tr>
            <w:tr>
              <w:tc>
                <w:tcPr/>
                <w:p>
                  <w:pPr>
                    <w:pStyle w:val="Compact"/>
                    <w:jc w:val="left"/>
                    <w:jc w:val="center"/>
                  </w:pPr>
                  <w:r>
                    <w:t xml:space="preserve">740</w:t>
                  </w:r>
                </w:p>
              </w:tc>
              <w:tc>
                <w:tcPr/>
                <w:p>
                  <w:pPr>
                    <w:pStyle w:val="Compact"/>
                    <w:jc w:val="right"/>
                    <w:jc w:val="center"/>
                  </w:pPr>
                  <w:r>
                    <w:t xml:space="preserve">0.389</w:t>
                  </w:r>
                </w:p>
              </w:tc>
              <w:tc>
                <w:tcPr/>
                <w:p>
                  <w:pPr>
                    <w:pStyle w:val="Compact"/>
                    <w:jc w:val="right"/>
                    <w:jc w:val="center"/>
                  </w:pPr>
                  <w:r>
                    <w:t xml:space="preserve">9130.914</w:t>
                  </w:r>
                </w:p>
              </w:tc>
              <w:tc>
                <w:tcPr/>
                <w:p>
                  <w:pPr>
                    <w:pStyle w:val="Compact"/>
                    <w:jc w:val="right"/>
                    <w:jc w:val="center"/>
                  </w:pPr>
                  <w:r>
                    <w:t xml:space="preserve">3385.871</w:t>
                  </w:r>
                </w:p>
              </w:tc>
              <w:tc>
                <w:tcPr/>
                <w:p>
                  <w:pPr>
                    <w:pStyle w:val="Compact"/>
                    <w:jc w:val="right"/>
                    <w:jc w:val="center"/>
                  </w:pPr>
                  <w:r>
                    <w:t xml:space="preserve">0.0432</w:t>
                  </w:r>
                </w:p>
              </w:tc>
              <w:tc>
                <w:tcPr/>
                <w:p>
                  <w:pPr>
                    <w:pStyle w:val="Compact"/>
                    <w:jc w:val="right"/>
                    <w:jc w:val="center"/>
                  </w:pPr>
                  <w:r>
                    <w:t xml:space="preserve">-30.16</w:t>
                  </w:r>
                </w:p>
              </w:tc>
              <w:tc>
                <w:tcPr/>
                <w:p>
                  <w:pPr>
                    <w:pStyle w:val="Compact"/>
                    <w:jc w:val="right"/>
                    <w:jc w:val="center"/>
                  </w:pPr>
                  <w:r>
                    <w:t xml:space="preserve">888.883</w:t>
                  </w:r>
                </w:p>
              </w:tc>
              <w:tc>
                <w:tcPr/>
                <w:p>
                  <w:pPr>
                    <w:pStyle w:val="Compact"/>
                    <w:jc w:val="right"/>
                    <w:jc w:val="center"/>
                  </w:pPr>
                  <w:r>
                    <w:t xml:space="preserve">11.22</w:t>
                  </w:r>
                </w:p>
              </w:tc>
            </w:tr>
            <w:tr>
              <w:tc>
                <w:tcPr/>
                <w:p>
                  <w:pPr>
                    <w:pStyle w:val="Compact"/>
                    <w:jc w:val="left"/>
                    <w:jc w:val="center"/>
                  </w:pPr>
                  <w:r>
                    <w:t xml:space="preserve">742.5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-30.53</w:t>
                  </w:r>
                </w:p>
              </w:tc>
              <w:tc>
                <w:tcPr/>
                <w:p>
                  <w:pPr>
                    <w:pStyle w:val="Compact"/>
                    <w:jc w:val="right"/>
                    <w:jc w:val="center"/>
                  </w:pPr>
                  <w:r>
                    <w:t xml:space="preserve">888.883</w:t>
                  </w:r>
                </w:p>
              </w:tc>
              <w:tc>
                <w:tcPr/>
                <w:p>
                  <w:pPr>
                    <w:pStyle w:val="Compact"/>
                    <w:jc w:val="right"/>
                    <w:jc w:val="center"/>
                  </w:pPr>
                  <w:r>
                    <w:t xml:space="preserve">10.84</w:t>
                  </w:r>
                </w:p>
              </w:tc>
            </w:tr>
            <w:tr>
              <w:tc>
                <w:tcPr/>
                <w:p>
                  <w:pPr>
                    <w:pStyle w:val="Compact"/>
                    <w:jc w:val="left"/>
                    <w:jc w:val="center"/>
                  </w:pPr>
                  <w:r>
                    <w:t xml:space="preserve">745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-30.90</w:t>
                  </w:r>
                </w:p>
              </w:tc>
              <w:tc>
                <w:tcPr/>
                <w:p>
                  <w:pPr>
                    <w:pStyle w:val="Compact"/>
                    <w:jc w:val="right"/>
                    <w:jc w:val="center"/>
                  </w:pPr>
                  <w:r>
                    <w:t xml:space="preserve">888.883</w:t>
                  </w:r>
                </w:p>
              </w:tc>
              <w:tc>
                <w:tcPr/>
                <w:p>
                  <w:pPr>
                    <w:pStyle w:val="Compact"/>
                    <w:jc w:val="right"/>
                    <w:jc w:val="center"/>
                  </w:pPr>
                  <w:r>
                    <w:t xml:space="preserve">10.47</w:t>
                  </w:r>
                </w:p>
              </w:tc>
            </w:tr>
            <w:tr>
              <w:tc>
                <w:tcPr/>
                <w:p>
                  <w:pPr>
                    <w:pStyle w:val="Compact"/>
                    <w:jc w:val="left"/>
                    <w:jc w:val="center"/>
                  </w:pPr>
                  <w:r>
                    <w:t xml:space="preserve">747.5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-31.26</w:t>
                  </w:r>
                </w:p>
              </w:tc>
              <w:tc>
                <w:tcPr/>
                <w:p>
                  <w:pPr>
                    <w:pStyle w:val="Compact"/>
                    <w:jc w:val="right"/>
                    <w:jc w:val="center"/>
                  </w:pPr>
                  <w:r>
                    <w:t xml:space="preserve">888.883</w:t>
                  </w:r>
                </w:p>
              </w:tc>
              <w:tc>
                <w:tcPr/>
                <w:p>
                  <w:pPr>
                    <w:pStyle w:val="Compact"/>
                    <w:jc w:val="right"/>
                    <w:jc w:val="center"/>
                  </w:pPr>
                  <w:r>
                    <w:t xml:space="preserve">10.11</w:t>
                  </w:r>
                </w:p>
              </w:tc>
            </w:tr>
          </w:tbl>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c>
                <w:tcPr/>
                <w:p>
                  <w:pPr>
                    <w:pStyle w:val="Compact"/>
                    <w:jc w:val="right"/>
                    <w:jc w:val="center"/>
                  </w:pPr>
                  <w:r>
                    <w:t xml:space="preserve">MSY</w:t>
                  </w:r>
                </w:p>
              </w:tc>
              <w:tc>
                <w:tcPr/>
                <w:p>
                  <w:pPr>
                    <w:pStyle w:val="Compact"/>
                    <w:jc w:val="right"/>
                    <w:jc w:val="center"/>
                  </w:pPr>
                  <w:r>
                    <w:t xml:space="preserve">pen</w:t>
                  </w:r>
                </w:p>
              </w:tc>
            </w:tr>
            <w:tr>
              <w:tc>
                <w:tcPr/>
                <w:p>
                  <w:pPr>
                    <w:pStyle w:val="Compact"/>
                    <w:jc w:val="left"/>
                    <w:jc w:val="center"/>
                  </w:pPr>
                  <w:r>
                    <w:t xml:space="preserve">1012.5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-33.63</w:t>
                  </w:r>
                </w:p>
              </w:tc>
              <w:tc>
                <w:tcPr/>
                <w:p>
                  <w:pPr>
                    <w:pStyle w:val="Compact"/>
                    <w:jc w:val="right"/>
                    <w:jc w:val="center"/>
                  </w:pPr>
                  <w:r>
                    <w:t xml:space="preserve">888.883</w:t>
                  </w:r>
                </w:p>
              </w:tc>
              <w:tc>
                <w:tcPr/>
                <w:p>
                  <w:pPr>
                    <w:pStyle w:val="Compact"/>
                    <w:jc w:val="right"/>
                    <w:jc w:val="center"/>
                  </w:pPr>
                  <w:r>
                    <w:t xml:space="preserve">7.74</w:t>
                  </w:r>
                </w:p>
              </w:tc>
            </w:tr>
            <w:tr>
              <w:tc>
                <w:tcPr/>
                <w:p>
                  <w:pPr>
                    <w:pStyle w:val="Compact"/>
                    <w:jc w:val="left"/>
                    <w:jc w:val="center"/>
                  </w:pPr>
                  <w:r>
                    <w:t xml:space="preserve">1015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-33.32</w:t>
                  </w:r>
                </w:p>
              </w:tc>
              <w:tc>
                <w:tcPr/>
                <w:p>
                  <w:pPr>
                    <w:pStyle w:val="Compact"/>
                    <w:jc w:val="right"/>
                    <w:jc w:val="center"/>
                  </w:pPr>
                  <w:r>
                    <w:t xml:space="preserve">888.883</w:t>
                  </w:r>
                </w:p>
              </w:tc>
              <w:tc>
                <w:tcPr/>
                <w:p>
                  <w:pPr>
                    <w:pStyle w:val="Compact"/>
                    <w:jc w:val="right"/>
                    <w:jc w:val="center"/>
                  </w:pPr>
                  <w:r>
                    <w:t xml:space="preserve">8.06</w:t>
                  </w:r>
                </w:p>
              </w:tc>
            </w:tr>
            <w:tr>
              <w:tc>
                <w:tcPr/>
                <w:p>
                  <w:pPr>
                    <w:pStyle w:val="Compact"/>
                    <w:jc w:val="left"/>
                    <w:jc w:val="center"/>
                  </w:pPr>
                  <w:r>
                    <w:t xml:space="preserve">1017.5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-32.99</w:t>
                  </w:r>
                </w:p>
              </w:tc>
              <w:tc>
                <w:tcPr/>
                <w:p>
                  <w:pPr>
                    <w:pStyle w:val="Compact"/>
                    <w:jc w:val="right"/>
                    <w:jc w:val="center"/>
                  </w:pPr>
                  <w:r>
                    <w:t xml:space="preserve">888.883</w:t>
                  </w:r>
                </w:p>
              </w:tc>
              <w:tc>
                <w:tcPr/>
                <w:p>
                  <w:pPr>
                    <w:pStyle w:val="Compact"/>
                    <w:jc w:val="right"/>
                    <w:jc w:val="center"/>
                  </w:pPr>
                  <w:r>
                    <w:t xml:space="preserve">8.38</w:t>
                  </w:r>
                </w:p>
              </w:tc>
            </w:tr>
            <w:tr>
              <w:tc>
                <w:tcPr/>
                <w:p>
                  <w:pPr>
                    <w:pStyle w:val="Compact"/>
                    <w:jc w:val="left"/>
                    <w:jc w:val="center"/>
                  </w:pPr>
                  <w:r>
                    <w:t xml:space="preserve">1020</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-32.66</w:t>
                  </w:r>
                </w:p>
              </w:tc>
              <w:tc>
                <w:tcPr/>
                <w:p>
                  <w:pPr>
                    <w:pStyle w:val="Compact"/>
                    <w:jc w:val="right"/>
                    <w:jc w:val="center"/>
                  </w:pPr>
                  <w:r>
                    <w:t xml:space="preserve">888.883</w:t>
                  </w:r>
                </w:p>
              </w:tc>
              <w:tc>
                <w:tcPr/>
                <w:p>
                  <w:pPr>
                    <w:pStyle w:val="Compact"/>
                    <w:jc w:val="right"/>
                    <w:jc w:val="center"/>
                  </w:pPr>
                  <w:r>
                    <w:t xml:space="preserve">8.71</w:t>
                  </w:r>
                </w:p>
              </w:tc>
            </w:tr>
          </w:tbl>
          <w:bookmarkEnd w:id="594"/>
          <w:p/>
        </w:tc>
      </w:tr>
    </w:tbl>
    <w:p>
      <w:pPr>
        <w:pStyle w:val="SourceCode"/>
      </w:pPr>
      <w:r>
        <w:rPr>
          <w:rStyle w:val="NormalTok"/>
        </w:rPr>
        <w:t xml:space="preserve"> </w:t>
      </w:r>
      <w:r>
        <w:rPr>
          <w:rStyle w:val="CommentTok"/>
        </w:rPr>
        <w:t xml:space="preserve">#likelihood profile on MSY from the Schaefer model Fig 6.13     </w:t>
      </w:r>
      <w:r>
        <w:br/>
      </w:r>
      <w:r>
        <w:rPr>
          <w:rStyle w:val="NormalTok"/>
        </w:rPr>
        <w:t xml:space="preserve"> </w:t>
      </w:r>
      <w:r>
        <w:br/>
      </w:r>
      <w:r>
        <w:rPr>
          <w:rStyle w:val="FunctionTok"/>
        </w:rPr>
        <w:t xml:space="preserve">plotprofile</w:t>
      </w:r>
      <w:r>
        <w:rPr>
          <w:rStyle w:val="NormalTok"/>
        </w:rPr>
        <w:t xml:space="preserve">(resultO,</w:t>
      </w:r>
      <w:r>
        <w:rPr>
          <w:rStyle w:val="AttributeTok"/>
        </w:rPr>
        <w:t xml:space="preserve">var=</w:t>
      </w:r>
      <w:r>
        <w:rPr>
          <w:rStyle w:val="StringTok"/>
        </w:rPr>
        <w:t xml:space="preserve">"TrialMSY"</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98" w:name="fig-6-13"/>
          <w:p>
            <w:pPr>
              <w:pStyle w:val="Compact"/>
              <w:jc w:val="center"/>
            </w:pPr>
            <w:r>
              <w:drawing>
                <wp:inline>
                  <wp:extent cx="4620126" cy="3696101"/>
                  <wp:effectExtent b="0" l="0" r="0" t="0"/>
                  <wp:docPr descr="" title="" id="596" name="Picture"/>
                  <a:graphic>
                    <a:graphicData uri="http://schemas.openxmlformats.org/drawingml/2006/picture">
                      <pic:pic>
                        <pic:nvPicPr>
                          <pic:cNvPr descr="06-uncertainty_files/figure-docx/fig-6-13-1.png" id="597" name="Picture"/>
                          <pic:cNvPicPr>
                            <a:picLocks noChangeArrowheads="1" noChangeAspect="1"/>
                          </pic:cNvPicPr>
                        </pic:nvPicPr>
                        <pic:blipFill>
                          <a:blip r:embed="rId5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6.13: 用 Schaefer 剩余生产模型拟合 abdat 数据集得到的 MSY 的似然曲线。水平红色线是最小值和最小值加 1.92（卡方分布 1 自由度的 95% 水平，见正文）。垂直线是围绕 887.729 吨均值的近似 95% 置信区间。</w:t>
            </w:r>
          </w:p>
          <w:bookmarkEnd w:id="598"/>
        </w:tc>
      </w:tr>
    </w:tbl>
    <w:p>
      <w:pPr>
        <w:pStyle w:val="BodyText"/>
      </w:pPr>
      <w:r>
        <w:t xml:space="preserve">不幸的是，确定我们称之为</w:t>
      </w:r>
      <w:r>
        <w:t xml:space="preserve"> </w:t>
      </w:r>
      <w:r>
        <w:rPr>
          <w:rStyle w:val="VerbatimChar"/>
        </w:rPr>
        <w:t xml:space="preserve">negLLO()</w:t>
      </w:r>
      <w:r>
        <w:t xml:space="preserve"> </w:t>
      </w:r>
      <w:r>
        <w:t xml:space="preserve">的惩罚项中的最佳权重，只能通过经验（试错法）来完成。我建议使用 900 的权重，因为我已经发现在这个水平上 95%置信区间（CI）趋于稳定。但那需要我从 100 尝试到 700，以 100 为步长，然后再以 50 为步长来发现这一点。你应该尝试使用 500、700、800、900 和 950 的权重值，以观察它们收敛到稳定值的过程。关于允许稳定解的最大权重的建议仍然是一点模糊的指导。这使得这种方法在可重复应用方面可能最为棘手。如果你尝试使用 wght = 400 来分析上述内容，那么 95% CI 将变为 825 - 950，而不是 847.5 - 927.5。在这种情况下，没有确定性解，因此它变成了尝试不同的权重并寻找一个可重复且一致的解的问题。</w:t>
      </w:r>
    </w:p>
    <w:p>
      <w:pPr>
        <w:pStyle w:val="BodyText"/>
      </w:pPr>
      <w:r>
        <w:t xml:space="preserve">使用此似然轮廓方法获得的 95%置信区间（CI）与使用自助法（856.7 - 927.5）和使用渐近误差（849.7 - 927.4）获得的置信区间相当。每种方法根据所选样本量可能会产生略有不同的结果。然而，这些方法之间的一致性表明它们各自都能合理地描述该模型与这些数据组合中固有的变异。</w:t>
      </w:r>
    </w:p>
    <w:bookmarkEnd w:id="599"/>
    <w:bookmarkEnd w:id="600"/>
    <w:bookmarkStart w:id="643" w:name="贝叶斯后验分布"/>
    <w:p>
      <w:pPr>
        <w:pStyle w:val="Heading2"/>
      </w:pPr>
      <w:r>
        <w:t xml:space="preserve">6.7 贝叶斯后验分布</w:t>
      </w:r>
    </w:p>
    <w:p>
      <w:pPr>
        <w:pStyle w:val="FirstParagraph"/>
      </w:pPr>
      <w:r>
        <w:t xml:space="preserve">用模型参数拟合观测数据可以类比为在模型和给定数据集所隐含的多维似然表面上寻找最大似然的位置。如果似然表面在最优附近非常陡峭，那么与这些参数相关的不确定性就会相对较小。相反，如果似然表面在最优附近相对平坦，这意味着可以从相当不同的参数值中获得相似的似然，因此这些参数及其相关模型输出的不确定性预计会相对较高。如果存在强参数相关性，也可以提出类似的论点。我们忽略了在更复杂的模型中处理高度多维参数空间的复杂性，因为陡峭性和表面的几何概念仍然适用于多维似然。</w:t>
      </w:r>
    </w:p>
    <w:p>
      <w:pPr>
        <w:pStyle w:val="BodyText"/>
      </w:pPr>
      <w:r>
        <w:t xml:space="preserve">如我们所见，如果我们假设在最优值附近似然面是多元正态分布的，那么我们可以使用渐近标准误差来定义参数估计值的置信区间。然而，对于渔业中的许多变量和模型输出，这可能是一个非常强的假设。例如，Schaefer</w:t>
      </w:r>
      <w:r>
        <w:t xml:space="preserve"> </w:t>
      </w:r>
      <m:oMath>
        <m:r>
          <m:t>K</m:t>
        </m:r>
      </m:oMath>
      <w:r>
        <w:t xml:space="preserve"> </w:t>
      </w:r>
      <w:r>
        <w:t xml:space="preserve">参数的估计似然面相对偏斜，如</w:t>
      </w:r>
      <w:r>
        <w:t xml:space="preserve"> </w:t>
      </w:r>
      <w:hyperlink w:anchor="fig-6-12">
        <w:r>
          <w:rPr>
            <w:rStyle w:val="Hyperlink"/>
          </w:rPr>
          <w:t xml:space="preserve">图 6.12</w:t>
        </w:r>
      </w:hyperlink>
      <w:r>
        <w:t xml:space="preserve"> </w:t>
      </w:r>
      <w:r>
        <w:t xml:space="preserve">所示。理想情况下，我们应该使用能够独立于任何预先设定的概率密度函数来表征最优解附近似然面的方法。如果我们能够做到这一点，我们就可以使用百分位数方法的等效方法来提供参数和模型输出置信区间的估计。</w:t>
      </w:r>
    </w:p>
    <w:p>
      <w:pPr>
        <w:pStyle w:val="BodyText"/>
      </w:pPr>
      <w:r>
        <w:t xml:space="preserve">通过形式化的似然剖面分析，我们可以在参数空间中进行搜索，以构建二维似然曲面。然而，对于超过两个参数的形式似然剖面分析，或许使用这样的网格搜索会非常笨拙，并且随着参数数量的进一步增加，会越来越不切实际。我们需要的是一种能够同时整合多个维度以生成类似多维似然剖面的方法。事实上，有几种方法可以实现这一点，包括抽样重要性采样（SIR；参见 McAllister 和 Ianelli，1997；以及 McAllister 等，1994），以及马尔可夫链蒙特卡罗（MCMC；参见 Gelman 等，2013）。在接下来的示例中，我们将实现 MCMC 方法。有许多替代算法可以用于执行 MCMC，但我们将专注于一种相对灵活的方法，称为 Gibbs-within-Metropolis 采样器（有时也称为 Metropolis-Hastings-within-Gibbs）。Metropolis 算法（Metropolis 等，1953 ）最初是从二维积分开始的，后来由 Hastings（1970）推广，因此称为 Metropolis-Hastings。 在文献中，你会找到关于马尔可夫链蒙特卡洛和蒙特卡洛马尔可夫链的提及。前者是渔业标准参考（Gelman 等，2013）中使用的，尽管我个人认为用蒙特卡洛方法生成马尔可夫链的想法更直观明显。尽管存在这种潜在的混淆，我建议在写作时坚持使用 MCMC，如果必要的话，可以忽略我的直觉，使用马尔可夫链蒙特卡洛。这些事情并不重要到需要花时间担心，除了有时这些差异确实有意义（这种混淆仍然是一个问题，但只要你知道这些陷阱，就可以避免它们！）。</w:t>
      </w:r>
    </w:p>
    <w:p>
      <w:pPr>
        <w:pStyle w:val="BodyText"/>
      </w:pPr>
      <w:r>
        <w:t xml:space="preserve">显然，MCMC（马尔可夫链蒙特卡洛方法）使用马尔可夫链来遍历多维似然曲面。马尔可夫链描述了一个过程，其中每个状态都是根据前一个状态以概率方式确定的。随机游走可以构成马尔可夫链的一种形式，其最终状态将是对随机分布的描述。然而，这里的目的是生成一个马尔可夫链，其最终平衡状态，即所谓的平稳分布，能够提供贝叶斯统计中目标或后验分布的描述。</w:t>
      </w:r>
    </w:p>
    <w:p>
      <w:pPr>
        <w:pStyle w:val="BodyText"/>
      </w:pPr>
      <w:r>
        <w:t xml:space="preserve">马尔可夫链以某些参数值组合、可用的观测数据和所使用的模型为起点，这些共同定义了似然空间中的一个位置。根据参数值的不同，似然显然可以是小也可以是大（以模型的最大似然为上限）。MCMC 过程涉及根据每个新候选参数集相对于前一集的似然，遵循一套规则在参数空间中迭代地逐步前进，以确定哪些步骤将成为马尔可夫链的一部分。每次迭代中做出的决策是哪些参数向量将被接受，哪些被拒绝？该过程每一步都涉及生成一个新的候选参数值集，这是通过随机方式完成的（因此称为马尔可夫链蒙特卡罗），在 Gibbs-within-Metropolis 中，一次一个参数（Casella 和 George，1992；Millar 和 Meyer，2000）。这些新的候选参数集，结合可用的数据和模型，定义了新的似然。 这个新的参数组合是否被接受为马尔可夫链的下一步，取决于似然值的变化程度。在所有似然值增加的情况下，这一步会被接受，这似乎是合理的。现在来到关键部分，当似然值减少时，如果新似然值与旧似然值的比率大于某个均匀随机数（介于 0 和 1 之间；见下方方程式），这一步仍然可以被接受。</w:t>
      </w:r>
    </w:p>
    <w:p>
      <w:pPr>
        <w:pStyle w:val="BodyText"/>
      </w:pPr>
      <w:r>
        <w:t xml:space="preserve">存在另一个与参数相关性和蒙特卡洛过程可能导致连续参数集自相关相关约束的问题。如果参数集之间存在显著的序列相关性，这可能会对参数空间中变化的全面程度产生有偏见的结论。所采用的解决方案是对结果链进行稀疏化处理，以便最终马尔可夫链中只包含每个</w:t>
      </w:r>
      <w:r>
        <w:t xml:space="preserve"> </w:t>
      </w:r>
      <m:oMath>
        <m:sSup>
          <m:e>
            <m:r>
              <m:t>n</m:t>
            </m:r>
          </m:e>
          <m:sup>
            <m:r>
              <m:t>t</m:t>
            </m:r>
            <m:r>
              <m:t>h</m:t>
            </m:r>
          </m:sup>
        </m:sSup>
      </m:oMath>
      <w:r>
        <w:t xml:space="preserve"> </w:t>
      </w:r>
      <w:r>
        <w:t xml:space="preserve">点。关键在于选择这种稀疏化率，使得</w:t>
      </w:r>
      <w:r>
        <w:t xml:space="preserve"> </w:t>
      </w:r>
      <m:oMath>
        <m:sSup>
          <m:e>
            <m:r>
              <m:t>n</m:t>
            </m:r>
          </m:e>
          <m:sup>
            <m:r>
              <m:t>t</m:t>
            </m:r>
            <m:r>
              <m:t>h</m:t>
            </m:r>
          </m:sup>
        </m:sSup>
      </m:oMath>
      <w:r>
        <w:t xml:space="preserve"> </w:t>
      </w:r>
      <w:r>
        <w:t xml:space="preserve">参数向量之间的序列相关性足够小，以至于不再影响总体方差。在实践示例中，我们将探讨这种稀疏化率。</w:t>
      </w:r>
    </w:p>
    <w:bookmarkStart w:id="605" w:name="生成马尔可夫链"/>
    <w:p>
      <w:pPr>
        <w:pStyle w:val="Heading3"/>
      </w:pPr>
      <w:r>
        <w:t xml:space="preserve">6.7.1 生成马尔可夫链</w:t>
      </w:r>
    </w:p>
    <w:p>
      <w:pPr>
        <w:pStyle w:val="FirstParagraph"/>
      </w:pPr>
      <w:r>
        <w:t xml:space="preserve">如果给定一组数据</w:t>
      </w:r>
      <w:r>
        <w:t xml:space="preserve"> </w:t>
      </w:r>
      <m:oMath>
        <m:r>
          <m:t>x</m:t>
        </m:r>
      </m:oMath>
      <w:r>
        <w:t xml:space="preserve">，可以定义特定模型参数集</w:t>
      </w:r>
      <w:r>
        <w:t xml:space="preserve"> </w:t>
      </w:r>
      <m:oMath>
        <m:sSub>
          <m:e>
            <m:r>
              <m:t>θ</m:t>
            </m:r>
          </m:e>
          <m:sub>
            <m:r>
              <m:t>t</m:t>
            </m:r>
          </m:sub>
        </m:sSub>
      </m:oMath>
      <w:r>
        <w:t xml:space="preserve"> </w:t>
      </w:r>
      <w:r>
        <w:t xml:space="preserve">的似然性，并且已知参数集的贝叶斯先验概率</w:t>
      </w:r>
      <w:r>
        <w:t xml:space="preserve"> </w:t>
      </w:r>
      <m:oMath>
        <m:r>
          <m:t>L</m:t>
        </m:r>
        <m:d>
          <m:dPr>
            <m:begChr m:val="("/>
            <m:endChr m:val=")"/>
            <m:sepChr m:val=""/>
            <m:grow/>
          </m:dPr>
          <m:e>
            <m:sSub>
              <m:e>
                <m:r>
                  <m:t>θ</m:t>
                </m:r>
              </m:e>
              <m:sub>
                <m:r>
                  <m:t>t</m:t>
                </m:r>
              </m:sub>
            </m:sSub>
          </m:e>
        </m:d>
      </m:oMath>
      <w:r>
        <w:t xml:space="preserve">，那么就可以生成一个马尔可夫链：</w:t>
      </w:r>
    </w:p>
    <w:p>
      <w:pPr>
        <w:pStyle w:val="BodyText"/>
      </w:pPr>
      <w:bookmarkStart w:id="601" w:name="eq-6_18"/>
      <m:oMathPara>
        <m:oMathParaPr>
          <m:jc m:val="center"/>
        </m:oMathParaPr>
        <m:oMath>
          <m:sSub>
            <m:e>
              <m:r>
                <m:t>L</m:t>
              </m:r>
            </m:e>
            <m:sub>
              <m:r>
                <m:t>t</m:t>
              </m:r>
            </m:sub>
          </m:sSub>
          <m:r>
            <m:rPr>
              <m:sty m:val="p"/>
            </m:rPr>
            <m:t>=</m:t>
          </m:r>
          <m:r>
            <m:t>L</m:t>
          </m:r>
          <m:d>
            <m:dPr>
              <m:begChr m:val="("/>
              <m:endChr m:val=")"/>
              <m:sepChr m:val=""/>
              <m:grow/>
            </m:dPr>
            <m:e>
              <m:sSub>
                <m:e>
                  <m:r>
                    <m:t>θ</m:t>
                  </m:r>
                </m:e>
                <m:sub>
                  <m:r>
                    <m:t>t</m:t>
                  </m:r>
                </m:sub>
              </m:sSub>
              <m:r>
                <m:rPr>
                  <m:sty m:val="p"/>
                </m:rPr>
                <m:t>|</m:t>
              </m:r>
              <m:r>
                <m:t>x</m:t>
              </m:r>
            </m:e>
          </m:d>
          <m:r>
            <m:rPr>
              <m:sty m:val="p"/>
            </m:rPr>
            <m:t>×</m:t>
          </m:r>
          <m:r>
            <m:rPr>
              <m:sty m:val="p"/>
            </m:rPr>
            <m:t>(</m:t>
          </m:r>
          <m:r>
            <m:t>L</m:t>
          </m:r>
          <m:d>
            <m:dPr>
              <m:begChr m:val="("/>
              <m:endChr m:val=")"/>
              <m:sepChr m:val=""/>
              <m:grow/>
            </m:dPr>
            <m:e>
              <m:sSub>
                <m:e>
                  <m:r>
                    <m:t>θ</m:t>
                  </m:r>
                </m:e>
                <m:sub>
                  <m:r>
                    <m:t>t</m:t>
                  </m:r>
                </m:sub>
              </m:sSub>
            </m:e>
          </m:d>
          <m:r>
            <m:t>  </m:t>
          </m:r>
          <m:d>
            <m:dPr>
              <m:begChr m:val="("/>
              <m:endChr m:val=")"/>
              <m:sepChr m:val=""/>
              <m:grow/>
            </m:dPr>
            <m:e>
              <m:r>
                <m:t>6.18</m:t>
              </m:r>
            </m:e>
          </m:d>
        </m:oMath>
      </m:oMathPara>
      <w:bookmarkEnd w:id="601"/>
    </w:p>
    <w:p>
      <w:pPr>
        <w:pStyle w:val="FirstParagraph"/>
      </w:pPr>
      <w:r>
        <w:t xml:space="preserve">我们可以通过随机增加</w:t>
      </w:r>
      <w:r>
        <w:t xml:space="preserve"> </w:t>
      </w:r>
      <m:oMath>
        <m:sSup>
          <m:e>
            <m:r>
              <m:t>θ</m:t>
            </m:r>
          </m:e>
          <m:sup>
            <m:r>
              <m:t>C</m:t>
            </m:r>
          </m:sup>
        </m:sSup>
        <m:r>
          <m:rPr>
            <m:sty m:val="p"/>
          </m:rPr>
          <m:t>=</m:t>
        </m:r>
        <m:sSub>
          <m:e>
            <m:r>
              <m:t>θ</m:t>
            </m:r>
          </m:e>
          <m:sub>
            <m:r>
              <m:t>t</m:t>
            </m:r>
          </m:sub>
        </m:sSub>
        <m:r>
          <m:rPr>
            <m:sty m:val="p"/>
          </m:rPr>
          <m:t>+</m:t>
        </m:r>
        <m:r>
          <m:t>Δ</m:t>
        </m:r>
        <m:sSub>
          <m:e>
            <m:r>
              <m:t>θ</m:t>
            </m:r>
          </m:e>
          <m:sub>
            <m:r>
              <m:t>t</m:t>
            </m:r>
          </m:sub>
        </m:sSub>
      </m:oMath>
      <w:r>
        <w:t xml:space="preserve"> </w:t>
      </w:r>
      <w:r>
        <w:t xml:space="preserve">中的至少一个参数来生成一个新的试验或候选参数集</w:t>
      </w:r>
      <w:r>
        <w:t xml:space="preserve"> </w:t>
      </w:r>
      <m:oMath>
        <m:sSup>
          <m:e>
            <m:r>
              <m:t>θ</m:t>
            </m:r>
          </m:e>
          <m:sup>
            <m:r>
              <m:t>C</m:t>
            </m:r>
          </m:sup>
        </m:sSup>
      </m:oMath>
      <w:r>
        <w:t xml:space="preserve">，这将改变隐含的似然性：</w:t>
      </w:r>
    </w:p>
    <w:p>
      <w:pPr>
        <w:pStyle w:val="BodyText"/>
      </w:pPr>
      <w:bookmarkStart w:id="602" w:name="eq-6_19"/>
      <m:oMathPara>
        <m:oMathParaPr>
          <m:jc m:val="center"/>
        </m:oMathParaPr>
        <m:oMath>
          <m:sSup>
            <m:e>
              <m:r>
                <m:t>L</m:t>
              </m:r>
            </m:e>
            <m:sup>
              <m:r>
                <m:t>C</m:t>
              </m:r>
            </m:sup>
          </m:sSup>
          <m:r>
            <m:rPr>
              <m:sty m:val="p"/>
            </m:rPr>
            <m:t>=</m:t>
          </m:r>
          <m:r>
            <m:t>L</m:t>
          </m:r>
          <m:d>
            <m:dPr>
              <m:begChr m:val="("/>
              <m:endChr m:val=")"/>
              <m:sepChr m:val=""/>
              <m:grow/>
            </m:dPr>
            <m:e>
              <m:sSup>
                <m:e>
                  <m:r>
                    <m:t>θ</m:t>
                  </m:r>
                </m:e>
                <m:sup>
                  <m:r>
                    <m:t>C</m:t>
                  </m:r>
                </m:sup>
              </m:sSup>
              <m:r>
                <m:rPr>
                  <m:sty m:val="p"/>
                </m:rPr>
                <m:t>|</m:t>
              </m:r>
              <m:r>
                <m:t>x</m:t>
              </m:r>
            </m:e>
          </m:d>
          <m:r>
            <m:rPr>
              <m:sty m:val="p"/>
            </m:rPr>
            <m:t>×</m:t>
          </m:r>
          <m:r>
            <m:t>L</m:t>
          </m:r>
          <m:d>
            <m:dPr>
              <m:begChr m:val="("/>
              <m:endChr m:val=")"/>
              <m:sepChr m:val=""/>
              <m:grow/>
            </m:dPr>
            <m:e>
              <m:sSub>
                <m:e>
                  <m:r>
                    <m:t>θ</m:t>
                  </m:r>
                </m:e>
                <m:sub>
                  <m:r>
                    <m:t>t</m:t>
                  </m:r>
                </m:sub>
              </m:sSub>
            </m:e>
          </m:d>
          <m:r>
            <m:t>  </m:t>
          </m:r>
          <m:d>
            <m:dPr>
              <m:begChr m:val="("/>
              <m:endChr m:val=")"/>
              <m:sepChr m:val=""/>
              <m:grow/>
            </m:dPr>
            <m:e>
              <m:r>
                <m:t>6.19</m:t>
              </m:r>
            </m:e>
          </m:d>
        </m:oMath>
      </m:oMathPara>
      <w:bookmarkEnd w:id="602"/>
    </w:p>
    <w:p>
      <w:pPr>
        <w:pStyle w:val="FirstParagraph"/>
      </w:pPr>
      <w:r>
        <w:t xml:space="preserve">如果</w:t>
      </w:r>
      <w:r>
        <w:t xml:space="preserve"> </w:t>
      </w:r>
      <m:oMath>
        <m:sSup>
          <m:e>
            <m:r>
              <m:t>L</m:t>
            </m:r>
          </m:e>
          <m:sup>
            <m:r>
              <m:t>C</m:t>
            </m:r>
          </m:sup>
        </m:sSup>
      </m:oMath>
      <w:r>
        <w:t xml:space="preserve"> </w:t>
      </w:r>
      <w:r>
        <w:t xml:space="preserve">和</w:t>
      </w:r>
      <w:r>
        <w:t xml:space="preserve"> </w:t>
      </w:r>
      <m:oMath>
        <m:sSub>
          <m:e>
            <m:r>
              <m:t>L</m:t>
            </m:r>
          </m:e>
          <m:sub>
            <m:r>
              <m:t>t</m:t>
            </m:r>
          </m:sub>
        </m:sSub>
      </m:oMath>
      <w:r>
        <w:t xml:space="preserve"> </w:t>
      </w:r>
      <w:r>
        <w:t xml:space="preserve">的比值大于 1，那么从</w:t>
      </w:r>
      <w:r>
        <w:t xml:space="preserve"> </w:t>
      </w:r>
      <m:oMath>
        <m:sSub>
          <m:e>
            <m:r>
              <m:t>θ</m:t>
            </m:r>
          </m:e>
          <m:sub>
            <m:r>
              <m:t>t</m:t>
            </m:r>
          </m:sub>
        </m:sSub>
      </m:oMath>
      <w:r>
        <w:t xml:space="preserve"> </w:t>
      </w:r>
      <w:r>
        <w:t xml:space="preserve">到</w:t>
      </w:r>
      <w:r>
        <w:t xml:space="preserve"> </w:t>
      </w:r>
      <m:oMath>
        <m:sSup>
          <m:e>
            <m:r>
              <m:t>θ</m:t>
            </m:r>
          </m:e>
          <m:sup>
            <m:r>
              <m:t>C</m:t>
            </m:r>
          </m:sup>
        </m:sSup>
      </m:oMath>
      <w:r>
        <w:t xml:space="preserve"> </w:t>
      </w:r>
      <w:r>
        <w:t xml:space="preserve">的跃迁就会被接受到马尔可夫链中（</w:t>
      </w:r>
      <w:r>
        <w:t xml:space="preserve"> </w:t>
      </w:r>
      <m:oMath>
        <m:sSub>
          <m:e>
            <m:r>
              <m:t>θ</m:t>
            </m:r>
          </m:e>
          <m:sub>
            <m:r>
              <m:t>t</m:t>
            </m:r>
            <m:r>
              <m:rPr>
                <m:sty m:val="p"/>
              </m:rPr>
              <m:t>+</m:t>
            </m:r>
            <m:r>
              <m:t>1</m:t>
            </m:r>
          </m:sub>
        </m:sSub>
        <m:r>
          <m:rPr>
            <m:sty m:val="p"/>
          </m:rPr>
          <m:t>=</m:t>
        </m:r>
        <m:sSup>
          <m:e>
            <m:r>
              <m:t>θ</m:t>
            </m:r>
          </m:e>
          <m:sup>
            <m:r>
              <m:t>C</m:t>
            </m:r>
          </m:sup>
        </m:sSup>
      </m:oMath>
      <w:r>
        <w:t xml:space="preserve"> </w:t>
      </w:r>
      <w:r>
        <w:t xml:space="preserve">）。</w:t>
      </w:r>
    </w:p>
    <w:p>
      <w:pPr>
        <w:pStyle w:val="BodyText"/>
      </w:pPr>
      <w:bookmarkStart w:id="603" w:name="eq-6_20"/>
      <m:oMathPara>
        <m:oMathParaPr>
          <m:jc m:val="center"/>
        </m:oMathParaPr>
        <m:oMath>
          <m:r>
            <m:t>r</m:t>
          </m:r>
          <m:r>
            <m:rPr>
              <m:sty m:val="p"/>
            </m:rPr>
            <m:t>=</m:t>
          </m:r>
          <m:f>
            <m:fPr>
              <m:type m:val="bar"/>
            </m:fPr>
            <m:num>
              <m:sSup>
                <m:e>
                  <m:r>
                    <m:t>L</m:t>
                  </m:r>
                </m:e>
                <m:sup>
                  <m:r>
                    <m:t>C</m:t>
                  </m:r>
                </m:sup>
              </m:sSup>
            </m:num>
            <m:den>
              <m:sSub>
                <m:e>
                  <m:r>
                    <m:t>L</m:t>
                  </m:r>
                </m:e>
                <m:sub>
                  <m:r>
                    <m:t>t</m:t>
                  </m:r>
                </m:sub>
              </m:sSub>
            </m:den>
          </m:f>
          <m:r>
            <m:rPr>
              <m:sty m:val="p"/>
            </m:rPr>
            <m:t>=</m:t>
          </m:r>
          <m:f>
            <m:fPr>
              <m:type m:val="bar"/>
            </m:fPr>
            <m:num>
              <m:r>
                <m:t>L</m:t>
              </m:r>
              <m:d>
                <m:dPr>
                  <m:begChr m:val="("/>
                  <m:endChr m:val=")"/>
                  <m:sepChr m:val=""/>
                  <m:grow/>
                </m:dPr>
                <m:e>
                  <m:sSup>
                    <m:e>
                      <m:r>
                        <m:t>θ</m:t>
                      </m:r>
                    </m:e>
                    <m:sup>
                      <m:r>
                        <m:t>C</m:t>
                      </m:r>
                    </m:sup>
                  </m:sSup>
                  <m:r>
                    <m:rPr>
                      <m:sty m:val="p"/>
                    </m:rPr>
                    <m:t>|</m:t>
                  </m:r>
                  <m:r>
                    <m:t>x</m:t>
                  </m:r>
                </m:e>
              </m:d>
              <m:r>
                <m:rPr>
                  <m:sty m:val="p"/>
                </m:rPr>
                <m:t>×</m:t>
              </m:r>
              <m:r>
                <m:t>L</m:t>
              </m:r>
              <m:d>
                <m:dPr>
                  <m:begChr m:val="("/>
                  <m:endChr m:val=")"/>
                  <m:sepChr m:val=""/>
                  <m:grow/>
                </m:dPr>
                <m:e>
                  <m:sSub>
                    <m:e>
                      <m:r>
                        <m:t>θ</m:t>
                      </m:r>
                    </m:e>
                    <m:sub>
                      <m:r>
                        <m:t>t</m:t>
                      </m:r>
                    </m:sub>
                  </m:sSub>
                </m:e>
              </m:d>
            </m:num>
            <m:den>
              <m:r>
                <m:t>L</m:t>
              </m:r>
              <m:d>
                <m:dPr>
                  <m:begChr m:val="("/>
                  <m:endChr m:val=")"/>
                  <m:sepChr m:val=""/>
                  <m:grow/>
                </m:dPr>
                <m:e>
                  <m:sSub>
                    <m:e>
                      <m:r>
                        <m:t>θ</m:t>
                      </m:r>
                    </m:e>
                    <m:sub>
                      <m:r>
                        <m:t>t</m:t>
                      </m:r>
                    </m:sub>
                  </m:sSub>
                  <m:r>
                    <m:rPr>
                      <m:sty m:val="p"/>
                    </m:rPr>
                    <m:t>|</m:t>
                  </m:r>
                  <m:r>
                    <m:t>x</m:t>
                  </m:r>
                </m:e>
              </m:d>
              <m:r>
                <m:rPr>
                  <m:sty m:val="p"/>
                </m:rPr>
                <m:t>×</m:t>
              </m:r>
              <m:r>
                <m:t>L</m:t>
              </m:r>
              <m:d>
                <m:dPr>
                  <m:begChr m:val="("/>
                  <m:endChr m:val=")"/>
                  <m:sepChr m:val=""/>
                  <m:grow/>
                </m:dPr>
                <m:e>
                  <m:sSub>
                    <m:e>
                      <m:r>
                        <m:t>θ</m:t>
                      </m:r>
                    </m:e>
                    <m:sub>
                      <m:r>
                        <m:t>t</m:t>
                      </m:r>
                    </m:sub>
                  </m:sSub>
                </m:e>
              </m:d>
            </m:den>
          </m:f>
          <m:r>
            <m:rPr>
              <m:sty m:val="p"/>
            </m:rPr>
            <m:t>&gt;</m:t>
          </m:r>
          <m:r>
            <m:t>1.0</m:t>
          </m:r>
          <m:r>
            <m:t>  </m:t>
          </m:r>
          <m:d>
            <m:dPr>
              <m:begChr m:val="("/>
              <m:endChr m:val=")"/>
              <m:sepChr m:val=""/>
              <m:grow/>
            </m:dPr>
            <m:e>
              <m:r>
                <m:t>6.20</m:t>
              </m:r>
            </m:e>
          </m:d>
        </m:oMath>
      </m:oMathPara>
      <w:bookmarkEnd w:id="603"/>
    </w:p>
    <w:p>
      <w:pPr>
        <w:pStyle w:val="FirstParagraph"/>
      </w:pPr>
      <w:r>
        <w:t xml:space="preserve">或者，如果比率 (</w:t>
      </w:r>
      <w:r>
        <w:t xml:space="preserve"> </w:t>
      </w:r>
      <m:oMath>
        <m:r>
          <m:t>r</m:t>
        </m:r>
      </m:oMath>
      <w:r>
        <w:t xml:space="preserve"> </w:t>
      </w:r>
      <w:r>
        <w:t xml:space="preserve">) 小于 1，那么只有当比率</w:t>
      </w:r>
      <w:r>
        <w:t xml:space="preserve"> </w:t>
      </w:r>
      <m:oMath>
        <m:r>
          <m:t>r</m:t>
        </m:r>
      </m:oMath>
      <w:r>
        <w:t xml:space="preserve"> </w:t>
      </w:r>
      <w:r>
        <w:t xml:space="preserve">大于一个新选择的均匀随机数时，跳跃才会被接受。如果未被接受，则</w:t>
      </w:r>
      <w:r>
        <w:t xml:space="preserve"> </w:t>
      </w:r>
      <m:oMath>
        <m:sSub>
          <m:e>
            <m:r>
              <m:t>θ</m:t>
            </m:r>
          </m:e>
          <m:sub>
            <m:r>
              <m:t>t</m:t>
            </m:r>
            <m:r>
              <m:rPr>
                <m:sty m:val="p"/>
              </m:rPr>
              <m:t>+</m:t>
            </m:r>
            <m:r>
              <m:t>1</m:t>
            </m:r>
          </m:sub>
        </m:sSub>
      </m:oMath>
      <w:r>
        <w:t xml:space="preserve"> </w:t>
      </w:r>
      <w:r>
        <w:t xml:space="preserve">恢复为</w:t>
      </w:r>
      <w:r>
        <w:t xml:space="preserve"> </w:t>
      </w:r>
      <m:oMath>
        <m:sSub>
          <m:e>
            <m:r>
              <m:t>θ</m:t>
            </m:r>
          </m:e>
          <m:sub>
            <m:r>
              <m:t>t</m:t>
            </m:r>
          </m:sub>
        </m:sSub>
      </m:oMath>
      <w:r>
        <w:t xml:space="preserve">，并开始一个新的候选周期：</w:t>
      </w:r>
    </w:p>
    <w:p>
      <w:pPr>
        <w:pStyle w:val="BodyText"/>
      </w:pPr>
      <w:bookmarkStart w:id="604" w:name="eq-6_21"/>
      <m:oMathPara>
        <m:oMathParaPr>
          <m:jc m:val="center"/>
        </m:oMathParaPr>
        <m:oMath>
          <m:sSub>
            <m:e>
              <m:r>
                <m:t>θ</m:t>
              </m:r>
            </m:e>
            <m:sub>
              <m:r>
                <m:t>t</m:t>
              </m:r>
              <m:r>
                <m:rPr>
                  <m:sty m:val="p"/>
                </m:rPr>
                <m:t>+</m:t>
              </m:r>
              <m:r>
                <m:t>1</m:t>
              </m:r>
            </m:sub>
          </m:sSub>
          <m:r>
            <m:rPr>
              <m:sty m:val="p"/>
            </m:rPr>
            <m:t>=</m:t>
          </m:r>
          <m:d>
            <m:dPr>
              <m:begChr m:val="{"/>
              <m:endChr m:val=""/>
              <m:sepChr m:val=""/>
              <m:grow/>
            </m:dPr>
            <m:e>
              <m:m>
                <m:mPr>
                  <m:baseJc m:val="center"/>
                  <m:plcHide m:val="on"/>
                  <m:mcs>
                    <m:mc>
                      <m:mcPr>
                        <m:mcJc m:val="center"/>
                        <m:count m:val="1"/>
                      </m:mcPr>
                    </m:mc>
                    <m:mc>
                      <m:mcPr>
                        <m:mcJc m:val="center"/>
                        <m:count m:val="1"/>
                      </m:mcPr>
                    </m:mc>
                  </m:mcs>
                </m:mPr>
                <m:mr>
                  <m:e>
                    <m:sSup>
                      <m:e>
                        <m:r>
                          <m:t>θ</m:t>
                        </m:r>
                      </m:e>
                      <m:sup>
                        <m:r>
                          <m:t>C</m:t>
                        </m:r>
                      </m:sup>
                    </m:sSup>
                  </m:e>
                  <m:e>
                    <m:r>
                      <m:rPr>
                        <m:nor/>
                        <m:sty m:val="p"/>
                      </m:rPr>
                      <m:t>if </m:t>
                    </m:r>
                    <m:d>
                      <m:dPr>
                        <m:begChr m:val="["/>
                        <m:endChr m:val="]"/>
                        <m:sepChr m:val=""/>
                        <m:grow/>
                      </m:dPr>
                      <m:e>
                        <m:sSup>
                          <m:e>
                            <m:r>
                              <m:t>L</m:t>
                            </m:r>
                          </m:e>
                          <m:sup>
                            <m:r>
                              <m:t>C</m:t>
                            </m:r>
                          </m:sup>
                        </m:sSup>
                        <m:r>
                          <m:rPr>
                            <m:sty m:val="p"/>
                          </m:rPr>
                          <m:t>/</m:t>
                        </m:r>
                        <m:sSub>
                          <m:e>
                            <m:r>
                              <m:t>L</m:t>
                            </m:r>
                          </m:e>
                          <m:sub>
                            <m:r>
                              <m:t>t</m:t>
                            </m:r>
                          </m:sub>
                        </m:sSub>
                        <m:r>
                          <m:rPr>
                            <m:sty m:val="p"/>
                          </m:rPr>
                          <m:t>&gt;</m:t>
                        </m:r>
                        <m:r>
                          <m:t>U</m:t>
                        </m:r>
                        <m:d>
                          <m:dPr>
                            <m:begChr m:val="("/>
                            <m:endChr m:val=")"/>
                            <m:sepChr m:val=""/>
                            <m:grow/>
                          </m:dPr>
                          <m:e>
                            <m:r>
                              <m:t>0</m:t>
                            </m:r>
                            <m:r>
                              <m:rPr>
                                <m:sty m:val="p"/>
                              </m:rPr>
                              <m:t>,</m:t>
                            </m:r>
                            <m:r>
                              <m:t>1</m:t>
                            </m:r>
                          </m:e>
                        </m:d>
                      </m:e>
                    </m:d>
                  </m:e>
                </m:mr>
                <m:mr>
                  <m:e>
                    <m:sSub>
                      <m:e>
                        <m:r>
                          <m:t>θ</m:t>
                        </m:r>
                      </m:e>
                      <m:sub>
                        <m:r>
                          <m:t>t</m:t>
                        </m:r>
                      </m:sub>
                    </m:sSub>
                  </m:e>
                  <m:e>
                    <m:r>
                      <m:rPr>
                        <m:nor/>
                        <m:sty m:val="p"/>
                      </m:rPr>
                      <m:t>otherwise</m:t>
                    </m:r>
                  </m:e>
                </m:mr>
              </m:m>
            </m:e>
          </m:d>
          <m:r>
            <m:t>  </m:t>
          </m:r>
          <m:d>
            <m:dPr>
              <m:begChr m:val="("/>
              <m:endChr m:val=")"/>
              <m:sepChr m:val=""/>
              <m:grow/>
            </m:dPr>
            <m:e>
              <m:r>
                <m:t>6.21</m:t>
              </m:r>
            </m:e>
          </m:d>
        </m:oMath>
      </m:oMathPara>
      <w:bookmarkEnd w:id="604"/>
    </w:p>
    <w:p>
      <w:pPr>
        <w:pStyle w:val="FirstParagraph"/>
      </w:pPr>
      <w:r>
        <w:t xml:space="preserve">事实上，因为 0 和 1 之间的最大均匀随机数是 1，所以</w:t>
      </w:r>
      <w:r>
        <w:t xml:space="preserve"> </w:t>
      </w:r>
      <w:hyperlink w:anchor="eq-6_20">
        <w:r>
          <w:rPr>
            <w:rStyle w:val="Hyperlink"/>
          </w:rPr>
          <w:t xml:space="preserve">公式 6.20</w:t>
        </w:r>
      </w:hyperlink>
      <w:r>
        <w:t xml:space="preserve"> </w:t>
      </w:r>
      <w:r>
        <w:t xml:space="preserve">并非严格必要。我们可以直接估计比率并使用</w:t>
      </w:r>
      <w:r>
        <w:t xml:space="preserve"> </w:t>
      </w:r>
      <w:hyperlink w:anchor="eq-6_21">
        <w:r>
          <w:rPr>
            <w:rStyle w:val="Hyperlink"/>
          </w:rPr>
          <w:t xml:space="preserve">公式 6.21</w:t>
        </w:r>
      </w:hyperlink>
      <w:r>
        <w:t xml:space="preserve"> </w:t>
      </w:r>
      <w:r>
        <w:t xml:space="preserve">（这就是函数</w:t>
      </w:r>
      <w:r>
        <w:t xml:space="preserve"> </w:t>
      </w:r>
      <w:r>
        <w:rPr>
          <w:rStyle w:val="VerbatimChar"/>
        </w:rPr>
        <w:t xml:space="preserve">do_MCMC()</w:t>
      </w:r>
      <w:r>
        <w:t xml:space="preserve"> </w:t>
      </w:r>
      <w:r>
        <w:t xml:space="preserve">的实现方式）。如果候选参数向量被拒绝，它会恢复为原始值，并使用新的候选参数集重新开始周期。随着马尔可夫链的发展，它应该在参数空间中描绘出一个多维体积。经过足够多的迭代后，它应该收敛到平稳分布。在对这些理论细节进行一些扩展后，我们将通过一些实例来阐述所有这些概念。</w:t>
      </w:r>
    </w:p>
    <w:bookmarkEnd w:id="605"/>
    <w:bookmarkStart w:id="606" w:name="起始点"/>
    <w:p>
      <w:pPr>
        <w:pStyle w:val="Heading3"/>
      </w:pPr>
      <w:r>
        <w:t xml:space="preserve">6.7.2 起始点</w:t>
      </w:r>
    </w:p>
    <w:p>
      <w:pPr>
        <w:pStyle w:val="FirstParagraph"/>
      </w:pPr>
      <w:r>
        <w:t xml:space="preserve">开始马尔可夫链只需选择一个参数向量。一个解决方案是选择一个接近但并不完全等同于最大似然最优解的向量。Gelman 和 Rubin（1992）建议从一个类似于预期分布的超分散分布中抽取样本，但这假设你已经有了一个关于应该从哪个超分散分布开始的概念，而选择这一点仍然有点像是一种艺术形式（Racine-Poon，1992）。正如 Racine-Poon（1992）进一步指出的：</w:t>
      </w:r>
      <w:r>
        <w:t xml:space="preserve">“</w:t>
      </w:r>
      <w:r>
        <w:t xml:space="preserve">然而，目标分布通常是多峰的，特别是在高维问题中，我对自动化这个过程不太自信。</w:t>
      </w:r>
      <w:r>
        <w:t xml:space="preserve">”</w:t>
      </w:r>
      <w:r>
        <w:t xml:space="preserve">但是，所使用的起始点可能会对结果产生影响，因此 Gelman 和 Rubin（1992）建议从非常不同的起始点开始多个链（而不是仅仅一个很长的链；Geyer，1992），然后确保它们都收敛到相同的最终分布。 所有这些建议都源于 20 世纪 90 年代初，当时计算机的速度远慢于现在，因此，在多条链或多条非常长的链上进行的讨论（例如，参见《统计科学》第 7 卷第 4 期的大部分内容）已不再是问题，也没有真正理由不运行多条非常长的链（尽管使用最高效的软件仍然是有道理的，因为 MCMCs 通常需要大量时间投入）。</w:t>
      </w:r>
    </w:p>
    <w:bookmarkEnd w:id="606"/>
    <w:bookmarkStart w:id="607" w:name="预烧期"/>
    <w:p>
      <w:pPr>
        <w:pStyle w:val="Heading3"/>
      </w:pPr>
      <w:r>
        <w:t xml:space="preserve">6.7.3 预烧期</w:t>
      </w:r>
    </w:p>
    <w:p>
      <w:pPr>
        <w:pStyle w:val="FirstParagraph"/>
      </w:pPr>
      <w:r>
        <w:t xml:space="preserve">与从后验分布的多维模式可能相距较远的点开始马尔可夫链的一个重要点是，生成的第一个点序列预计会以随机方式向更高似然区域移动。然而，这些早期点可能会给本应是最终可接受参数向量云添加笨拙和不适当的尾部。因此，标准做法是简单地删除前</w:t>
      </w:r>
      <w:r>
        <w:t xml:space="preserve"> </w:t>
      </w:r>
      <m:oMath>
        <m:r>
          <m:t>m</m:t>
        </m:r>
      </m:oMath>
      <w:r>
        <w:t xml:space="preserve"> </w:t>
      </w:r>
      <w:r>
        <w:t xml:space="preserve">个点，其中</w:t>
      </w:r>
      <w:r>
        <w:t xml:space="preserve"> </w:t>
      </w:r>
      <m:oMath>
        <m:r>
          <m:t>m</m:t>
        </m:r>
      </m:oMath>
      <w:r>
        <w:t xml:space="preserve"> </w:t>
      </w:r>
      <w:r>
        <w:t xml:space="preserve">被称为燃烧期。Gelman 等（2013 ）建议将每个链的前半部分（50%）作为燃烧期删除，但在他们讨论的是只有几百步长的链，所以在渔业中处理更高维的问题时，我们不必如此激进。几百个早期点甚至更少通常就足够了，特别是如果起始点离最大似然估计不远的话。但初步探索可能生成的链类型应该能够为每个问题找到一个合理的燃烧期。</w:t>
      </w:r>
    </w:p>
    <w:bookmarkEnd w:id="607"/>
    <w:bookmarkStart w:id="608" w:name="收敛至稳定分布"/>
    <w:p>
      <w:pPr>
        <w:pStyle w:val="Heading3"/>
      </w:pPr>
      <w:r>
        <w:t xml:space="preserve">6.7.4 收敛至稳定分布</w:t>
      </w:r>
    </w:p>
    <w:p>
      <w:pPr>
        <w:pStyle w:val="FirstParagraph"/>
      </w:pPr>
      <w:r>
        <w:t xml:space="preserve">20 世纪 90 年代关于应该有多少条链以及它们应该有多长的讨论，是由需要证明生成的马尔可夫链已经收敛到一个稳定解（在处理贝叶斯统计时，是指平稳分布或后验分布）的需求驱动的。Gelman 和 Rubin（1992）以及 Geyer（1992）都提出了用于确定收敛证据的经验方法。这些方法通常围绕比较链内的方差与链间的方差，或者马尔可夫链的一个部分的方差与同一链的另一个部分的方差。一种直观的方法是将多个链或链的部分的重要参数的边缘分布叠在一起绘制。如果它们匹配得足够好，就可以假设已经达到了收敛，尽管似乎没有人能确切定义什么程度可以被视为足够。由于这些方法都是经验性的，因此它们不能保证收敛是完整的，但迄今为止，还没有发现更多的分析方法。 在这里，我们将重点关注多个链的简单比较统计量（均值、中位数、分位数和方差）以及边缘分布图，但存在多种此类诊断方法（Geweke, 1989; Gelman and Rubin, 1992; Geyer, 1992）。R 包</w:t>
      </w:r>
      <w:r>
        <w:t xml:space="preserve"> </w:t>
      </w:r>
      <w:r>
        <w:rPr>
          <w:bCs/>
          <w:b/>
        </w:rPr>
        <w:t xml:space="preserve">coda</w:t>
      </w:r>
      <w:r>
        <w:t xml:space="preserve"> </w:t>
      </w:r>
      <w:r>
        <w:t xml:space="preserve">也实现了许多诊断工具，并可以使用简单的语句（如</w:t>
      </w:r>
      <w:r>
        <w:t xml:space="preserve"> </w:t>
      </w:r>
      <w:r>
        <w:rPr>
          <w:rStyle w:val="VerbatimChar"/>
        </w:rPr>
        <w:t xml:space="preserve">post = coda::mcmc(posterior)</w:t>
      </w:r>
      <w:r>
        <w:t xml:space="preserve"> </w:t>
      </w:r>
      <w:r>
        <w:t xml:space="preserve">）导入我们即将生成的简单矩阵输出。然而，在这里，我们将继续使用显式的 R 进行制表和绘图，以便读者能够轻松地了解其机制。是否使用像</w:t>
      </w:r>
      <w:r>
        <w:t xml:space="preserve"> </w:t>
      </w:r>
      <w:r>
        <w:rPr>
          <w:bCs/>
          <w:b/>
        </w:rPr>
        <w:t xml:space="preserve">coda</w:t>
      </w:r>
      <w:r>
        <w:t xml:space="preserve"> </w:t>
      </w:r>
      <w:r>
        <w:t xml:space="preserve">这样已经非常出色的包，还是自己编写定制的绘图和制表函数，是一个需要你自己决定的问题，但前提是你必须知道如何编写自己的函数。</w:t>
      </w:r>
    </w:p>
    <w:bookmarkEnd w:id="608"/>
    <w:bookmarkStart w:id="610" w:name="跳跃分布"/>
    <w:p>
      <w:pPr>
        <w:pStyle w:val="Heading3"/>
      </w:pPr>
      <w:r>
        <w:t xml:space="preserve">6.7.5 跳跃分布</w:t>
      </w:r>
    </w:p>
    <w:p>
      <w:pPr>
        <w:pStyle w:val="FirstParagraph"/>
      </w:pPr>
      <w:r>
        <w:t xml:space="preserve">每个新的候选参数向量是如何生成的取决于所谓的跳跃分布。有许多选项可用作跳跃分布，但通常情况下，对于集合</w:t>
      </w:r>
      <w:r>
        <w:t xml:space="preserve"> </w:t>
      </w:r>
      <m:oMath>
        <m:r>
          <m:t>θ</m:t>
        </m:r>
      </m:oMath>
      <w:r>
        <w:t xml:space="preserve"> </w:t>
      </w:r>
      <w:r>
        <w:t xml:space="preserve">中的每个参数依次生成一个标准正态随机偏差</w:t>
      </w:r>
      <w:r>
        <w:t xml:space="preserve"> </w:t>
      </w:r>
      <m:oMath>
        <m:r>
          <m:t>N</m:t>
        </m:r>
        <m:d>
          <m:dPr>
            <m:begChr m:val="("/>
            <m:endChr m:val=")"/>
            <m:sepChr m:val=""/>
            <m:grow/>
          </m:dPr>
          <m:e>
            <m:r>
              <m:t>0</m:t>
            </m:r>
            <m:r>
              <m:rPr>
                <m:sty m:val="p"/>
              </m:rPr>
              <m:t>,</m:t>
            </m:r>
            <m:r>
              <m:t>1</m:t>
            </m:r>
          </m:e>
        </m:d>
      </m:oMath>
      <w:r>
        <w:t xml:space="preserve">，并将其缩放</w:t>
      </w:r>
      <w:r>
        <w:t xml:space="preserve"> </w:t>
      </w:r>
      <m:oMath>
        <m:sSub>
          <m:e>
            <m:r>
              <m:t>α</m:t>
            </m:r>
          </m:e>
          <m:sub>
            <m:r>
              <m:t>i</m:t>
            </m:r>
          </m:sub>
        </m:sSub>
      </m:oMath>
      <w:r>
        <w:t xml:space="preserve"> </w:t>
      </w:r>
      <w:r>
        <w:t xml:space="preserve">以适应参数</w:t>
      </w:r>
      <w:r>
        <w:t xml:space="preserve"> </w:t>
      </w:r>
      <m:oMath>
        <m:r>
          <m:t>i</m:t>
        </m:r>
      </m:oMath>
      <w:r>
        <w:t xml:space="preserve"> </w:t>
      </w:r>
      <w:r>
        <w:t xml:space="preserve">的尺度，然后进行增量，即</w:t>
      </w:r>
      <w:r>
        <w:t xml:space="preserve"> </w:t>
      </w:r>
      <w:hyperlink w:anchor="eq-6_22">
        <w:r>
          <w:rPr>
            <w:rStyle w:val="Hyperlink"/>
          </w:rPr>
          <w:t xml:space="preserve">公式 6.22</w:t>
        </w:r>
      </w:hyperlink>
      <w:r>
        <w:t xml:space="preserve"> </w:t>
      </w:r>
      <w:r>
        <w:t xml:space="preserve">。如果有关参数相关性的信息，则有可能在每一步使用多元正态分布来生成一个完整的新候选参数向量；使用标准多元正态分布仍然是一种可能，这样就会忽略参数相关性。然而，在应用 Metropolis-Hastings 方法（Gibbs-内部-Metropolis）之前依次增量每个参数，在直观上似乎更容易理解（尽管并不总是最高效的）。</w:t>
      </w:r>
    </w:p>
    <w:p>
      <w:pPr>
        <w:pStyle w:val="BodyText"/>
      </w:pPr>
      <w:bookmarkStart w:id="609" w:name="eq-6_22"/>
      <m:oMathPara>
        <m:oMathParaPr>
          <m:jc m:val="center"/>
        </m:oMathParaPr>
        <m:oMath>
          <m:sSubSup>
            <m:e>
              <m:r>
                <m:t>θ</m:t>
              </m:r>
            </m:e>
            <m:sub>
              <m:r>
                <m:t>i</m:t>
              </m:r>
            </m:sub>
            <m:sup>
              <m:r>
                <m:t>C</m:t>
              </m:r>
            </m:sup>
          </m:sSubSup>
          <m:r>
            <m:rPr>
              <m:sty m:val="p"/>
            </m:rPr>
            <m:t>=</m:t>
          </m:r>
          <m:sSub>
            <m:e>
              <m:r>
                <m:t>θ</m:t>
              </m:r>
            </m:e>
            <m:sub>
              <m:r>
                <m:t>t</m:t>
              </m:r>
              <m:r>
                <m:rPr>
                  <m:sty m:val="p"/>
                </m:rPr>
                <m:t>,</m:t>
              </m:r>
              <m:r>
                <m:t>i</m:t>
              </m:r>
            </m:sub>
          </m:sSub>
          <m:r>
            <m:rPr>
              <m:sty m:val="p"/>
            </m:rPr>
            <m:t>+</m:t>
          </m:r>
          <m:r>
            <m:t>N</m:t>
          </m:r>
          <m:d>
            <m:dPr>
              <m:begChr m:val="("/>
              <m:endChr m:val=")"/>
              <m:sepChr m:val=""/>
              <m:grow/>
            </m:dPr>
            <m:e>
              <m:r>
                <m:t>0</m:t>
              </m:r>
              <m:r>
                <m:rPr>
                  <m:sty m:val="p"/>
                </m:rPr>
                <m:t>,</m:t>
              </m:r>
              <m:r>
                <m:t>1</m:t>
              </m:r>
            </m:e>
          </m:d>
          <m:r>
            <m:rPr>
              <m:sty m:val="p"/>
            </m:rPr>
            <m:t>×</m:t>
          </m:r>
          <m:sSub>
            <m:e>
              <m:r>
                <m:t>α</m:t>
              </m:r>
            </m:e>
            <m:sub>
              <m:r>
                <m:t>i</m:t>
              </m:r>
            </m:sub>
          </m:sSub>
          <m:r>
            <m:t>  </m:t>
          </m:r>
          <m:d>
            <m:dPr>
              <m:begChr m:val="("/>
              <m:endChr m:val=")"/>
              <m:sepChr m:val=""/>
              <m:grow/>
            </m:dPr>
            <m:e>
              <m:r>
                <m:t>6.22</m:t>
              </m:r>
            </m:e>
          </m:d>
        </m:oMath>
      </m:oMathPara>
      <w:bookmarkEnd w:id="609"/>
    </w:p>
    <w:p>
      <w:pPr>
        <w:pStyle w:val="FirstParagraph"/>
      </w:pPr>
      <w:r>
        <w:t xml:space="preserve">将</w:t>
      </w:r>
      <w:r>
        <w:t xml:space="preserve"> </w:t>
      </w:r>
      <m:oMath>
        <m:sSub>
          <m:e>
            <m:r>
              <m:t>α</m:t>
            </m:r>
          </m:e>
          <m:sub>
            <m:r>
              <m:t>i</m:t>
            </m:r>
          </m:sub>
        </m:sSub>
      </m:oMath>
      <w:r>
        <w:t xml:space="preserve"> </w:t>
      </w:r>
      <w:r>
        <w:t xml:space="preserve">作为过程循环遍历</w:t>
      </w:r>
      <w:r>
        <w:t xml:space="preserve"> </w:t>
      </w:r>
      <m:oMath>
        <m:r>
          <m:t>θ</m:t>
        </m:r>
      </m:oMath>
      <w:r>
        <w:t xml:space="preserve"> </w:t>
      </w:r>
      <w:r>
        <w:t xml:space="preserve">中的每个参数进行缩放非常重要，因为如果参数空间中的跳跃太大，那么跳跃的成功率可能会非常低；但如果跳跃太小，成功率可能会过高，并且可能需要巨大的迭代次数和时间来充分探索多维似然曲面并收敛到平稳分布。这个过程中存在试错元素，没有固定的或简单的规则来确定使用什么缩放因子。新候选值接受率是性能效率的指标。一个简单的经验法则可能是将正态随机偏差缩放到大约原始参数值的 0.5% 到 1.0%。在调整参数集的增量时，0.2 到 0.4（20-40%）的接受率可能是一个合理的目标。缩放值</w:t>
      </w:r>
      <w:r>
        <w:t xml:space="preserve"> </w:t>
      </w:r>
      <m:oMath>
        <m:sSub>
          <m:e>
            <m:r>
              <m:t>α</m:t>
            </m:r>
          </m:e>
          <m:sub>
            <m:r>
              <m:t>i</m:t>
            </m:r>
          </m:sub>
        </m:sSub>
      </m:oMath>
      <w:r>
        <w:t xml:space="preserve"> </w:t>
      </w:r>
      <w:r>
        <w:t xml:space="preserve">通常会在不同参数之间有所不同，在开发新的分析时可能需要一些详细的搜索来找到可接受的值。可以将这种自适应搜索构建到运行 MCMC 的代码中。 通常，进行 MCMC 分析时，人们会使用专门用于执行此类分析的软件。例如，Gelman 等（2013）在附录中有一个题为《R 和 Bugs 中的计算示例》的部分，但现在建议使用名为 Stan 的软件而不是 Bugs（参见 https://mc-stan.org/，那里有丰富的文档）。然而，在这里，为了确保说明保持透明，没有黑箱，我们将完全在 R 环境中进行，同时强调此类分析需要根据每个案例进行一定程度的定制。</w:t>
      </w:r>
    </w:p>
    <w:p>
      <w:pPr>
        <w:pStyle w:val="BodyText"/>
      </w:pPr>
      <w:r>
        <w:t xml:space="preserve">如果使用多元正态分布一次性增加所有参数，那么缩放因子将比单独增加参数时更小，这种减少与同时变化的参数数量有关。</w:t>
      </w:r>
    </w:p>
    <w:bookmarkEnd w:id="610"/>
    <w:bookmarkStart w:id="615" w:name="mcmc的应用示例"/>
    <w:p>
      <w:pPr>
        <w:pStyle w:val="Heading3"/>
      </w:pPr>
      <w:r>
        <w:t xml:space="preserve">6.7.6 MCMC的应用示例</w:t>
      </w:r>
    </w:p>
    <w:p>
      <w:pPr>
        <w:pStyle w:val="FirstParagraph"/>
      </w:pPr>
      <w:r>
        <w:t xml:space="preserve">我们再次使用</w:t>
      </w:r>
      <w:r>
        <w:t xml:space="preserve"> </w:t>
      </w:r>
      <w:r>
        <w:rPr>
          <w:iCs/>
          <w:i/>
        </w:rPr>
        <w:t xml:space="preserve">abdat</w:t>
      </w:r>
      <w:r>
        <w:t xml:space="preserve"> </w:t>
      </w:r>
      <w:r>
        <w:t xml:space="preserve">数据，以 Schaefer 剩余生产模型拟合为例，来说明这些方法。对于更复杂的模型（更多参数），进行分析所需的时间可能会大大增加，但基本原理仍然适用。</w:t>
      </w:r>
    </w:p>
    <w:p>
      <w:pPr>
        <w:pStyle w:val="SourceCode"/>
      </w:pPr>
      <w:r>
        <w:rPr>
          <w:rStyle w:val="NormalTok"/>
        </w:rPr>
        <w:t xml:space="preserve"> </w:t>
      </w:r>
      <w:r>
        <w:rPr>
          <w:rStyle w:val="CommentTok"/>
        </w:rPr>
        <w:t xml:space="preserve">#activate and plot the fisheries data in abdat  Fig 6.14  </w:t>
      </w:r>
      <w:r>
        <w:br/>
      </w:r>
      <w:r>
        <w:rPr>
          <w:rStyle w:val="FunctionTok"/>
        </w:rPr>
        <w:t xml:space="preserve">data</w:t>
      </w:r>
      <w:r>
        <w:rPr>
          <w:rStyle w:val="NormalTok"/>
        </w:rPr>
        <w:t xml:space="preserve">(abdat)   </w:t>
      </w:r>
      <w:r>
        <w:rPr>
          <w:rStyle w:val="CommentTok"/>
        </w:rPr>
        <w:t xml:space="preserve"># type abdat in the console to see contents  </w:t>
      </w:r>
      <w:r>
        <w:br/>
      </w:r>
      <w:r>
        <w:rPr>
          <w:rStyle w:val="FunctionTok"/>
        </w:rPr>
        <w:t xml:space="preserve">plotspmdat</w:t>
      </w:r>
      <w:r>
        <w:rPr>
          <w:rStyle w:val="NormalTok"/>
        </w:rPr>
        <w:t xml:space="preserve">(abdat) </w:t>
      </w:r>
      <w:r>
        <w:rPr>
          <w:rStyle w:val="CommentTok"/>
        </w:rPr>
        <w:t xml:space="preserve">#use helper function to plot fishery stats vs year</w:t>
      </w:r>
    </w:p>
    <w:tbl>
      <w:tblPr>
        <w:tblStyle w:val="Table"/>
        <w:tblW w:type="pct" w:w="5000"/>
        <w:tblLook w:firstRow="0" w:lastRow="0" w:firstColumn="0" w:lastColumn="0" w:noHBand="0" w:noVBand="0" w:val="0000"/>
        <w:jc w:val="start"/>
        <w:tblLayout w:type="fixed"/>
      </w:tblPr>
      <w:tblGrid>
        <w:gridCol w:w="7920"/>
      </w:tblGrid>
      <w:tr>
        <w:tc>
          <w:tcPr/>
          <w:bookmarkStart w:id="614" w:name="fig-6-14"/>
          <w:p>
            <w:pPr>
              <w:pStyle w:val="Compact"/>
              <w:jc w:val="center"/>
            </w:pPr>
            <w:r>
              <w:drawing>
                <wp:inline>
                  <wp:extent cx="4620126" cy="3696101"/>
                  <wp:effectExtent b="0" l="0" r="0" t="0"/>
                  <wp:docPr descr="" title="" id="612" name="Picture"/>
                  <a:graphic>
                    <a:graphicData uri="http://schemas.openxmlformats.org/drawingml/2006/picture">
                      <pic:pic>
                        <pic:nvPicPr>
                          <pic:cNvPr descr="06-uncertainty_files/figure-docx/fig-6-14-1.png" id="613" name="Picture"/>
                          <pic:cNvPicPr>
                            <a:picLocks noChangeArrowheads="1" noChangeAspect="1"/>
                          </pic:cNvPicPr>
                        </pic:nvPicPr>
                        <pic:blipFill>
                          <a:blip r:embed="rId6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6.14: abdat 数据集中 cpue 和捕捞量时间序列。</w:t>
            </w:r>
          </w:p>
          <w:bookmarkEnd w:id="614"/>
        </w:tc>
      </w:tr>
    </w:tbl>
    <w:bookmarkEnd w:id="615"/>
    <w:bookmarkStart w:id="616" w:name="马尔可夫链蒙特卡罗mcmc"/>
    <w:p>
      <w:pPr>
        <w:pStyle w:val="Heading3"/>
      </w:pPr>
      <w:r>
        <w:t xml:space="preserve">6.7.7 马尔可夫链蒙特卡罗（MCMC）</w:t>
      </w:r>
    </w:p>
    <w:p>
      <w:pPr>
        <w:pStyle w:val="FirstParagraph"/>
      </w:pPr>
      <w:r>
        <w:t xml:space="preserve">描述 Gibbs-within-Metropolis 的方程式看起来相对直接，甚至简单。然而，它们的实现涉及许多更多细节。正如我们在模型参数估计章节中所见，在计算贝叶斯统计时，我们需要一种计算参数集似然的方法，但我们还需要一种计算其先验概率的方法（即使我们将其归因于分析的非信息性先验）。要实现 MCMC，还需要其他一些先决条件：</w:t>
      </w:r>
    </w:p>
    <w:p>
      <w:pPr>
        <w:numPr>
          <w:ilvl w:val="0"/>
          <w:numId w:val="1013"/>
        </w:numPr>
      </w:pPr>
      <w:r>
        <w:t xml:space="preserve">计算负对数似然和每个候选参数集的先验概率所需的函数</w:t>
      </w:r>
    </w:p>
    <w:p>
      <w:pPr>
        <w:numPr>
          <w:ilvl w:val="0"/>
          <w:numId w:val="1013"/>
        </w:numPr>
      </w:pPr>
      <w:r>
        <w:t xml:space="preserve">我们打算以哪个参数集开始 MCMC 过程，以及我们应该运行多长时间的 MCMC 过程，才开始存储接受的参数向量（即多长的 burn-in）？</w:t>
      </w:r>
    </w:p>
    <w:p>
      <w:pPr>
        <w:numPr>
          <w:ilvl w:val="0"/>
          <w:numId w:val="1013"/>
        </w:numPr>
      </w:pPr>
      <w:r>
        <w:t xml:space="preserve">在过程中，我们应该多久考虑接受一个结果（thinning rate）？</w:t>
      </w:r>
    </w:p>
    <w:p>
      <w:pPr>
        <w:numPr>
          <w:ilvl w:val="0"/>
          <w:numId w:val="1013"/>
        </w:numPr>
      </w:pPr>
      <w:r>
        <w:t xml:space="preserve">我们打算生成多少个独立的马尔可夫链，以及我们打算生成的链应该有多长，我们才停止 MCMC 过程？</w:t>
      </w:r>
    </w:p>
    <w:p>
      <w:pPr>
        <w:numPr>
          <w:ilvl w:val="0"/>
          <w:numId w:val="1013"/>
        </w:numPr>
      </w:pPr>
      <w:r>
        <w:t xml:space="preserve">在特定情况下，我们如何选择一个合适的权重集（即</w:t>
      </w:r>
      <w:r>
        <w:t xml:space="preserve"> </w:t>
      </w:r>
      <m:oMath>
        <m:sSub>
          <m:e>
            <m:r>
              <m:t>α</m:t>
            </m:r>
          </m:e>
          <m:sub>
            <m:r>
              <m:t>i</m:t>
            </m:r>
          </m:sub>
        </m:sSub>
      </m:oMath>
      <w:r>
        <w:t xml:space="preserve"> </w:t>
      </w:r>
      <w:r>
        <w:t xml:space="preserve">）？</w:t>
      </w:r>
    </w:p>
    <w:p>
      <w:pPr>
        <w:pStyle w:val="FirstParagraph"/>
      </w:pPr>
      <w:r>
        <w:t xml:space="preserve">依次回答这些要求和问题：</w:t>
      </w:r>
    </w:p>
    <w:p>
      <w:pPr>
        <w:pStyle w:val="BodyText"/>
      </w:pPr>
      <w:r>
        <w:t xml:space="preserve">用于计算负对数似然值的函数仍然是 </w:t>
      </w:r>
      <w:r>
        <w:rPr>
          <w:rStyle w:val="VerbatimChar"/>
        </w:rPr>
        <w:t xml:space="preserve">negLL()</w:t>
      </w:r>
      <w:r>
        <w:t xml:space="preserve"> ，尽管我们在探索参数空间时，为了避免</w:t>
      </w:r>
      <w:r>
        <w:t xml:space="preserve"> </w:t>
      </w:r>
      <m:oMath>
        <m:r>
          <m:t>r</m:t>
        </m:r>
      </m:oMath>
      <w:r>
        <w:t xml:space="preserve"> </w:t>
      </w:r>
      <w:r>
        <w:t xml:space="preserve">低于零，或许应该使用</w:t>
      </w:r>
      <w:r>
        <w:t xml:space="preserve"> </w:t>
      </w:r>
      <w:r>
        <w:rPr>
          <w:rStyle w:val="VerbatimChar"/>
        </w:rPr>
        <w:t xml:space="preserve">negLL1()</w:t>
      </w:r>
      <w:r>
        <w:t xml:space="preserve"> </w:t>
      </w:r>
      <w:r>
        <w:t xml:space="preserve">，它会在向量中的第一个参数接近零时施加惩罚（查看</w:t>
      </w:r>
      <w:r>
        <w:t xml:space="preserve"> </w:t>
      </w:r>
      <w:r>
        <w:rPr>
          <w:rStyle w:val="VerbatimChar"/>
        </w:rPr>
        <w:t xml:space="preserve">negLL1()</w:t>
      </w:r>
      <w:r>
        <w:t xml:space="preserve"> </w:t>
      </w:r>
      <w:r>
        <w:t xml:space="preserve">的帮助和代码）。在这里，我们将始终假设每个参数的非信息性先验，因此我们在 MQMF 中包含了一个函数</w:t>
      </w:r>
      <w:r>
        <w:t xml:space="preserve"> </w:t>
      </w:r>
      <w:r>
        <w:rPr>
          <w:rStyle w:val="VerbatimChar"/>
        </w:rPr>
        <w:t xml:space="preserve">calcprior()</w:t>
      </w:r>
      <w:r>
        <w:t xml:space="preserve"> </w:t>
      </w:r>
      <w:r>
        <w:t xml:space="preserve">，它仅将每个链长度的倒数对数相加。也就是说，它对所有可能的参数值赋予相等的似然。因此，单个似然值为</w:t>
      </w:r>
      <w:r>
        <w:t xml:space="preserve"> </w:t>
      </w:r>
      <m:oMath>
        <m:r>
          <m:t>1</m:t>
        </m:r>
        <m:r>
          <m:rPr>
            <m:sty m:val="p"/>
          </m:rPr>
          <m:t>/</m:t>
        </m:r>
        <m:r>
          <m:t>N</m:t>
        </m:r>
      </m:oMath>
      <w:r>
        <w:t xml:space="preserve"> </w:t>
      </w:r>
      <w:r>
        <w:t xml:space="preserve">，其中</w:t>
      </w:r>
      <w:r>
        <w:t xml:space="preserve"> </w:t>
      </w:r>
      <m:oMath>
        <m:r>
          <m:t>N</m:t>
        </m:r>
      </m:oMath>
      <w:r>
        <w:t xml:space="preserve"> </w:t>
      </w:r>
      <w:r>
        <w:t xml:space="preserve">是每个链的预定长度，包括燃烧长度。我们使用它们的对数值，因为我们处理的是对数似然值，以避免因处理极小数而产生的舍入误差。如果您有一个分析问题，其中希望对所有或部分参数使用信息性先验，您只需重写</w:t>
      </w:r>
      <w:r>
        <w:t xml:space="preserve"> </w:t>
      </w:r>
      <w:r>
        <w:rPr>
          <w:rStyle w:val="VerbatimChar"/>
        </w:rPr>
        <w:t xml:space="preserve">calcprior()</w:t>
      </w:r>
      <w:r>
        <w:t xml:space="preserve"> </w:t>
      </w:r>
      <w:r>
        <w:t xml:space="preserve">，这将覆盖</w:t>
      </w:r>
      <w:r>
        <w:t xml:space="preserve"> </w:t>
      </w:r>
      <w:r>
        <w:rPr>
          <w:bCs/>
          <w:b/>
        </w:rPr>
        <w:t xml:space="preserve">MQMF</w:t>
      </w:r>
      <w:r>
        <w:t xml:space="preserve"> </w:t>
      </w:r>
      <w:r>
        <w:t xml:space="preserve">中的版本，所需结果将随之而来。</w:t>
      </w:r>
    </w:p>
    <w:p>
      <w:pPr>
        <w:pStyle w:val="BodyText"/>
      </w:pPr>
      <w:r>
        <w:t xml:space="preserve">通常的做法是设置一个所谓的”燃烧期”，即从 MCMC 过程的起始点运行若干次迭代而不存储结果。这种舍弃早期结果的做法是为了确保马尔可夫链开始探索模型的似然曲面，而不是在极低似然空间中游荡。当然，这取决于你用来开始马尔可夫链的起始值。你可以用最大似然解来启动 MCMC，但这通常被认为可能使结果产生偏差。然而，如果你包含几百步的燃烧期，那么被接受的起始点就会偏离最优解。尽管如此，开始马尔可夫链候选参数向量时，最好使其与最优解有一定距离，并且对于多个链，每个链从不同的点开始。</w:t>
      </w:r>
    </w:p>
    <w:p>
      <w:pPr>
        <w:pStyle w:val="BodyText"/>
      </w:pPr>
      <w:r>
        <w:t xml:space="preserve">观察 Gibbs-within-Metropolis 的方程式，可能会让人产生这样的印象：每一步通过选择候选参数向量并对其进行检验的过程，都可以导致马尔可夫链的增量。如果不存在参数相关性或连续抽样的自相关性，这种情况可能成立。然而，为了避免马尔可夫链中连续步骤之间的自相关性，通常在经过一定数量的迭代后，才考虑将某一步纳入链中。这种链抽稀设计旨在消除任何自相关性水平。我们已经知道 Schaefer 参数高度相关，并将以此知识为基础，探索需要多少程度的链抽稀才能消除马尔可夫链中的自相关性。一个潜在的混淆是，在使用 Gibbs-within-Metropolis 时，我们需要为每个参数进行抽稀步骤。因此，如果希望抽稀步长为 4，那么</w:t>
      </w:r>
      <w:r>
        <w:t xml:space="preserve"> </w:t>
      </w:r>
      <w:r>
        <w:rPr>
          <w:rStyle w:val="VerbatimChar"/>
        </w:rPr>
        <w:t xml:space="preserve">do_MCMC()</w:t>
      </w:r>
      <w:r>
        <w:t xml:space="preserve"> </w:t>
      </w:r>
      <w:r>
        <w:t xml:space="preserve">需要将</w:t>
      </w:r>
      <w:r>
        <w:t xml:space="preserve"> </w:t>
      </w:r>
      <m:oMath>
        <m:r>
          <m:t>4</m:t>
        </m:r>
        <m:r>
          <m:rPr>
            <m:sty m:val="p"/>
          </m:rPr>
          <m:t>×</m:t>
        </m:r>
        <m:r>
          <m:t>4</m:t>
        </m:r>
        <m:r>
          <m:rPr>
            <m:sty m:val="p"/>
          </m:rPr>
          <m:t>=</m:t>
        </m:r>
        <m:r>
          <m:t>16</m:t>
        </m:r>
      </m:oMath>
      <w:r>
        <w:t xml:space="preserve"> </w:t>
      </w:r>
      <w:r>
        <w:t xml:space="preserve">作为</w:t>
      </w:r>
      <w:r>
        <w:t xml:space="preserve"> </w:t>
      </w:r>
      <w:r>
        <w:rPr>
          <w:iCs/>
          <w:i/>
        </w:rPr>
        <w:t xml:space="preserve">thinstep</w:t>
      </w:r>
      <w:r>
        <w:t xml:space="preserve"> </w:t>
      </w:r>
      <w:r>
        <w:t xml:space="preserve">参数。</w:t>
      </w:r>
    </w:p>
    <w:p>
      <w:pPr>
        <w:pStyle w:val="BodyText"/>
      </w:pPr>
      <w:r>
        <w:t xml:space="preserve">生成马尔可夫链的目标是使其收敛于平稳分布（后验分布），这将全面表征模型及其数据的不确定性。但如何确定这种收敛是否已经实现。一种方法是生成多个马尔可夫链，从不同的起点开始。如果它们都收敛，使得每个参数的边缘分布在重复链中非常相似，这将证明已经收敛。这可以通过图形可视化。然而，除了使用图形指标外，还应使用诊断统计量来指示是否已收敛到平稳分布。有许多此类统计量可用，但在这里我们仅提及一些简单的策略。与任何非线性求解器一样，从广泛的初始值开始 MCMC 过程是个好主意。任何用于识别 MCMC 是否已达到目标平稳分布的诊断测试，实际上都会考虑不同马尔可夫序列的收敛性。</w:t>
      </w:r>
    </w:p>
    <w:p>
      <w:pPr>
        <w:pStyle w:val="BodyText"/>
      </w:pPr>
      <w:r>
        <w:t xml:space="preserve">当然，在进行任何比较之前，有必要丢弃所谓的燃烧阶段。燃烧阶段是指马尔可夫链在开始表征后验分布之前可能仅遍历稀疏似然空间。Gelman 等（2013 ）建议丢弃每个序列的前半部分，但实际选择的分数应由检查确定。最简单的诊断统计包括比较不同序列或同一序列不同部分的中位数和方差。如果来自不同序列（或序列的子集）的中值没有显著差异，那么可以认为序列已经收敛。同样，如果序列内（或序列子集）的方差与序列间没有显著差异，那么可以识别出收敛。使用单个序列可能看起来很方便，但如果收敛速度相对较慢且未知，那么依赖单个序列可能会提供错误的结果。 Gelman 和 Rubin（1992a）的标题清晰地指出了问题：</w:t>
      </w:r>
      <w:r>
        <w:t xml:space="preserve">“</w:t>
      </w:r>
      <w:r>
        <w:t xml:space="preserve">来自 Gibbs 采样的单个序列会带来虚假的安全感。</w:t>
      </w:r>
      <w:r>
        <w:t xml:space="preserve">”</w:t>
      </w:r>
      <w:r>
        <w:t xml:space="preserve">只需说，使用多个起始点来生成多个序列，并配合一系列诊断统计和图形，可以确保从任何 MCMC 模拟中得出的结论不是虚假的（Gelman 等，2013）。这些方法之所以被称为计算密集型，是有充分理由的。确定每个链生成序列的长度也是一个只有经验答案的问题。需要运行链直到收敛发生。这可能很快发生，也可能需要很长时间。模型中的参数越多，通常需要的时间就越长。高度不确定或不平衡的模型甚至可能无法收敛，这会是一种低效识别此类问题的方法。</w:t>
      </w:r>
    </w:p>
    <w:p>
      <w:pPr>
        <w:pStyle w:val="BodyText"/>
      </w:pPr>
      <w:r>
        <w:t xml:space="preserve">为每个参数生成的增量所赋予的权重是另一个只能真正通过经验确定的事情。通过制定标准，这个过程可以自动化，并且通常在漫长的预热阶段开发，但在这里我们将采用试错法，并力求接受率在 20-40%之间。</w:t>
      </w:r>
    </w:p>
    <w:bookmarkEnd w:id="616"/>
    <w:bookmarkStart w:id="637" w:name="mcmc的第一个示例"/>
    <w:p>
      <w:pPr>
        <w:pStyle w:val="Heading3"/>
      </w:pPr>
      <w:r>
        <w:t xml:space="preserve">6.7.8 MCMC的第一个示例</w:t>
      </w:r>
    </w:p>
    <w:p>
      <w:pPr>
        <w:pStyle w:val="FirstParagraph"/>
      </w:pPr>
      <w:r>
        <w:t xml:space="preserve">我们将通过第一个示例来说明上述的一些思想。为此，我们将从接近最大似然解的位置开始生成一个包含 10000 步的马尔可夫链，但有一个 50 次迭代的预热阶段（以进入信息量大的似然空间），以及一个 4 步的链稀疏率（这将不会避免连续点之间的自相关性，因为每 4 步进行一次稀疏，而参数为 4 意味着没有稀疏，但稍后再详细说明）。凭借后见之明（因为我多次运行了这个程序），我设置了</w:t>
      </w:r>
      <w:r>
        <w:t xml:space="preserve"> </w:t>
      </w:r>
      <m:oMath>
        <m:sSub>
          <m:e>
            <m:r>
              <m:t>α</m:t>
            </m:r>
          </m:e>
          <m:sub>
            <m:r>
              <m:t>i</m:t>
            </m:r>
          </m:sub>
        </m:sSub>
      </m:oMath>
      <w:r>
        <w:t xml:space="preserve"> </w:t>
      </w:r>
      <w:r>
        <w:t xml:space="preserve">的值，以使试验的接受率在 20%到 40%之间。最后，我们还将运行三个包含 100 次迭代的短链，没有预热阶段，并且从不同的起始点开始，以说明预热阶段的影响以及使用不同起始点的作用。通过使用</w:t>
      </w:r>
      <w:r>
        <w:t xml:space="preserve"> </w:t>
      </w:r>
      <w:r>
        <w:rPr>
          <w:rStyle w:val="VerbatimChar"/>
        </w:rPr>
        <w:t xml:space="preserve">set.seed()</w:t>
      </w:r>
      <w:r>
        <w:t xml:space="preserve"> </w:t>
      </w:r>
      <w:r>
        <w:t xml:space="preserve">函数，我们也将确保获得可重复的结果（这通常不是一个明智的选择）。</w:t>
      </w:r>
    </w:p>
    <w:p>
      <w:pPr>
        <w:pStyle w:val="BodyText"/>
      </w:pPr>
      <w:r>
        <w:t xml:space="preserve">大部分工作由 MQMF 函数</w:t>
      </w:r>
      <w:r>
        <w:t xml:space="preserve"> </w:t>
      </w:r>
      <w:r>
        <w:rPr>
          <w:rStyle w:val="VerbatimChar"/>
        </w:rPr>
        <w:t xml:space="preserve">do_MCMC()</w:t>
      </w:r>
      <w:r>
        <w:t xml:space="preserve"> </w:t>
      </w:r>
      <w:r>
        <w:t xml:space="preserve">完成。你应该查看这个函数的帮助文档和代码，追踪描述 Gibbs-within-Metropolis 的方程在何处运行，以及先验概率是如何被包含的。你也应该能够看到接受率的计算方法。</w:t>
      </w:r>
    </w:p>
    <w:p>
      <w:pPr>
        <w:pStyle w:val="SourceCode"/>
      </w:pPr>
      <w:r>
        <w:rPr>
          <w:rStyle w:val="NormalTok"/>
        </w:rPr>
        <w:t xml:space="preserve"> </w:t>
      </w:r>
      <w:r>
        <w:rPr>
          <w:rStyle w:val="CommentTok"/>
        </w:rPr>
        <w:t xml:space="preserve"># Conduct MCMC analysis to illustrate burn-in. Fig 6.15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(abdat) </w:t>
      </w:r>
      <w:r>
        <w:rPr>
          <w:rStyle w:val="CommentTok"/>
        </w:rPr>
        <w:t xml:space="preserve"># faster to use a matrix than a data.frame!  </w:t>
      </w:r>
      <w:r>
        <w:br/>
      </w:r>
      <w:r>
        <w:rPr>
          <w:rStyle w:val="NormalTok"/>
        </w:rPr>
        <w:t xml:space="preserve">begin </w:t>
      </w:r>
      <w:r>
        <w:rPr>
          <w:rStyle w:val="OtherTok"/>
        </w:rPr>
        <w:t xml:space="preserve">&lt;-</w:t>
      </w:r>
      <w:r>
        <w:rPr>
          <w:rStyle w:val="NormalTok"/>
        </w:rPr>
        <w:t xml:space="preserve"> </w:t>
      </w:r>
      <w:r>
        <w:rPr>
          <w:rStyle w:val="FunctionTok"/>
        </w:rPr>
        <w:t xml:space="preserve">Sys.time</w:t>
      </w:r>
      <w:r>
        <w:rPr>
          <w:rStyle w:val="NormalTok"/>
        </w:rPr>
        <w:t xml:space="preserve">()       </w:t>
      </w:r>
      <w:r>
        <w:rPr>
          <w:rStyle w:val="CommentTok"/>
        </w:rPr>
        <w:t xml:space="preserve"># enable time taken to be calculated  </w:t>
      </w:r>
      <w:r>
        <w:br/>
      </w:r>
      <w:r>
        <w:rPr>
          <w:rStyle w:val="NormalTok"/>
        </w:rPr>
        <w:t xml:space="preserve">chains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1 chain per run; normally do more   </w:t>
      </w:r>
      <w:r>
        <w:br/>
      </w:r>
      <w:r>
        <w:rPr>
          <w:rStyle w:val="NormalTok"/>
        </w:rPr>
        <w:t xml:space="preserve">burnin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no burn-in for first three chains  </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Number of MCMC steps to keep  </w:t>
      </w:r>
      <w:r>
        <w:br/>
      </w:r>
      <w:r>
        <w:rPr>
          <w:rStyle w:val="NormalTok"/>
        </w:rPr>
        <w:t xml:space="preserve">step </w:t>
      </w:r>
      <w:r>
        <w:rPr>
          <w:rStyle w:val="OtherTok"/>
        </w:rPr>
        <w:t xml:space="preserve">&lt;-</w:t>
      </w:r>
      <w:r>
        <w:rPr>
          <w:rStyle w:val="NormalTok"/>
        </w:rPr>
        <w:t xml:space="preserve"> </w:t>
      </w:r>
      <w:r>
        <w:rPr>
          <w:rStyle w:val="DecValTok"/>
        </w:rPr>
        <w:t xml:space="preserve">4</w:t>
      </w:r>
      <w:r>
        <w:rPr>
          <w:rStyle w:val="NormalTok"/>
        </w:rPr>
        <w:t xml:space="preserve">       </w:t>
      </w:r>
      <w:r>
        <w:rPr>
          <w:rStyle w:val="CommentTok"/>
        </w:rPr>
        <w:t xml:space="preserve"># equals one step per parameter so no thinning  </w:t>
      </w:r>
      <w:r>
        <w:br/>
      </w:r>
      <w:r>
        <w:rPr>
          <w:rStyle w:val="NormalTok"/>
        </w:rPr>
        <w:t xml:space="preserve">priorcalc </w:t>
      </w:r>
      <w:r>
        <w:rPr>
          <w:rStyle w:val="OtherTok"/>
        </w:rPr>
        <w:t xml:space="preserve">&lt;-</w:t>
      </w:r>
      <w:r>
        <w:rPr>
          <w:rStyle w:val="NormalTok"/>
        </w:rPr>
        <w:t xml:space="preserve"> calcprior </w:t>
      </w:r>
      <w:r>
        <w:rPr>
          <w:rStyle w:val="CommentTok"/>
        </w:rPr>
        <w:t xml:space="preserve"># define the prior probability function  </w:t>
      </w:r>
      <w:r>
        <w:br/>
      </w:r>
      <w:r>
        <w:rPr>
          <w:rStyle w:val="NormalTok"/>
        </w:rPr>
        <w:t xml:space="preserve">scales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0.065</w:t>
      </w:r>
      <w:r>
        <w:rPr>
          <w:rStyle w:val="NormalTok"/>
        </w:rPr>
        <w:t xml:space="preserve">,</w:t>
      </w:r>
      <w:r>
        <w:rPr>
          <w:rStyle w:val="FloatTok"/>
        </w:rPr>
        <w:t xml:space="preserve">0.055</w:t>
      </w:r>
      <w:r>
        <w:rPr>
          <w:rStyle w:val="NormalTok"/>
        </w:rPr>
        <w:t xml:space="preserve">,</w:t>
      </w:r>
      <w:r>
        <w:rPr>
          <w:rStyle w:val="FloatTok"/>
        </w:rPr>
        <w:t xml:space="preserve">0.065</w:t>
      </w:r>
      <w:r>
        <w:rPr>
          <w:rStyle w:val="NormalTok"/>
        </w:rPr>
        <w:t xml:space="preserve">,</w:t>
      </w:r>
      <w:r>
        <w:rPr>
          <w:rStyle w:val="FloatTok"/>
        </w:rPr>
        <w:t xml:space="preserve">0.425</w:t>
      </w:r>
      <w:r>
        <w:rPr>
          <w:rStyle w:val="NormalTok"/>
        </w:rPr>
        <w:t xml:space="preserve">) </w:t>
      </w:r>
      <w:r>
        <w:rPr>
          <w:rStyle w:val="CommentTok"/>
        </w:rPr>
        <w:t xml:space="preserve">#found by trial and error  </w:t>
      </w:r>
      <w:r>
        <w:br/>
      </w:r>
      <w:r>
        <w:rPr>
          <w:rStyle w:val="FunctionTok"/>
        </w:rPr>
        <w:t xml:space="preserve">set.seed</w:t>
      </w:r>
      <w:r>
        <w:rPr>
          <w:rStyle w:val="NormalTok"/>
        </w:rPr>
        <w:t xml:space="preserve">(</w:t>
      </w:r>
      <w:r>
        <w:rPr>
          <w:rStyle w:val="DecValTok"/>
        </w:rPr>
        <w:t xml:space="preserve">128900</w:t>
      </w:r>
      <w:r>
        <w:rPr>
          <w:rStyle w:val="NormalTok"/>
        </w:rPr>
        <w:t xml:space="preserve">) </w:t>
      </w:r>
      <w:r>
        <w:rPr>
          <w:rStyle w:val="CommentTok"/>
        </w:rPr>
        <w:t xml:space="preserve">#gives repeatable results in book; usually omitted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w:t>
      </w:r>
      <w:r>
        <w:rPr>
          <w:rStyle w:val="NormalTok"/>
        </w:rPr>
        <w:t xml:space="preserve">,</w:t>
      </w:r>
      <w:r>
        <w:rPr>
          <w:rStyle w:val="AttributeTok"/>
        </w:rPr>
        <w:t xml:space="preserve">K=</w:t>
      </w:r>
      <w:r>
        <w:rPr>
          <w:rStyle w:val="DecValTok"/>
        </w:rPr>
        <w:t xml:space="preserve">11000</w:t>
      </w:r>
      <w:r>
        <w:rPr>
          <w:rStyle w:val="NormalTok"/>
        </w:rPr>
        <w:t xml:space="preserve">,</w:t>
      </w:r>
      <w:r>
        <w:rPr>
          <w:rStyle w:val="AttributeTok"/>
        </w:rPr>
        <w:t xml:space="preserve">Binit=</w:t>
      </w:r>
      <w:r>
        <w:rPr>
          <w:rStyle w:val="DecValTok"/>
        </w:rPr>
        <w:t xml:space="preserve">3600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result1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0.35</w:t>
      </w:r>
      <w:r>
        <w:rPr>
          <w:rStyle w:val="NormalTok"/>
        </w:rPr>
        <w:t xml:space="preserve">,</w:t>
      </w:r>
      <w:r>
        <w:rPr>
          <w:rStyle w:val="AttributeTok"/>
        </w:rPr>
        <w:t xml:space="preserve">K=</w:t>
      </w:r>
      <w:r>
        <w:rPr>
          <w:rStyle w:val="DecValTok"/>
        </w:rPr>
        <w:t xml:space="preserve">8500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result2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0.45</w:t>
      </w:r>
      <w:r>
        <w:rPr>
          <w:rStyle w:val="NormalTok"/>
        </w:rPr>
        <w:t xml:space="preserve">,</w:t>
      </w:r>
      <w:r>
        <w:rPr>
          <w:rStyle w:val="AttributeTok"/>
        </w:rPr>
        <w:t xml:space="preserve">K=</w:t>
      </w:r>
      <w:r>
        <w:rPr>
          <w:rStyle w:val="DecValTok"/>
        </w:rPr>
        <w:t xml:space="preserve">9500</w:t>
      </w:r>
      <w:r>
        <w:rPr>
          <w:rStyle w:val="NormalTok"/>
        </w:rPr>
        <w:t xml:space="preserve">,</w:t>
      </w:r>
      <w:r>
        <w:rPr>
          <w:rStyle w:val="AttributeTok"/>
        </w:rPr>
        <w:t xml:space="preserve">Binit=</w:t>
      </w:r>
      <w:r>
        <w:rPr>
          <w:rStyle w:val="DecValTok"/>
        </w:rPr>
        <w:t xml:space="preserve">3200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result3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burnin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strictly a low thinning rate of 4; not enough</w:t>
      </w:r>
      <w:r>
        <w:br/>
      </w:r>
      <w:r>
        <w:rPr>
          <w:rStyle w:val="NormalTok"/>
        </w:rPr>
        <w:t xml:space="preserve">step </w:t>
      </w:r>
      <w:r>
        <w:rPr>
          <w:rStyle w:val="OtherTok"/>
        </w:rPr>
        <w:t xml:space="preserve">&lt;-</w:t>
      </w:r>
      <w:r>
        <w:rPr>
          <w:rStyle w:val="NormalTok"/>
        </w:rPr>
        <w:t xml:space="preserve"> </w:t>
      </w:r>
      <w:r>
        <w:rPr>
          <w:rStyle w:val="DecValTok"/>
        </w:rPr>
        <w:t xml:space="preserve">16</w:t>
      </w:r>
      <w:r>
        <w:rPr>
          <w:rStyle w:val="NormalTok"/>
        </w:rPr>
        <w:t xml:space="preserve">   </w:t>
      </w:r>
      <w:r>
        <w:rPr>
          <w:rStyle w:val="CommentTok"/>
        </w:rPr>
        <w:t xml:space="preserve"># 16 thinstep rate = 4 parameters x 4 = 16  </w:t>
      </w:r>
      <w:r>
        <w:br/>
      </w: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w:t>
      </w:r>
      <w:r>
        <w:rPr>
          <w:rStyle w:val="CommentTok"/>
        </w:rPr>
        <w:t xml:space="preserve"># 16 x 10000 = 160,000 steps + 50 burnin</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result4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post1 </w:t>
      </w:r>
      <w:r>
        <w:rPr>
          <w:rStyle w:val="OtherTok"/>
        </w:rPr>
        <w:t xml:space="preserve">&lt;-</w:t>
      </w:r>
      <w:r>
        <w:rPr>
          <w:rStyle w:val="NormalTok"/>
        </w:rPr>
        <w:t xml:space="preserve"> result1[[</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post2 </w:t>
      </w:r>
      <w:r>
        <w:rPr>
          <w:rStyle w:val="OtherTok"/>
        </w:rPr>
        <w:t xml:space="preserve">&lt;-</w:t>
      </w:r>
      <w:r>
        <w:rPr>
          <w:rStyle w:val="NormalTok"/>
        </w:rPr>
        <w:t xml:space="preserve"> result2[[</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post3 </w:t>
      </w:r>
      <w:r>
        <w:rPr>
          <w:rStyle w:val="OtherTok"/>
        </w:rPr>
        <w:t xml:space="preserve">&lt;-</w:t>
      </w:r>
      <w:r>
        <w:rPr>
          <w:rStyle w:val="NormalTok"/>
        </w:rPr>
        <w:t xml:space="preserve"> result3[[</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postY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cat</w:t>
      </w:r>
      <w:r>
        <w:rPr>
          <w:rStyle w:val="NormalTok"/>
        </w:rPr>
        <w:t xml:space="preserve">(</w:t>
      </w:r>
      <w:r>
        <w:rPr>
          <w:rStyle w:val="StringTok"/>
        </w:rPr>
        <w:t xml:space="preserve">"time   = "</w:t>
      </w:r>
      <w:r>
        <w:rPr>
          <w:rStyle w:val="NormalTok"/>
        </w:rPr>
        <w:t xml:space="preserve">,</w:t>
      </w:r>
      <w:r>
        <w:rPr>
          <w:rStyle w:val="FunctionTok"/>
        </w:rPr>
        <w:t xml:space="preserve">Sys.time</w:t>
      </w:r>
      <w:r>
        <w:rPr>
          <w:rStyle w:val="NormalTok"/>
        </w:rPr>
        <w:t xml:space="preserve">() </w:t>
      </w:r>
      <w:r>
        <w:rPr>
          <w:rStyle w:val="SpecialCharTok"/>
        </w:rPr>
        <w:t xml:space="preserve">-</w:t>
      </w:r>
      <w:r>
        <w:rPr>
          <w:rStyle w:val="NormalTok"/>
        </w:rPr>
        <w:t xml:space="preserve"> begin,</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10.0241 </w:t>
      </w:r>
    </w:p>
    <w:p>
      <w:pPr>
        <w:pStyle w:val="SourceCode"/>
      </w:pPr>
      <w:r>
        <w:rPr>
          <w:rStyle w:val="FunctionTok"/>
        </w:rPr>
        <w:t xml:space="preserve">cat</w:t>
      </w:r>
      <w:r>
        <w:rPr>
          <w:rStyle w:val="NormalTok"/>
        </w:rPr>
        <w:t xml:space="preserve">(</w:t>
      </w:r>
      <w:r>
        <w:rPr>
          <w:rStyle w:val="StringTok"/>
        </w:rPr>
        <w:t xml:space="preserve">"Accept = "</w:t>
      </w:r>
      <w:r>
        <w:rPr>
          <w:rStyle w:val="NormalTok"/>
        </w:rPr>
        <w:t xml:space="preserve">,result4[[</w:t>
      </w:r>
      <w:r>
        <w:rPr>
          <w:rStyle w:val="DecValTok"/>
        </w:rPr>
        <w:t xml:space="preserve">2</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 =  0.3471241 0.3437158 0.354289 0.3826251 </w:t>
      </w:r>
    </w:p>
    <w:p>
      <w:pPr>
        <w:pStyle w:val="FirstParagraph"/>
      </w:pPr>
      <w:r>
        <w:t xml:space="preserve">现在我们可以将这 10000 长的链绘制为一组点，并在这些点之上叠加三个较短的链，这些链没有使用预热阶段。这突出了预热阶段的重要性，同时也说明了不同的链如何独立地开始探索似然空间（在这里仅以二维表示）。如果这三个链更长，我们预计它们会在由灰色点占据的空间中穿越更广阔的区域。</w:t>
      </w:r>
    </w:p>
    <w:p>
      <w:pPr>
        <w:pStyle w:val="SourceCode"/>
      </w:pPr>
      <w:r>
        <w:rPr>
          <w:rStyle w:val="NormalTok"/>
        </w:rPr>
        <w:t xml:space="preserve"> </w:t>
      </w:r>
      <w:r>
        <w:rPr>
          <w:rStyle w:val="CommentTok"/>
        </w:rPr>
        <w:t xml:space="preserve">#first example and start of 3 initial chains for MCMC Fig6.15  </w:t>
      </w:r>
      <w:r>
        <w:br/>
      </w:r>
      <w:r>
        <w:rPr>
          <w:rStyle w:val="FunctionTok"/>
        </w:rPr>
        <w:t xml:space="preserve">parset</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P </w:t>
      </w:r>
      <w:r>
        <w:rPr>
          <w:rStyle w:val="OtherTok"/>
        </w:rPr>
        <w:t xml:space="preserve">&lt;-</w:t>
      </w:r>
      <w:r>
        <w:rPr>
          <w:rStyle w:val="NormalTok"/>
        </w:rPr>
        <w:t xml:space="preserve"> </w:t>
      </w:r>
      <w:r>
        <w:rPr>
          <w:rStyle w:val="DecValTok"/>
        </w:rPr>
        <w:t xml:space="preserve">75</w:t>
      </w:r>
      <w:r>
        <w:rPr>
          <w:rStyle w:val="NormalTok"/>
        </w:rPr>
        <w:t xml:space="preserve">  </w:t>
      </w:r>
      <w:r>
        <w:rPr>
          <w:rStyle w:val="CommentTok"/>
        </w:rPr>
        <w:t xml:space="preserve"># the first 75 steps only start to explore parameter space</w:t>
      </w:r>
      <w:r>
        <w:br/>
      </w:r>
      <w:r>
        <w:rPr>
          <w:rStyle w:val="FunctionTok"/>
        </w:rPr>
        <w:t xml:space="preserve">plot</w:t>
      </w:r>
      <w:r>
        <w:rPr>
          <w:rStyle w:val="NormalTok"/>
        </w:rPr>
        <w:t xml:space="preserve">(postY[,</w:t>
      </w:r>
      <w:r>
        <w:rPr>
          <w:rStyle w:val="StringTok"/>
        </w:rPr>
        <w:t xml:space="preserve">"K"</w:t>
      </w:r>
      <w:r>
        <w:rPr>
          <w:rStyle w:val="NormalTok"/>
        </w:rPr>
        <w:t xml:space="preserve">],postY[,</w:t>
      </w:r>
      <w:r>
        <w:rPr>
          <w:rStyle w:val="StringTok"/>
        </w:rPr>
        <w:t xml:space="preserve">"r"</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0.2</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7000</w:t>
      </w:r>
      <w:r>
        <w:rPr>
          <w:rStyle w:val="NormalTok"/>
        </w:rPr>
        <w:t xml:space="preserve">,</w:t>
      </w:r>
      <w:r>
        <w:rPr>
          <w:rStyle w:val="DecValTok"/>
        </w:rPr>
        <w:t xml:space="preserve">13000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FloatTok"/>
        </w:rPr>
        <w:t xml:space="preserve">0.28</w:t>
      </w:r>
      <w:r>
        <w:rPr>
          <w:rStyle w:val="NormalTok"/>
        </w:rPr>
        <w:t xml:space="preserve">,</w:t>
      </w:r>
      <w:r>
        <w:rPr>
          <w:rStyle w:val="FloatTok"/>
        </w:rPr>
        <w:t xml:space="preserve">0.47</w:t>
      </w:r>
      <w:r>
        <w:rPr>
          <w:rStyle w:val="NormalTok"/>
        </w:rPr>
        <w:t xml:space="preserve">),</w:t>
      </w:r>
      <w:r>
        <w:rPr>
          <w:rStyle w:val="AttributeTok"/>
        </w:rPr>
        <w:t xml:space="preserve">col=</w:t>
      </w:r>
      <w:r>
        <w:rPr>
          <w:rStyle w:val="DecValTok"/>
        </w:rPr>
        <w:t xml:space="preserve">8</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"r"</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points</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FunctionTok"/>
        </w:rPr>
        <w:t xml:space="preserve">lines</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points</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pch=</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points</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pch=</w:t>
      </w:r>
      <w:r>
        <w:rPr>
          <w:rStyle w:val="DecValTok"/>
        </w:rPr>
        <w:t xml:space="preserve">2</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20" w:name="fig-6-15"/>
          <w:p>
            <w:pPr>
              <w:pStyle w:val="Compact"/>
              <w:jc w:val="center"/>
            </w:pPr>
            <w:r>
              <w:drawing>
                <wp:inline>
                  <wp:extent cx="4620126" cy="3696101"/>
                  <wp:effectExtent b="0" l="0" r="0" t="0"/>
                  <wp:docPr descr="" title="" id="618" name="Picture"/>
                  <a:graphic>
                    <a:graphicData uri="http://schemas.openxmlformats.org/drawingml/2006/picture">
                      <pic:pic>
                        <pic:nvPicPr>
                          <pic:cNvPr descr="06-uncertainty_files/figure-docx/fig-6-15-1.png" id="619" name="Picture"/>
                          <pic:cNvPicPr>
                            <a:picLocks noChangeArrowheads="1" noChangeAspect="1"/>
                          </pic:cNvPicPr>
                        </pic:nvPicPr>
                        <pic:blipFill>
                          <a:blip r:embed="rId6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6.15: 从不同的起点（三角形、正方形、圆形）出发的三个独立 MCMC 链中的前 75 个点。这些短链没有设置预烧，因此记录从起点开始。灰色圆点是第四条链中的 10000 个点，其中有 50 个点的</w:t>
            </w:r>
            <w:r>
              <w:t xml:space="preserve"> </w:t>
            </w:r>
            <w:r>
              <w:t xml:space="preserve">“</w:t>
            </w:r>
            <w:r>
              <w:t xml:space="preserve">预烧</w:t>
            </w:r>
            <w:r>
              <w:t xml:space="preserve">”</w:t>
            </w:r>
            <w:r>
              <w:t xml:space="preserve">和 4 个点的</w:t>
            </w:r>
            <w:r>
              <w:t xml:space="preserve"> </w:t>
            </w:r>
            <w:r>
              <w:t xml:space="preserve">“</w:t>
            </w:r>
            <w:r>
              <w:t xml:space="preserve">稀疏率</w:t>
            </w:r>
            <w:r>
              <w:t xml:space="preserve">”</w:t>
            </w:r>
            <w:r>
              <w:t xml:space="preserve">，这给出了所有链都应趋近的静态分布的大致概念。</w:t>
            </w:r>
          </w:p>
          <w:bookmarkEnd w:id="620"/>
        </w:tc>
      </w:tr>
    </w:tbl>
    <w:p>
      <w:pPr>
        <w:pStyle w:val="BodyText"/>
      </w:pPr>
      <w:r>
        <w:t xml:space="preserve">我们也可以通过使用</w:t>
      </w:r>
      <w:r>
        <w:t xml:space="preserve"> </w:t>
      </w:r>
      <w:r>
        <w:rPr>
          <w:rStyle w:val="VerbatimChar"/>
        </w:rPr>
        <w:t xml:space="preserve">pairs()</w:t>
      </w:r>
      <w:r>
        <w:t xml:space="preserve"> </w:t>
      </w:r>
      <w:r>
        <w:t xml:space="preserve">函数和</w:t>
      </w:r>
      <w:r>
        <w:t xml:space="preserve"> </w:t>
      </w:r>
      <w:r>
        <w:rPr>
          <w:rStyle w:val="VerbatimChar"/>
        </w:rPr>
        <w:t xml:space="preserve">rgb()</w:t>
      </w:r>
      <w:r>
        <w:t xml:space="preserve"> </w:t>
      </w:r>
      <w:r>
        <w:t xml:space="preserve">函数将每个参数与其他参数绘制出来，并使用颜色填充来检查参数的相关性细节，这使我们能够可视化点向</w:t>
      </w:r>
      <w:r>
        <w:t xml:space="preserve"> </w:t>
      </w:r>
      <m:oMath>
        <m:r>
          <m:t>K</m:t>
        </m:r>
      </m:oMath>
      <w:r>
        <w:t xml:space="preserve"> </w:t>
      </w:r>
      <w:r>
        <w:t xml:space="preserve">较大值和</w:t>
      </w:r>
      <w:r>
        <w:t xml:space="preserve"> </w:t>
      </w:r>
      <m:oMath>
        <m:r>
          <m:t>r</m:t>
        </m:r>
      </m:oMath>
      <w:r>
        <w:t xml:space="preserve"> </w:t>
      </w:r>
      <w:r>
        <w:t xml:space="preserve">较小值方向逐渐变软的趋势。要看到效果变化，将</w:t>
      </w:r>
      <w:r>
        <w:t xml:space="preserve"> </w:t>
      </w:r>
      <w:r>
        <w:rPr>
          <w:iCs/>
          <w:i/>
        </w:rPr>
        <w:t xml:space="preserve">alpha</w:t>
      </w:r>
      <w:r>
        <w:t xml:space="preserve"> </w:t>
      </w:r>
      <w:r>
        <w:t xml:space="preserve">参数（即 1/50）改为 1/1，使用 50 作为除数似乎在这个情况下（有 10000 个点）是一个合理的折中方案，用于展示密度的梯度。</w:t>
      </w:r>
    </w:p>
    <w:p>
      <w:pPr>
        <w:pStyle w:val="SourceCode"/>
      </w:pPr>
      <w:r>
        <w:rPr>
          <w:rStyle w:val="NormalTok"/>
        </w:rPr>
        <w:t xml:space="preserve"> </w:t>
      </w:r>
      <w:r>
        <w:rPr>
          <w:rStyle w:val="CommentTok"/>
        </w:rPr>
        <w:t xml:space="preserve">#pairs plot of parameters from the first MCMC Fig 6.16  </w:t>
      </w:r>
      <w:r>
        <w:br/>
      </w:r>
      <w:r>
        <w:rPr>
          <w:rStyle w:val="NormalTok"/>
        </w:rPr>
        <w:t xml:space="preserve">posterior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msy </w:t>
      </w:r>
      <w:r>
        <w:rPr>
          <w:rStyle w:val="OtherTok"/>
        </w:rPr>
        <w:t xml:space="preserve">&lt;-</w:t>
      </w:r>
      <w:r>
        <w:rPr>
          <w:rStyle w:val="NormalTok"/>
        </w:rPr>
        <w:t xml:space="preserve">posterior[,</w:t>
      </w:r>
      <w:r>
        <w:rPr>
          <w:rStyle w:val="DecValTok"/>
        </w:rPr>
        <w:t xml:space="preserve">1</w:t>
      </w:r>
      <w:r>
        <w:rPr>
          <w:rStyle w:val="NormalTok"/>
        </w:rPr>
        <w:t xml:space="preserve">]</w:t>
      </w:r>
      <w:r>
        <w:rPr>
          <w:rStyle w:val="SpecialCharTok"/>
        </w:rPr>
        <w:t xml:space="preserve">*</w:t>
      </w:r>
      <w:r>
        <w:rPr>
          <w:rStyle w:val="NormalTok"/>
        </w:rPr>
        <w:t xml:space="preserve">posterior[,</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pairs</w:t>
      </w:r>
      <w:r>
        <w:rPr>
          <w:rStyle w:val="NormalTok"/>
        </w:rPr>
        <w:t xml:space="preserve">(</w:t>
      </w:r>
      <w:r>
        <w:rPr>
          <w:rStyle w:val="FunctionTok"/>
        </w:rPr>
        <w:t xml:space="preserve">cbind</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],msy),</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50</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24" w:name="fig-6-16"/>
          <w:p>
            <w:pPr>
              <w:pStyle w:val="Compact"/>
              <w:jc w:val="center"/>
            </w:pPr>
            <w:r>
              <w:drawing>
                <wp:inline>
                  <wp:extent cx="4620126" cy="3696101"/>
                  <wp:effectExtent b="0" l="0" r="0" t="0"/>
                  <wp:docPr descr="" title="" id="622" name="Picture"/>
                  <a:graphic>
                    <a:graphicData uri="http://schemas.openxmlformats.org/drawingml/2006/picture">
                      <pic:pic>
                        <pic:nvPicPr>
                          <pic:cNvPr descr="06-uncertainty_files/figure-docx/fig-6-16-1.png" id="623" name="Picture"/>
                          <pic:cNvPicPr>
                            <a:picLocks noChangeArrowheads="1" noChangeAspect="1"/>
                          </pic:cNvPicPr>
                        </pic:nvPicPr>
                        <pic:blipFill>
                          <a:blip r:embed="rId6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6.16: Schaefer 模型参数后验分布的 10000 个样本与 MSY 之间的关系。通常情况下，我们会使用比 4 更长的稀疏化步长来描述后验结果。图中的全部颜色至少来自 50 个点。</w:t>
            </w:r>
          </w:p>
          <w:bookmarkEnd w:id="624"/>
        </w:tc>
      </w:tr>
    </w:tbl>
    <w:p>
      <w:pPr>
        <w:pStyle w:val="BodyText"/>
      </w:pPr>
      <w:r>
        <w:t xml:space="preserve">构成后验分布的接受参数向量可以单独绘制，以参数编号为横轴，提供每个参数的轨迹。理想情况下，应获得通常所说的“毛毛虫”形状，这在</w:t>
      </w:r>
      <w:r>
        <w:t xml:space="preserve"> </w:t>
      </w:r>
      <w:hyperlink w:anchor="fig-6-17">
        <w:r>
          <w:rPr>
            <w:rStyle w:val="Hyperlink"/>
          </w:rPr>
          <w:t xml:space="preserve">图 6.17</w:t>
        </w:r>
      </w:hyperlink>
      <w:r>
        <w:t xml:space="preserve"> </w:t>
      </w:r>
      <w:r>
        <w:t xml:space="preserve">中</w:t>
      </w:r>
      <w:r>
        <w:t xml:space="preserve"> </w:t>
      </w:r>
      <m:oMath>
        <m:r>
          <m:t>σ</m:t>
        </m:r>
      </m:oMath>
      <w:r>
        <w:t xml:space="preserve"> </w:t>
      </w:r>
      <w:r>
        <w:t xml:space="preserve">参数的轨迹中尤为明显。其他轨迹上下波动，暗示每个轨迹中存在一定程度的自相关。</w:t>
      </w:r>
      <w:r>
        <w:t xml:space="preserve"> </w:t>
      </w:r>
      <m:oMath>
        <m:r>
          <m:t>r</m:t>
        </m:r>
      </m:oMath>
      <w:r>
        <w:t xml:space="preserve"> </w:t>
      </w:r>
      <w:r>
        <w:t xml:space="preserve">和</w:t>
      </w:r>
      <w:r>
        <w:t xml:space="preserve"> </w:t>
      </w:r>
      <m:oMath>
        <m:r>
          <m:t>K</m:t>
        </m:r>
      </m:oMath>
      <w:r>
        <w:t xml:space="preserve"> </w:t>
      </w:r>
      <w:r>
        <w:t xml:space="preserve">参数轨迹中明显的互补变化模式也支持这一观点。边缘分布提供了对每个参数经验分布形状的初步检验。根据数据情况，可能存在多个峰值或较平的顶部。然而，不规则的形状则表明缺乏收敛。</w:t>
      </w:r>
    </w:p>
    <w:p>
      <w:pPr>
        <w:pStyle w:val="SourceCode"/>
      </w:pPr>
      <w:r>
        <w:rPr>
          <w:rStyle w:val="NormalTok"/>
        </w:rPr>
        <w:t xml:space="preserve"> </w:t>
      </w:r>
      <w:r>
        <w:rPr>
          <w:rStyle w:val="CommentTok"/>
        </w:rPr>
        <w:t xml:space="preserve">#plot the traces from the first MCMC example Fig 6.17  </w:t>
      </w:r>
      <w:r>
        <w:br/>
      </w:r>
      <w:r>
        <w:rPr>
          <w:rStyle w:val="NormalTok"/>
        </w:rPr>
        <w:t xml:space="preserve">posterior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  </w:t>
      </w:r>
      <w:r>
        <w:br/>
      </w:r>
      <w:r>
        <w:rPr>
          <w:rStyle w:val="NormalTok"/>
        </w:rPr>
        <w:t xml:space="preserve">N </w:t>
      </w:r>
      <w:r>
        <w:rPr>
          <w:rStyle w:val="OtherTok"/>
        </w:rPr>
        <w:t xml:space="preserve">&lt;-</w:t>
      </w:r>
      <w:r>
        <w:rPr>
          <w:rStyle w:val="NormalTok"/>
        </w:rPr>
        <w:t xml:space="preserve"> </w:t>
      </w:r>
      <w:r>
        <w:rPr>
          <w:rStyle w:val="FunctionTok"/>
        </w:rPr>
        <w:t xml:space="preserve">dim</w:t>
      </w:r>
      <w:r>
        <w:rPr>
          <w:rStyle w:val="NormalTok"/>
        </w:rPr>
        <w:t xml:space="preserve">(posterior)[</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ymax </w:t>
      </w:r>
      <w:r>
        <w:rPr>
          <w:rStyle w:val="OtherTok"/>
        </w:rPr>
        <w:t xml:space="preserve">&lt;-</w:t>
      </w:r>
      <w:r>
        <w:rPr>
          <w:rStyle w:val="NormalTok"/>
        </w:rPr>
        <w:t xml:space="preserve"> </w:t>
      </w:r>
      <w:r>
        <w:rPr>
          <w:rStyle w:val="FunctionTok"/>
        </w:rPr>
        <w:t xml:space="preserve">getmax</w:t>
      </w:r>
      <w:r>
        <w:rPr>
          <w:rStyle w:val="NormalTok"/>
        </w:rPr>
        <w:t xml:space="preserve">(posterior[,i]); ymin </w:t>
      </w:r>
      <w:r>
        <w:rPr>
          <w:rStyle w:val="OtherTok"/>
        </w:rPr>
        <w:t xml:space="preserve">&lt;-</w:t>
      </w:r>
      <w:r>
        <w:rPr>
          <w:rStyle w:val="NormalTok"/>
        </w:rPr>
        <w:t xml:space="preserve"> </w:t>
      </w:r>
      <w:r>
        <w:rPr>
          <w:rStyle w:val="FunctionTok"/>
        </w:rPr>
        <w:t xml:space="preserve">getmin</w:t>
      </w:r>
      <w:r>
        <w:rPr>
          <w:rStyle w:val="NormalTok"/>
        </w:rPr>
        <w:t xml:space="preserve">(posterior[,i])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N,posterior[,i],</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ylim=</w:t>
      </w:r>
      <w:r>
        <w:rPr>
          <w:rStyle w:val="FunctionTok"/>
        </w:rPr>
        <w:t xml:space="preserve">c</w:t>
      </w:r>
      <w:r>
        <w:rPr>
          <w:rStyle w:val="NormalTok"/>
        </w:rPr>
        <w:t xml:space="preserve">(ymin,ymax),  </w:t>
      </w:r>
      <w:r>
        <w:br/>
      </w:r>
      <w:r>
        <w:rPr>
          <w:rStyle w:val="NormalTok"/>
        </w:rPr>
        <w:t xml:space="preserve">       </w:t>
      </w:r>
      <w:r>
        <w:rPr>
          <w:rStyle w:val="AttributeTok"/>
        </w:rPr>
        <w:t xml:space="preserve">panel.first=</w:t>
      </w:r>
      <w:r>
        <w:rPr>
          <w:rStyle w:val="FunctionTok"/>
        </w:rPr>
        <w:t xml:space="preserve">grid</w:t>
      </w:r>
      <w:r>
        <w:rPr>
          <w:rStyle w:val="NormalTok"/>
        </w:rPr>
        <w:t xml:space="preserve">(),</w:t>
      </w:r>
      <w:r>
        <w:rPr>
          <w:rStyle w:val="AttributeTok"/>
        </w:rPr>
        <w:t xml:space="preserve">ylab=</w:t>
      </w:r>
      <w:r>
        <w:rPr>
          <w:rStyle w:val="NormalTok"/>
        </w:rPr>
        <w:t xml:space="preserve">label[i],</w:t>
      </w:r>
      <w:r>
        <w:rPr>
          <w:rStyle w:val="AttributeTok"/>
        </w:rPr>
        <w:t xml:space="preserve">xlab=</w:t>
      </w:r>
      <w:r>
        <w:rPr>
          <w:rStyle w:val="StringTok"/>
        </w:rPr>
        <w:t xml:space="preserve">"Step"</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(posterior[,i]),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main=</w:t>
      </w:r>
      <w:r>
        <w:rPr>
          <w:rStyle w:val="StringTok"/>
        </w:rPr>
        <w:t xml:space="preserve">""</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28" w:name="fig-6-17"/>
          <w:p>
            <w:pPr>
              <w:pStyle w:val="Compact"/>
              <w:jc w:val="center"/>
            </w:pPr>
            <w:r>
              <w:drawing>
                <wp:inline>
                  <wp:extent cx="4620126" cy="3696101"/>
                  <wp:effectExtent b="0" l="0" r="0" t="0"/>
                  <wp:docPr descr="" title="" id="626" name="Picture"/>
                  <a:graphic>
                    <a:graphicData uri="http://schemas.openxmlformats.org/drawingml/2006/picture">
                      <pic:pic>
                        <pic:nvPicPr>
                          <pic:cNvPr descr="06-uncertainty_files/figure-docx/fig-6-17-1.png" id="627" name="Picture"/>
                          <pic:cNvPicPr>
                            <a:picLocks noChangeArrowheads="1" noChangeAspect="1"/>
                          </pic:cNvPicPr>
                        </pic:nvPicPr>
                        <pic:blipFill>
                          <a:blip r:embed="rId6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6.17: 四个 Schaefer 模型参数的轨迹以及每个参数的隐含边际分布。如果稀疏化步长增加到 128、256 或更长，迹线内明显的自相关性就会得到改善。</w:t>
            </w:r>
          </w:p>
          <w:bookmarkEnd w:id="628"/>
        </w:tc>
      </w:tr>
    </w:tbl>
    <w:p>
      <w:pPr>
        <w:pStyle w:val="BodyText"/>
      </w:pPr>
      <w:r>
        <w:t xml:space="preserve">我们可以使用 R 函数</w:t>
      </w:r>
      <w:r>
        <w:t xml:space="preserve"> </w:t>
      </w:r>
      <w:r>
        <w:rPr>
          <w:rStyle w:val="VerbatimChar"/>
        </w:rPr>
        <w:t xml:space="preserve">acf()</w:t>
      </w:r>
      <w:r>
        <w:t xml:space="preserve"> </w:t>
      </w:r>
      <w:r>
        <w:t xml:space="preserve">来检查马尔可夫链中连续步骤之间的自相关程度。该函数将向量中的值与其自身、滞后 1、滞后 2 等依次进行相关性分析。我们期望滞后 0 时的相关性为 1，但理想情况下，如果我们要避免低估总变异，马尔可夫链中连续项之间的相关性应该迅速降至无意义水平。将每个参数的自相关图与其轨迹和边缘分布进行比较。</w:t>
      </w:r>
      <w:r>
        <w:t xml:space="preserve"> </w:t>
      </w:r>
      <m:oMath>
        <m:r>
          <m:t>s</m:t>
        </m:r>
        <m:r>
          <m:t>i</m:t>
        </m:r>
        <m:r>
          <m:t>g</m:t>
        </m:r>
        <m:r>
          <m:t>m</m:t>
        </m:r>
        <m:r>
          <m:t>a</m:t>
        </m:r>
      </m:oMath>
      <w:r>
        <w:t xml:space="preserve"> </w:t>
      </w:r>
      <w:r>
        <w:t xml:space="preserve">与其它参数相比，其序列相关性相对较低，这一视觉差异应该很明显。</w:t>
      </w:r>
    </w:p>
    <w:p>
      <w:pPr>
        <w:pStyle w:val="SourceCode"/>
      </w:pPr>
      <w:r>
        <w:rPr>
          <w:rStyle w:val="NormalTok"/>
        </w:rPr>
        <w:t xml:space="preserve"> </w:t>
      </w:r>
      <w:r>
        <w:rPr>
          <w:rStyle w:val="CommentTok"/>
        </w:rPr>
        <w:t xml:space="preserve">#Use acf to examine auto-correlation with thinstep = 16   Fig 6.18  </w:t>
      </w:r>
      <w:r>
        <w:br/>
      </w:r>
      <w:r>
        <w:rPr>
          <w:rStyle w:val="NormalTok"/>
        </w:rPr>
        <w:t xml:space="preserve">posterior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(posterior[,i],</w:t>
      </w:r>
      <w:r>
        <w:rPr>
          <w:rStyle w:val="AttributeTok"/>
        </w:rPr>
        <w:t xml:space="preserve">type=</w:t>
      </w:r>
      <w:r>
        <w:rPr>
          <w:rStyle w:val="StringTok"/>
        </w:rPr>
        <w:t xml:space="preserve">"correlation"</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plot=</w:t>
      </w:r>
      <w:r>
        <w:rPr>
          <w:rStyle w:val="ConstantTok"/>
        </w:rPr>
        <w:t xml:space="preserve">TRUE</w:t>
      </w:r>
      <w:r>
        <w:rPr>
          <w:rStyle w:val="NormalTok"/>
        </w:rPr>
        <w:t xml:space="preserve">,</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32" w:name="fig-6-18"/>
          <w:p>
            <w:pPr>
              <w:pStyle w:val="Compact"/>
              <w:jc w:val="center"/>
            </w:pPr>
            <w:r>
              <w:drawing>
                <wp:inline>
                  <wp:extent cx="4620126" cy="3696101"/>
                  <wp:effectExtent b="0" l="0" r="0" t="0"/>
                  <wp:docPr descr="" title="" id="630" name="Picture"/>
                  <a:graphic>
                    <a:graphicData uri="http://schemas.openxmlformats.org/drawingml/2006/picture">
                      <pic:pic>
                        <pic:nvPicPr>
                          <pic:cNvPr descr="06-uncertainty_files/figure-docx/fig-6-18-1.png" id="631" name="Picture"/>
                          <pic:cNvPicPr>
                            <a:picLocks noChangeArrowheads="1" noChangeAspect="1"/>
                          </pic:cNvPicPr>
                        </pic:nvPicPr>
                        <pic:blipFill>
                          <a:blip r:embed="rId6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6.18: 四个 Schaefer 模型参数的轨迹显示的自相关性。这是在对四个参数中的每个参数进行 16 = 4 的稀疏化处理后得到的结果。显然，要消除出现的强相关性，需要大幅提高步长。</w:t>
            </w:r>
          </w:p>
          <w:bookmarkEnd w:id="632"/>
        </w:tc>
      </w:tr>
    </w:tbl>
    <w:p>
      <w:pPr>
        <w:pStyle w:val="BodyText"/>
      </w:pPr>
      <w:r>
        <w:t xml:space="preserve">如果我们使用一个远大于初始值的薄化率运行 MCMC，希望能够观察到序列相关性的减少。这里我们将薄化率增加了 128 倍（从 4x4=16 增加到 4x128=512），并绘制了结果。尽管我们将链的长度减少到 1000，但总步数是（512 x 1000）+（512 x 100）= 563200，因此我们可以预期这次运行会比初始的 MCMC 运行稍长一些。了解运行时间总是个好主意。这些例子最多只需几分钟就能运行完成，而大多数用于严肃模型的 MCMC 运行需要数小时甚至数天。</w:t>
      </w:r>
    </w:p>
    <w:p>
      <w:pPr>
        <w:pStyle w:val="SourceCode"/>
      </w:pPr>
      <w:r>
        <w:rPr>
          <w:rStyle w:val="NormalTok"/>
        </w:rPr>
        <w:t xml:space="preserve"> </w:t>
      </w:r>
      <w:r>
        <w:rPr>
          <w:rStyle w:val="CommentTok"/>
        </w:rPr>
        <w:t xml:space="preserve">#setup MCMC with thinstep of 128 per parameter  Fig 6.19  </w:t>
      </w:r>
      <w:r>
        <w:br/>
      </w:r>
      <w:r>
        <w:rPr>
          <w:rStyle w:val="NormalTok"/>
        </w:rPr>
        <w:t xml:space="preserve">begin</w:t>
      </w:r>
      <w:r>
        <w:rPr>
          <w:rStyle w:val="OtherTok"/>
        </w:rPr>
        <w:t xml:space="preserve">=</w:t>
      </w:r>
      <w:r>
        <w:rPr>
          <w:rStyle w:val="FunctionTok"/>
        </w:rPr>
        <w:t xml:space="preserve">gettime</w:t>
      </w:r>
      <w:r>
        <w:rPr>
          <w:rStyle w:val="NormalTok"/>
        </w:rPr>
        <w:t xml:space="preserve">()  </w:t>
      </w:r>
      <w:r>
        <w:br/>
      </w:r>
      <w:r>
        <w:rPr>
          <w:rStyle w:val="NormalTok"/>
        </w:rPr>
        <w:t xml:space="preserve">scales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0.06</w:t>
      </w:r>
      <w:r>
        <w:rPr>
          <w:rStyle w:val="NormalTok"/>
        </w:rPr>
        <w:t xml:space="preserve">,</w:t>
      </w:r>
      <w:r>
        <w:rPr>
          <w:rStyle w:val="FloatTok"/>
        </w:rPr>
        <w:t xml:space="preserve">0.05</w:t>
      </w:r>
      <w:r>
        <w:rPr>
          <w:rStyle w:val="NormalTok"/>
        </w:rPr>
        <w:t xml:space="preserve">,</w:t>
      </w:r>
      <w:r>
        <w:rPr>
          <w:rStyle w:val="FloatTok"/>
        </w:rPr>
        <w:t xml:space="preserve">0.06</w:t>
      </w:r>
      <w:r>
        <w:rPr>
          <w:rStyle w:val="NormalTok"/>
        </w:rPr>
        <w:t xml:space="preserve">,</w:t>
      </w:r>
      <w:r>
        <w:rPr>
          <w:rStyle w:val="FloatTok"/>
        </w:rPr>
        <w:t xml:space="preserve">0.4</w:t>
      </w:r>
      <w:r>
        <w:rPr>
          <w:rStyle w:val="NormalTok"/>
        </w:rPr>
        <w:t xml:space="preserve">)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DecValTok"/>
        </w:rPr>
        <w:t xml:space="preserve">1000</w:t>
      </w:r>
      <w:r>
        <w:rPr>
          <w:rStyle w:val="NormalTok"/>
        </w:rPr>
        <w:t xml:space="preserve">,</w:t>
      </w:r>
      <w:r>
        <w:rPr>
          <w:rStyle w:val="AttributeTok"/>
        </w:rPr>
        <w:t xml:space="preserve">thinstep=</w:t>
      </w:r>
      <w:r>
        <w:rPr>
          <w:rStyle w:val="DecValTok"/>
        </w:rPr>
        <w:t xml:space="preserve">512</w:t>
      </w:r>
      <w:r>
        <w:rPr>
          <w:rStyle w:val="NormalTok"/>
        </w:rPr>
        <w:t xml:space="preserve">,inpar,  </w:t>
      </w:r>
      <w:r>
        <w:br/>
      </w:r>
      <w:r>
        <w:rPr>
          <w:rStyle w:val="NormalTok"/>
        </w:rPr>
        <w:t xml:space="preserve">                  negLL,</w:t>
      </w:r>
      <w:r>
        <w:rPr>
          <w:rStyle w:val="AttributeTok"/>
        </w:rPr>
        <w:t xml:space="preserve">calcpred=</w:t>
      </w:r>
      <w:r>
        <w:rPr>
          <w:rStyle w:val="NormalTok"/>
        </w:rPr>
        <w:t xml:space="preserve">simpspm,</w:t>
      </w:r>
      <w:r>
        <w:rPr>
          <w:rStyle w:val="AttributeTok"/>
        </w:rPr>
        <w:t xml:space="preserve">calcdat=</w:t>
      </w:r>
      <w:r>
        <w:rPr>
          <w:rStyle w:val="NormalTok"/>
        </w:rPr>
        <w:t xml:space="preserve">fish,  </w:t>
      </w:r>
      <w:r>
        <w:br/>
      </w:r>
      <w:r>
        <w:rPr>
          <w:rStyle w:val="NormalTok"/>
        </w:rPr>
        <w:t xml:space="preserve">                  </w:t>
      </w:r>
      <w:r>
        <w:rPr>
          <w:rStyle w:val="AttributeTok"/>
        </w:rPr>
        <w:t xml:space="preserve">obsdat=</w:t>
      </w:r>
      <w:r>
        <w:rPr>
          <w:rStyle w:val="NormalTok"/>
        </w:rPr>
        <w:t xml:space="preserve">logce,calcprior,scales,</w:t>
      </w:r>
      <w:r>
        <w:rPr>
          <w:rStyle w:val="AttributeTok"/>
        </w:rPr>
        <w:t xml:space="preserve">schaefer=</w:t>
      </w:r>
      <w:r>
        <w:rPr>
          <w:rStyle w:val="ConstantTok"/>
        </w:rPr>
        <w:t xml:space="preserve">TRUE</w:t>
      </w:r>
      <w:r>
        <w:rPr>
          <w:rStyle w:val="NormalTok"/>
        </w:rPr>
        <w:t xml:space="preserve">)  </w:t>
      </w:r>
      <w:r>
        <w:br/>
      </w:r>
      <w:r>
        <w:rPr>
          <w:rStyle w:val="NormalTok"/>
        </w:rPr>
        <w:t xml:space="preserve">posterior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(posterior[,i],</w:t>
      </w:r>
      <w:r>
        <w:rPr>
          <w:rStyle w:val="AttributeTok"/>
        </w:rPr>
        <w:t xml:space="preserve">type=</w:t>
      </w:r>
      <w:r>
        <w:rPr>
          <w:rStyle w:val="StringTok"/>
        </w:rPr>
        <w:t xml:space="preserve">"correlation"</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plot=</w:t>
      </w:r>
      <w:r>
        <w:rPr>
          <w:rStyle w:val="ConstantTok"/>
        </w:rPr>
        <w:t xml:space="preserve">TRUE</w:t>
      </w:r>
      <w:r>
        <w:rPr>
          <w:rStyle w:val="NormalTok"/>
        </w:rPr>
        <w:t xml:space="preserve">,</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36" w:name="fig-6-19"/>
          <w:p>
            <w:pPr>
              <w:pStyle w:val="Compact"/>
              <w:jc w:val="center"/>
            </w:pPr>
            <w:r>
              <w:drawing>
                <wp:inline>
                  <wp:extent cx="4620126" cy="3696101"/>
                  <wp:effectExtent b="0" l="0" r="0" t="0"/>
                  <wp:docPr descr="" title="" id="634" name="Picture"/>
                  <a:graphic>
                    <a:graphicData uri="http://schemas.openxmlformats.org/drawingml/2006/picture">
                      <pic:pic>
                        <pic:nvPicPr>
                          <pic:cNvPr descr="06-uncertainty_files/figure-docx/fig-6-19-1.png" id="635" name="Picture"/>
                          <pic:cNvPicPr>
                            <a:picLocks noChangeArrowheads="1" noChangeAspect="1"/>
                          </pic:cNvPicPr>
                        </pic:nvPicPr>
                        <pic:blipFill>
                          <a:blip r:embed="rId6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6.19: 当抽稀步长为 512 = 4 x 128 时，四个 Schaefer 模型参数的轨迹中显示的自相关情况，这是第一个自相关图中所用抽稀步长的 128 倍。</w:t>
            </w:r>
          </w:p>
          <w:bookmarkEnd w:id="636"/>
        </w:tc>
      </w:tr>
    </w:tbl>
    <w:p>
      <w:pPr>
        <w:pStyle w:val="SourceCode"/>
      </w:pPr>
      <w:r>
        <w:rPr>
          <w:rStyle w:val="FunctionTok"/>
        </w:rPr>
        <w:t xml:space="preserve">cat</w:t>
      </w:r>
      <w:r>
        <w:rPr>
          <w:rStyle w:val="NormalTok"/>
        </w:rPr>
        <w:t xml:space="preserve">(</w:t>
      </w:r>
      <w:r>
        <w:rPr>
          <w:rStyle w:val="FunctionTok"/>
        </w:rPr>
        <w:t xml:space="preserve">gettime</w:t>
      </w:r>
      <w:r>
        <w:rPr>
          <w:rStyle w:val="NormalTok"/>
        </w:rPr>
        <w:t xml:space="preserve">() </w:t>
      </w:r>
      <w:r>
        <w:rPr>
          <w:rStyle w:val="SpecialCharTok"/>
        </w:rPr>
        <w:t xml:space="preserve">-</w:t>
      </w:r>
      <w:r>
        <w:rPr>
          <w:rStyle w:val="NormalTok"/>
        </w:rPr>
        <w:t xml:space="preserve"> begin)  </w:t>
      </w:r>
    </w:p>
    <w:p>
      <w:pPr>
        <w:pStyle w:val="SourceCode"/>
      </w:pPr>
      <w:r>
        <w:rPr>
          <w:rStyle w:val="VerbatimChar"/>
        </w:rPr>
        <w:t xml:space="preserve">34.53203</w:t>
      </w:r>
    </w:p>
    <w:p>
      <w:pPr>
        <w:pStyle w:val="FirstParagraph"/>
      </w:pPr>
      <w:r>
        <w:t xml:space="preserve">当抽稀步长从 4 增加到 128（4 * 128 = 512）时，四个参数轨迹中显示的自相关明显减少（</w:t>
      </w:r>
      <w:r>
        <w:t xml:space="preserve"> </w:t>
      </w:r>
      <w:hyperlink w:anchor="fig-6-19">
        <w:r>
          <w:rPr>
            <w:rStyle w:val="Hyperlink"/>
          </w:rPr>
          <w:t xml:space="preserve">图 6.19</w:t>
        </w:r>
      </w:hyperlink>
      <w:r>
        <w:t xml:space="preserve"> </w:t>
      </w:r>
      <w:r>
        <w:t xml:space="preserve">）。但即便 32 倍的增幅也不足以将滞后 2、3 和 4 内的相关性降至无意义。尽管如此，使用该抽稀步长生成的轨迹明显显示出差异（改进），相对于图 6.17 中的轨迹。然而，我们注意到，在当前使用的台式计算机上，563200 步（1100 长度链）大约耗时 40 秒，这台计算机开始对交互式工作有些慢。如果我们使用 512 的抽稀率进行 10000 次迭代，那将耗时近 7 分钟，这开始变得有些繁琐漫长。更复杂的模型可能需要更长的时间，有时甚至需要数天！因此，在我们探索更大抽稀步长的有效性之前，我们将首先找到显著加快每个循环的方法。 通过持续试验发现，将 i 增加到 1024（</w:t>
      </w:r>
      <w:r>
        <w:t xml:space="preserve"> </w:t>
      </w:r>
      <m:oMath>
        <m:r>
          <m:t>4</m:t>
        </m:r>
        <m:r>
          <m:rPr>
            <m:sty m:val="p"/>
          </m:rPr>
          <m:t>×</m:t>
        </m:r>
        <m:r>
          <m:t>256</m:t>
        </m:r>
      </m:oMath>
      <w:r>
        <w:t xml:space="preserve">）仍然存在显著的滞后 1 和有时滞后 2 的自相关，而将</w:t>
      </w:r>
      <w:r>
        <w:t xml:space="preserve"> </w:t>
      </w:r>
      <w:r>
        <w:rPr>
          <w:iCs/>
          <w:i/>
        </w:rPr>
        <w:t xml:space="preserve">thinstep</w:t>
      </w:r>
      <w:r>
        <w:t xml:space="preserve"> </w:t>
      </w:r>
      <w:r>
        <w:t xml:space="preserve">增加四倍到 2048（4 * 3 * 128）才能消除所有变量的自相关。</w:t>
      </w:r>
    </w:p>
    <w:p>
      <w:pPr>
        <w:pStyle w:val="BodyText"/>
      </w:pPr>
      <w:r>
        <w:t xml:space="preserve">在寻找更快捷的方法之前，我们将完成对标准说明性图的分析，这些图可能在执行模型框架内不确定性或变异的 MCMC 检查时使用。</w:t>
      </w:r>
    </w:p>
    <w:bookmarkEnd w:id="637"/>
    <w:bookmarkStart w:id="642" w:name="边际分布"/>
    <w:p>
      <w:pPr>
        <w:pStyle w:val="Heading3"/>
      </w:pPr>
      <w:r>
        <w:t xml:space="preserve">6.7.9 边际分布</w:t>
      </w:r>
    </w:p>
    <w:p>
      <w:pPr>
        <w:pStyle w:val="FirstParagraph"/>
      </w:pPr>
      <w:r>
        <w:t xml:space="preserve">一种可视化后验分布的方法是检查每个参数接受值的频率分布。在直方图上绘制</w:t>
      </w:r>
      <w:r>
        <w:t xml:space="preserve"> </w:t>
      </w:r>
      <w:r>
        <w:rPr>
          <w:rStyle w:val="VerbatimChar"/>
        </w:rPr>
        <w:t xml:space="preserve">density()</w:t>
      </w:r>
      <w:r>
        <w:t xml:space="preserve"> </w:t>
      </w:r>
      <w:r>
        <w:t xml:space="preserve">函数的轮廓也可以改善我们对 MCMC 找到的分布的观察。在下面的情况下，即使每个参数的抽稀率为 128，1000 个复制样本似乎也不足以平滑每个分布。然而，确定复制样本数量是否足够实际上是在问后验分布是否收敛于平稳分布。与其依赖直觉和各种图形的外观，不如使用各种标准的诊断方法。大多数使用抽稀率为 16 绘制的与 MCMC 输出相关的图形似乎表明可能平滑的解。然而，自相关太大，输出可能存在偏差。最好使用可量化的诊断方法。</w:t>
      </w:r>
    </w:p>
    <w:p>
      <w:pPr>
        <w:pStyle w:val="SourceCode"/>
      </w:pPr>
      <w:r>
        <w:rPr>
          <w:rStyle w:val="NormalTok"/>
        </w:rPr>
        <w:t xml:space="preserve"> </w:t>
      </w:r>
      <w:r>
        <w:rPr>
          <w:rStyle w:val="CommentTok"/>
        </w:rPr>
        <w:t xml:space="preserve"># plot marginal distributions from the MCMC  Fig 6.20  </w:t>
      </w:r>
      <w:r>
        <w:br/>
      </w:r>
      <w:r>
        <w:rPr>
          <w:rStyle w:val="NormalTok"/>
        </w:rPr>
        <w:t xml:space="preserve">dohist </w:t>
      </w:r>
      <w:r>
        <w:rPr>
          <w:rStyle w:val="OtherTok"/>
        </w:rPr>
        <w:t xml:space="preserve">&lt;-</w:t>
      </w:r>
      <w:r>
        <w:rPr>
          <w:rStyle w:val="NormalTok"/>
        </w:rPr>
        <w:t xml:space="preserve"> </w:t>
      </w:r>
      <w:r>
        <w:rPr>
          <w:rStyle w:val="ControlFlowTok"/>
        </w:rPr>
        <w:t xml:space="preserve">function</w:t>
      </w:r>
      <w:r>
        <w:rPr>
          <w:rStyle w:val="NormalTok"/>
        </w:rPr>
        <w:t xml:space="preserve">(x,xlab) { </w:t>
      </w:r>
      <w:r>
        <w:rPr>
          <w:rStyle w:val="CommentTok"/>
        </w:rPr>
        <w:t xml:space="preserve"># to save a little space  </w:t>
      </w:r>
      <w:r>
        <w:br/>
      </w:r>
      <w:r>
        <w:rPr>
          <w:rStyle w:val="NormalTok"/>
        </w:rPr>
        <w:t xml:space="preserve">  </w:t>
      </w:r>
      <w:r>
        <w:rPr>
          <w:rStyle w:val="FunctionTok"/>
        </w:rPr>
        <w:t xml:space="preserve">return</w:t>
      </w:r>
      <w:r>
        <w:rPr>
          <w:rStyle w:val="NormalTok"/>
        </w:rPr>
        <w:t xml:space="preserve">(</w:t>
      </w:r>
      <w:r>
        <w:rPr>
          <w:rStyle w:val="FunctionTok"/>
        </w:rPr>
        <w:t xml:space="preserve">hist</w:t>
      </w:r>
      <w:r>
        <w:rPr>
          <w:rStyle w:val="NormalTok"/>
        </w:rPr>
        <w:t xml:space="preserve">(x,</w:t>
      </w:r>
      <w:r>
        <w:rPr>
          <w:rStyle w:val="AttributeTok"/>
        </w:rPr>
        <w:t xml:space="preserve">main=</w:t>
      </w:r>
      <w:r>
        <w:rPr>
          <w:rStyle w:val="StringTok"/>
        </w:rPr>
        <w:t xml:space="preserve">""</w:t>
      </w:r>
      <w:r>
        <w:rPr>
          <w:rStyle w:val="NormalTok"/>
        </w:rPr>
        <w:t xml:space="preserve">,</w:t>
      </w:r>
      <w:r>
        <w:rPr>
          <w:rStyle w:val="AttributeTok"/>
        </w:rPr>
        <w:t xml:space="preserve">breaks=</w:t>
      </w:r>
      <w:r>
        <w:rPr>
          <w:rStyle w:val="DecValTok"/>
        </w:rPr>
        <w:t xml:space="preserve">50</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xlab=</w:t>
      </w:r>
      <w:r>
        <w:rPr>
          <w:rStyle w:val="NormalTok"/>
        </w:rPr>
        <w:t xml:space="preserve">xlab,</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br/>
      </w:r>
      <w:r>
        <w:rPr>
          <w:rStyle w:val="NormalTok"/>
        </w:rPr>
        <w:t xml:space="preserve"> </w:t>
      </w:r>
      <w:r>
        <w:rPr>
          <w:rStyle w:val="CommentTok"/>
        </w:rPr>
        <w:t xml:space="preserve"># ensure we have the optimum solution available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  </w:t>
      </w:r>
      <w:r>
        <w:br/>
      </w:r>
      <w:r>
        <w:rPr>
          <w:rStyle w:val="NormalTok"/>
        </w:rPr>
        <w:t xml:space="preserve">               </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optval </w:t>
      </w:r>
      <w:r>
        <w:rPr>
          <w:rStyle w:val="OtherTok"/>
        </w:rPr>
        <w:t xml:space="preserve">&lt;-</w:t>
      </w:r>
      <w:r>
        <w:rPr>
          <w:rStyle w:val="NormalTok"/>
        </w:rPr>
        <w:t xml:space="preserve"> </w:t>
      </w:r>
      <w:r>
        <w:rPr>
          <w:rStyle w:val="FunctionTok"/>
        </w:rPr>
        <w:t xml:space="preserve">exp</w:t>
      </w:r>
      <w:r>
        <w:rPr>
          <w:rStyle w:val="NormalTok"/>
        </w:rPr>
        <w:t xml:space="preserve">(bestmod</w:t>
      </w:r>
      <w:r>
        <w:rPr>
          <w:rStyle w:val="SpecialCharTok"/>
        </w:rPr>
        <w:t xml:space="preserve">$</w:t>
      </w:r>
      <w:r>
        <w:rPr>
          <w:rStyle w:val="NormalTok"/>
        </w:rPr>
        <w:t xml:space="preserve">estimate)  </w:t>
      </w:r>
      <w:r>
        <w:br/>
      </w:r>
      <w:r>
        <w:rPr>
          <w:rStyle w:val="NormalTok"/>
        </w:rPr>
        <w:t xml:space="preserve">posterior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#example above N=1000, thin=512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0.3</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np </w:t>
      </w:r>
      <w:r>
        <w:rPr>
          <w:rStyle w:val="OtherTok"/>
        </w:rPr>
        <w:t xml:space="preserve">&lt;-</w:t>
      </w:r>
      <w:r>
        <w:rPr>
          <w:rStyle w:val="NormalTok"/>
        </w:rPr>
        <w:t xml:space="preserve"> </w:t>
      </w:r>
      <w:r>
        <w:rPr>
          <w:rStyle w:val="FunctionTok"/>
        </w:rPr>
        <w:t xml:space="preserve">length</w:t>
      </w:r>
      <w:r>
        <w:rPr>
          <w:rStyle w:val="NormalTok"/>
        </w:rPr>
        <w:t xml:space="preserve">(param)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 { </w:t>
      </w:r>
      <w:r>
        <w:rPr>
          <w:rStyle w:val="CommentTok"/>
        </w:rPr>
        <w:t xml:space="preserve">#store invisible output from hist for later use  </w:t>
      </w:r>
      <w:r>
        <w:br/>
      </w:r>
      <w:r>
        <w:rPr>
          <w:rStyle w:val="NormalTok"/>
        </w:rPr>
        <w:t xml:space="preserve">  outH </w:t>
      </w:r>
      <w:r>
        <w:rPr>
          <w:rStyle w:val="OtherTok"/>
        </w:rPr>
        <w:t xml:space="preserve">&lt;-</w:t>
      </w:r>
      <w:r>
        <w:rPr>
          <w:rStyle w:val="NormalTok"/>
        </w:rPr>
        <w:t xml:space="preserve"> </w:t>
      </w:r>
      <w:r>
        <w:rPr>
          <w:rStyle w:val="FunctionTok"/>
        </w:rPr>
        <w:t xml:space="preserve">dohist</w:t>
      </w:r>
      <w:r>
        <w:rPr>
          <w:rStyle w:val="NormalTok"/>
        </w:rPr>
        <w:t xml:space="preserve">(posterior[,i],</w:t>
      </w:r>
      <w:r>
        <w:rPr>
          <w:rStyle w:val="AttributeTok"/>
        </w:rPr>
        <w:t xml:space="preserve">xlab=</w:t>
      </w:r>
      <w:r>
        <w:rPr>
          <w:rStyle w:val="FunctionTok"/>
        </w:rPr>
        <w:t xml:space="preserve">colnames</w:t>
      </w:r>
      <w:r>
        <w:rPr>
          <w:rStyle w:val="NormalTok"/>
        </w:rPr>
        <w:t xml:space="preserve">(posterior)[i])  </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NormalTok"/>
        </w:rPr>
        <w:t xml:space="preserve">optval[i],</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4</w:t>
      </w:r>
      <w:r>
        <w:rPr>
          <w:rStyle w:val="NormalTok"/>
        </w:rPr>
        <w:t xml:space="preserve">)  </w:t>
      </w:r>
      <w:r>
        <w:br/>
      </w:r>
      <w:r>
        <w:rPr>
          <w:rStyle w:val="NormalTok"/>
        </w:rPr>
        <w:t xml:space="preserve">  tmp </w:t>
      </w:r>
      <w:r>
        <w:rPr>
          <w:rStyle w:val="OtherTok"/>
        </w:rPr>
        <w:t xml:space="preserve">&lt;-</w:t>
      </w:r>
      <w:r>
        <w:rPr>
          <w:rStyle w:val="NormalTok"/>
        </w:rPr>
        <w:t xml:space="preserve"> </w:t>
      </w:r>
      <w:r>
        <w:rPr>
          <w:rStyle w:val="FunctionTok"/>
        </w:rPr>
        <w:t xml:space="preserve">density</w:t>
      </w:r>
      <w:r>
        <w:rPr>
          <w:rStyle w:val="NormalTok"/>
        </w:rPr>
        <w:t xml:space="preserve">(posterior[,i])  </w:t>
      </w:r>
      <w:r>
        <w:br/>
      </w:r>
      <w:r>
        <w:rPr>
          <w:rStyle w:val="NormalTok"/>
        </w:rPr>
        <w:t xml:space="preserve">  scaler </w:t>
      </w:r>
      <w:r>
        <w:rPr>
          <w:rStyle w:val="OtherTok"/>
        </w:rPr>
        <w:t xml:space="preserve">&lt;-</w:t>
      </w:r>
      <w:r>
        <w:rPr>
          <w:rStyle w:val="NormalTok"/>
        </w:rPr>
        <w:t xml:space="preserve"> </w:t>
      </w:r>
      <w:r>
        <w:rPr>
          <w:rStyle w:val="FunctionTok"/>
        </w:rPr>
        <w:t xml:space="preserve">sum</w:t>
      </w:r>
      <w:r>
        <w:rPr>
          <w:rStyle w:val="NormalTok"/>
        </w:rPr>
        <w:t xml:space="preserve">(outH</w:t>
      </w:r>
      <w:r>
        <w:rPr>
          <w:rStyle w:val="SpecialCharTok"/>
        </w:rPr>
        <w:t xml:space="preserve">$</w:t>
      </w:r>
      <w:r>
        <w:rPr>
          <w:rStyle w:val="NormalTok"/>
        </w:rPr>
        <w:t xml:space="preserve">counts)</w:t>
      </w:r>
      <w:r>
        <w:rPr>
          <w:rStyle w:val="SpecialCharTok"/>
        </w:rPr>
        <w:t xml:space="preserve">*</w:t>
      </w:r>
      <w:r>
        <w:rPr>
          <w:rStyle w:val="NormalTok"/>
        </w:rPr>
        <w:t xml:space="preserve">(outH</w:t>
      </w:r>
      <w:r>
        <w:rPr>
          <w:rStyle w:val="SpecialCharTok"/>
        </w:rPr>
        <w:t xml:space="preserve">$</w:t>
      </w:r>
      <w:r>
        <w:rPr>
          <w:rStyle w:val="NormalTok"/>
        </w:rPr>
        <w:t xml:space="preserve">mids[</w:t>
      </w:r>
      <w:r>
        <w:rPr>
          <w:rStyle w:val="DecValTok"/>
        </w:rPr>
        <w:t xml:space="preserve">2</w:t>
      </w:r>
      <w:r>
        <w:rPr>
          <w:rStyle w:val="NormalTok"/>
        </w:rPr>
        <w:t xml:space="preserve">]</w:t>
      </w:r>
      <w:r>
        <w:rPr>
          <w:rStyle w:val="SpecialCharTok"/>
        </w:rPr>
        <w:t xml:space="preserve">-</w:t>
      </w:r>
      <w:r>
        <w:rPr>
          <w:rStyle w:val="NormalTok"/>
        </w:rPr>
        <w:t xml:space="preserve">outH</w:t>
      </w:r>
      <w:r>
        <w:rPr>
          <w:rStyle w:val="SpecialCharTok"/>
        </w:rPr>
        <w:t xml:space="preserve">$</w:t>
      </w:r>
      <w:r>
        <w:rPr>
          <w:rStyle w:val="NormalTok"/>
        </w:rPr>
        <w:t xml:space="preserve">mids[</w:t>
      </w:r>
      <w:r>
        <w:rPr>
          <w:rStyle w:val="DecValTok"/>
        </w:rPr>
        <w:t xml:space="preserve">1</w:t>
      </w:r>
      <w:r>
        <w:rPr>
          <w:rStyle w:val="NormalTok"/>
        </w:rPr>
        <w:t xml:space="preserve">])  </w:t>
      </w:r>
      <w:r>
        <w:br/>
      </w:r>
      <w:r>
        <w:rPr>
          <w:rStyle w:val="NormalTok"/>
        </w:rPr>
        <w:t xml:space="preserve">  tmp</w:t>
      </w:r>
      <w:r>
        <w:rPr>
          <w:rStyle w:val="SpecialCharTok"/>
        </w:rPr>
        <w:t xml:space="preserve">$</w:t>
      </w:r>
      <w:r>
        <w:rPr>
          <w:rStyle w:val="NormalTok"/>
        </w:rPr>
        <w:t xml:space="preserve">y </w:t>
      </w:r>
      <w:r>
        <w:rPr>
          <w:rStyle w:val="OtherTok"/>
        </w:rPr>
        <w:t xml:space="preserve">&lt;-</w:t>
      </w:r>
      <w:r>
        <w:rPr>
          <w:rStyle w:val="NormalTok"/>
        </w:rPr>
        <w:t xml:space="preserve"> tmp</w:t>
      </w:r>
      <w:r>
        <w:rPr>
          <w:rStyle w:val="SpecialCharTok"/>
        </w:rPr>
        <w:t xml:space="preserve">$</w:t>
      </w:r>
      <w:r>
        <w:rPr>
          <w:rStyle w:val="NormalTok"/>
        </w:rPr>
        <w:t xml:space="preserve">y </w:t>
      </w:r>
      <w:r>
        <w:rPr>
          <w:rStyle w:val="SpecialCharTok"/>
        </w:rPr>
        <w:t xml:space="preserve">*</w:t>
      </w:r>
      <w:r>
        <w:rPr>
          <w:rStyle w:val="NormalTok"/>
        </w:rPr>
        <w:t xml:space="preserve"> scaler  </w:t>
      </w:r>
      <w:r>
        <w:br/>
      </w:r>
      <w:r>
        <w:rPr>
          <w:rStyle w:val="NormalTok"/>
        </w:rPr>
        <w:t xml:space="preserve">  </w:t>
      </w:r>
      <w:r>
        <w:rPr>
          <w:rStyle w:val="FunctionTok"/>
        </w:rPr>
        <w:t xml:space="preserve">lines</w:t>
      </w:r>
      <w:r>
        <w:rPr>
          <w:rStyle w:val="NormalTok"/>
        </w:rPr>
        <w:t xml:space="preserve">(tmp,</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r>
        <w:br/>
      </w:r>
      <w:r>
        <w:rPr>
          <w:rStyle w:val="NormalTok"/>
        </w:rPr>
        <w:t xml:space="preserve">}  </w:t>
      </w:r>
      <w:r>
        <w:br/>
      </w:r>
      <w:r>
        <w:rPr>
          <w:rStyle w:val="NormalTok"/>
        </w:rPr>
        <w:t xml:space="preserve">msy </w:t>
      </w:r>
      <w:r>
        <w:rPr>
          <w:rStyle w:val="OtherTok"/>
        </w:rPr>
        <w:t xml:space="preserve">&lt;-</w:t>
      </w:r>
      <w:r>
        <w:rPr>
          <w:rStyle w:val="NormalTok"/>
        </w:rPr>
        <w:t xml:space="preserve"> posterior[,</w:t>
      </w:r>
      <w:r>
        <w:rPr>
          <w:rStyle w:val="StringTok"/>
        </w:rPr>
        <w:t xml:space="preserve">"r"</w:t>
      </w:r>
      <w:r>
        <w:rPr>
          <w:rStyle w:val="NormalTok"/>
        </w:rPr>
        <w:t xml:space="preserve">]</w:t>
      </w:r>
      <w:r>
        <w:rPr>
          <w:rStyle w:val="SpecialCharTok"/>
        </w:rPr>
        <w:t xml:space="preserve">*</w:t>
      </w:r>
      <w:r>
        <w:rPr>
          <w:rStyle w:val="NormalTok"/>
        </w:rPr>
        <w:t xml:space="preserve">posterior[,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mout </w:t>
      </w:r>
      <w:r>
        <w:rPr>
          <w:rStyle w:val="OtherTok"/>
        </w:rPr>
        <w:t xml:space="preserve">&lt;-</w:t>
      </w:r>
      <w:r>
        <w:rPr>
          <w:rStyle w:val="NormalTok"/>
        </w:rPr>
        <w:t xml:space="preserve"> </w:t>
      </w:r>
      <w:r>
        <w:rPr>
          <w:rStyle w:val="FunctionTok"/>
        </w:rPr>
        <w:t xml:space="preserve">dohist</w:t>
      </w:r>
      <w:r>
        <w:rPr>
          <w:rStyle w:val="NormalTok"/>
        </w:rPr>
        <w:t xml:space="preserve">(msy,</w:t>
      </w:r>
      <w:r>
        <w:rPr>
          <w:rStyle w:val="AttributeTok"/>
        </w:rPr>
        <w:t xml:space="preserve">xlab=</w:t>
      </w:r>
      <w:r>
        <w:rPr>
          <w:rStyle w:val="StringTok"/>
        </w:rPr>
        <w:t xml:space="preserve">"MSY"</w:t>
      </w:r>
      <w:r>
        <w:rPr>
          <w:rStyle w:val="NormalTok"/>
        </w:rPr>
        <w:t xml:space="preserve">)  </w:t>
      </w:r>
      <w:r>
        <w:br/>
      </w:r>
      <w:r>
        <w:rPr>
          <w:rStyle w:val="NormalTok"/>
        </w:rPr>
        <w:t xml:space="preserve">tmp </w:t>
      </w:r>
      <w:r>
        <w:rPr>
          <w:rStyle w:val="OtherTok"/>
        </w:rPr>
        <w:t xml:space="preserve">&lt;-</w:t>
      </w:r>
      <w:r>
        <w:rPr>
          <w:rStyle w:val="NormalTok"/>
        </w:rPr>
        <w:t xml:space="preserve"> </w:t>
      </w:r>
      <w:r>
        <w:rPr>
          <w:rStyle w:val="FunctionTok"/>
        </w:rPr>
        <w:t xml:space="preserve">density</w:t>
      </w:r>
      <w:r>
        <w:rPr>
          <w:rStyle w:val="NormalTok"/>
        </w:rPr>
        <w:t xml:space="preserve">(msy)  </w:t>
      </w:r>
      <w:r>
        <w:br/>
      </w:r>
      <w:r>
        <w:rPr>
          <w:rStyle w:val="NormalTok"/>
        </w:rPr>
        <w:t xml:space="preserve">tmp</w:t>
      </w:r>
      <w:r>
        <w:rPr>
          <w:rStyle w:val="SpecialCharTok"/>
        </w:rPr>
        <w:t xml:space="preserve">$</w:t>
      </w:r>
      <w:r>
        <w:rPr>
          <w:rStyle w:val="NormalTok"/>
        </w:rPr>
        <w:t xml:space="preserve">y </w:t>
      </w:r>
      <w:r>
        <w:rPr>
          <w:rStyle w:val="OtherTok"/>
        </w:rPr>
        <w:t xml:space="preserve">&lt;-</w:t>
      </w:r>
      <w:r>
        <w:rPr>
          <w:rStyle w:val="NormalTok"/>
        </w:rPr>
        <w:t xml:space="preserve"> tmp</w:t>
      </w:r>
      <w:r>
        <w:rPr>
          <w:rStyle w:val="SpecialCharTok"/>
        </w:rPr>
        <w:t xml:space="preserve">$</w:t>
      </w:r>
      <w:r>
        <w:rPr>
          <w:rStyle w:val="NormalTok"/>
        </w:rPr>
        <w:t xml:space="preserve">y </w:t>
      </w:r>
      <w:r>
        <w:rPr>
          <w:rStyle w:val="SpecialCharTok"/>
        </w:rPr>
        <w:t xml:space="preserve">*</w:t>
      </w:r>
      <w:r>
        <w:rPr>
          <w:rStyle w:val="NormalTok"/>
        </w:rPr>
        <w:t xml:space="preserve"> (</w:t>
      </w:r>
      <w:r>
        <w:rPr>
          <w:rStyle w:val="FunctionTok"/>
        </w:rPr>
        <w:t xml:space="preserve">sum</w:t>
      </w:r>
      <w:r>
        <w:rPr>
          <w:rStyle w:val="NormalTok"/>
        </w:rPr>
        <w:t xml:space="preserve">(mout</w:t>
      </w:r>
      <w:r>
        <w:rPr>
          <w:rStyle w:val="SpecialCharTok"/>
        </w:rPr>
        <w:t xml:space="preserve">$</w:t>
      </w:r>
      <w:r>
        <w:rPr>
          <w:rStyle w:val="NormalTok"/>
        </w:rPr>
        <w:t xml:space="preserve">counts)</w:t>
      </w:r>
      <w:r>
        <w:rPr>
          <w:rStyle w:val="SpecialCharTok"/>
        </w:rPr>
        <w:t xml:space="preserve">*</w:t>
      </w:r>
      <w:r>
        <w:rPr>
          <w:rStyle w:val="NormalTok"/>
        </w:rPr>
        <w:t xml:space="preserve">(mout</w:t>
      </w:r>
      <w:r>
        <w:rPr>
          <w:rStyle w:val="SpecialCharTok"/>
        </w:rPr>
        <w:t xml:space="preserve">$</w:t>
      </w:r>
      <w:r>
        <w:rPr>
          <w:rStyle w:val="NormalTok"/>
        </w:rPr>
        <w:t xml:space="preserve">mids[</w:t>
      </w:r>
      <w:r>
        <w:rPr>
          <w:rStyle w:val="DecValTok"/>
        </w:rPr>
        <w:t xml:space="preserve">2</w:t>
      </w:r>
      <w:r>
        <w:rPr>
          <w:rStyle w:val="NormalTok"/>
        </w:rPr>
        <w:t xml:space="preserve">]</w:t>
      </w:r>
      <w:r>
        <w:rPr>
          <w:rStyle w:val="SpecialCharTok"/>
        </w:rPr>
        <w:t xml:space="preserve">-</w:t>
      </w:r>
      <w:r>
        <w:rPr>
          <w:rStyle w:val="NormalTok"/>
        </w:rPr>
        <w:t xml:space="preserve">mout</w:t>
      </w:r>
      <w:r>
        <w:rPr>
          <w:rStyle w:val="SpecialCharTok"/>
        </w:rPr>
        <w:t xml:space="preserve">$</w:t>
      </w:r>
      <w:r>
        <w:rPr>
          <w:rStyle w:val="NormalTok"/>
        </w:rPr>
        <w:t xml:space="preserve">mids[</w:t>
      </w:r>
      <w:r>
        <w:rPr>
          <w:rStyle w:val="DecValTok"/>
        </w:rPr>
        <w:t xml:space="preserve">1</w:t>
      </w:r>
      <w:r>
        <w:rPr>
          <w:rStyle w:val="NormalTok"/>
        </w:rPr>
        <w:t xml:space="preserve">]))  </w:t>
      </w:r>
      <w:r>
        <w:br/>
      </w:r>
      <w:r>
        <w:rPr>
          <w:rStyle w:val="FunctionTok"/>
        </w:rPr>
        <w:t xml:space="preserve">lines</w:t>
      </w:r>
      <w:r>
        <w:rPr>
          <w:rStyle w:val="NormalTok"/>
        </w:rPr>
        <w:t xml:space="preserve">(tmp,</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(optval[</w:t>
      </w:r>
      <w:r>
        <w:rPr>
          <w:rStyle w:val="DecValTok"/>
        </w:rPr>
        <w:t xml:space="preserve">1</w:t>
      </w:r>
      <w:r>
        <w:rPr>
          <w:rStyle w:val="NormalTok"/>
        </w:rPr>
        <w:t xml:space="preserve">]</w:t>
      </w:r>
      <w:r>
        <w:rPr>
          <w:rStyle w:val="SpecialCharTok"/>
        </w:rPr>
        <w:t xml:space="preserve">*</w:t>
      </w:r>
      <w:r>
        <w:rPr>
          <w:rStyle w:val="NormalTok"/>
        </w:rPr>
        <w:t xml:space="preserve">optval[</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4</w:t>
      </w:r>
      <w:r>
        <w:rPr>
          <w:rStyle w:val="NormalTok"/>
        </w:rPr>
        <w:t xml:space="preserve">)  </w:t>
      </w:r>
      <w:r>
        <w:br/>
      </w:r>
      <w:r>
        <w:rPr>
          <w:rStyle w:val="FunctionTok"/>
        </w:rPr>
        <w:t xml:space="preserve">mtext</w:t>
      </w:r>
      <w:r>
        <w:rPr>
          <w:rStyle w:val="NormalTok"/>
        </w:rPr>
        <w:t xml:space="preserve">(</w:t>
      </w:r>
      <w:r>
        <w:rPr>
          <w:rStyle w:val="StringTok"/>
        </w:rPr>
        <w:t xml:space="preserve">"Frequency"</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41" w:name="fig-6-20"/>
          <w:p>
            <w:pPr>
              <w:pStyle w:val="Compact"/>
              <w:jc w:val="center"/>
            </w:pPr>
            <w:r>
              <w:drawing>
                <wp:inline>
                  <wp:extent cx="4620126" cy="3696101"/>
                  <wp:effectExtent b="0" l="0" r="0" t="0"/>
                  <wp:docPr descr="" title="" id="639" name="Picture"/>
                  <a:graphic>
                    <a:graphicData uri="http://schemas.openxmlformats.org/drawingml/2006/picture">
                      <pic:pic>
                        <pic:nvPicPr>
                          <pic:cNvPr descr="06-uncertainty_files/figure-docx/fig-6-20-1.png" id="640" name="Picture"/>
                          <pic:cNvPicPr>
                            <a:picLocks noChangeArrowheads="1" noChangeAspect="1"/>
                          </pic:cNvPicPr>
                        </pic:nvPicPr>
                        <pic:blipFill>
                          <a:blip r:embed="rId6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6.20: 稀疏率为 128 时 1000 个点的边际后验分布。在每种情况下，垂直蓝线都是最大似然最优估计值。可能需要更多的重复来平滑分布。后验模式不一定与最大似然估计值相同。</w:t>
            </w:r>
          </w:p>
          <w:bookmarkEnd w:id="641"/>
        </w:tc>
      </w:tr>
    </w:tbl>
    <w:bookmarkEnd w:id="642"/>
    <w:bookmarkEnd w:id="643"/>
    <w:bookmarkStart w:id="668" w:name="rcpp的应用"/>
    <w:p>
      <w:pPr>
        <w:pStyle w:val="Heading2"/>
      </w:pPr>
      <w:r>
        <w:t xml:space="preserve">6.8 Rcpp的应用</w:t>
      </w:r>
    </w:p>
    <w:p>
      <w:pPr>
        <w:pStyle w:val="FirstParagraph"/>
      </w:pPr>
      <w:r>
        <w:t xml:space="preserve">对于本章我们已使用的简单模型，运行 20 万个复制（薄化步长为 8 意味着这将涉及 160 万次似然计算）所需的时间并不算过于繁重。然而，对于更复杂的模型，或试图消除高水平的序列或自相关时，运行 MCMC 所需的时间可能会变得令人厌烦。如果你有一个运行起来感觉花费很长时间的流程，那么很可能值得对代码的这部分进行性能分析。在 R 中，这很容易通过使用</w:t>
      </w:r>
      <w:r>
        <w:t xml:space="preserve"> </w:t>
      </w:r>
      <w:r>
        <w:rPr>
          <w:rStyle w:val="VerbatimChar"/>
        </w:rPr>
        <w:t xml:space="preserve">Rprof()</w:t>
      </w:r>
      <w:r>
        <w:t xml:space="preserve"> </w:t>
      </w:r>
      <w:r>
        <w:t xml:space="preserve">函数来完成。一旦启动，该函数会不时中断执行（默认为 0.02 秒），并确定中断时正在运行哪个函数。这些情况都会被记录下来，一旦软件运行完成，就可以应用</w:t>
      </w:r>
      <w:r>
        <w:t xml:space="preserve"> </w:t>
      </w:r>
      <w:r>
        <w:rPr>
          <w:rStyle w:val="VerbatimChar"/>
        </w:rPr>
        <w:t xml:space="preserve">summaryRprof()</w:t>
      </w:r>
      <w:r>
        <w:t xml:space="preserve"> </w:t>
      </w:r>
      <w:r>
        <w:t xml:space="preserve">函数来发现哪些函数运行时间最长（self.time）。然后可以尝试加快这些慢速部分。total.time 包括函数本身花费的时间以及它调用的任何其他函数的时间。</w:t>
      </w:r>
    </w:p>
    <w:p>
      <w:pPr>
        <w:pStyle w:val="SourceCode"/>
      </w:pPr>
      <w:r>
        <w:rPr>
          <w:rStyle w:val="NormalTok"/>
        </w:rPr>
        <w:t xml:space="preserve"> </w:t>
      </w:r>
      <w:r>
        <w:rPr>
          <w:rStyle w:val="CommentTok"/>
        </w:rPr>
        <w:t xml:space="preserve">#profile the running of do_MCMC  using the now well known abdat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FunctionTok"/>
        </w:rPr>
        <w:t xml:space="preserve">Rprof</w:t>
      </w:r>
      <w:r>
        <w:rPr>
          <w:rStyle w:val="NormalTok"/>
        </w:rPr>
        <w:t xml:space="preserve">(</w:t>
      </w:r>
      <w:r>
        <w:rPr>
          <w:rStyle w:val="AttributeTok"/>
        </w:rPr>
        <w:t xml:space="preserve">append=</w:t>
      </w:r>
      <w:r>
        <w:rPr>
          <w:rStyle w:val="ConstantTok"/>
        </w:rPr>
        <w:t xml:space="preserve">TRUE</w:t>
      </w:r>
      <w:r>
        <w:rPr>
          <w:rStyle w:val="NormalTok"/>
        </w:rPr>
        <w:t xml:space="preserve">)  </w:t>
      </w:r>
      <w:r>
        <w:rPr>
          <w:rStyle w:val="CommentTok"/>
        </w:rPr>
        <w:t xml:space="preserve"># note the use of negLL1()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DecValTok"/>
        </w:rPr>
        <w:t xml:space="preserve">20000</w:t>
      </w:r>
      <w:r>
        <w:rPr>
          <w:rStyle w:val="NormalTok"/>
        </w:rPr>
        <w:t xml:space="preserve">,</w:t>
      </w:r>
      <w:r>
        <w:rPr>
          <w:rStyle w:val="AttributeTok"/>
        </w:rPr>
        <w:t xml:space="preserve">thinstep=</w:t>
      </w:r>
      <w:r>
        <w:rPr>
          <w:rStyle w:val="DecValTok"/>
        </w:rPr>
        <w:t xml:space="preserve">16</w:t>
      </w:r>
      <w:r>
        <w:rPr>
          <w:rStyle w:val="NormalTok"/>
        </w:rPr>
        <w:t xml:space="preserve">,</w:t>
      </w:r>
      <w:r>
        <w:rPr>
          <w:rStyle w:val="AttributeTok"/>
        </w:rPr>
        <w:t xml:space="preserve">inpar=</w:t>
      </w:r>
      <w:r>
        <w:rPr>
          <w:rStyle w:val="NormalTok"/>
        </w:rPr>
        <w:t xml:space="preserve">param,  </w:t>
      </w:r>
      <w:r>
        <w:br/>
      </w:r>
      <w:r>
        <w:rPr>
          <w:rStyle w:val="NormalTok"/>
        </w:rPr>
        <w:t xml:space="preserve">                 </w:t>
      </w:r>
      <w:r>
        <w:rPr>
          <w:rStyle w:val="AttributeTok"/>
        </w:rPr>
        <w:t xml:space="preserve">infunk=</w:t>
      </w:r>
      <w:r>
        <w:rPr>
          <w:rStyle w:val="NormalTok"/>
        </w:rPr>
        <w:t xml:space="preserve">negLL1,</w:t>
      </w:r>
      <w:r>
        <w:rPr>
          <w:rStyle w:val="AttributeTok"/>
        </w:rPr>
        <w:t xml:space="preserve">calcpred=</w:t>
      </w:r>
      <w:r>
        <w:rPr>
          <w:rStyle w:val="NormalTok"/>
        </w:rPr>
        <w:t xml:space="preserve">simpspm,</w:t>
      </w:r>
      <w:r>
        <w:rPr>
          <w:rStyle w:val="AttributeTok"/>
        </w:rPr>
        <w:t xml:space="preserve">calcdat=</w:t>
      </w:r>
      <w:r>
        <w:rPr>
          <w:rStyle w:val="NormalTok"/>
        </w:rPr>
        <w:t xml:space="preserve">fish,  </w:t>
      </w:r>
      <w:r>
        <w:br/>
      </w:r>
      <w:r>
        <w:rPr>
          <w:rStyle w:val="NormalTok"/>
        </w:rPr>
        <w:t xml:space="preserve">                 </w:t>
      </w:r>
      <w:r>
        <w:rPr>
          <w:rStyle w:val="AttributeTok"/>
        </w:rPr>
        <w:t xml:space="preserve">obsdat=</w:t>
      </w:r>
      <w:r>
        <w:rPr>
          <w:rStyle w:val="NormalTok"/>
        </w:rPr>
        <w:t xml:space="preserve">logce,</w:t>
      </w:r>
      <w:r>
        <w:rPr>
          <w:rStyle w:val="AttributeTok"/>
        </w:rPr>
        <w:t xml:space="preserve">priorcalc=</w:t>
      </w:r>
      <w:r>
        <w:rPr>
          <w:rStyle w:val="NormalTok"/>
        </w:rPr>
        <w:t xml:space="preserve">calcprior,  </w:t>
      </w:r>
      <w:r>
        <w:br/>
      </w:r>
      <w:r>
        <w:rPr>
          <w:rStyle w:val="NormalTok"/>
        </w:rPr>
        <w:t xml:space="preserve">                 </w:t>
      </w:r>
      <w:r>
        <w:rPr>
          <w:rStyle w:val="AttributeTok"/>
        </w:rPr>
        <w:t xml:space="preserve">scales=</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br/>
      </w:r>
      <w:r>
        <w:rPr>
          <w:rStyle w:val="FunctionTok"/>
        </w:rPr>
        <w:t xml:space="preserve">Rprof</w:t>
      </w:r>
      <w:r>
        <w:rPr>
          <w:rStyle w:val="NormalTok"/>
        </w:rPr>
        <w:t xml:space="preserve">(</w:t>
      </w:r>
      <w:r>
        <w:rPr>
          <w:rStyle w:val="ConstantTok"/>
        </w:rPr>
        <w:t xml:space="preserve">NULL</w:t>
      </w:r>
      <w:r>
        <w:rPr>
          <w:rStyle w:val="NormalTok"/>
        </w:rPr>
        <w:t xml:space="preserve">)  </w:t>
      </w:r>
      <w:r>
        <w:br/>
      </w:r>
      <w:r>
        <w:rPr>
          <w:rStyle w:val="NormalTok"/>
        </w:rPr>
        <w:t xml:space="preserve">outprof </w:t>
      </w:r>
      <w:r>
        <w:rPr>
          <w:rStyle w:val="OtherTok"/>
        </w:rPr>
        <w:t xml:space="preserve">&lt;-</w:t>
      </w:r>
      <w:r>
        <w:rPr>
          <w:rStyle w:val="NormalTok"/>
        </w:rPr>
        <w:t xml:space="preserve"> </w:t>
      </w:r>
      <w:r>
        <w:rPr>
          <w:rStyle w:val="FunctionTok"/>
        </w:rPr>
        <w:t xml:space="preserve">summaryRprof</w:t>
      </w:r>
      <w:r>
        <w:rPr>
          <w:rStyle w:val="NormalTok"/>
        </w:rPr>
        <w:t xml:space="preserve">()  </w:t>
      </w:r>
    </w:p>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(outprof</w:t>
      </w:r>
      <w:r>
        <w:rPr>
          <w:rStyle w:val="SpecialCharTok"/>
        </w:rPr>
        <w:t xml:space="preserve">$</w:t>
      </w:r>
      <w:r>
        <w:rPr>
          <w:rStyle w:val="NormalTok"/>
        </w:rPr>
        <w:t xml:space="preserve">by.self,</w:t>
      </w:r>
      <w:r>
        <w:rPr>
          <w:rStyle w:val="DecValTok"/>
        </w:rPr>
        <w:t xml:space="preserve">12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44" w:name="tbl-6-6"/>
          <w:p>
            <w:pPr>
              <w:jc w:val="center"/>
            </w:pPr>
            <w:pPr>
              <w:jc w:val="start"/>
              <w:spacing w:before="200"/>
              <w:pStyle w:val="ImageCaption"/>
            </w:pPr>
            <w:r>
              <w:t xml:space="preserve">表 6.6: 将</w:t>
            </w:r>
            <w:r>
              <w:t xml:space="preserve"> </w:t>
            </w:r>
            <w:r>
              <w:rPr>
                <w:rStyle w:val="VerbatimChar"/>
              </w:rPr>
              <w:t xml:space="preserve">Rprof()</w:t>
            </w:r>
            <w:r>
              <w:t xml:space="preserve"> </w:t>
            </w:r>
            <w:r>
              <w:t xml:space="preserve">函数应用于</w:t>
            </w:r>
            <w:r>
              <w:t xml:space="preserve"> </w:t>
            </w:r>
            <w:r>
              <w:rPr>
                <w:rStyle w:val="VerbatimChar"/>
              </w:rPr>
              <w:t xml:space="preserve">do_MCMC()</w:t>
            </w:r>
            <w:r>
              <w:t xml:space="preserve"> </w:t>
            </w:r>
            <w:r>
              <w:t xml:space="preserve">函数调用后的输出结果，仅查看输出列表的 by.self 部分（按每个函数的运行时间排序），检查 outprof 的结构。总采样时间在 outprof$sampling.time 中。self.pct 的总和为 99.99，因此这些值是需要关注的。</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self.time</w:t>
                  </w:r>
                </w:p>
              </w:tc>
              <w:tc>
                <w:tcPr/>
                <w:p>
                  <w:pPr>
                    <w:pStyle w:val="Compact"/>
                    <w:jc w:val="right"/>
                    <w:jc w:val="center"/>
                  </w:pPr>
                  <w:r>
                    <w:t xml:space="preserve">self.pct</w:t>
                  </w:r>
                </w:p>
              </w:tc>
              <w:tc>
                <w:tcPr/>
                <w:p>
                  <w:pPr>
                    <w:pStyle w:val="Compact"/>
                    <w:jc w:val="right"/>
                    <w:jc w:val="center"/>
                  </w:pPr>
                  <w:r>
                    <w:t xml:space="preserve">total.time</w:t>
                  </w:r>
                </w:p>
              </w:tc>
              <w:tc>
                <w:tcPr/>
                <w:p>
                  <w:pPr>
                    <w:pStyle w:val="Compact"/>
                    <w:jc w:val="right"/>
                    <w:jc w:val="center"/>
                  </w:pPr>
                  <w:r>
                    <w:t xml:space="preserve">total.pct</w:t>
                  </w:r>
                </w:p>
              </w:tc>
            </w:tr>
            <w:tr>
              <w:tc>
                <w:tcPr/>
                <w:p>
                  <w:pPr>
                    <w:pStyle w:val="Compact"/>
                    <w:jc w:val="left"/>
                    <w:jc w:val="center"/>
                  </w:pPr>
                  <w:r>
                    <w:t xml:space="preserve">“</w:t>
                  </w:r>
                  <w:r>
                    <w:t xml:space="preserve">funk</w:t>
                  </w:r>
                  <w:r>
                    <w:t xml:space="preserve">”</w:t>
                  </w:r>
                </w:p>
              </w:tc>
              <w:tc>
                <w:tcPr/>
                <w:p>
                  <w:pPr>
                    <w:pStyle w:val="Compact"/>
                    <w:jc w:val="right"/>
                    <w:jc w:val="center"/>
                  </w:pPr>
                  <w:r>
                    <w:t xml:space="preserve">94.12</w:t>
                  </w:r>
                </w:p>
              </w:tc>
              <w:tc>
                <w:tcPr/>
                <w:p>
                  <w:pPr>
                    <w:pStyle w:val="Compact"/>
                    <w:jc w:val="right"/>
                    <w:jc w:val="center"/>
                  </w:pPr>
                  <w:r>
                    <w:t xml:space="preserve">60.54</w:t>
                  </w:r>
                </w:p>
              </w:tc>
              <w:tc>
                <w:tcPr/>
                <w:p>
                  <w:pPr>
                    <w:pStyle w:val="Compact"/>
                    <w:jc w:val="right"/>
                    <w:jc w:val="center"/>
                  </w:pPr>
                  <w:r>
                    <w:t xml:space="preserve">126.02</w:t>
                  </w:r>
                </w:p>
              </w:tc>
              <w:tc>
                <w:tcPr/>
                <w:p>
                  <w:pPr>
                    <w:pStyle w:val="Compact"/>
                    <w:jc w:val="right"/>
                    <w:jc w:val="center"/>
                  </w:pPr>
                  <w:r>
                    <w:t xml:space="preserve">81.05</w:t>
                  </w:r>
                </w:p>
              </w:tc>
            </w:tr>
            <w:tr>
              <w:tc>
                <w:tcPr/>
                <w:p>
                  <w:pPr>
                    <w:pStyle w:val="Compact"/>
                    <w:jc w:val="left"/>
                    <w:jc w:val="center"/>
                  </w:pPr>
                  <w:r>
                    <w:t xml:space="preserve">“</w:t>
                  </w:r>
                  <w:r>
                    <w:t xml:space="preserve">mean</w:t>
                  </w:r>
                  <w:r>
                    <w:t xml:space="preserve">”</w:t>
                  </w:r>
                </w:p>
              </w:tc>
              <w:tc>
                <w:tcPr/>
                <w:p>
                  <w:pPr>
                    <w:pStyle w:val="Compact"/>
                    <w:jc w:val="right"/>
                    <w:jc w:val="center"/>
                  </w:pPr>
                  <w:r>
                    <w:t xml:space="preserve">11.58</w:t>
                  </w:r>
                </w:p>
              </w:tc>
              <w:tc>
                <w:tcPr/>
                <w:p>
                  <w:pPr>
                    <w:pStyle w:val="Compact"/>
                    <w:jc w:val="right"/>
                    <w:jc w:val="center"/>
                  </w:pPr>
                  <w:r>
                    <w:t xml:space="preserve">7.45</w:t>
                  </w:r>
                </w:p>
              </w:tc>
              <w:tc>
                <w:tcPr/>
                <w:p>
                  <w:pPr>
                    <w:pStyle w:val="Compact"/>
                    <w:jc w:val="right"/>
                    <w:jc w:val="center"/>
                  </w:pPr>
                  <w:r>
                    <w:t xml:space="preserve">15.00</w:t>
                  </w:r>
                </w:p>
              </w:tc>
              <w:tc>
                <w:tcPr/>
                <w:p>
                  <w:pPr>
                    <w:pStyle w:val="Compact"/>
                    <w:jc w:val="right"/>
                    <w:jc w:val="center"/>
                  </w:pPr>
                  <w:r>
                    <w:t xml:space="preserve">9.65</w:t>
                  </w:r>
                </w:p>
              </w:tc>
            </w:tr>
            <w:tr>
              <w:tc>
                <w:tcPr/>
                <w:p>
                  <w:pPr>
                    <w:pStyle w:val="Compact"/>
                    <w:jc w:val="left"/>
                    <w:jc w:val="center"/>
                  </w:pPr>
                  <w:r>
                    <w:t xml:space="preserve">“</w:t>
                  </w:r>
                  <w:r>
                    <w:t xml:space="preserve">max</w:t>
                  </w:r>
                  <w:r>
                    <w:t xml:space="preserve">”</w:t>
                  </w:r>
                </w:p>
              </w:tc>
              <w:tc>
                <w:tcPr/>
                <w:p>
                  <w:pPr>
                    <w:pStyle w:val="Compact"/>
                    <w:jc w:val="right"/>
                    <w:jc w:val="center"/>
                  </w:pPr>
                  <w:r>
                    <w:t xml:space="preserve">10.00</w:t>
                  </w:r>
                </w:p>
              </w:tc>
              <w:tc>
                <w:tcPr/>
                <w:p>
                  <w:pPr>
                    <w:pStyle w:val="Compact"/>
                    <w:jc w:val="right"/>
                    <w:jc w:val="center"/>
                  </w:pPr>
                  <w:r>
                    <w:t xml:space="preserve">6.43</w:t>
                  </w:r>
                </w:p>
              </w:tc>
              <w:tc>
                <w:tcPr/>
                <w:p>
                  <w:pPr>
                    <w:pStyle w:val="Compact"/>
                    <w:jc w:val="right"/>
                    <w:jc w:val="center"/>
                  </w:pPr>
                  <w:r>
                    <w:t xml:space="preserve">10.00</w:t>
                  </w:r>
                </w:p>
              </w:tc>
              <w:tc>
                <w:tcPr/>
                <w:p>
                  <w:pPr>
                    <w:pStyle w:val="Compact"/>
                    <w:jc w:val="right"/>
                    <w:jc w:val="center"/>
                  </w:pPr>
                  <w:r>
                    <w:t xml:space="preserve">6.43</w:t>
                  </w:r>
                </w:p>
              </w:tc>
            </w:tr>
            <w:tr>
              <w:tc>
                <w:tcPr/>
                <w:p>
                  <w:pPr>
                    <w:pStyle w:val="Compact"/>
                    <w:jc w:val="left"/>
                    <w:jc w:val="center"/>
                  </w:pPr>
                  <w:r>
                    <w:t xml:space="preserve">“</w:t>
                  </w:r>
                  <w:r>
                    <w:t xml:space="preserve">do_MCMC</w:t>
                  </w:r>
                  <w:r>
                    <w:t xml:space="preserve">”</w:t>
                  </w:r>
                </w:p>
              </w:tc>
              <w:tc>
                <w:tcPr/>
                <w:p>
                  <w:pPr>
                    <w:pStyle w:val="Compact"/>
                    <w:jc w:val="right"/>
                    <w:jc w:val="center"/>
                  </w:pPr>
                  <w:r>
                    <w:t xml:space="preserve">7.62</w:t>
                  </w:r>
                </w:p>
              </w:tc>
              <w:tc>
                <w:tcPr/>
                <w:p>
                  <w:pPr>
                    <w:pStyle w:val="Compact"/>
                    <w:jc w:val="right"/>
                    <w:jc w:val="center"/>
                  </w:pPr>
                  <w:r>
                    <w:t xml:space="preserve">4.90</w:t>
                  </w:r>
                </w:p>
              </w:tc>
              <w:tc>
                <w:tcPr/>
                <w:p>
                  <w:pPr>
                    <w:pStyle w:val="Compact"/>
                    <w:jc w:val="right"/>
                    <w:jc w:val="center"/>
                  </w:pPr>
                  <w:r>
                    <w:t xml:space="preserve">155.32</w:t>
                  </w:r>
                </w:p>
              </w:tc>
              <w:tc>
                <w:tcPr/>
                <w:p>
                  <w:pPr>
                    <w:pStyle w:val="Compact"/>
                    <w:jc w:val="right"/>
                    <w:jc w:val="center"/>
                  </w:pPr>
                  <w:r>
                    <w:t xml:space="preserve">99.90</w:t>
                  </w:r>
                </w:p>
              </w:tc>
            </w:tr>
            <w:tr>
              <w:tc>
                <w:tcPr/>
                <w:p>
                  <w:pPr>
                    <w:pStyle w:val="Compact"/>
                    <w:jc w:val="left"/>
                    <w:jc w:val="center"/>
                  </w:pPr>
                  <w:r>
                    <w:t xml:space="preserve">“</w:t>
                  </w:r>
                  <w:r>
                    <w:t xml:space="preserve">infunk</w:t>
                  </w:r>
                  <w:r>
                    <w:t xml:space="preserve">”</w:t>
                  </w:r>
                </w:p>
              </w:tc>
              <w:tc>
                <w:tcPr/>
                <w:p>
                  <w:pPr>
                    <w:pStyle w:val="Compact"/>
                    <w:jc w:val="right"/>
                    <w:jc w:val="center"/>
                  </w:pPr>
                  <w:r>
                    <w:t xml:space="preserve">6.60</w:t>
                  </w:r>
                </w:p>
              </w:tc>
              <w:tc>
                <w:tcPr/>
                <w:p>
                  <w:pPr>
                    <w:pStyle w:val="Compact"/>
                    <w:jc w:val="right"/>
                    <w:jc w:val="center"/>
                  </w:pPr>
                  <w:r>
                    <w:t xml:space="preserve">4.24</w:t>
                  </w:r>
                </w:p>
              </w:tc>
              <w:tc>
                <w:tcPr/>
                <w:p>
                  <w:pPr>
                    <w:pStyle w:val="Compact"/>
                    <w:jc w:val="right"/>
                    <w:jc w:val="center"/>
                  </w:pPr>
                  <w:r>
                    <w:t xml:space="preserve">143.28</w:t>
                  </w:r>
                </w:p>
              </w:tc>
              <w:tc>
                <w:tcPr/>
                <w:p>
                  <w:pPr>
                    <w:pStyle w:val="Compact"/>
                    <w:jc w:val="right"/>
                    <w:jc w:val="center"/>
                  </w:pPr>
                  <w:r>
                    <w:t xml:space="preserve">92.15</w:t>
                  </w:r>
                </w:p>
              </w:tc>
            </w:tr>
            <w:tr>
              <w:tc>
                <w:tcPr/>
                <w:p>
                  <w:pPr>
                    <w:pStyle w:val="Compact"/>
                    <w:jc w:val="left"/>
                    <w:jc w:val="center"/>
                  </w:pPr>
                  <w:r>
                    <w:t xml:space="preserve">“</w:t>
                  </w:r>
                  <w:r>
                    <w:t xml:space="preserve">which</w:t>
                  </w:r>
                  <w:r>
                    <w:t xml:space="preserve">”</w:t>
                  </w:r>
                </w:p>
              </w:tc>
              <w:tc>
                <w:tcPr/>
                <w:p>
                  <w:pPr>
                    <w:pStyle w:val="Compact"/>
                    <w:jc w:val="right"/>
                    <w:jc w:val="center"/>
                  </w:pPr>
                  <w:r>
                    <w:t xml:space="preserve">6.42</w:t>
                  </w:r>
                </w:p>
              </w:tc>
              <w:tc>
                <w:tcPr/>
                <w:p>
                  <w:pPr>
                    <w:pStyle w:val="Compact"/>
                    <w:jc w:val="right"/>
                    <w:jc w:val="center"/>
                  </w:pPr>
                  <w:r>
                    <w:t xml:space="preserve">4.13</w:t>
                  </w:r>
                </w:p>
              </w:tc>
              <w:tc>
                <w:tcPr/>
                <w:p>
                  <w:pPr>
                    <w:pStyle w:val="Compact"/>
                    <w:jc w:val="right"/>
                    <w:jc w:val="center"/>
                  </w:pPr>
                  <w:r>
                    <w:t xml:space="preserve">8.66</w:t>
                  </w:r>
                </w:p>
              </w:tc>
              <w:tc>
                <w:tcPr/>
                <w:p>
                  <w:pPr>
                    <w:pStyle w:val="Compact"/>
                    <w:jc w:val="right"/>
                    <w:jc w:val="center"/>
                  </w:pPr>
                  <w:r>
                    <w:t xml:space="preserve">5.57</w:t>
                  </w:r>
                </w:p>
              </w:tc>
            </w:tr>
            <w:tr>
              <w:tc>
                <w:tcPr/>
                <w:p>
                  <w:pPr>
                    <w:pStyle w:val="Compact"/>
                    <w:jc w:val="left"/>
                    <w:jc w:val="center"/>
                  </w:pPr>
                  <w:r>
                    <w:t xml:space="preserve">“</w:t>
                  </w:r>
                  <w:r>
                    <w:t xml:space="preserve">dnorm</w:t>
                  </w:r>
                  <w:r>
                    <w:t xml:space="preserve">”</w:t>
                  </w:r>
                </w:p>
              </w:tc>
              <w:tc>
                <w:tcPr/>
                <w:p>
                  <w:pPr>
                    <w:pStyle w:val="Compact"/>
                    <w:jc w:val="right"/>
                    <w:jc w:val="center"/>
                  </w:pPr>
                  <w:r>
                    <w:t xml:space="preserve">4.62</w:t>
                  </w:r>
                </w:p>
              </w:tc>
              <w:tc>
                <w:tcPr/>
                <w:p>
                  <w:pPr>
                    <w:pStyle w:val="Compact"/>
                    <w:jc w:val="right"/>
                    <w:jc w:val="center"/>
                  </w:pPr>
                  <w:r>
                    <w:t xml:space="preserve">2.97</w:t>
                  </w:r>
                </w:p>
              </w:tc>
              <w:tc>
                <w:tcPr/>
                <w:p>
                  <w:pPr>
                    <w:pStyle w:val="Compact"/>
                    <w:jc w:val="right"/>
                    <w:jc w:val="center"/>
                  </w:pPr>
                  <w:r>
                    <w:t xml:space="preserve">4.62</w:t>
                  </w:r>
                </w:p>
              </w:tc>
              <w:tc>
                <w:tcPr/>
                <w:p>
                  <w:pPr>
                    <w:pStyle w:val="Compact"/>
                    <w:jc w:val="right"/>
                    <w:jc w:val="center"/>
                  </w:pPr>
                  <w:r>
                    <w:t xml:space="preserve">2.97</w:t>
                  </w:r>
                </w:p>
              </w:tc>
            </w:tr>
            <w:tr>
              <w:tc>
                <w:tcPr/>
                <w:p>
                  <w:pPr>
                    <w:pStyle w:val="Compact"/>
                    <w:jc w:val="left"/>
                    <w:jc w:val="center"/>
                  </w:pPr>
                  <w:r>
                    <w:t xml:space="preserve">“</w:t>
                  </w:r>
                  <w:r>
                    <w:t xml:space="preserve">isTRUE</w:t>
                  </w:r>
                  <w:r>
                    <w:t xml:space="preserve">”</w:t>
                  </w:r>
                </w:p>
              </w:tc>
              <w:tc>
                <w:tcPr/>
                <w:p>
                  <w:pPr>
                    <w:pStyle w:val="Compact"/>
                    <w:jc w:val="right"/>
                    <w:jc w:val="center"/>
                  </w:pPr>
                  <w:r>
                    <w:t xml:space="preserve">2.58</w:t>
                  </w:r>
                </w:p>
              </w:tc>
              <w:tc>
                <w:tcPr/>
                <w:p>
                  <w:pPr>
                    <w:pStyle w:val="Compact"/>
                    <w:jc w:val="right"/>
                    <w:jc w:val="center"/>
                  </w:pPr>
                  <w:r>
                    <w:t xml:space="preserve">1.66</w:t>
                  </w:r>
                </w:p>
              </w:tc>
              <w:tc>
                <w:tcPr/>
                <w:p>
                  <w:pPr>
                    <w:pStyle w:val="Compact"/>
                    <w:jc w:val="right"/>
                    <w:jc w:val="center"/>
                  </w:pPr>
                  <w:r>
                    <w:t xml:space="preserve">3.14</w:t>
                  </w:r>
                </w:p>
              </w:tc>
              <w:tc>
                <w:tcPr/>
                <w:p>
                  <w:pPr>
                    <w:pStyle w:val="Compact"/>
                    <w:jc w:val="right"/>
                    <w:jc w:val="center"/>
                  </w:pPr>
                  <w:r>
                    <w:t xml:space="preserve">2.02</w:t>
                  </w:r>
                </w:p>
              </w:tc>
            </w:tr>
            <w:tr>
              <w:tc>
                <w:tcPr/>
                <w:p>
                  <w:pPr>
                    <w:pStyle w:val="Compact"/>
                    <w:jc w:val="left"/>
                    <w:jc w:val="center"/>
                  </w:pPr>
                  <w:r>
                    <w:t xml:space="preserve">“</w:t>
                  </w:r>
                  <w:r>
                    <w:t xml:space="preserve">priorcalc</w:t>
                  </w:r>
                  <w:r>
                    <w:t xml:space="preserve">”</w:t>
                  </w:r>
                </w:p>
              </w:tc>
              <w:tc>
                <w:tcPr/>
                <w:p>
                  <w:pPr>
                    <w:pStyle w:val="Compact"/>
                    <w:jc w:val="right"/>
                    <w:jc w:val="center"/>
                  </w:pPr>
                  <w:r>
                    <w:t xml:space="preserve">2.40</w:t>
                  </w:r>
                </w:p>
              </w:tc>
              <w:tc>
                <w:tcPr/>
                <w:p>
                  <w:pPr>
                    <w:pStyle w:val="Compact"/>
                    <w:jc w:val="right"/>
                    <w:jc w:val="center"/>
                  </w:pPr>
                  <w:r>
                    <w:t xml:space="preserve">1.54</w:t>
                  </w:r>
                </w:p>
              </w:tc>
              <w:tc>
                <w:tcPr/>
                <w:p>
                  <w:pPr>
                    <w:pStyle w:val="Compact"/>
                    <w:jc w:val="right"/>
                    <w:jc w:val="center"/>
                  </w:pPr>
                  <w:r>
                    <w:t xml:space="preserve">3.32</w:t>
                  </w:r>
                </w:p>
              </w:tc>
              <w:tc>
                <w:tcPr/>
                <w:p>
                  <w:pPr>
                    <w:pStyle w:val="Compact"/>
                    <w:jc w:val="right"/>
                    <w:jc w:val="center"/>
                  </w:pPr>
                  <w:r>
                    <w:t xml:space="preserve">2.14</w:t>
                  </w:r>
                </w:p>
              </w:tc>
            </w:tr>
            <w:tr>
              <w:tc>
                <w:tcPr/>
                <w:p>
                  <w:pPr>
                    <w:pStyle w:val="Compact"/>
                    <w:jc w:val="left"/>
                    <w:jc w:val="center"/>
                  </w:pPr>
                  <w:r>
                    <w:t xml:space="preserve">“</w:t>
                  </w:r>
                  <w:r>
                    <w:t xml:space="preserve">penalty0</w:t>
                  </w:r>
                  <w:r>
                    <w:t xml:space="preserve">”</w:t>
                  </w:r>
                </w:p>
              </w:tc>
              <w:tc>
                <w:tcPr/>
                <w:p>
                  <w:pPr>
                    <w:pStyle w:val="Compact"/>
                    <w:jc w:val="right"/>
                    <w:jc w:val="center"/>
                  </w:pPr>
                  <w:r>
                    <w:t xml:space="preserve">2.30</w:t>
                  </w:r>
                </w:p>
              </w:tc>
              <w:tc>
                <w:tcPr/>
                <w:p>
                  <w:pPr>
                    <w:pStyle w:val="Compact"/>
                    <w:jc w:val="right"/>
                    <w:jc w:val="center"/>
                  </w:pPr>
                  <w:r>
                    <w:t xml:space="preserve">1.48</w:t>
                  </w:r>
                </w:p>
              </w:tc>
              <w:tc>
                <w:tcPr/>
                <w:p>
                  <w:pPr>
                    <w:pStyle w:val="Compact"/>
                    <w:jc w:val="right"/>
                    <w:jc w:val="center"/>
                  </w:pPr>
                  <w:r>
                    <w:t xml:space="preserve">2.30</w:t>
                  </w:r>
                </w:p>
              </w:tc>
              <w:tc>
                <w:tcPr/>
                <w:p>
                  <w:pPr>
                    <w:pStyle w:val="Compact"/>
                    <w:jc w:val="right"/>
                    <w:jc w:val="center"/>
                  </w:pPr>
                  <w:r>
                    <w:t xml:space="preserve">1.48</w:t>
                  </w:r>
                </w:p>
              </w:tc>
            </w:tr>
            <w:tr>
              <w:tc>
                <w:tcPr/>
                <w:p>
                  <w:pPr>
                    <w:pStyle w:val="Compact"/>
                    <w:jc w:val="left"/>
                    <w:jc w:val="center"/>
                  </w:pPr>
                  <w:r>
                    <w:t xml:space="preserve">“</w:t>
                  </w:r>
                  <w:r>
                    <w:t xml:space="preserve">mean.default</w:t>
                  </w:r>
                  <w:r>
                    <w:t xml:space="preserve">”</w:t>
                  </w:r>
                </w:p>
              </w:tc>
              <w:tc>
                <w:tcPr/>
                <w:p>
                  <w:pPr>
                    <w:pStyle w:val="Compact"/>
                    <w:jc w:val="right"/>
                    <w:jc w:val="center"/>
                  </w:pPr>
                  <w:r>
                    <w:t xml:space="preserve">1.98</w:t>
                  </w:r>
                </w:p>
              </w:tc>
              <w:tc>
                <w:tcPr/>
                <w:p>
                  <w:pPr>
                    <w:pStyle w:val="Compact"/>
                    <w:jc w:val="right"/>
                    <w:jc w:val="center"/>
                  </w:pPr>
                  <w:r>
                    <w:t xml:space="preserve">1.27</w:t>
                  </w:r>
                </w:p>
              </w:tc>
              <w:tc>
                <w:tcPr/>
                <w:p>
                  <w:pPr>
                    <w:pStyle w:val="Compact"/>
                    <w:jc w:val="right"/>
                    <w:jc w:val="center"/>
                  </w:pPr>
                  <w:r>
                    <w:t xml:space="preserve">3.42</w:t>
                  </w:r>
                </w:p>
              </w:tc>
              <w:tc>
                <w:tcPr/>
                <w:p>
                  <w:pPr>
                    <w:pStyle w:val="Compact"/>
                    <w:jc w:val="right"/>
                    <w:jc w:val="center"/>
                  </w:pPr>
                  <w:r>
                    <w:t xml:space="preserve">2.20</w:t>
                  </w:r>
                </w:p>
              </w:tc>
            </w:tr>
            <w:tr>
              <w:tc>
                <w:tcPr/>
                <w:p>
                  <w:pPr>
                    <w:pStyle w:val="Compact"/>
                    <w:jc w:val="left"/>
                    <w:jc w:val="center"/>
                  </w:pPr>
                  <w:r>
                    <w:t xml:space="preserve">“</w:t>
                  </w:r>
                  <w:r>
                    <w:t xml:space="preserve">numeric</w:t>
                  </w:r>
                  <w:r>
                    <w:t xml:space="preserve">”</w:t>
                  </w:r>
                </w:p>
              </w:tc>
              <w:tc>
                <w:tcPr/>
                <w:p>
                  <w:pPr>
                    <w:pStyle w:val="Compact"/>
                    <w:jc w:val="right"/>
                    <w:jc w:val="center"/>
                  </w:pPr>
                  <w:r>
                    <w:t xml:space="preserve">1.16</w:t>
                  </w:r>
                </w:p>
              </w:tc>
              <w:tc>
                <w:tcPr/>
                <w:p>
                  <w:pPr>
                    <w:pStyle w:val="Compact"/>
                    <w:jc w:val="right"/>
                    <w:jc w:val="center"/>
                  </w:pPr>
                  <w:r>
                    <w:t xml:space="preserve">0.75</w:t>
                  </w:r>
                </w:p>
              </w:tc>
              <w:tc>
                <w:tcPr/>
                <w:p>
                  <w:pPr>
                    <w:pStyle w:val="Compact"/>
                    <w:jc w:val="right"/>
                    <w:jc w:val="center"/>
                  </w:pPr>
                  <w:r>
                    <w:t xml:space="preserve">1.16</w:t>
                  </w:r>
                </w:p>
              </w:tc>
              <w:tc>
                <w:tcPr/>
                <w:p>
                  <w:pPr>
                    <w:pStyle w:val="Compact"/>
                    <w:jc w:val="right"/>
                    <w:jc w:val="center"/>
                  </w:pPr>
                  <w:r>
                    <w:t xml:space="preserve">0.75</w:t>
                  </w:r>
                </w:p>
              </w:tc>
            </w:tr>
          </w:tbl>
          <w:bookmarkEnd w:id="644"/>
          <w:p/>
        </w:tc>
      </w:tr>
    </w:tbl>
    <w:p>
      <w:pPr>
        <w:pStyle w:val="BodyText"/>
      </w:pPr>
      <w:r>
        <w:t xml:space="preserve">显然，几乎所有时间（total.time）都花在了</w:t>
      </w:r>
      <w:r>
        <w:t xml:space="preserve"> </w:t>
      </w:r>
      <w:r>
        <w:rPr>
          <w:rStyle w:val="VerbatimChar"/>
        </w:rPr>
        <w:t xml:space="preserve">do_MCMC()</w:t>
      </w:r>
      <w:r>
        <w:t xml:space="preserve"> </w:t>
      </w:r>
      <w:r>
        <w:t xml:space="preserve">函数中，但在该函数内部，大约 80%的时间用于</w:t>
      </w:r>
      <w:r>
        <w:t xml:space="preserve"> </w:t>
      </w:r>
      <w:r>
        <w:rPr>
          <w:rStyle w:val="VerbatimChar"/>
        </w:rPr>
        <w:t xml:space="preserve">funk()</w:t>
      </w:r>
      <w:r>
        <w:t xml:space="preserve">=</w:t>
      </w:r>
      <w:r>
        <w:t xml:space="preserve"> </w:t>
      </w:r>
      <w:r>
        <w:rPr>
          <w:rStyle w:val="VerbatimChar"/>
        </w:rPr>
        <w:t xml:space="preserve">calcpred()</w:t>
      </w:r>
      <w:r>
        <w:t xml:space="preserve"> </w:t>
      </w:r>
      <w:r>
        <w:t xml:space="preserve">=</w:t>
      </w:r>
      <w:r>
        <w:t xml:space="preserve"> </w:t>
      </w:r>
      <w:r>
        <w:rPr>
          <w:rStyle w:val="VerbatimChar"/>
        </w:rPr>
        <w:t xml:space="preserve">simpspm()</w:t>
      </w:r>
      <w:r>
        <w:t xml:space="preserve">。在函数</w:t>
      </w:r>
      <w:r>
        <w:t xml:space="preserve"> </w:t>
      </w:r>
      <w:r>
        <w:rPr>
          <w:rStyle w:val="VerbatimChar"/>
        </w:rPr>
        <w:t xml:space="preserve">mean()</w:t>
      </w:r>
      <w:r>
        <w:t xml:space="preserve"> </w:t>
      </w:r>
      <w:r>
        <w:t xml:space="preserve">中也花费了合理的时间，等等。[</w:t>
      </w:r>
      <w:r>
        <w:rPr>
          <w:iCs/>
          <w:i/>
        </w:rPr>
        <w:t xml:space="preserve">.data.frame</w:t>
      </w:r>
      <w:r>
        <w:t xml:space="preserve">] 和都与将结果索引放入</w:t>
      </w:r>
      <w:r>
        <w:t xml:space="preserve"> </w:t>
      </w:r>
      <w:r>
        <w:rPr>
          <w:rStyle w:val="VerbatimChar"/>
        </w:rPr>
        <w:t xml:space="preserve">do_MCMC()</w:t>
      </w:r>
      <w:r>
        <w:t xml:space="preserve"> </w:t>
      </w:r>
      <w:r>
        <w:t xml:space="preserve">函数中的矩阵有关。如果它们出现在你的 Rprof 列表中，你可以通过将输入数据的 data.frame 转换为矩阵来部分提高速度。你应该比较使用每种数据形式的计算速度。R 软件确实非常出色，但即使近年来版本速度有所提升，以及使用现代计算机，也没有人会声称它在 MCMC 等计算密集型方法上迅速。显然，如果我们能够加快</w:t>
      </w:r>
      <w:r>
        <w:t xml:space="preserve"> </w:t>
      </w:r>
      <w:r>
        <w:rPr>
          <w:rStyle w:val="VerbatimChar"/>
        </w:rPr>
        <w:t xml:space="preserve">simpspm()</w:t>
      </w:r>
      <w:r>
        <w:t xml:space="preserve"> </w:t>
      </w:r>
      <w:r>
        <w:t xml:space="preserve">函数（即</w:t>
      </w:r>
      <w:r>
        <w:t xml:space="preserve"> </w:t>
      </w:r>
      <w:r>
        <w:rPr>
          <w:iCs/>
          <w:i/>
        </w:rPr>
        <w:t xml:space="preserve">funk</w:t>
      </w:r>
      <w:r>
        <w:t xml:space="preserve">）的速度，那么在运行 MCMC 时可能会获得一些显著的速度提升。也许最好的方法是用 Stan（参见</w:t>
      </w:r>
      <w:hyperlink r:id="rId645">
        <w:r>
          <w:rPr>
            <w:rStyle w:val="Hyperlink"/>
          </w:rPr>
          <w:t xml:space="preserve">https://mc-stan.org/</w:t>
        </w:r>
      </w:hyperlink>
      <w:r>
        <w:t xml:space="preserve">），但在尽可能保持在基础 R 范围内的前提下，我们将考察一种替代方案。</w:t>
      </w:r>
    </w:p>
    <w:p>
      <w:pPr>
        <w:pStyle w:val="BodyText"/>
      </w:pPr>
      <w:r>
        <w:t xml:space="preserve">提高执行速度的一个非常有效的方法是将 R 代码与另一种可以编译成可执行代码而非 R 解释代码的计算机语言相结合。将 C++代码包含到 R 代码中最简单的方法可能是使用</w:t>
      </w:r>
      <w:r>
        <w:t xml:space="preserve"> </w:t>
      </w:r>
      <w:r>
        <w:rPr>
          <w:bCs/>
          <w:b/>
        </w:rPr>
        <w:t xml:space="preserve">Rcpp</w:t>
      </w:r>
      <w:r>
        <w:t xml:space="preserve"> </w:t>
      </w:r>
      <w:r>
        <w:t xml:space="preserve">包（Eddelbuettel &amp; Francois, 2011; Eddelbuettel, 2013; Eddelbuettel &amp; Balmuta, 2017）。显然，要使用这种方法，需要同时拥有 C++编译器和</w:t>
      </w:r>
      <w:r>
        <w:t xml:space="preserve"> </w:t>
      </w:r>
      <w:r>
        <w:rPr>
          <w:bCs/>
          <w:b/>
        </w:rPr>
        <w:t xml:space="preserve">Rcpp</w:t>
      </w:r>
      <w:r>
        <w:t xml:space="preserve"> </w:t>
      </w:r>
      <w:r>
        <w:t xml:space="preserve">包，这两者都可以从 CRAN 仓库下载（在 RStudio 中完成最为容易）。如果读者正在使用 Linux 或 Mac 计算机，那么他们已经拥有 GNU C++编译器（</w:t>
      </w:r>
      <w:r>
        <w:rPr>
          <w:bCs/>
          <w:b/>
        </w:rPr>
        <w:t xml:space="preserve">Rcpp</w:t>
      </w:r>
      <w:r>
        <w:t xml:space="preserve"> </w:t>
      </w:r>
      <w:r>
        <w:t xml:space="preserve">所使用的编译器）。在 Windows 系统上，安装 GNU C++编译器最简单的方法是访问 CRAN 主页，点击”Download R for Windows”链接，然后点击 Rtools 链接。务必将安装目录添加到路径中。这还提供了许多用于编写 R 包的工具。</w:t>
      </w:r>
      <w:r>
        <w:rPr>
          <w:bCs/>
          <w:b/>
        </w:rPr>
        <w:t xml:space="preserve">Rcpp</w:t>
      </w:r>
      <w:r>
        <w:t xml:space="preserve"> </w:t>
      </w:r>
      <w:r>
        <w:t xml:space="preserve">提供了一些将 C++代码包含进来的方法，其中最简单的方法可能是使用</w:t>
      </w:r>
      <w:r>
        <w:t xml:space="preserve"> </w:t>
      </w:r>
      <w:r>
        <w:rPr>
          <w:rStyle w:val="VerbatimChar"/>
        </w:rPr>
        <w:t xml:space="preserve">cppFunction()</w:t>
      </w:r>
      <w:r>
        <w:t xml:space="preserve"> </w:t>
      </w:r>
      <w:r>
        <w:t xml:space="preserve">在每个会话开始时编译代码。 然而，更好的方法是使用函数</w:t>
      </w:r>
      <w:r>
        <w:t xml:space="preserve"> </w:t>
      </w:r>
      <w:r>
        <w:rPr>
          <w:rStyle w:val="VerbatimChar"/>
        </w:rPr>
        <w:t xml:space="preserve">Rcpp::sourceCpp()</w:t>
      </w:r>
      <w:r>
        <w:t xml:space="preserve"> </w:t>
      </w:r>
      <w:r>
        <w:t xml:space="preserve">从磁盘加载 C++文件，就像你可能使用</w:t>
      </w:r>
      <w:r>
        <w:t xml:space="preserve"> </w:t>
      </w:r>
      <w:r>
        <w:rPr>
          <w:rStyle w:val="VerbatimChar"/>
        </w:rPr>
        <w:t xml:space="preserve">source()</w:t>
      </w:r>
      <w:r>
        <w:t xml:space="preserve"> </w:t>
      </w:r>
      <w:r>
        <w:t xml:space="preserve">加载 R 代码文件一样。所以有多种选择，如果你打算采用这种加速代码的策略，这些选择都值得探索。</w:t>
      </w:r>
    </w:p>
    <w:bookmarkStart w:id="646" w:name="处理向量和矩阵"/>
    <w:p>
      <w:pPr>
        <w:pStyle w:val="Heading3"/>
      </w:pPr>
      <w:r>
        <w:t xml:space="preserve">6.8.1 处理向量和矩阵</w:t>
      </w:r>
    </w:p>
    <w:p>
      <w:pPr>
        <w:pStyle w:val="FirstParagraph"/>
      </w:pPr>
      <w:r>
        <w:t xml:space="preserve">在下面的代码块中，可以看到 </w:t>
      </w:r>
      <w:r>
        <w:rPr>
          <w:rStyle w:val="VerbatimChar"/>
        </w:rPr>
        <w:t xml:space="preserve">cppFunction()</w:t>
      </w:r>
      <w:r>
        <w:t xml:space="preserve"> 需要将 C++代码输入为一段长文本字符串。使用 C++的一个复杂之处在于，在 R 中，向量、矩阵和数组的索引从 1:N,…，而在 C++中，相同数量的单元格索引将从 0:(N-1),….习惯的力量在我们来回切换 R 和 C++时可能会让我们犯傻（或者也许只是我）。例如，在开发下面的 C++代码时，我最初设置了</w:t>
      </w:r>
      <w:r>
        <w:t xml:space="preserve"> </w:t>
      </w:r>
      <w:r>
        <w:rPr>
          <w:iCs/>
          <w:i/>
        </w:rPr>
        <w:t xml:space="preserve">biom[0] = ep[3]</w:t>
      </w:r>
      <w:r>
        <w:t xml:space="preserve">。因此，我记住了在</w:t>
      </w:r>
      <w:r>
        <w:t xml:space="preserve"> </w:t>
      </w:r>
      <w:r>
        <w:rPr>
          <w:iCs/>
          <w:i/>
        </w:rPr>
        <w:t xml:space="preserve">biom[0]</w:t>
      </w:r>
      <w:r>
        <w:t xml:space="preserve">部分使用 0 而不是 1，但在设置生物量时间序列的初始生物量水平时，我又迅速忘记了索引问题，将参数向量中的 sigma 值设置为初始生物量 Binit 而不是。在 R 中，pars 变量在索引 1 中包含</w:t>
      </w:r>
      <w:r>
        <w:t xml:space="preserve"> </w:t>
      </w:r>
      <m:oMath>
        <m:r>
          <m:t>r</m:t>
        </m:r>
      </m:oMath>
      <w:r>
        <w:t xml:space="preserve"> </w:t>
      </w:r>
      <w:r>
        <w:t xml:space="preserve">，在索引 2 中包含</w:t>
      </w:r>
      <w:r>
        <w:t xml:space="preserve"> </w:t>
      </w:r>
      <m:oMath>
        <m:r>
          <m:t>K</m:t>
        </m:r>
      </m:oMath>
      <w:r>
        <w:t xml:space="preserve">，在 3 中包含</w:t>
      </w:r>
      <w:r>
        <w:t xml:space="preserve"> </w:t>
      </w:r>
      <m:oMath>
        <m:sSub>
          <m:e>
            <m:r>
              <m:t>B</m:t>
            </m:r>
          </m:e>
          <m:sub>
            <m:r>
              <m:t>i</m:t>
            </m:r>
            <m:r>
              <m:t>n</m:t>
            </m:r>
            <m:r>
              <m:t>i</m:t>
            </m:r>
            <m:r>
              <m:t>t</m:t>
            </m:r>
          </m:sub>
        </m:sSub>
      </m:oMath>
      <w:r>
        <w:t xml:space="preserve">，在 4 中包含</w:t>
      </w:r>
      <w:r>
        <w:t xml:space="preserve"> </w:t>
      </w:r>
      <m:oMath>
        <m:r>
          <m:t>s</m:t>
        </m:r>
        <m:r>
          <m:t>i</m:t>
        </m:r>
        <m:r>
          <m:t>g</m:t>
        </m:r>
        <m:r>
          <m:t>m</m:t>
        </m:r>
        <m:r>
          <m:t>a</m:t>
        </m:r>
      </m:oMath>
      <w:r>
        <w:t xml:space="preserve">，但在 C++中，索引是 0、1、2 和 3。如果你觉得最后几句让你感到困惑，那就把它当作一件好事，因为希望如果你选择这条加速代码的路线，你会记得非常小心地在向量和矩阵中索引变量。 正如你很可能发现的那样，如果你在 C++中使用指向数组外部的索引（例如，在包含 0、1、2 和 3 的向量中，索引 4 不存在，但它会指向内存中的某个位置！），这通常会导致 R 崩溃并需要重启。在 R 中开发 C++代码时，你会很快学会在运行任何东西之前保存所有内容，我建议你也这样做。</w:t>
      </w:r>
    </w:p>
    <w:p>
      <w:pPr>
        <w:pStyle w:val="BodyText"/>
      </w:pPr>
      <w:r>
        <w:t xml:space="preserve">当然，用 C++编程和使用 Rcpp 都有其复杂性，但本章或本书的目的并不是回顾这些主题。尽管如此，希望这个简单的例子能够说明在使用计算机密集型方法时，使用这些方法具有相当显著的优点，并成功鼓励你在适当的场合学习和使用这些方法。Eddelbuettel（2013）和 Wickham（2019）对 Rcpp 的优点提供了优秀的介绍。</w:t>
      </w:r>
    </w:p>
    <w:bookmarkEnd w:id="646"/>
    <w:bookmarkStart w:id="653" w:name="simpspm-的替代方法"/>
    <w:p>
      <w:pPr>
        <w:pStyle w:val="Heading3"/>
      </w:pPr>
      <w:r>
        <w:t xml:space="preserve">6.8.2</w:t>
      </w:r>
      <w:r>
        <w:t xml:space="preserve"> </w:t>
      </w:r>
      <w:r>
        <w:rPr>
          <w:rStyle w:val="VerbatimChar"/>
        </w:rPr>
        <w:t xml:space="preserve">simpspm()</w:t>
      </w:r>
      <w:r>
        <w:t xml:space="preserve"> </w:t>
      </w:r>
      <w:r>
        <w:t xml:space="preserve">的替代方法</w:t>
      </w:r>
    </w:p>
    <w:p>
      <w:pPr>
        <w:pStyle w:val="FirstParagraph"/>
      </w:pPr>
      <w:r>
        <w:t xml:space="preserve">如果要使用</w:t>
      </w:r>
      <w:r>
        <w:t xml:space="preserve"> </w:t>
      </w:r>
      <w:r>
        <w:rPr>
          <w:rStyle w:val="VerbatimChar"/>
        </w:rPr>
        <w:t xml:space="preserve">simpspmC()</w:t>
      </w:r>
      <w:r>
        <w:t xml:space="preserve"> </w:t>
      </w:r>
      <w:r>
        <w:t xml:space="preserve">函数代替</w:t>
      </w:r>
      <w:r>
        <w:t xml:space="preserve"> </w:t>
      </w:r>
      <w:r>
        <w:rPr>
          <w:rStyle w:val="VerbatimChar"/>
        </w:rPr>
        <w:t xml:space="preserve">simpspm()</w:t>
      </w:r>
      <w:r>
        <w:t xml:space="preserve">，则需要在运行任何代码之前运行以下代码块中的代码。</w:t>
      </w:r>
    </w:p>
    <w:p>
      <w:pPr>
        <w:pStyle w:val="SourceCode"/>
      </w:pPr>
      <w:r>
        <w:rPr>
          <w:rStyle w:val="FunctionTok"/>
        </w:rPr>
        <w:t xml:space="preserve">library</w:t>
      </w:r>
      <w:r>
        <w:rPr>
          <w:rStyle w:val="NormalTok"/>
        </w:rPr>
        <w:t xml:space="preserve">(Rcpp)  </w:t>
      </w:r>
      <w:r>
        <w:br/>
      </w:r>
      <w:r>
        <w:rPr>
          <w:rStyle w:val="NormalTok"/>
        </w:rPr>
        <w:t xml:space="preserve"> </w:t>
      </w:r>
      <w:r>
        <w:rPr>
          <w:rStyle w:val="CommentTok"/>
        </w:rPr>
        <w:t xml:space="preserve">#Send a text string containing the C++ code to cppFunction this will   </w:t>
      </w:r>
      <w:r>
        <w:br/>
      </w:r>
      <w:r>
        <w:rPr>
          <w:rStyle w:val="NormalTok"/>
        </w:rPr>
        <w:t xml:space="preserve"> </w:t>
      </w:r>
      <w:r>
        <w:rPr>
          <w:rStyle w:val="CommentTok"/>
        </w:rPr>
        <w:t xml:space="preserve">#take a few seconds to compile, then the function simpspmC will   </w:t>
      </w:r>
      <w:r>
        <w:br/>
      </w:r>
      <w:r>
        <w:rPr>
          <w:rStyle w:val="NormalTok"/>
        </w:rPr>
        <w:t xml:space="preserve"> </w:t>
      </w:r>
      <w:r>
        <w:rPr>
          <w:rStyle w:val="CommentTok"/>
        </w:rPr>
        <w:t xml:space="preserve">#continue to be available during the rest of your R session. The   </w:t>
      </w:r>
      <w:r>
        <w:br/>
      </w:r>
      <w:r>
        <w:rPr>
          <w:rStyle w:val="NormalTok"/>
        </w:rPr>
        <w:t xml:space="preserve"> </w:t>
      </w:r>
      <w:r>
        <w:rPr>
          <w:rStyle w:val="CommentTok"/>
        </w:rPr>
        <w:t xml:space="preserve">#code in this chunk could be included into its own R file, and then  </w:t>
      </w:r>
      <w:r>
        <w:br/>
      </w:r>
      <w:r>
        <w:rPr>
          <w:rStyle w:val="NormalTok"/>
        </w:rPr>
        <w:t xml:space="preserve"> </w:t>
      </w:r>
      <w:r>
        <w:rPr>
          <w:rStyle w:val="CommentTok"/>
        </w:rPr>
        <w:t xml:space="preserve">#the R source() function can be used to include the C++ into a   </w:t>
      </w:r>
      <w:r>
        <w:br/>
      </w:r>
      <w:r>
        <w:rPr>
          <w:rStyle w:val="NormalTok"/>
        </w:rPr>
        <w:t xml:space="preserve"> </w:t>
      </w:r>
      <w:r>
        <w:rPr>
          <w:rStyle w:val="CommentTok"/>
        </w:rPr>
        <w:t xml:space="preserve">#session. indat must have catch in col2 (col1 in C++), and cpue in  </w:t>
      </w:r>
      <w:r>
        <w:br/>
      </w:r>
      <w:r>
        <w:rPr>
          <w:rStyle w:val="NormalTok"/>
        </w:rPr>
        <w:t xml:space="preserve"> </w:t>
      </w:r>
      <w:r>
        <w:rPr>
          <w:rStyle w:val="CommentTok"/>
        </w:rPr>
        <w:t xml:space="preserve">#col3 (col2 in C++). Note the use of ; at the end of each line.   </w:t>
      </w:r>
      <w:r>
        <w:br/>
      </w:r>
      <w:r>
        <w:rPr>
          <w:rStyle w:val="NormalTok"/>
        </w:rPr>
        <w:t xml:space="preserve"> </w:t>
      </w:r>
      <w:r>
        <w:rPr>
          <w:rStyle w:val="CommentTok"/>
        </w:rPr>
        <w:t xml:space="preserve">#Like simpspm(), this returns only the log(predicted cpue).  </w:t>
      </w:r>
      <w:r>
        <w:br/>
      </w:r>
      <w:r>
        <w:rPr>
          <w:rStyle w:val="FunctionTok"/>
        </w:rPr>
        <w:t xml:space="preserve">cppFunction</w:t>
      </w:r>
      <w:r>
        <w:rPr>
          <w:rStyle w:val="NormalTok"/>
        </w:rPr>
        <w:t xml:space="preserve">(</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biom[(i+1)]=Bt+(ep[0]/p)*Bt*(1-pow((Bt/ep[1]),p))-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 xml:space="preserve">}'</w:t>
      </w:r>
      <w:r>
        <w:rPr>
          <w:rStyle w:val="NormalTok"/>
        </w:rPr>
        <w:t xml:space="preserve">)  </w:t>
      </w:r>
    </w:p>
    <w:p>
      <w:pPr>
        <w:pStyle w:val="FirstParagraph"/>
      </w:pPr>
      <w:r>
        <w:t xml:space="preserve">一旦运行了</w:t>
      </w:r>
      <w:r>
        <w:t xml:space="preserve"> </w:t>
      </w:r>
      <w:r>
        <w:rPr>
          <w:rStyle w:val="VerbatimChar"/>
        </w:rPr>
        <w:t xml:space="preserve">cppFunction()</w:t>
      </w:r>
      <w:r>
        <w:t xml:space="preserve"> </w:t>
      </w:r>
      <w:r>
        <w:t xml:space="preserve">代码，我们就可以在任何使用过</w:t>
      </w:r>
      <w:r>
        <w:t xml:space="preserve"> </w:t>
      </w:r>
      <w:r>
        <w:rPr>
          <w:rStyle w:val="VerbatimChar"/>
        </w:rPr>
        <w:t xml:space="preserve">simpspm()</w:t>
      </w:r>
      <w:r>
        <w:t xml:space="preserve"> </w:t>
      </w:r>
      <w:r>
        <w:t xml:space="preserve">函数的地方使用</w:t>
      </w:r>
      <w:r>
        <w:t xml:space="preserve"> </w:t>
      </w:r>
      <w:r>
        <w:rPr>
          <w:rStyle w:val="VerbatimChar"/>
        </w:rPr>
        <w:t xml:space="preserve">simpspmC()</w:t>
      </w:r>
      <w:r>
        <w:t xml:space="preserve"> </w:t>
      </w:r>
      <w:r>
        <w:t xml:space="preserve">函数。一个小麻烦是，</w:t>
      </w:r>
      <w:r>
        <w:rPr>
          <w:rStyle w:val="VerbatimChar"/>
        </w:rPr>
        <w:t xml:space="preserve">simpspmC()</w:t>
      </w:r>
      <w:r>
        <w:t xml:space="preserve"> </w:t>
      </w:r>
      <w:r>
        <w:t xml:space="preserve">希望输入数据</w:t>
      </w:r>
      <w:r>
        <w:t xml:space="preserve"> </w:t>
      </w:r>
      <w:r>
        <w:rPr>
          <w:iCs/>
          <w:i/>
        </w:rPr>
        <w:t xml:space="preserve">abdat</w:t>
      </w:r>
      <w:r>
        <w:t xml:space="preserve"> </w:t>
      </w:r>
      <w:r>
        <w:t xml:space="preserve">是矩阵，而</w:t>
      </w:r>
      <w:r>
        <w:t xml:space="preserve"> </w:t>
      </w:r>
      <w:r>
        <w:rPr>
          <w:iCs/>
          <w:i/>
        </w:rPr>
        <w:t xml:space="preserve">abdat</w:t>
      </w:r>
      <w:r>
        <w:t xml:space="preserve"> </w:t>
      </w:r>
      <w:r>
        <w:t xml:space="preserve">以 data.frame 开始（实际上是列表，试试</w:t>
      </w:r>
      <w:r>
        <w:t xml:space="preserve"> </w:t>
      </w:r>
      <w:r>
        <w:rPr>
          <w:rStyle w:val="VerbatimChar"/>
        </w:rPr>
        <w:t xml:space="preserve">class(abdat)</w:t>
      </w:r>
      <w:r>
        <w:t xml:space="preserve">）。输入 data.frame 而不是矩阵会导致 C++ 函数失效，因此，为了解决这个问题，在下面的代码中，你会看到我们使用了</w:t>
      </w:r>
      <w:r>
        <w:t xml:space="preserve"> </w:t>
      </w:r>
      <w:r>
        <w:rPr>
          <w:rStyle w:val="VerbatimChar"/>
        </w:rPr>
        <w:t xml:space="preserve">as.matrix()</w:t>
      </w:r>
      <w:r>
        <w:t xml:space="preserve"> </w:t>
      </w:r>
      <w:r>
        <w:t xml:space="preserve">函数，以确保向</w:t>
      </w:r>
      <w:r>
        <w:t xml:space="preserve"> </w:t>
      </w:r>
      <w:r>
        <w:rPr>
          <w:rStyle w:val="VerbatimChar"/>
        </w:rPr>
        <w:t xml:space="preserve">simpspmC()</w:t>
      </w:r>
      <w:r>
        <w:t xml:space="preserve"> </w:t>
      </w:r>
      <w:r>
        <w:t xml:space="preserve">发送正确的对象类别，幸运的是，使用矩阵比使用</w:t>
      </w:r>
      <w:r>
        <w:t xml:space="preserve"> </w:t>
      </w:r>
      <w:r>
        <w:rPr>
          <w:rStyle w:val="VerbatimChar"/>
        </w:rPr>
        <w:t xml:space="preserve">data.frame</w:t>
      </w:r>
      <w:r>
        <w:t xml:space="preserve"> </w:t>
      </w:r>
      <w:r>
        <w:t xml:space="preserve">更快，因此我们也将其发送给了</w:t>
      </w:r>
      <w:r>
        <w:t xml:space="preserve"> </w:t>
      </w:r>
      <w:r>
        <w:rPr>
          <w:rStyle w:val="VerbatimChar"/>
        </w:rPr>
        <w:t xml:space="preserve">simpspm()</w:t>
      </w:r>
      <w:r>
        <w:t xml:space="preserve">。我们还加入了</w:t>
      </w:r>
      <w:r>
        <w:t xml:space="preserve"> </w:t>
      </w:r>
      <w:r>
        <w:rPr>
          <w:bCs/>
          <w:b/>
        </w:rPr>
        <w:t xml:space="preserve">microbenchmark</w:t>
      </w:r>
      <w:r>
        <w:t xml:space="preserve"> </w:t>
      </w:r>
      <w:r>
        <w:t xml:space="preserve">软件包，以便准确比较两个不同函数的运行速度。显然，要使用该软件包，必须安装该软件包（如果不想安装，也可以省略）。在我的 Windows 10 2018 XPS 13 上进行的比较中，根据时间中位数，</w:t>
      </w:r>
      <w:r>
        <w:rPr>
          <w:rStyle w:val="VerbatimChar"/>
        </w:rPr>
        <w:t xml:space="preserve">simpspmC()</w:t>
      </w:r>
      <w:r>
        <w:t xml:space="preserve"> </w:t>
      </w:r>
      <w:r>
        <w:t xml:space="preserve">所花的时间通常只有</w:t>
      </w:r>
      <w:r>
        <w:t xml:space="preserve"> </w:t>
      </w:r>
      <w:r>
        <w:rPr>
          <w:rStyle w:val="VerbatimChar"/>
        </w:rPr>
        <w:t xml:space="preserve">simpspm()</w:t>
      </w:r>
      <w:r>
        <w:t xml:space="preserve"> </w:t>
      </w:r>
      <w:r>
        <w:t xml:space="preserve">的 20%，如</w:t>
      </w:r>
      <w:r>
        <w:t xml:space="preserve"> </w:t>
      </w:r>
      <w:hyperlink w:anchor="tbl-6-8">
        <w:r>
          <w:rPr>
            <w:rStyle w:val="Hyperlink"/>
          </w:rPr>
          <w:t xml:space="preserve">表 6.8</w:t>
        </w:r>
      </w:hyperlink>
      <w:r>
        <w:t xml:space="preserve"> </w:t>
      </w:r>
      <w:r>
        <w:t xml:space="preserve">所示。第一次使用</w:t>
      </w:r>
      <w:r>
        <w:t xml:space="preserve"> </w:t>
      </w:r>
      <w:r>
        <w:rPr>
          <w:rStyle w:val="VerbatimChar"/>
        </w:rPr>
        <w:t xml:space="preserve">simpspmC()</w:t>
      </w:r>
      <w:r>
        <w:t xml:space="preserve"> </w:t>
      </w:r>
      <w:r>
        <w:t xml:space="preserve">函数时，有时启动速度非常慢，这会影响平均值，但中位数受到的干扰较小。</w:t>
      </w:r>
    </w:p>
    <w:p>
      <w:pPr>
        <w:pStyle w:val="SourceCode"/>
      </w:pPr>
      <w:r>
        <w:rPr>
          <w:rStyle w:val="NormalTok"/>
        </w:rPr>
        <w:t xml:space="preserve"> </w:t>
      </w:r>
      <w:r>
        <w:rPr>
          <w:rStyle w:val="CommentTok"/>
        </w:rPr>
        <w:t xml:space="preserve">#Ensure results obtained from simpspm and simpspmC are same  </w:t>
      </w:r>
      <w:r>
        <w:br/>
      </w:r>
      <w:r>
        <w:rPr>
          <w:rStyle w:val="FunctionTok"/>
        </w:rPr>
        <w:t xml:space="preserve">library</w:t>
      </w:r>
      <w:r>
        <w:rPr>
          <w:rStyle w:val="NormalTok"/>
        </w:rPr>
        <w:t xml:space="preserve">(microbenchmark)  </w:t>
      </w:r>
      <w:r>
        <w:br/>
      </w:r>
      <w:r>
        <w:rPr>
          <w:rStyle w:val="FunctionTok"/>
        </w:rPr>
        <w:t xml:space="preserve">data</w:t>
      </w:r>
      <w:r>
        <w:rPr>
          <w:rStyle w:val="NormalTok"/>
        </w:rPr>
        <w:t xml:space="preserve">(abdat)  </w:t>
      </w:r>
      <w:r>
        <w:br/>
      </w:r>
      <w:r>
        <w:rPr>
          <w:rStyle w:val="NormalTok"/>
        </w:rPr>
        <w:t xml:space="preserve">fishC </w:t>
      </w:r>
      <w:r>
        <w:rPr>
          <w:rStyle w:val="OtherTok"/>
        </w:rPr>
        <w:t xml:space="preserve">&lt;-</w:t>
      </w:r>
      <w:r>
        <w:rPr>
          <w:rStyle w:val="NormalTok"/>
        </w:rPr>
        <w:t xml:space="preserve"> </w:t>
      </w:r>
      <w:r>
        <w:rPr>
          <w:rStyle w:val="FunctionTok"/>
        </w:rPr>
        <w:t xml:space="preserve">as.matrix</w:t>
      </w:r>
      <w:r>
        <w:rPr>
          <w:rStyle w:val="NormalTok"/>
        </w:rPr>
        <w:t xml:space="preserve">(abdat) </w:t>
      </w:r>
      <w:r>
        <w:rPr>
          <w:rStyle w:val="CommentTok"/>
        </w:rPr>
        <w:t xml:space="preserve"># Use a matrix rather than a data.frame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0.389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spmR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(inpar,fishC)) </w:t>
      </w:r>
      <w:r>
        <w:rPr>
          <w:rStyle w:val="CommentTok"/>
        </w:rPr>
        <w:t xml:space="preserve"># demonstrate equivalence  </w:t>
      </w:r>
      <w:r>
        <w:br/>
      </w:r>
      <w:r>
        <w:rPr>
          <w:rStyle w:val="NormalTok"/>
        </w:rPr>
        <w:t xml:space="preserve"> </w:t>
      </w:r>
      <w:r>
        <w:rPr>
          <w:rStyle w:val="CommentTok"/>
        </w:rPr>
        <w:t xml:space="preserve">#need to declare all arguments in simpspmC, no default values  </w:t>
      </w:r>
      <w:r>
        <w:br/>
      </w:r>
      <w:r>
        <w:rPr>
          <w:rStyle w:val="NormalTok"/>
        </w:rPr>
        <w:t xml:space="preserve">spmC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simpspmC</w:t>
      </w:r>
      <w:r>
        <w:rPr>
          <w:rStyle w:val="NormalTok"/>
        </w:rPr>
        <w:t xml:space="preserve">(inpar,fishC,</w:t>
      </w:r>
      <w:r>
        <w:rPr>
          <w:rStyle w:val="AttributeTok"/>
        </w:rPr>
        <w:t xml:space="preserve">schaefer=</w:t>
      </w:r>
      <w:r>
        <w:rPr>
          <w:rStyle w:val="ConstantTok"/>
        </w:rPr>
        <w:t xml:space="preserve">TRUE</w:t>
      </w:r>
      <w:r>
        <w:rPr>
          <w:rStyle w:val="NormalTok"/>
        </w:rPr>
        <w:t xml:space="preserve">))  </w:t>
      </w:r>
      <w:r>
        <w:br/>
      </w:r>
      <w:r>
        <w:rPr>
          <w:rStyle w:val="NormalTok"/>
        </w:rPr>
        <w:t xml:space="preserve">out </w:t>
      </w:r>
      <w:r>
        <w:rPr>
          <w:rStyle w:val="OtherTok"/>
        </w:rPr>
        <w:t xml:space="preserve">&lt;-</w:t>
      </w:r>
      <w:r>
        <w:rPr>
          <w:rStyle w:val="NormalTok"/>
        </w:rPr>
        <w:t xml:space="preserve"> </w:t>
      </w:r>
      <w:r>
        <w:rPr>
          <w:rStyle w:val="FunctionTok"/>
        </w:rPr>
        <w:t xml:space="preserve">microbenchmark</w:t>
      </w:r>
      <w:r>
        <w:rPr>
          <w:rStyle w:val="NormalTok"/>
        </w:rPr>
        <w:t xml:space="preserve">( </w:t>
      </w:r>
      <w:r>
        <w:rPr>
          <w:rStyle w:val="CommentTok"/>
        </w:rPr>
        <w:t xml:space="preserve"># verything identical calling function  </w:t>
      </w:r>
      <w:r>
        <w:br/>
      </w:r>
      <w:r>
        <w:rPr>
          <w:rStyle w:val="NormalTok"/>
        </w:rPr>
        <w:t xml:space="preserve">  </w:t>
      </w:r>
      <w:r>
        <w:rPr>
          <w:rStyle w:val="FunctionTok"/>
        </w:rPr>
        <w:t xml:space="preserve">simpspm</w:t>
      </w:r>
      <w:r>
        <w:rPr>
          <w:rStyle w:val="NormalTok"/>
        </w:rPr>
        <w:t xml:space="preserve">(inpar,fishC,</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FunctionTok"/>
        </w:rPr>
        <w:t xml:space="preserve">simpspmC</w:t>
      </w:r>
      <w:r>
        <w:rPr>
          <w:rStyle w:val="NormalTok"/>
        </w:rPr>
        <w:t xml:space="preserve">(inpar,fishC,</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AttributeTok"/>
        </w:rPr>
        <w:t xml:space="preserve">times=</w:t>
      </w:r>
      <w:r>
        <w:rPr>
          <w:rStyle w:val="DecValTok"/>
        </w:rPr>
        <w:t xml:space="preserve">1000</w:t>
      </w:r>
      <w:r>
        <w:rPr>
          <w:rStyle w:val="NormalTok"/>
        </w:rPr>
        <w:t xml:space="preserve">  </w:t>
      </w:r>
      <w:r>
        <w:br/>
      </w:r>
      <w:r>
        <w:rPr>
          <w:rStyle w:val="NormalTok"/>
        </w:rPr>
        <w:t xml:space="preserve">)  </w:t>
      </w:r>
      <w:r>
        <w:br/>
      </w:r>
      <w:r>
        <w:rPr>
          <w:rStyle w:val="NormalTok"/>
        </w:rPr>
        <w:t xml:space="preserve">out2 </w:t>
      </w:r>
      <w:r>
        <w:rPr>
          <w:rStyle w:val="OtherTok"/>
        </w:rPr>
        <w:t xml:space="preserve">&lt;-</w:t>
      </w:r>
      <w:r>
        <w:rPr>
          <w:rStyle w:val="NormalTok"/>
        </w:rPr>
        <w:t xml:space="preserve"> </w:t>
      </w:r>
      <w:r>
        <w:rPr>
          <w:rStyle w:val="FunctionTok"/>
        </w:rPr>
        <w:t xml:space="preserve">summary</w:t>
      </w:r>
      <w:r>
        <w:rPr>
          <w:rStyle w:val="NormalTok"/>
        </w:rPr>
        <w:t xml:space="preserve">(out)[,</w:t>
      </w:r>
      <w:r>
        <w:rPr>
          <w:rStyle w:val="DecValTok"/>
        </w:rPr>
        <w:t xml:space="preserve">2</w:t>
      </w:r>
      <w:r>
        <w:rPr>
          <w:rStyle w:val="SpecialCharTok"/>
        </w:rPr>
        <w:t xml:space="preserve">:</w:t>
      </w:r>
      <w:r>
        <w:rPr>
          <w:rStyle w:val="DecValTok"/>
        </w:rPr>
        <w:t xml:space="preserve">8</w:t>
      </w:r>
      <w:r>
        <w:rPr>
          <w:rStyle w:val="NormalTok"/>
        </w:rPr>
        <w:t xml:space="preserve">]  </w:t>
      </w:r>
      <w:r>
        <w:br/>
      </w:r>
      <w:r>
        <w:rPr>
          <w:rStyle w:val="NormalTok"/>
        </w:rPr>
        <w:t xml:space="preserve">out2 </w:t>
      </w:r>
      <w:r>
        <w:rPr>
          <w:rStyle w:val="OtherTok"/>
        </w:rPr>
        <w:t xml:space="preserve">&lt;-</w:t>
      </w:r>
      <w:r>
        <w:rPr>
          <w:rStyle w:val="NormalTok"/>
        </w:rPr>
        <w:t xml:space="preserve"> </w:t>
      </w:r>
      <w:r>
        <w:rPr>
          <w:rStyle w:val="FunctionTok"/>
        </w:rPr>
        <w:t xml:space="preserve">rbind</w:t>
      </w:r>
      <w:r>
        <w:rPr>
          <w:rStyle w:val="NormalTok"/>
        </w:rPr>
        <w:t xml:space="preserve">(out2,out2[</w:t>
      </w:r>
      <w:r>
        <w:rPr>
          <w:rStyle w:val="DecValTok"/>
        </w:rPr>
        <w:t xml:space="preserve">2</w:t>
      </w:r>
      <w:r>
        <w:rPr>
          <w:rStyle w:val="NormalTok"/>
        </w:rPr>
        <w:t xml:space="preserve">,]</w:t>
      </w:r>
      <w:r>
        <w:rPr>
          <w:rStyle w:val="SpecialCharTok"/>
        </w:rPr>
        <w:t xml:space="preserve">/</w:t>
      </w:r>
      <w:r>
        <w:rPr>
          <w:rStyle w:val="NormalTok"/>
        </w:rPr>
        <w:t xml:space="preserve">out2[</w:t>
      </w:r>
      <w:r>
        <w:rPr>
          <w:rStyle w:val="DecValTok"/>
        </w:rPr>
        <w:t xml:space="preserve">1</w:t>
      </w:r>
      <w:r>
        <w:rPr>
          <w:rStyle w:val="NormalTok"/>
        </w:rPr>
        <w:t xml:space="preserve">,])  </w:t>
      </w:r>
      <w:r>
        <w:br/>
      </w:r>
      <w:r>
        <w:rPr>
          <w:rStyle w:val="FunctionTok"/>
        </w:rPr>
        <w:t xml:space="preserve">rownames</w:t>
      </w:r>
      <w:r>
        <w:rPr>
          <w:rStyle w:val="NormalTok"/>
        </w:rPr>
        <w:t xml:space="preserve">(out2)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"simpspm"</w:t>
      </w:r>
      <w:r>
        <w:rPr>
          <w:rStyle w:val="NormalTok"/>
        </w:rPr>
        <w:t xml:space="preserve">,</w:t>
      </w:r>
      <w:r>
        <w:rPr>
          <w:rStyle w:val="StringTok"/>
        </w:rPr>
        <w:t xml:space="preserve">"simpspmC"</w:t>
      </w:r>
      <w:r>
        <w:rPr>
          <w:rStyle w:val="NormalTok"/>
        </w:rPr>
        <w:t xml:space="preserve">,</w:t>
      </w:r>
      <w:r>
        <w:rPr>
          <w:rStyle w:val="StringTok"/>
        </w:rPr>
        <w:t xml:space="preserve">"TimeRatio"</w:t>
      </w:r>
      <w:r>
        <w:rPr>
          <w:rStyle w:val="NormalTok"/>
        </w:rPr>
        <w:t xml:space="preserve">)  </w:t>
      </w:r>
    </w:p>
    <w:p>
      <w:pPr>
        <w:pStyle w:val="SourceCode"/>
      </w:pPr>
      <w:r>
        <w:rPr>
          <w:rStyle w:val="FunctionTok"/>
        </w:rPr>
        <w:t xml:space="preserve">kable</w:t>
      </w:r>
      <w:r>
        <w:rPr>
          <w:rStyle w:val="NormalTok"/>
        </w:rPr>
        <w:t xml:space="preserve">(</w:t>
      </w:r>
      <w:r>
        <w:rPr>
          <w:rStyle w:val="FunctionTok"/>
        </w:rPr>
        <w:t xml:space="preserve">halftable</w:t>
      </w:r>
      <w:r>
        <w:rPr>
          <w:rStyle w:val="NormalTok"/>
        </w:rPr>
        <w:t xml:space="preserve">(</w:t>
      </w:r>
      <w:r>
        <w:rPr>
          <w:rStyle w:val="FunctionTok"/>
        </w:rPr>
        <w:t xml:space="preserve">cbind</w:t>
      </w:r>
      <w:r>
        <w:rPr>
          <w:rStyle w:val="NormalTok"/>
        </w:rPr>
        <w:t xml:space="preserve">(spmR,spmC)),</w:t>
      </w:r>
      <w:r>
        <w:rPr>
          <w:rStyle w:val="AttributeTok"/>
        </w:rPr>
        <w:t xml:space="preserve">row.names=</w:t>
      </w:r>
      <w:r>
        <w:rPr>
          <w:rStyle w:val="ConstantTok"/>
        </w:rPr>
        <w:t xml:space="preserve">TRUE</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47" w:name="tbl-6-7"/>
          <w:p>
            <w:pPr>
              <w:jc w:val="center"/>
            </w:pPr>
            <w:pPr>
              <w:jc w:val="start"/>
              <w:spacing w:before="200"/>
              <w:pStyle w:val="ImageCaption"/>
            </w:pPr>
            <w:r>
              <w:t xml:space="preserve">表 6.7: simpspm() 和 simpspmC() 的预测结果并排展示，以证明代码从参数 c(r=0.389, K=9200, Binit=3300, sigma=0.05) 生成了相同的答案。</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spmR</w:t>
                  </w:r>
                </w:p>
              </w:tc>
              <w:tc>
                <w:tcPr/>
                <w:p>
                  <w:pPr>
                    <w:pStyle w:val="Compact"/>
                    <w:jc w:val="right"/>
                    <w:jc w:val="center"/>
                  </w:pPr>
                  <w:r>
                    <w:t xml:space="preserve">spmC</w:t>
                  </w:r>
                </w:p>
              </w:tc>
              <w:tc>
                <w:tcPr/>
                <w:p>
                  <w:pPr>
                    <w:pStyle w:val="Compact"/>
                    <w:jc w:val="right"/>
                    <w:jc w:val="center"/>
                  </w:pPr>
                  <w:r>
                    <w:t xml:space="preserve">spmR</w:t>
                  </w:r>
                </w:p>
              </w:tc>
              <w:tc>
                <w:tcPr/>
                <w:p>
                  <w:pPr>
                    <w:pStyle w:val="Compact"/>
                    <w:jc w:val="right"/>
                    <w:jc w:val="center"/>
                  </w:pPr>
                  <w:r>
                    <w:t xml:space="preserve">spmC</w:t>
                  </w:r>
                </w:p>
              </w:tc>
            </w:tr>
            <w:tr>
              <w:tc>
                <w:tcPr/>
                <w:p>
                  <w:pPr>
                    <w:pStyle w:val="Compact"/>
                    <w:jc w:val="left"/>
                    <w:jc w:val="center"/>
                  </w:pPr>
                  <w:r>
                    <w:t xml:space="preserve">1</w:t>
                  </w:r>
                </w:p>
              </w:tc>
              <w:tc>
                <w:tcPr/>
                <w:p>
                  <w:pPr>
                    <w:pStyle w:val="Compact"/>
                    <w:jc w:val="right"/>
                    <w:jc w:val="center"/>
                  </w:pPr>
                  <w:r>
                    <w:t xml:space="preserve">1.1251</w:t>
                  </w:r>
                </w:p>
              </w:tc>
              <w:tc>
                <w:tcPr/>
                <w:p>
                  <w:pPr>
                    <w:pStyle w:val="Compact"/>
                    <w:jc w:val="right"/>
                    <w:jc w:val="center"/>
                  </w:pPr>
                  <w:r>
                    <w:t xml:space="preserve">1.1251</w:t>
                  </w:r>
                </w:p>
              </w:tc>
              <w:tc>
                <w:tcPr/>
                <w:p>
                  <w:pPr>
                    <w:pStyle w:val="Compact"/>
                    <w:jc w:val="right"/>
                    <w:jc w:val="center"/>
                  </w:pPr>
                  <w:r>
                    <w:t xml:space="preserve">1.9956</w:t>
                  </w:r>
                </w:p>
              </w:tc>
              <w:tc>
                <w:tcPr/>
                <w:p>
                  <w:pPr>
                    <w:pStyle w:val="Compact"/>
                    <w:jc w:val="right"/>
                    <w:jc w:val="center"/>
                  </w:pPr>
                  <w:r>
                    <w:t xml:space="preserve">1.9956</w:t>
                  </w:r>
                </w:p>
              </w:tc>
            </w:tr>
            <w:tr>
              <w:tc>
                <w:tcPr/>
                <w:p>
                  <w:pPr>
                    <w:pStyle w:val="Compact"/>
                    <w:jc w:val="left"/>
                    <w:jc w:val="center"/>
                  </w:pPr>
                  <w:r>
                    <w:t xml:space="preserve">2</w:t>
                  </w:r>
                </w:p>
              </w:tc>
              <w:tc>
                <w:tcPr/>
                <w:p>
                  <w:pPr>
                    <w:pStyle w:val="Compact"/>
                    <w:jc w:val="right"/>
                    <w:jc w:val="center"/>
                  </w:pPr>
                  <w:r>
                    <w:t xml:space="preserve">1.0580</w:t>
                  </w:r>
                </w:p>
              </w:tc>
              <w:tc>
                <w:tcPr/>
                <w:p>
                  <w:pPr>
                    <w:pStyle w:val="Compact"/>
                    <w:jc w:val="right"/>
                    <w:jc w:val="center"/>
                  </w:pPr>
                  <w:r>
                    <w:t xml:space="preserve">1.0580</w:t>
                  </w:r>
                </w:p>
              </w:tc>
              <w:tc>
                <w:tcPr/>
                <w:p>
                  <w:pPr>
                    <w:pStyle w:val="Compact"/>
                    <w:jc w:val="right"/>
                    <w:jc w:val="center"/>
                  </w:pPr>
                  <w:r>
                    <w:t xml:space="preserve">2.0547</w:t>
                  </w:r>
                </w:p>
              </w:tc>
              <w:tc>
                <w:tcPr/>
                <w:p>
                  <w:pPr>
                    <w:pStyle w:val="Compact"/>
                    <w:jc w:val="right"/>
                    <w:jc w:val="center"/>
                  </w:pPr>
                  <w:r>
                    <w:t xml:space="preserve">2.0547</w:t>
                  </w:r>
                </w:p>
              </w:tc>
            </w:tr>
            <w:tr>
              <w:tc>
                <w:tcPr/>
                <w:p>
                  <w:pPr>
                    <w:pStyle w:val="Compact"/>
                    <w:jc w:val="left"/>
                    <w:jc w:val="center"/>
                  </w:pPr>
                  <w:r>
                    <w:t xml:space="preserve">3</w:t>
                  </w:r>
                </w:p>
              </w:tc>
              <w:tc>
                <w:tcPr/>
                <w:p>
                  <w:pPr>
                    <w:pStyle w:val="Compact"/>
                    <w:jc w:val="right"/>
                    <w:jc w:val="center"/>
                  </w:pPr>
                  <w:r>
                    <w:t xml:space="preserve">1.0774</w:t>
                  </w:r>
                </w:p>
              </w:tc>
              <w:tc>
                <w:tcPr/>
                <w:p>
                  <w:pPr>
                    <w:pStyle w:val="Compact"/>
                    <w:jc w:val="right"/>
                    <w:jc w:val="center"/>
                  </w:pPr>
                  <w:r>
                    <w:t xml:space="preserve">1.0774</w:t>
                  </w:r>
                </w:p>
              </w:tc>
              <w:tc>
                <w:tcPr/>
                <w:p>
                  <w:pPr>
                    <w:pStyle w:val="Compact"/>
                    <w:jc w:val="right"/>
                    <w:jc w:val="center"/>
                  </w:pPr>
                  <w:r>
                    <w:t xml:space="preserve">2.1619</w:t>
                  </w:r>
                </w:p>
              </w:tc>
              <w:tc>
                <w:tcPr/>
                <w:p>
                  <w:pPr>
                    <w:pStyle w:val="Compact"/>
                    <w:jc w:val="right"/>
                    <w:jc w:val="center"/>
                  </w:pPr>
                  <w:r>
                    <w:t xml:space="preserve">2.1619</w:t>
                  </w:r>
                </w:p>
              </w:tc>
            </w:tr>
            <w:tr>
              <w:tc>
                <w:tcPr/>
                <w:p>
                  <w:pPr>
                    <w:pStyle w:val="Compact"/>
                    <w:jc w:val="left"/>
                    <w:jc w:val="center"/>
                  </w:pPr>
                  <w:r>
                    <w:t xml:space="preserve">4</w:t>
                  </w:r>
                </w:p>
              </w:tc>
              <w:tc>
                <w:tcPr/>
                <w:p>
                  <w:pPr>
                    <w:pStyle w:val="Compact"/>
                    <w:jc w:val="right"/>
                    <w:jc w:val="center"/>
                  </w:pPr>
                  <w:r>
                    <w:t xml:space="preserve">1.0570</w:t>
                  </w:r>
                </w:p>
              </w:tc>
              <w:tc>
                <w:tcPr/>
                <w:p>
                  <w:pPr>
                    <w:pStyle w:val="Compact"/>
                    <w:jc w:val="right"/>
                    <w:jc w:val="center"/>
                  </w:pPr>
                  <w:r>
                    <w:t xml:space="preserve">1.0570</w:t>
                  </w:r>
                </w:p>
              </w:tc>
              <w:tc>
                <w:tcPr/>
                <w:p>
                  <w:pPr>
                    <w:pStyle w:val="Compact"/>
                    <w:jc w:val="right"/>
                    <w:jc w:val="center"/>
                  </w:pPr>
                  <w:r>
                    <w:t xml:space="preserve">2.2037</w:t>
                  </w:r>
                </w:p>
              </w:tc>
              <w:tc>
                <w:tcPr/>
                <w:p>
                  <w:pPr>
                    <w:pStyle w:val="Compact"/>
                    <w:jc w:val="right"/>
                    <w:jc w:val="center"/>
                  </w:pPr>
                  <w:r>
                    <w:t xml:space="preserve">2.2037</w:t>
                  </w:r>
                </w:p>
              </w:tc>
            </w:tr>
            <w:tr>
              <w:tc>
                <w:tcPr/>
                <w:p>
                  <w:pPr>
                    <w:pStyle w:val="Compact"/>
                    <w:jc w:val="left"/>
                    <w:jc w:val="center"/>
                  </w:pPr>
                  <w:r>
                    <w:t xml:space="preserve">5</w:t>
                  </w:r>
                </w:p>
              </w:tc>
              <w:tc>
                <w:tcPr/>
                <w:p>
                  <w:pPr>
                    <w:pStyle w:val="Compact"/>
                    <w:jc w:val="right"/>
                    <w:jc w:val="center"/>
                  </w:pPr>
                  <w:r>
                    <w:t xml:space="preserve">1.0827</w:t>
                  </w:r>
                </w:p>
              </w:tc>
              <w:tc>
                <w:tcPr/>
                <w:p>
                  <w:pPr>
                    <w:pStyle w:val="Compact"/>
                    <w:jc w:val="right"/>
                    <w:jc w:val="center"/>
                  </w:pPr>
                  <w:r>
                    <w:t xml:space="preserve">1.0827</w:t>
                  </w:r>
                </w:p>
              </w:tc>
              <w:tc>
                <w:tcPr/>
                <w:p>
                  <w:pPr>
                    <w:pStyle w:val="Compact"/>
                    <w:jc w:val="right"/>
                    <w:jc w:val="center"/>
                  </w:pPr>
                  <w:r>
                    <w:t xml:space="preserve">2.1314</w:t>
                  </w:r>
                </w:p>
              </w:tc>
              <w:tc>
                <w:tcPr/>
                <w:p>
                  <w:pPr>
                    <w:pStyle w:val="Compact"/>
                    <w:jc w:val="right"/>
                    <w:jc w:val="center"/>
                  </w:pPr>
                  <w:r>
                    <w:t xml:space="preserve">2.1314</w:t>
                  </w:r>
                </w:p>
              </w:tc>
            </w:tr>
            <w:tr>
              <w:tc>
                <w:tcPr/>
                <w:p>
                  <w:pPr>
                    <w:pStyle w:val="Compact"/>
                    <w:jc w:val="left"/>
                    <w:jc w:val="center"/>
                  </w:pPr>
                  <w:r>
                    <w:t xml:space="preserve">6</w:t>
                  </w:r>
                </w:p>
              </w:tc>
              <w:tc>
                <w:tcPr/>
                <w:p>
                  <w:pPr>
                    <w:pStyle w:val="Compact"/>
                    <w:jc w:val="right"/>
                    <w:jc w:val="center"/>
                  </w:pPr>
                  <w:r>
                    <w:t xml:space="preserve">1.1587</w:t>
                  </w:r>
                </w:p>
              </w:tc>
              <w:tc>
                <w:tcPr/>
                <w:p>
                  <w:pPr>
                    <w:pStyle w:val="Compact"/>
                    <w:jc w:val="right"/>
                    <w:jc w:val="center"/>
                  </w:pPr>
                  <w:r>
                    <w:t xml:space="preserve">1.1587</w:t>
                  </w:r>
                </w:p>
              </w:tc>
              <w:tc>
                <w:tcPr/>
                <w:p>
                  <w:pPr>
                    <w:pStyle w:val="Compact"/>
                    <w:jc w:val="right"/>
                    <w:jc w:val="center"/>
                  </w:pPr>
                  <w:r>
                    <w:t xml:space="preserve">2.0773</w:t>
                  </w:r>
                </w:p>
              </w:tc>
              <w:tc>
                <w:tcPr/>
                <w:p>
                  <w:pPr>
                    <w:pStyle w:val="Compact"/>
                    <w:jc w:val="right"/>
                    <w:jc w:val="center"/>
                  </w:pPr>
                  <w:r>
                    <w:t xml:space="preserve">2.0773</w:t>
                  </w:r>
                </w:p>
              </w:tc>
            </w:tr>
            <w:tr>
              <w:tc>
                <w:tcPr/>
                <w:p>
                  <w:pPr>
                    <w:pStyle w:val="Compact"/>
                    <w:jc w:val="left"/>
                    <w:jc w:val="center"/>
                  </w:pPr>
                  <w:r>
                    <w:t xml:space="preserve">7</w:t>
                  </w:r>
                </w:p>
              </w:tc>
              <w:tc>
                <w:tcPr/>
                <w:p>
                  <w:pPr>
                    <w:pStyle w:val="Compact"/>
                    <w:jc w:val="right"/>
                    <w:jc w:val="center"/>
                  </w:pPr>
                  <w:r>
                    <w:t xml:space="preserve">1.2616</w:t>
                  </w:r>
                </w:p>
              </w:tc>
              <w:tc>
                <w:tcPr/>
                <w:p>
                  <w:pPr>
                    <w:pStyle w:val="Compact"/>
                    <w:jc w:val="right"/>
                    <w:jc w:val="center"/>
                  </w:pPr>
                  <w:r>
                    <w:t xml:space="preserve">1.2616</w:t>
                  </w:r>
                </w:p>
              </w:tc>
              <w:tc>
                <w:tcPr/>
                <w:p>
                  <w:pPr>
                    <w:pStyle w:val="Compact"/>
                    <w:jc w:val="right"/>
                    <w:jc w:val="center"/>
                  </w:pPr>
                  <w:r>
                    <w:t xml:space="preserve">2.0396</w:t>
                  </w:r>
                </w:p>
              </w:tc>
              <w:tc>
                <w:tcPr/>
                <w:p>
                  <w:pPr>
                    <w:pStyle w:val="Compact"/>
                    <w:jc w:val="right"/>
                    <w:jc w:val="center"/>
                  </w:pPr>
                  <w:r>
                    <w:t xml:space="preserve">2.0396</w:t>
                  </w:r>
                </w:p>
              </w:tc>
            </w:tr>
            <w:tr>
              <w:tc>
                <w:tcPr/>
                <w:p>
                  <w:pPr>
                    <w:pStyle w:val="Compact"/>
                    <w:jc w:val="left"/>
                    <w:jc w:val="center"/>
                  </w:pPr>
                  <w:r>
                    <w:t xml:space="preserve">8</w:t>
                  </w:r>
                </w:p>
              </w:tc>
              <w:tc>
                <w:tcPr/>
                <w:p>
                  <w:pPr>
                    <w:pStyle w:val="Compact"/>
                    <w:jc w:val="right"/>
                    <w:jc w:val="center"/>
                  </w:pPr>
                  <w:r>
                    <w:t xml:space="preserve">1.3616</w:t>
                  </w:r>
                </w:p>
              </w:tc>
              <w:tc>
                <w:tcPr/>
                <w:p>
                  <w:pPr>
                    <w:pStyle w:val="Compact"/>
                    <w:jc w:val="right"/>
                    <w:jc w:val="center"/>
                  </w:pPr>
                  <w:r>
                    <w:t xml:space="preserve">1.3616</w:t>
                  </w:r>
                </w:p>
              </w:tc>
              <w:tc>
                <w:tcPr/>
                <w:p>
                  <w:pPr>
                    <w:pStyle w:val="Compact"/>
                    <w:jc w:val="right"/>
                    <w:jc w:val="center"/>
                  </w:pPr>
                  <w:r>
                    <w:t xml:space="preserve">1.9915</w:t>
                  </w:r>
                </w:p>
              </w:tc>
              <w:tc>
                <w:tcPr/>
                <w:p>
                  <w:pPr>
                    <w:pStyle w:val="Compact"/>
                    <w:jc w:val="right"/>
                    <w:jc w:val="center"/>
                  </w:pPr>
                  <w:r>
                    <w:t xml:space="preserve">1.9915</w:t>
                  </w:r>
                </w:p>
              </w:tc>
            </w:tr>
            <w:tr>
              <w:tc>
                <w:tcPr/>
                <w:p>
                  <w:pPr>
                    <w:pStyle w:val="Compact"/>
                    <w:jc w:val="left"/>
                    <w:jc w:val="center"/>
                  </w:pPr>
                  <w:r>
                    <w:t xml:space="preserve">9</w:t>
                  </w:r>
                </w:p>
              </w:tc>
              <w:tc>
                <w:tcPr/>
                <w:p>
                  <w:pPr>
                    <w:pStyle w:val="Compact"/>
                    <w:jc w:val="right"/>
                    <w:jc w:val="center"/>
                  </w:pPr>
                  <w:r>
                    <w:t xml:space="preserve">1.4538</w:t>
                  </w:r>
                </w:p>
              </w:tc>
              <w:tc>
                <w:tcPr/>
                <w:p>
                  <w:pPr>
                    <w:pStyle w:val="Compact"/>
                    <w:jc w:val="right"/>
                    <w:jc w:val="center"/>
                  </w:pPr>
                  <w:r>
                    <w:t xml:space="preserve">1.4538</w:t>
                  </w:r>
                </w:p>
              </w:tc>
              <w:tc>
                <w:tcPr/>
                <w:p>
                  <w:pPr>
                    <w:pStyle w:val="Compact"/>
                    <w:jc w:val="right"/>
                    <w:jc w:val="center"/>
                  </w:pPr>
                  <w:r>
                    <w:t xml:space="preserve">1.9552</w:t>
                  </w:r>
                </w:p>
              </w:tc>
              <w:tc>
                <w:tcPr/>
                <w:p>
                  <w:pPr>
                    <w:pStyle w:val="Compact"/>
                    <w:jc w:val="right"/>
                    <w:jc w:val="center"/>
                  </w:pPr>
                  <w:r>
                    <w:t xml:space="preserve">1.9552</w:t>
                  </w:r>
                </w:p>
              </w:tc>
            </w:tr>
            <w:tr>
              <w:tc>
                <w:tcPr/>
                <w:p>
                  <w:pPr>
                    <w:pStyle w:val="Compact"/>
                    <w:jc w:val="left"/>
                    <w:jc w:val="center"/>
                  </w:pPr>
                  <w:r>
                    <w:t xml:space="preserve">10</w:t>
                  </w:r>
                </w:p>
              </w:tc>
              <w:tc>
                <w:tcPr/>
                <w:p>
                  <w:pPr>
                    <w:pStyle w:val="Compact"/>
                    <w:jc w:val="right"/>
                    <w:jc w:val="center"/>
                  </w:pPr>
                  <w:r>
                    <w:t xml:space="preserve">1.5703</w:t>
                  </w:r>
                </w:p>
              </w:tc>
              <w:tc>
                <w:tcPr/>
                <w:p>
                  <w:pPr>
                    <w:pStyle w:val="Compact"/>
                    <w:jc w:val="right"/>
                    <w:jc w:val="center"/>
                  </w:pPr>
                  <w:r>
                    <w:t xml:space="preserve">1.5703</w:t>
                  </w:r>
                </w:p>
              </w:tc>
              <w:tc>
                <w:tcPr/>
                <w:p>
                  <w:pPr>
                    <w:pStyle w:val="Compact"/>
                    <w:jc w:val="right"/>
                    <w:jc w:val="center"/>
                  </w:pPr>
                  <w:r>
                    <w:t xml:space="preserve">1.9208</w:t>
                  </w:r>
                </w:p>
              </w:tc>
              <w:tc>
                <w:tcPr/>
                <w:p>
                  <w:pPr>
                    <w:pStyle w:val="Compact"/>
                    <w:jc w:val="right"/>
                    <w:jc w:val="center"/>
                  </w:pPr>
                  <w:r>
                    <w:t xml:space="preserve">1.9208</w:t>
                  </w:r>
                </w:p>
              </w:tc>
            </w:tr>
            <w:tr>
              <w:tc>
                <w:tcPr/>
                <w:p>
                  <w:pPr>
                    <w:pStyle w:val="Compact"/>
                    <w:jc w:val="left"/>
                    <w:jc w:val="center"/>
                  </w:pPr>
                  <w:r>
                    <w:t xml:space="preserve">11</w:t>
                  </w:r>
                </w:p>
              </w:tc>
              <w:tc>
                <w:tcPr/>
                <w:p>
                  <w:pPr>
                    <w:pStyle w:val="Compact"/>
                    <w:jc w:val="right"/>
                    <w:jc w:val="center"/>
                  </w:pPr>
                  <w:r>
                    <w:t xml:space="preserve">1.7056</w:t>
                  </w:r>
                </w:p>
              </w:tc>
              <w:tc>
                <w:tcPr/>
                <w:p>
                  <w:pPr>
                    <w:pStyle w:val="Compact"/>
                    <w:jc w:val="right"/>
                    <w:jc w:val="center"/>
                  </w:pPr>
                  <w:r>
                    <w:t xml:space="preserve">1.7056</w:t>
                  </w:r>
                </w:p>
              </w:tc>
              <w:tc>
                <w:tcPr/>
                <w:p>
                  <w:pPr>
                    <w:pStyle w:val="Compact"/>
                    <w:jc w:val="right"/>
                    <w:jc w:val="center"/>
                  </w:pPr>
                  <w:r>
                    <w:t xml:space="preserve">1.8852</w:t>
                  </w:r>
                </w:p>
              </w:tc>
              <w:tc>
                <w:tcPr/>
                <w:p>
                  <w:pPr>
                    <w:pStyle w:val="Compact"/>
                    <w:jc w:val="right"/>
                    <w:jc w:val="center"/>
                  </w:pPr>
                  <w:r>
                    <w:t xml:space="preserve">1.8852</w:t>
                  </w:r>
                </w:p>
              </w:tc>
            </w:tr>
            <w:tr>
              <w:tc>
                <w:tcPr/>
                <w:p>
                  <w:pPr>
                    <w:pStyle w:val="Compact"/>
                    <w:jc w:val="left"/>
                    <w:jc w:val="center"/>
                  </w:pPr>
                  <w:r>
                    <w:t xml:space="preserve">12</w:t>
                  </w:r>
                </w:p>
              </w:tc>
              <w:tc>
                <w:tcPr/>
                <w:p>
                  <w:pPr>
                    <w:pStyle w:val="Compact"/>
                    <w:jc w:val="right"/>
                    <w:jc w:val="center"/>
                  </w:pPr>
                  <w:r>
                    <w:t xml:space="preserve">1.8446</w:t>
                  </w:r>
                </w:p>
              </w:tc>
              <w:tc>
                <w:tcPr/>
                <w:p>
                  <w:pPr>
                    <w:pStyle w:val="Compact"/>
                    <w:jc w:val="right"/>
                    <w:jc w:val="center"/>
                  </w:pPr>
                  <w:r>
                    <w:t xml:space="preserve">1.8446</w:t>
                  </w:r>
                </w:p>
              </w:tc>
              <w:tc>
                <w:tcPr/>
                <w:p>
                  <w:pPr>
                    <w:pStyle w:val="Compact"/>
                    <w:jc w:val="right"/>
                    <w:jc w:val="center"/>
                  </w:pPr>
                  <w:r>
                    <w:t xml:space="preserve">1.8276</w:t>
                  </w:r>
                </w:p>
              </w:tc>
              <w:tc>
                <w:tcPr/>
                <w:p>
                  <w:pPr>
                    <w:pStyle w:val="Compact"/>
                    <w:jc w:val="right"/>
                    <w:jc w:val="center"/>
                  </w:pPr>
                  <w:r>
                    <w:t xml:space="preserve">1.8276</w:t>
                  </w:r>
                </w:p>
              </w:tc>
            </w:tr>
          </w:tbl>
          <w:bookmarkEnd w:id="647"/>
          <w:p/>
        </w:tc>
      </w:tr>
    </w:tbl>
    <w:p>
      <w:pPr>
        <w:pStyle w:val="BodyText"/>
      </w:pPr>
      <w:r>
        <w:t xml:space="preserve">现在我们可以汇总微基准测试的输出结果</w:t>
      </w:r>
    </w:p>
    <w:p>
      <w:pPr>
        <w:pStyle w:val="SourceCode"/>
      </w:pPr>
      <w:r>
        <w:rPr>
          <w:rStyle w:val="FunctionTok"/>
        </w:rPr>
        <w:t xml:space="preserve">kable</w:t>
      </w:r>
      <w:r>
        <w:rPr>
          <w:rStyle w:val="NormalTok"/>
        </w:rPr>
        <w:t xml:space="preserve">(out2,</w:t>
      </w:r>
      <w:r>
        <w:rPr>
          <w:rStyle w:val="AttributeTok"/>
        </w:rPr>
        <w:t xml:space="preserve">row.names=</w:t>
      </w:r>
      <w:r>
        <w:rPr>
          <w:rStyle w:val="ConstantTok"/>
        </w:rPr>
        <w:t xml:space="preserve">TRUE</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48" w:name="tbl-6-8"/>
          <w:p>
            <w:pPr>
              <w:jc w:val="center"/>
            </w:pPr>
            <w:pPr>
              <w:jc w:val="start"/>
              <w:spacing w:before="200"/>
              <w:pStyle w:val="ImageCaption"/>
            </w:pPr>
            <w:r>
              <w:t xml:space="preserve">表 6.8: simpspm 和 simpspmC 函数的微基准比较输出结果。微秒值分别是最小值、25 分位数、均值和中位数、75 分位数、最大值以及比较中的评估次数。TimeRatio 是第二行除以第一行，因此就均值而言，simpspmC 所需时间约为 simpspm 的 7%。实际值会在不同运行中有所变化，但变化不会太大，尽管不同计算机和不同版本的 R 之间可能会有差异（最好使用最新版本，通常最快）。</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min</w:t>
                  </w:r>
                </w:p>
              </w:tc>
              <w:tc>
                <w:tcPr/>
                <w:p>
                  <w:pPr>
                    <w:pStyle w:val="Compact"/>
                    <w:jc w:val="right"/>
                    <w:jc w:val="center"/>
                  </w:pPr>
                  <w:r>
                    <w:t xml:space="preserve">lq</w:t>
                  </w:r>
                </w:p>
              </w:tc>
              <w:tc>
                <w:tcPr/>
                <w:p>
                  <w:pPr>
                    <w:pStyle w:val="Compact"/>
                    <w:jc w:val="right"/>
                    <w:jc w:val="center"/>
                  </w:pPr>
                  <w:r>
                    <w:t xml:space="preserve">mean</w:t>
                  </w:r>
                </w:p>
              </w:tc>
              <w:tc>
                <w:tcPr/>
                <w:p>
                  <w:pPr>
                    <w:pStyle w:val="Compact"/>
                    <w:jc w:val="right"/>
                    <w:jc w:val="center"/>
                  </w:pPr>
                  <w:r>
                    <w:t xml:space="preserve">median</w:t>
                  </w:r>
                </w:p>
              </w:tc>
              <w:tc>
                <w:tcPr/>
                <w:p>
                  <w:pPr>
                    <w:pStyle w:val="Compact"/>
                    <w:jc w:val="right"/>
                    <w:jc w:val="center"/>
                  </w:pPr>
                  <w:r>
                    <w:t xml:space="preserve">uq</w:t>
                  </w:r>
                </w:p>
              </w:tc>
              <w:tc>
                <w:tcPr/>
                <w:p>
                  <w:pPr>
                    <w:pStyle w:val="Compact"/>
                    <w:jc w:val="right"/>
                    <w:jc w:val="center"/>
                  </w:pPr>
                  <w:r>
                    <w:t xml:space="preserve">max</w:t>
                  </w:r>
                </w:p>
              </w:tc>
              <w:tc>
                <w:tcPr/>
                <w:p>
                  <w:pPr>
                    <w:pStyle w:val="Compact"/>
                    <w:jc w:val="right"/>
                    <w:jc w:val="center"/>
                  </w:pPr>
                  <w:r>
                    <w:t xml:space="preserve">neval</w:t>
                  </w:r>
                </w:p>
              </w:tc>
            </w:tr>
            <w:tr>
              <w:tc>
                <w:tcPr/>
                <w:p>
                  <w:pPr>
                    <w:pStyle w:val="Compact"/>
                    <w:jc w:val="left"/>
                    <w:jc w:val="center"/>
                  </w:pPr>
                  <w:r>
                    <w:t xml:space="preserve">simpspm</w:t>
                  </w:r>
                </w:p>
              </w:tc>
              <w:tc>
                <w:tcPr/>
                <w:p>
                  <w:pPr>
                    <w:pStyle w:val="Compact"/>
                    <w:jc w:val="right"/>
                    <w:jc w:val="center"/>
                  </w:pPr>
                  <w:r>
                    <w:t xml:space="preserve">45.700</w:t>
                  </w:r>
                </w:p>
              </w:tc>
              <w:tc>
                <w:tcPr/>
                <w:p>
                  <w:pPr>
                    <w:pStyle w:val="Compact"/>
                    <w:jc w:val="right"/>
                    <w:jc w:val="center"/>
                  </w:pPr>
                  <w:r>
                    <w:t xml:space="preserve">48.000</w:t>
                  </w:r>
                </w:p>
              </w:tc>
              <w:tc>
                <w:tcPr/>
                <w:p>
                  <w:pPr>
                    <w:pStyle w:val="Compact"/>
                    <w:jc w:val="right"/>
                    <w:jc w:val="center"/>
                  </w:pPr>
                  <w:r>
                    <w:t xml:space="preserve">56.547</w:t>
                  </w:r>
                </w:p>
              </w:tc>
              <w:tc>
                <w:tcPr/>
                <w:p>
                  <w:pPr>
                    <w:pStyle w:val="Compact"/>
                    <w:jc w:val="right"/>
                    <w:jc w:val="center"/>
                  </w:pPr>
                  <w:r>
                    <w:t xml:space="preserve">50.900</w:t>
                  </w:r>
                </w:p>
              </w:tc>
              <w:tc>
                <w:tcPr/>
                <w:p>
                  <w:pPr>
                    <w:pStyle w:val="Compact"/>
                    <w:jc w:val="right"/>
                    <w:jc w:val="center"/>
                  </w:pPr>
                  <w:r>
                    <w:t xml:space="preserve">60.400</w:t>
                  </w:r>
                </w:p>
              </w:tc>
              <w:tc>
                <w:tcPr/>
                <w:p>
                  <w:pPr>
                    <w:pStyle w:val="Compact"/>
                    <w:jc w:val="right"/>
                    <w:jc w:val="center"/>
                  </w:pPr>
                  <w:r>
                    <w:t xml:space="preserve">2463.000</w:t>
                  </w:r>
                </w:p>
              </w:tc>
              <w:tc>
                <w:tcPr/>
                <w:p>
                  <w:pPr>
                    <w:pStyle w:val="Compact"/>
                    <w:jc w:val="right"/>
                    <w:jc w:val="center"/>
                  </w:pPr>
                  <w:r>
                    <w:t xml:space="preserve">1000</w:t>
                  </w:r>
                </w:p>
              </w:tc>
            </w:tr>
            <w:tr>
              <w:tc>
                <w:tcPr/>
                <w:p>
                  <w:pPr>
                    <w:pStyle w:val="Compact"/>
                    <w:jc w:val="left"/>
                    <w:jc w:val="center"/>
                  </w:pPr>
                  <w:r>
                    <w:t xml:space="preserve">simpspmC</w:t>
                  </w:r>
                </w:p>
              </w:tc>
              <w:tc>
                <w:tcPr/>
                <w:p>
                  <w:pPr>
                    <w:pStyle w:val="Compact"/>
                    <w:jc w:val="right"/>
                    <w:jc w:val="center"/>
                  </w:pPr>
                  <w:r>
                    <w:t xml:space="preserve">2.600</w:t>
                  </w:r>
                </w:p>
              </w:tc>
              <w:tc>
                <w:tcPr/>
                <w:p>
                  <w:pPr>
                    <w:pStyle w:val="Compact"/>
                    <w:jc w:val="right"/>
                    <w:jc w:val="center"/>
                  </w:pPr>
                  <w:r>
                    <w:t xml:space="preserve">2.800</w:t>
                  </w:r>
                </w:p>
              </w:tc>
              <w:tc>
                <w:tcPr/>
                <w:p>
                  <w:pPr>
                    <w:pStyle w:val="Compact"/>
                    <w:jc w:val="right"/>
                    <w:jc w:val="center"/>
                  </w:pPr>
                  <w:r>
                    <w:t xml:space="preserve">3.995</w:t>
                  </w:r>
                </w:p>
              </w:tc>
              <w:tc>
                <w:tcPr/>
                <w:p>
                  <w:pPr>
                    <w:pStyle w:val="Compact"/>
                    <w:jc w:val="right"/>
                    <w:jc w:val="center"/>
                  </w:pPr>
                  <w:r>
                    <w:t xml:space="preserve">3.200</w:t>
                  </w:r>
                </w:p>
              </w:tc>
              <w:tc>
                <w:tcPr/>
                <w:p>
                  <w:pPr>
                    <w:pStyle w:val="Compact"/>
                    <w:jc w:val="right"/>
                    <w:jc w:val="center"/>
                  </w:pPr>
                  <w:r>
                    <w:t xml:space="preserve">3.400</w:t>
                  </w:r>
                </w:p>
              </w:tc>
              <w:tc>
                <w:tcPr/>
                <w:p>
                  <w:pPr>
                    <w:pStyle w:val="Compact"/>
                    <w:jc w:val="right"/>
                    <w:jc w:val="center"/>
                  </w:pPr>
                  <w:r>
                    <w:t xml:space="preserve">730.000</w:t>
                  </w:r>
                </w:p>
              </w:tc>
              <w:tc>
                <w:tcPr/>
                <w:p>
                  <w:pPr>
                    <w:pStyle w:val="Compact"/>
                    <w:jc w:val="right"/>
                    <w:jc w:val="center"/>
                  </w:pPr>
                  <w:r>
                    <w:t xml:space="preserve">1000</w:t>
                  </w:r>
                </w:p>
              </w:tc>
            </w:tr>
            <w:tr>
              <w:tc>
                <w:tcPr/>
                <w:p>
                  <w:pPr>
                    <w:pStyle w:val="Compact"/>
                    <w:jc w:val="left"/>
                    <w:jc w:val="center"/>
                  </w:pPr>
                  <w:r>
                    <w:t xml:space="preserve">TimeRatio</w:t>
                  </w:r>
                </w:p>
              </w:tc>
              <w:tc>
                <w:tcPr/>
                <w:p>
                  <w:pPr>
                    <w:pStyle w:val="Compact"/>
                    <w:jc w:val="right"/>
                    <w:jc w:val="center"/>
                  </w:pPr>
                  <w:r>
                    <w:t xml:space="preserve">0.057</w:t>
                  </w:r>
                </w:p>
              </w:tc>
              <w:tc>
                <w:tcPr/>
                <w:p>
                  <w:pPr>
                    <w:pStyle w:val="Compact"/>
                    <w:jc w:val="right"/>
                    <w:jc w:val="center"/>
                  </w:pPr>
                  <w:r>
                    <w:t xml:space="preserve">0.058</w:t>
                  </w:r>
                </w:p>
              </w:tc>
              <w:tc>
                <w:tcPr/>
                <w:p>
                  <w:pPr>
                    <w:pStyle w:val="Compact"/>
                    <w:jc w:val="right"/>
                    <w:jc w:val="center"/>
                  </w:pPr>
                  <w:r>
                    <w:t xml:space="preserve">0.071</w:t>
                  </w:r>
                </w:p>
              </w:tc>
              <w:tc>
                <w:tcPr/>
                <w:p>
                  <w:pPr>
                    <w:pStyle w:val="Compact"/>
                    <w:jc w:val="right"/>
                    <w:jc w:val="center"/>
                  </w:pPr>
                  <w:r>
                    <w:t xml:space="preserve">0.063</w:t>
                  </w:r>
                </w:p>
              </w:tc>
              <w:tc>
                <w:tcPr/>
                <w:p>
                  <w:pPr>
                    <w:pStyle w:val="Compact"/>
                    <w:jc w:val="right"/>
                    <w:jc w:val="center"/>
                  </w:pPr>
                  <w:r>
                    <w:t xml:space="preserve">0.056</w:t>
                  </w:r>
                </w:p>
              </w:tc>
              <w:tc>
                <w:tcPr/>
                <w:p>
                  <w:pPr>
                    <w:pStyle w:val="Compact"/>
                    <w:jc w:val="right"/>
                    <w:jc w:val="center"/>
                  </w:pPr>
                  <w:r>
                    <w:t xml:space="preserve">0.296</w:t>
                  </w:r>
                </w:p>
              </w:tc>
              <w:tc>
                <w:tcPr/>
                <w:p>
                  <w:pPr>
                    <w:pStyle w:val="Compact"/>
                    <w:jc w:val="right"/>
                    <w:jc w:val="center"/>
                  </w:pPr>
                  <w:r>
                    <w:t xml:space="preserve">1</w:t>
                  </w:r>
                </w:p>
              </w:tc>
            </w:tr>
          </w:tbl>
          <w:bookmarkEnd w:id="648"/>
          <w:p/>
        </w:tc>
      </w:tr>
    </w:tbl>
    <w:p>
      <w:pPr>
        <w:pStyle w:val="BodyText"/>
      </w:pPr>
      <w:r>
        <w:t xml:space="preserve">simpspmC 的最大值有时会大于 simpspm，这是因为第一次调用时有时会花费更长的时间。如果出现这种情况，请尝试再次运行比较并注意最大值的变化。然而，真正感兴趣的比较是使用 </w:t>
      </w:r>
      <w:r>
        <w:rPr>
          <w:rStyle w:val="VerbatimChar"/>
        </w:rPr>
        <w:t xml:space="preserve">simpspmC()</w:t>
      </w:r>
      <w:r>
        <w:t xml:space="preserve"> 而不是 </w:t>
      </w:r>
      <w:r>
        <w:rPr>
          <w:rStyle w:val="VerbatimChar"/>
        </w:rPr>
        <w:t xml:space="preserve">simpspm()</w:t>
      </w:r>
      <w:r>
        <w:t xml:space="preserve"> 运行 MCMC 平均快多少。我们可以不用 microbenchmark 来做这个比较，因为每次运行所花费的时间现在是可以察觉的。相反，我们使用 MQMF 函数 </w:t>
      </w:r>
      <w:r>
        <w:rPr>
          <w:rStyle w:val="VerbatimChar"/>
        </w:rPr>
        <w:t xml:space="preserve">gettime()</w:t>
      </w:r>
      <w:r>
        <w:t xml:space="preserve"> ，它提供从每天开始以来的时间（以秒为单位）。</w:t>
      </w:r>
    </w:p>
    <w:p>
      <w:pPr>
        <w:pStyle w:val="SourceCode"/>
      </w:pPr>
      <w:r>
        <w:rPr>
          <w:rStyle w:val="NormalTok"/>
        </w:rPr>
        <w:t xml:space="preserve"> </w:t>
      </w:r>
      <w:r>
        <w:rPr>
          <w:rStyle w:val="CommentTok"/>
        </w:rPr>
        <w:t xml:space="preserve">#How much does using simpspmC in do_MCMC speed the run time?  </w:t>
      </w:r>
      <w:r>
        <w:br/>
      </w:r>
      <w:r>
        <w:rPr>
          <w:rStyle w:val="NormalTok"/>
        </w:rPr>
        <w:t xml:space="preserve"> </w:t>
      </w:r>
      <w:r>
        <w:rPr>
          <w:rStyle w:val="CommentTok"/>
        </w:rPr>
        <w:t xml:space="preserve">#Assumes Rcpp code has run, eg source("Rcpp_functions.R")  </w:t>
      </w:r>
      <w:r>
        <w:br/>
      </w:r>
      <w:r>
        <w:rPr>
          <w:rStyle w:val="FunctionTok"/>
        </w:rPr>
        <w:t xml:space="preserve">set.seed</w:t>
      </w:r>
      <w:r>
        <w:rPr>
          <w:rStyle w:val="NormalTok"/>
        </w:rPr>
        <w:t xml:space="preserve">(</w:t>
      </w:r>
      <w:r>
        <w:rPr>
          <w:rStyle w:val="DecValTok"/>
        </w:rPr>
        <w:t xml:space="preserve">167423</w:t>
      </w:r>
      <w:r>
        <w:rPr>
          <w:rStyle w:val="NormalTok"/>
        </w:rPr>
        <w:t xml:space="preserve">) </w:t>
      </w:r>
      <w:r>
        <w:rPr>
          <w:rStyle w:val="CommentTok"/>
        </w:rPr>
        <w:t xml:space="preserve">#Can use getseed() to generate a suitable seed  </w:t>
      </w:r>
      <w:r>
        <w:br/>
      </w:r>
      <w:r>
        <w:rPr>
          <w:rStyle w:val="NormalTok"/>
        </w:rPr>
        <w:t xml:space="preserve">beginR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#to enable estimate of time taken  </w:t>
      </w:r>
      <w:r>
        <w:br/>
      </w:r>
      <w:r>
        <w:rPr>
          <w:rStyle w:val="NormalTok"/>
        </w:rPr>
        <w:t xml:space="preserve">setscale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br/>
      </w:r>
      <w:r>
        <w:rPr>
          <w:rStyle w:val="NormalTok"/>
        </w:rPr>
        <w:t xml:space="preserve">reps </w:t>
      </w:r>
      <w:r>
        <w:rPr>
          <w:rStyle w:val="OtherTok"/>
        </w:rPr>
        <w:t xml:space="preserve">&lt;-</w:t>
      </w:r>
      <w:r>
        <w:rPr>
          <w:rStyle w:val="NormalTok"/>
        </w:rPr>
        <w:t xml:space="preserve"> </w:t>
      </w:r>
      <w:r>
        <w:rPr>
          <w:rStyle w:val="DecValTok"/>
        </w:rPr>
        <w:t xml:space="preserve">2000</w:t>
      </w:r>
      <w:r>
        <w:rPr>
          <w:rStyle w:val="NormalTok"/>
        </w:rPr>
        <w:t xml:space="preserve">  </w:t>
      </w:r>
      <w:r>
        <w:rPr>
          <w:rStyle w:val="CommentTok"/>
        </w:rPr>
        <w:t xml:space="preserve">#Not enough but sufficient for demonstration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resultR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reps,</w:t>
      </w:r>
      <w:r>
        <w:rPr>
          <w:rStyle w:val="AttributeTok"/>
        </w:rPr>
        <w:t xml:space="preserve">thinstep=</w:t>
      </w:r>
      <w:r>
        <w:rPr>
          <w:rStyle w:val="DecValTok"/>
        </w:rPr>
        <w:t xml:space="preserve">128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  </w:t>
      </w:r>
      <w:r>
        <w:br/>
      </w:r>
      <w:r>
        <w:rPr>
          <w:rStyle w:val="NormalTok"/>
        </w:rPr>
        <w:t xml:space="preserve">timeR </w:t>
      </w:r>
      <w:r>
        <w:rPr>
          <w:rStyle w:val="OtherTok"/>
        </w:rPr>
        <w:t xml:space="preserve">&lt;-</w:t>
      </w:r>
      <w:r>
        <w:rPr>
          <w:rStyle w:val="NormalTok"/>
        </w:rPr>
        <w:t xml:space="preserve"> </w:t>
      </w:r>
      <w:r>
        <w:rPr>
          <w:rStyle w:val="FunctionTok"/>
        </w:rPr>
        <w:t xml:space="preserve">gettime</w:t>
      </w:r>
      <w:r>
        <w:rPr>
          <w:rStyle w:val="NormalTok"/>
        </w:rPr>
        <w:t xml:space="preserve">() </w:t>
      </w:r>
      <w:r>
        <w:rPr>
          <w:rStyle w:val="SpecialCharTok"/>
        </w:rPr>
        <w:t xml:space="preserve">-</w:t>
      </w:r>
      <w:r>
        <w:rPr>
          <w:rStyle w:val="NormalTok"/>
        </w:rPr>
        <w:t xml:space="preserve"> beginR   </w:t>
      </w:r>
      <w:r>
        <w:br/>
      </w:r>
      <w:r>
        <w:rPr>
          <w:rStyle w:val="FunctionTok"/>
        </w:rPr>
        <w:t xml:space="preserve">cat</w:t>
      </w:r>
      <w:r>
        <w:rPr>
          <w:rStyle w:val="NormalTok"/>
        </w:rPr>
        <w:t xml:space="preserve">(</w:t>
      </w:r>
      <w:r>
        <w:rPr>
          <w:rStyle w:val="StringTok"/>
        </w:rPr>
        <w:t xml:space="preserve">"time = "</w:t>
      </w:r>
      <w:r>
        <w:rPr>
          <w:rStyle w:val="NormalTok"/>
        </w:rPr>
        <w:t xml:space="preserve">,timeR,</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16.9568 </w:t>
      </w:r>
    </w:p>
    <w:p>
      <w:pPr>
        <w:pStyle w:val="SourceCode"/>
      </w:pPr>
      <w:r>
        <w:rPr>
          <w:rStyle w:val="FunctionTok"/>
        </w:rPr>
        <w:t xml:space="preserve">cat</w:t>
      </w:r>
      <w:r>
        <w:rPr>
          <w:rStyle w:val="NormalTok"/>
        </w:rPr>
        <w:t xml:space="preserve">(</w:t>
      </w:r>
      <w:r>
        <w:rPr>
          <w:rStyle w:val="StringTok"/>
        </w:rPr>
        <w:t xml:space="preserve">"acceptance rate = "</w:t>
      </w:r>
      <w:r>
        <w:rPr>
          <w:rStyle w:val="NormalTok"/>
        </w:rPr>
        <w:t xml:space="preserve">,resultR</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0.319021 0.3187083 0.3282664 0.368747  </w:t>
      </w:r>
    </w:p>
    <w:p>
      <w:pPr>
        <w:pStyle w:val="SourceCode"/>
      </w:pPr>
      <w:r>
        <w:rPr>
          <w:rStyle w:val="NormalTok"/>
        </w:rPr>
        <w:t xml:space="preserve">postR </w:t>
      </w:r>
      <w:r>
        <w:rPr>
          <w:rStyle w:val="OtherTok"/>
        </w:rPr>
        <w:t xml:space="preserve">&lt;-</w:t>
      </w:r>
      <w:r>
        <w:rPr>
          <w:rStyle w:val="NormalTok"/>
        </w:rPr>
        <w:t xml:space="preserve"> resultR[[</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set.seed</w:t>
      </w:r>
      <w:r>
        <w:rPr>
          <w:rStyle w:val="NormalTok"/>
        </w:rPr>
        <w:t xml:space="preserve">(</w:t>
      </w:r>
      <w:r>
        <w:rPr>
          <w:rStyle w:val="DecValTok"/>
        </w:rPr>
        <w:t xml:space="preserve">167423</w:t>
      </w:r>
      <w:r>
        <w:rPr>
          <w:rStyle w:val="NormalTok"/>
        </w:rPr>
        <w:t xml:space="preserve">)     </w:t>
      </w:r>
      <w:r>
        <w:rPr>
          <w:rStyle w:val="CommentTok"/>
        </w:rPr>
        <w:t xml:space="preserve"># Use the same pseudo-random numbers and the   </w:t>
      </w:r>
      <w:r>
        <w:br/>
      </w:r>
      <w:r>
        <w:rPr>
          <w:rStyle w:val="NormalTok"/>
        </w:rPr>
        <w:t xml:space="preserve">beginC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 same starting point to make the comparsion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resultC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reps,</w:t>
      </w:r>
      <w:r>
        <w:rPr>
          <w:rStyle w:val="AttributeTok"/>
        </w:rPr>
        <w:t xml:space="preserve">thinstep=</w:t>
      </w:r>
      <w:r>
        <w:rPr>
          <w:rStyle w:val="DecValTok"/>
        </w:rPr>
        <w:t xml:space="preserve">128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  </w:t>
      </w:r>
      <w:r>
        <w:br/>
      </w:r>
      <w:r>
        <w:rPr>
          <w:rStyle w:val="NormalTok"/>
        </w:rPr>
        <w:t xml:space="preserve">timeC </w:t>
      </w:r>
      <w:r>
        <w:rPr>
          <w:rStyle w:val="OtherTok"/>
        </w:rPr>
        <w:t xml:space="preserve">&lt;-</w:t>
      </w:r>
      <w:r>
        <w:rPr>
          <w:rStyle w:val="NormalTok"/>
        </w:rPr>
        <w:t xml:space="preserve"> </w:t>
      </w:r>
      <w:r>
        <w:rPr>
          <w:rStyle w:val="FunctionTok"/>
        </w:rPr>
        <w:t xml:space="preserve">gettime</w:t>
      </w:r>
      <w:r>
        <w:rPr>
          <w:rStyle w:val="NormalTok"/>
        </w:rPr>
        <w:t xml:space="preserve">() </w:t>
      </w:r>
      <w:r>
        <w:rPr>
          <w:rStyle w:val="SpecialCharTok"/>
        </w:rPr>
        <w:t xml:space="preserve">-</w:t>
      </w:r>
      <w:r>
        <w:rPr>
          <w:rStyle w:val="NormalTok"/>
        </w:rPr>
        <w:t xml:space="preserve"> beginC  </w:t>
      </w:r>
      <w:r>
        <w:br/>
      </w:r>
      <w:r>
        <w:rPr>
          <w:rStyle w:val="FunctionTok"/>
        </w:rPr>
        <w:t xml:space="preserve">cat</w:t>
      </w:r>
      <w:r>
        <w:rPr>
          <w:rStyle w:val="NormalTok"/>
        </w:rPr>
        <w:t xml:space="preserve">(</w:t>
      </w:r>
      <w:r>
        <w:rPr>
          <w:rStyle w:val="StringTok"/>
        </w:rPr>
        <w:t xml:space="preserve">"time = "</w:t>
      </w:r>
      <w:r>
        <w:rPr>
          <w:rStyle w:val="NormalTok"/>
        </w:rPr>
        <w:t xml:space="preserve">,timeC,</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note the same acceptance rates  </w:t>
      </w:r>
    </w:p>
    <w:p>
      <w:pPr>
        <w:pStyle w:val="SourceCode"/>
      </w:pPr>
      <w:r>
        <w:rPr>
          <w:rStyle w:val="VerbatimChar"/>
        </w:rPr>
        <w:t xml:space="preserve">time =  3.239715 </w:t>
      </w:r>
    </w:p>
    <w:p>
      <w:pPr>
        <w:pStyle w:val="SourceCode"/>
      </w:pPr>
      <w:r>
        <w:rPr>
          <w:rStyle w:val="FunctionTok"/>
        </w:rPr>
        <w:t xml:space="preserve">cat</w:t>
      </w:r>
      <w:r>
        <w:rPr>
          <w:rStyle w:val="NormalTok"/>
        </w:rPr>
        <w:t xml:space="preserve">(</w:t>
      </w:r>
      <w:r>
        <w:rPr>
          <w:rStyle w:val="StringTok"/>
        </w:rPr>
        <w:t xml:space="preserve">"acceptance rate = "</w:t>
      </w:r>
      <w:r>
        <w:rPr>
          <w:rStyle w:val="NormalTok"/>
        </w:rPr>
        <w:t xml:space="preserve">,resultC</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0.319021 0.3187083 0.3282664 0.368747  </w:t>
      </w:r>
    </w:p>
    <w:p>
      <w:pPr>
        <w:pStyle w:val="SourceCode"/>
      </w:pPr>
      <w:r>
        <w:rPr>
          <w:rStyle w:val="NormalTok"/>
        </w:rPr>
        <w:t xml:space="preserve">postC </w:t>
      </w:r>
      <w:r>
        <w:rPr>
          <w:rStyle w:val="OtherTok"/>
        </w:rPr>
        <w:t xml:space="preserve">&lt;-</w:t>
      </w:r>
      <w:r>
        <w:rPr>
          <w:rStyle w:val="NormalTok"/>
        </w:rPr>
        <w:t xml:space="preserve"> resultC[[</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cat</w:t>
      </w:r>
      <w:r>
        <w:rPr>
          <w:rStyle w:val="NormalTok"/>
        </w:rPr>
        <w:t xml:space="preserve">(</w:t>
      </w:r>
      <w:r>
        <w:rPr>
          <w:rStyle w:val="StringTok"/>
        </w:rPr>
        <w:t xml:space="preserve">"Time Ratio = "</w:t>
      </w:r>
      <w:r>
        <w:rPr>
          <w:rStyle w:val="NormalTok"/>
        </w:rPr>
        <w:t xml:space="preserve">,timeC</w:t>
      </w:r>
      <w:r>
        <w:rPr>
          <w:rStyle w:val="SpecialCharTok"/>
        </w:rPr>
        <w:t xml:space="preserve">/</w:t>
      </w:r>
      <w:r>
        <w:rPr>
          <w:rStyle w:val="NormalTok"/>
        </w:rPr>
        <w:t xml:space="preserve">timeR)  </w:t>
      </w:r>
    </w:p>
    <w:p>
      <w:pPr>
        <w:pStyle w:val="SourceCode"/>
      </w:pPr>
      <w:r>
        <w:rPr>
          <w:rStyle w:val="VerbatimChar"/>
        </w:rPr>
        <w:t xml:space="preserve">Time Ratio =  0.191057</w:t>
      </w:r>
    </w:p>
    <w:p>
      <w:pPr>
        <w:pStyle w:val="FirstParagraph"/>
      </w:pPr>
      <w:r>
        <w:t xml:space="preserve">尽管每次运行所需的确切时间会有所不同，因为你的电脑会同时运行其他进程，但通常使用</w:t>
      </w:r>
      <w:r>
        <w:t xml:space="preserve"> </w:t>
      </w:r>
      <w:r>
        <w:rPr>
          <w:rStyle w:val="VerbatimChar"/>
        </w:rPr>
        <w:t xml:space="preserve">simpspmC()</w:t>
      </w:r>
      <w:r>
        <w:t xml:space="preserve"> </w:t>
      </w:r>
      <w:r>
        <w:t xml:space="preserve">所需的时间仅是使用</w:t>
      </w:r>
      <w:r>
        <w:t xml:space="preserve"> </w:t>
      </w:r>
      <w:r>
        <w:rPr>
          <w:rStyle w:val="VerbatimChar"/>
        </w:rPr>
        <w:t xml:space="preserve">simpspm()</w:t>
      </w:r>
      <w:r>
        <w:t xml:space="preserve"> </w:t>
      </w:r>
      <w:r>
        <w:t xml:space="preserve">所需时间的 1/5 或 20%。在处理分钟时，这可能看起来并不重要，但一旦 MCMC 运行需要 20-40 小时，那么节省 16-32 小时可能会被认为更有价值。当然，还有其他潜在的方法可以加速这个过程，对于真正计算密集型的分析，这通常是值得的。</w:t>
      </w:r>
    </w:p>
    <w:p>
      <w:pPr>
        <w:pStyle w:val="BodyText"/>
      </w:pPr>
      <w:r>
        <w:t xml:space="preserve">使用这两个函数中的任意一个所得到的结果与运行不同的链是等效的，尽管只有当 </w:t>
      </w:r>
      <w:r>
        <w:rPr>
          <w:rStyle w:val="VerbatimChar"/>
        </w:rPr>
        <w:t xml:space="preserve">set.seed()</w:t>
      </w:r>
      <w:r>
        <w:t xml:space="preserve"> 函数使用不同的值，或者，更好的是，根本不使用它时才成立。如果你使用了相同的种子，那么得到的结果边缘分布将是相同的。使用不同的种子，但只有 2000 次迭代，可能会出现一些偏差。现在我们有了更快速的方法，我们可以在保持较大的抽样间隔的同时探索更多的迭代次数。</w:t>
      </w:r>
    </w:p>
    <w:p>
      <w:pPr>
        <w:pStyle w:val="SourceCode"/>
      </w:pPr>
      <w:r>
        <w:rPr>
          <w:rStyle w:val="NormalTok"/>
        </w:rPr>
        <w:t xml:space="preserve"> </w:t>
      </w:r>
      <w:r>
        <w:rPr>
          <w:rStyle w:val="CommentTok"/>
        </w:rPr>
        <w:t xml:space="preserve">#compare marginal distributions of the 2 chains  Fig 6.21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maxy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w:t>
      </w:r>
      <w:r>
        <w:rPr>
          <w:rStyle w:val="FunctionTok"/>
        </w:rPr>
        <w:t xml:space="preserve">density</w:t>
      </w:r>
      <w:r>
        <w:rPr>
          <w:rStyle w:val="NormalTok"/>
        </w:rPr>
        <w:t xml:space="preserve">(postR[,</w:t>
      </w:r>
      <w:r>
        <w:rPr>
          <w:rStyle w:val="StringTok"/>
        </w:rPr>
        <w:t xml:space="preserve">"K"</w:t>
      </w:r>
      <w:r>
        <w:rPr>
          <w:rStyle w:val="NormalTok"/>
        </w:rPr>
        <w:t xml:space="preserve">])</w:t>
      </w:r>
      <w:r>
        <w:rPr>
          <w:rStyle w:val="SpecialCharTok"/>
        </w:rPr>
        <w:t xml:space="preserve">$</w:t>
      </w:r>
      <w:r>
        <w:rPr>
          <w:rStyle w:val="NormalTok"/>
        </w:rPr>
        <w:t xml:space="preserve">y,</w:t>
      </w:r>
      <w:r>
        <w:rPr>
          <w:rStyle w:val="FunctionTok"/>
        </w:rPr>
        <w:t xml:space="preserve">density</w:t>
      </w:r>
      <w:r>
        <w:rPr>
          <w:rStyle w:val="NormalTok"/>
        </w:rPr>
        <w:t xml:space="preserve">(postC[,</w:t>
      </w:r>
      <w:r>
        <w:rPr>
          <w:rStyle w:val="StringTok"/>
        </w:rPr>
        <w:t xml:space="preserve">"K"</w:t>
      </w:r>
      <w:r>
        <w:rPr>
          <w:rStyle w:val="NormalTok"/>
        </w:rPr>
        <w:t xml:space="preserve">])</w:t>
      </w:r>
      <w:r>
        <w:rPr>
          <w:rStyle w:val="SpecialCharTok"/>
        </w:rPr>
        <w:t xml:space="preserve">$</w:t>
      </w:r>
      <w:r>
        <w:rPr>
          <w:rStyle w:val="NormalTok"/>
        </w:rPr>
        <w:t xml:space="preserve">y))  </w:t>
      </w:r>
      <w:r>
        <w:br/>
      </w:r>
      <w:r>
        <w:rPr>
          <w:rStyle w:val="FunctionTok"/>
        </w:rPr>
        <w:t xml:space="preserve">plot</w:t>
      </w:r>
      <w:r>
        <w:rPr>
          <w:rStyle w:val="NormalTok"/>
        </w:rPr>
        <w:t xml:space="preserve">(</w:t>
      </w:r>
      <w:r>
        <w:rPr>
          <w:rStyle w:val="FunctionTok"/>
        </w:rPr>
        <w:t xml:space="preserve">density</w:t>
      </w:r>
      <w:r>
        <w:rPr>
          <w:rStyle w:val="NormalTok"/>
        </w:rPr>
        <w:t xml:space="preserve">(postR[,</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"Density"</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,maxy),</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w:t>
      </w:r>
      <w:r>
        <w:rPr>
          <w:rStyle w:val="FunctionTok"/>
        </w:rPr>
        <w:t xml:space="preserve">density</w:t>
      </w:r>
      <w:r>
        <w:rPr>
          <w:rStyle w:val="NormalTok"/>
        </w:rPr>
        <w:t xml:space="preserve">(postC[,</w:t>
      </w:r>
      <w:r>
        <w:rPr>
          <w:rStyle w:val="StringTok"/>
        </w:rPr>
        <w:t xml:space="preserve">"K"</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5</w:t>
      </w:r>
      <w:r>
        <w:rPr>
          <w:rStyle w:val="NormalTok"/>
        </w:rPr>
        <w:t xml:space="preserve">,</w:t>
      </w:r>
      <w:r>
        <w:rPr>
          <w:rStyle w:val="AttributeTok"/>
        </w:rPr>
        <w:t xml:space="preserve">lty=</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52" w:name="fig-6-21"/>
          <w:p>
            <w:pPr>
              <w:pStyle w:val="Compact"/>
              <w:jc w:val="center"/>
            </w:pPr>
            <w:r>
              <w:drawing>
                <wp:inline>
                  <wp:extent cx="4620126" cy="3696101"/>
                  <wp:effectExtent b="0" l="0" r="0" t="0"/>
                  <wp:docPr descr="" title="" id="650" name="Picture"/>
                  <a:graphic>
                    <a:graphicData uri="http://schemas.openxmlformats.org/drawingml/2006/picture">
                      <pic:pic>
                        <pic:nvPicPr>
                          <pic:cNvPr descr="06-uncertainty_files/figure-docx/fig-6-21-1.png" id="651" name="Picture"/>
                          <pic:cNvPicPr>
                            <a:picLocks noChangeArrowheads="1" noChangeAspect="1"/>
                          </pic:cNvPicPr>
                        </pic:nvPicPr>
                        <pic:blipFill>
                          <a:blip r:embed="rId6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6.21: 比较由 simpspm 函数（实黑线）和 simpspmC 函数（虚蓝线）生成的链的 K 参数密度分布，每条链具有相同的起始位置和相同的随机种子，它们相互重叠。使用不同的种子或不同的起始位置重复这些示例，以观察效果。</w:t>
            </w:r>
          </w:p>
          <w:bookmarkEnd w:id="652"/>
        </w:tc>
      </w:tr>
    </w:tbl>
    <w:bookmarkEnd w:id="653"/>
    <w:bookmarkStart w:id="658" w:name="多个独立链"/>
    <w:p>
      <w:pPr>
        <w:pStyle w:val="Heading3"/>
      </w:pPr>
      <w:r>
        <w:t xml:space="preserve">6.8.3 多个独立链</w:t>
      </w:r>
    </w:p>
    <w:p>
      <w:pPr>
        <w:pStyle w:val="FirstParagraph"/>
      </w:pPr>
      <w:r>
        <w:t xml:space="preserve">在进行 MCMC 分析时，最佳做法是运行多个链，但在实际操作中，生成链的总数往往需要在可用时间与至少三个或更多链之间进行权衡。重要的是提供足够的证据来支持分析师关于分析已达到收敛的说法。这里我们将只使用三个链，尽管实际上，对于这样一个简单的模型，运行更多的链会更有说服力。为了提高速度，我们现在只使用</w:t>
      </w:r>
      <w:r>
        <w:t xml:space="preserve"> </w:t>
      </w:r>
      <w:r>
        <w:rPr>
          <w:rStyle w:val="VerbatimChar"/>
        </w:rPr>
        <w:t xml:space="preserve">simpspmC()</w:t>
      </w:r>
      <w:r>
        <w:t xml:space="preserve">，因为每条细化前的链长为</w:t>
      </w:r>
      <w:r>
        <w:t xml:space="preserve"> </w:t>
      </w:r>
      <m:oMath>
        <m:r>
          <m:t>10100</m:t>
        </m:r>
        <m:r>
          <m:rPr>
            <m:sty m:val="p"/>
          </m:rPr>
          <m:t>×</m:t>
        </m:r>
        <m:r>
          <m:t>256</m:t>
        </m:r>
        <m:r>
          <m:rPr>
            <m:sty m:val="p"/>
          </m:rPr>
          <m:t>=</m:t>
        </m:r>
        <m:r>
          <m:t>2585600</m:t>
        </m:r>
        <m:r>
          <m:rPr>
            <m:sty m:val="p"/>
          </m:rPr>
          <m:t>（</m:t>
        </m:r>
        <m:r>
          <m:t>2585600</m:t>
        </m:r>
        <m:r>
          <m:rPr>
            <m:sty m:val="p"/>
          </m:rPr>
          <m:t>×</m:t>
        </m:r>
        <m:r>
          <m:t>3</m:t>
        </m:r>
        <m:r>
          <m:rPr>
            <m:sty m:val="p"/>
          </m:rPr>
          <m:t>=</m:t>
        </m:r>
        <m:r>
          <m:t>7756800</m:t>
        </m:r>
        <m:r>
          <m:rPr>
            <m:sty m:val="p"/>
          </m:rPr>
          <m:t>，</m:t>
        </m:r>
        <m:r>
          <m:t>770</m:t>
        </m:r>
      </m:oMath>
      <w:r>
        <w:t xml:space="preserve"> </w:t>
      </w:r>
      <w:r>
        <w:t xml:space="preserve">万次迭代）。</w:t>
      </w:r>
    </w:p>
    <w:p>
      <w:pPr>
        <w:pStyle w:val="SourceCode"/>
      </w:pPr>
      <w:r>
        <w:rPr>
          <w:rStyle w:val="NormalTok"/>
        </w:rPr>
        <w:t xml:space="preserve"> </w:t>
      </w:r>
      <w:r>
        <w:rPr>
          <w:rStyle w:val="CommentTok"/>
        </w:rPr>
        <w:t xml:space="preserve">#run multiple = 3 chains  </w:t>
      </w:r>
      <w:r>
        <w:br/>
      </w:r>
      <w:r>
        <w:rPr>
          <w:rStyle w:val="NormalTok"/>
        </w:rPr>
        <w:t xml:space="preserve">setscale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rPr>
          <w:rStyle w:val="CommentTok"/>
        </w:rPr>
        <w:t xml:space="preserve"># I only use a seed for   </w:t>
      </w:r>
      <w:r>
        <w:br/>
      </w:r>
      <w:r>
        <w:rPr>
          <w:rStyle w:val="FunctionTok"/>
        </w:rPr>
        <w:t xml:space="preserve">set.seed</w:t>
      </w:r>
      <w:r>
        <w:rPr>
          <w:rStyle w:val="NormalTok"/>
        </w:rPr>
        <w:t xml:space="preserve">(</w:t>
      </w:r>
      <w:r>
        <w:rPr>
          <w:rStyle w:val="DecValTok"/>
        </w:rPr>
        <w:t xml:space="preserve">9393074</w:t>
      </w:r>
      <w:r>
        <w:rPr>
          <w:rStyle w:val="NormalTok"/>
        </w:rPr>
        <w:t xml:space="preserve">) </w:t>
      </w:r>
      <w:r>
        <w:rPr>
          <w:rStyle w:val="CommentTok"/>
        </w:rPr>
        <w:t xml:space="preserve"># reproducibility within this book  </w:t>
      </w:r>
      <w:r>
        <w:br/>
      </w:r>
      <w:r>
        <w:rPr>
          <w:rStyle w:val="NormalTok"/>
        </w:rPr>
        <w:t xml:space="preserve">reps </w:t>
      </w:r>
      <w:r>
        <w:rPr>
          <w:rStyle w:val="OtherTok"/>
        </w:rPr>
        <w:t xml:space="preserve">&lt;-</w:t>
      </w:r>
      <w:r>
        <w:rPr>
          <w:rStyle w:val="NormalTok"/>
        </w:rPr>
        <w:t xml:space="preserve"> </w:t>
      </w:r>
      <w:r>
        <w:rPr>
          <w:rStyle w:val="DecValTok"/>
        </w:rPr>
        <w:t xml:space="preserve">10000</w:t>
      </w:r>
      <w:r>
        <w:rPr>
          <w:rStyle w:val="NormalTok"/>
        </w:rPr>
        <w:t xml:space="preserve">   </w:t>
      </w:r>
      <w:r>
        <w:rPr>
          <w:rStyle w:val="CommentTok"/>
        </w:rPr>
        <w:t xml:space="preserve"># reset the timer  </w:t>
      </w:r>
      <w:r>
        <w:br/>
      </w:r>
      <w:r>
        <w:rPr>
          <w:rStyle w:val="NormalTok"/>
        </w:rPr>
        <w:t xml:space="preserve">beginC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 remember a thinstep=256 is insufficient  </w:t>
      </w:r>
      <w:r>
        <w:br/>
      </w:r>
      <w:r>
        <w:rPr>
          <w:rStyle w:val="NormalTok"/>
        </w:rPr>
        <w:t xml:space="preserve">resultC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3</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reps,</w:t>
      </w:r>
      <w:r>
        <w:rPr>
          <w:rStyle w:val="AttributeTok"/>
        </w:rPr>
        <w:t xml:space="preserve">thinstep=</w:t>
      </w:r>
      <w:r>
        <w:rPr>
          <w:rStyle w:val="DecValTok"/>
        </w:rPr>
        <w:t xml:space="preserve">256</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(fishC[,</w:t>
      </w:r>
      <w:r>
        <w:rPr>
          <w:rStyle w:val="StringTok"/>
        </w:rPr>
        <w:t xml:space="preserve">"cpue"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w:t>
      </w:r>
      <w:r>
        <w:rPr>
          <w:rStyle w:val="AttributeTok"/>
        </w:rPr>
        <w:t xml:space="preserve">schaefer=</w:t>
      </w:r>
      <w:r>
        <w:rPr>
          <w:rStyle w:val="ConstantTok"/>
        </w:rPr>
        <w:t xml:space="preserve">TRUE</w:t>
      </w:r>
      <w:r>
        <w:rPr>
          <w:rStyle w:val="NormalTok"/>
        </w:rPr>
        <w:t xml:space="preserve">)  </w:t>
      </w:r>
      <w:r>
        <w:br/>
      </w:r>
      <w:r>
        <w:rPr>
          <w:rStyle w:val="FunctionTok"/>
        </w:rPr>
        <w:t xml:space="preserve">cat</w:t>
      </w:r>
      <w:r>
        <w:rPr>
          <w:rStyle w:val="NormalTok"/>
        </w:rPr>
        <w:t xml:space="preserve">(</w:t>
      </w:r>
      <w:r>
        <w:rPr>
          <w:rStyle w:val="StringTok"/>
        </w:rPr>
        <w:t xml:space="preserve">"time = "</w:t>
      </w:r>
      <w:r>
        <w:rPr>
          <w:rStyle w:val="NormalTok"/>
        </w:rPr>
        <w:t xml:space="preserve">,</w:t>
      </w:r>
      <w:r>
        <w:rPr>
          <w:rStyle w:val="FunctionTok"/>
        </w:rPr>
        <w:t xml:space="preserve">gettime</w:t>
      </w:r>
      <w:r>
        <w:rPr>
          <w:rStyle w:val="NormalTok"/>
        </w:rPr>
        <w:t xml:space="preserve">() </w:t>
      </w:r>
      <w:r>
        <w:rPr>
          <w:rStyle w:val="SpecialCharTok"/>
        </w:rPr>
        <w:t xml:space="preserve">-</w:t>
      </w:r>
      <w:r>
        <w:rPr>
          <w:rStyle w:val="NormalTok"/>
        </w:rPr>
        <w:t xml:space="preserve"> beginC,</w:t>
      </w:r>
      <w:r>
        <w:rPr>
          <w:rStyle w:val="StringTok"/>
        </w:rPr>
        <w:t xml:space="preserve">" secs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92.77819  secs  </w:t>
      </w:r>
    </w:p>
    <w:p>
      <w:pPr>
        <w:pStyle w:val="SourceCode"/>
      </w:pPr>
      <w:r>
        <w:rPr>
          <w:rStyle w:val="NormalTok"/>
        </w:rPr>
        <w:t xml:space="preserve"> </w:t>
      </w:r>
      <w:r>
        <w:rPr>
          <w:rStyle w:val="CommentTok"/>
        </w:rPr>
        <w:t xml:space="preserve">#3 chain run using simpspmC, 10000 reps, thinstep=256 Fig 6.22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(resultC</w:t>
      </w:r>
      <w:r>
        <w:rPr>
          <w:rStyle w:val="SpecialCharTok"/>
        </w:rPr>
        <w:t xml:space="preserve">$</w:t>
      </w:r>
      <w:r>
        <w:rPr>
          <w:rStyle w:val="NormalTok"/>
        </w:rPr>
        <w:t xml:space="preserve">result[[</w:t>
      </w:r>
      <w:r>
        <w:rPr>
          <w:rStyle w:val="DecValTok"/>
        </w:rPr>
        <w:t xml:space="preserve">2</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NormalTok"/>
        </w:rPr>
        <w:t xml:space="preserve">label[i],</w:t>
      </w:r>
      <w:r>
        <w:rPr>
          <w:rStyle w:val="AttributeTok"/>
        </w:rPr>
        <w:t xml:space="preserve">ylab=</w:t>
      </w:r>
      <w:r>
        <w:rPr>
          <w:rStyle w:val="StringTok"/>
        </w:rPr>
        <w:t xml:space="preserve">"Density"</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(resultC</w:t>
      </w:r>
      <w:r>
        <w:rPr>
          <w:rStyle w:val="SpecialCharTok"/>
        </w:rPr>
        <w:t xml:space="preserve">$</w:t>
      </w:r>
      <w:r>
        <w:rPr>
          <w:rStyle w:val="NormalTok"/>
        </w:rPr>
        <w:t xml:space="preserve">result[[</w:t>
      </w:r>
      <w:r>
        <w:rPr>
          <w:rStyle w:val="DecValTok"/>
        </w:rPr>
        <w:t xml:space="preserve">1</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(resultC</w:t>
      </w:r>
      <w:r>
        <w:rPr>
          <w:rStyle w:val="SpecialCharTok"/>
        </w:rPr>
        <w:t xml:space="preserve">$</w:t>
      </w:r>
      <w:r>
        <w:rPr>
          <w:rStyle w:val="NormalTok"/>
        </w:rPr>
        <w:t xml:space="preserve">result[[</w:t>
      </w:r>
      <w:r>
        <w:rPr>
          <w:rStyle w:val="DecValTok"/>
        </w:rPr>
        <w:t xml:space="preserve">3</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57" w:name="fig-6-22"/>
          <w:p>
            <w:pPr>
              <w:pStyle w:val="Compact"/>
              <w:jc w:val="center"/>
            </w:pPr>
            <w:r>
              <w:drawing>
                <wp:inline>
                  <wp:extent cx="4620126" cy="3696101"/>
                  <wp:effectExtent b="0" l="0" r="0" t="0"/>
                  <wp:docPr descr="" title="" id="655" name="Picture"/>
                  <a:graphic>
                    <a:graphicData uri="http://schemas.openxmlformats.org/drawingml/2006/picture">
                      <pic:pic>
                        <pic:nvPicPr>
                          <pic:cNvPr descr="06-uncertainty_files/figure-docx/fig-6-22-1.png" id="656" name="Picture"/>
                          <pic:cNvPicPr>
                            <a:picLocks noChangeArrowheads="1" noChangeAspect="1"/>
                          </pic:cNvPicPr>
                        </pic:nvPicPr>
                        <pic:blipFill>
                          <a:blip r:embed="rId6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6.22: 在 64（4x64=256）的稀疏率下使用 10000 次重复和 simpspmC 函数计算的四种 Schaefer 参数的边际密度分布在三个链之间的差异。在线宽大于平均值的地方，会出现明显的细微差别。</w:t>
            </w:r>
          </w:p>
          <w:bookmarkEnd w:id="657"/>
        </w:tc>
      </w:tr>
    </w:tbl>
    <w:p>
      <w:pPr>
        <w:pStyle w:val="BodyText"/>
      </w:pPr>
      <w:r>
        <w:t xml:space="preserve">我们还可以生成不同链的汇总统计数据。事实上，有许多不同的诊断统计和图表可以使用。</w:t>
      </w:r>
    </w:p>
    <w:p>
      <w:pPr>
        <w:pStyle w:val="SourceCode"/>
      </w:pPr>
      <w:r>
        <w:rPr>
          <w:rStyle w:val="NormalTok"/>
        </w:rPr>
        <w:t xml:space="preserve"> </w:t>
      </w:r>
      <w:r>
        <w:rPr>
          <w:rStyle w:val="CommentTok"/>
        </w:rPr>
        <w:t xml:space="preserve">#generate summary stats from the 3 MCMC chains  </w:t>
      </w:r>
      <w:r>
        <w:br/>
      </w:r>
      <w:r>
        <w:rPr>
          <w:rStyle w:val="NormalTok"/>
        </w:rPr>
        <w:t xml:space="preserve">av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,label))  </w:t>
      </w:r>
      <w:r>
        <w:br/>
      </w:r>
      <w:r>
        <w:rPr>
          <w:rStyle w:val="NormalTok"/>
        </w:rPr>
        <w:t xml:space="preserve">sig2 </w:t>
      </w:r>
      <w:r>
        <w:rPr>
          <w:rStyle w:val="OtherTok"/>
        </w:rPr>
        <w:t xml:space="preserve">&lt;-</w:t>
      </w:r>
      <w:r>
        <w:rPr>
          <w:rStyle w:val="NormalTok"/>
        </w:rPr>
        <w:t xml:space="preserve"> av  </w:t>
      </w:r>
      <w:r>
        <w:rPr>
          <w:rStyle w:val="CommentTok"/>
        </w:rPr>
        <w:t xml:space="preserve"># do the variance  </w:t>
      </w:r>
      <w:r>
        <w:br/>
      </w:r>
      <w:r>
        <w:rPr>
          <w:rStyle w:val="NormalTok"/>
        </w:rPr>
        <w:t xml:space="preserve">relsig </w:t>
      </w:r>
      <w:r>
        <w:rPr>
          <w:rStyle w:val="OtherTok"/>
        </w:rPr>
        <w:t xml:space="preserve">&lt;-</w:t>
      </w:r>
      <w:r>
        <w:rPr>
          <w:rStyle w:val="NormalTok"/>
        </w:rPr>
        <w:t xml:space="preserve"> av </w:t>
      </w:r>
      <w:r>
        <w:rPr>
          <w:rStyle w:val="CommentTok"/>
        </w:rPr>
        <w:t xml:space="preserve"># relative to mean of all chains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   </w:t>
      </w:r>
      <w:r>
        <w:br/>
      </w:r>
      <w:r>
        <w:rPr>
          <w:rStyle w:val="NormalTok"/>
        </w:rPr>
        <w:t xml:space="preserve">  tmp </w:t>
      </w:r>
      <w:r>
        <w:rPr>
          <w:rStyle w:val="OtherTok"/>
        </w:rPr>
        <w:t xml:space="preserve">&lt;-</w:t>
      </w:r>
      <w:r>
        <w:rPr>
          <w:rStyle w:val="NormalTok"/>
        </w:rPr>
        <w:t xml:space="preserve"> resultC</w:t>
      </w:r>
      <w:r>
        <w:rPr>
          <w:rStyle w:val="SpecialCharTok"/>
        </w:rPr>
        <w:t xml:space="preserve">$</w:t>
      </w:r>
      <w:r>
        <w:rPr>
          <w:rStyle w:val="NormalTok"/>
        </w:rPr>
        <w:t xml:space="preserve">result[[i]]  </w:t>
      </w:r>
      <w:r>
        <w:br/>
      </w:r>
      <w:r>
        <w:rPr>
          <w:rStyle w:val="NormalTok"/>
        </w:rPr>
        <w:t xml:space="preserve">  av[i,] </w:t>
      </w:r>
      <w:r>
        <w:rPr>
          <w:rStyle w:val="OtherTok"/>
        </w:rPr>
        <w:t xml:space="preserve">&lt;-</w:t>
      </w:r>
      <w:r>
        <w:rPr>
          <w:rStyle w:val="NormalTok"/>
        </w:rPr>
        <w:t xml:space="preserve"> </w:t>
      </w:r>
      <w:r>
        <w:rPr>
          <w:rStyle w:val="FunctionTok"/>
        </w:rPr>
        <w:t xml:space="preserve">apply</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,mean)  </w:t>
      </w:r>
      <w:r>
        <w:br/>
      </w:r>
      <w:r>
        <w:rPr>
          <w:rStyle w:val="NormalTok"/>
        </w:rPr>
        <w:t xml:space="preserve">  sig2[i,] </w:t>
      </w:r>
      <w:r>
        <w:rPr>
          <w:rStyle w:val="OtherTok"/>
        </w:rPr>
        <w:t xml:space="preserve">&lt;-</w:t>
      </w:r>
      <w:r>
        <w:rPr>
          <w:rStyle w:val="NormalTok"/>
        </w:rPr>
        <w:t xml:space="preserve"> </w:t>
      </w:r>
      <w:r>
        <w:rPr>
          <w:rStyle w:val="FunctionTok"/>
        </w:rPr>
        <w:t xml:space="preserve">apply</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,var)  </w:t>
      </w:r>
      <w:r>
        <w:br/>
      </w:r>
      <w:r>
        <w:rPr>
          <w:rStyle w:val="NormalTok"/>
        </w:rPr>
        <w:t xml:space="preserve">}  </w:t>
      </w:r>
      <w:r>
        <w:br/>
      </w:r>
      <w:r>
        <w:rPr>
          <w:rStyle w:val="FunctionTok"/>
        </w:rPr>
        <w:t xml:space="preserve">cat</w:t>
      </w:r>
      <w:r>
        <w:rPr>
          <w:rStyle w:val="NormalTok"/>
        </w:rPr>
        <w:t xml:space="preserve">(</w:t>
      </w:r>
      <w:r>
        <w:rPr>
          <w:rStyle w:val="StringTok"/>
        </w:rPr>
        <w:t xml:space="preserve">"Average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Average </w:t>
      </w:r>
    </w:p>
    <w:p>
      <w:pPr>
        <w:pStyle w:val="SourceCode"/>
      </w:pPr>
      <w:r>
        <w:rPr>
          <w:rStyle w:val="NormalTok"/>
        </w:rPr>
        <w:t xml:space="preserve">av  </w:t>
      </w:r>
    </w:p>
    <w:p>
      <w:pPr>
        <w:pStyle w:val="SourceCode"/>
      </w:pPr>
      <w:r>
        <w:rPr>
          <w:rStyle w:val="VerbatimChar"/>
        </w:rPr>
        <w:t xml:space="preserve">          r        K    Binit      sigma</w:t>
      </w:r>
      <w:r>
        <w:br/>
      </w:r>
      <w:r>
        <w:rPr>
          <w:rStyle w:val="VerbatimChar"/>
        </w:rPr>
        <w:t xml:space="preserve">1 0.3821707 9495.580 3522.163 0.04805695</w:t>
      </w:r>
      <w:r>
        <w:br/>
      </w:r>
      <w:r>
        <w:rPr>
          <w:rStyle w:val="VerbatimChar"/>
        </w:rPr>
        <w:t xml:space="preserve">2 0.3809524 9530.307 3537.186 0.04811021</w:t>
      </w:r>
      <w:r>
        <w:br/>
      </w:r>
      <w:r>
        <w:rPr>
          <w:rStyle w:val="VerbatimChar"/>
        </w:rPr>
        <w:t xml:space="preserve">3 0.3822318 9487.911 3522.021 0.04810015</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Variance per chain </w:t>
      </w:r>
      <w:r>
        <w:rPr>
          <w:rStyle w:val="SpecialCharTok"/>
        </w:rPr>
        <w:t xml:space="preserve">\n</w:t>
      </w:r>
      <w:r>
        <w:rPr>
          <w:rStyle w:val="StringTok"/>
        </w:rPr>
        <w:t xml:space="preserve">"</w:t>
      </w:r>
      <w:r>
        <w:rPr>
          <w:rStyle w:val="NormalTok"/>
        </w:rPr>
        <w:t xml:space="preserve">)  </w:t>
      </w:r>
    </w:p>
    <w:p>
      <w:pPr>
        <w:pStyle w:val="SourceCode"/>
      </w:pPr>
      <w:r>
        <w:br/>
      </w:r>
      <w:r>
        <w:rPr>
          <w:rStyle w:val="VerbatimChar"/>
        </w:rPr>
        <w:t xml:space="preserve">Variance per chain </w:t>
      </w:r>
    </w:p>
    <w:p>
      <w:pPr>
        <w:pStyle w:val="SourceCode"/>
      </w:pPr>
      <w:r>
        <w:rPr>
          <w:rStyle w:val="NormalTok"/>
        </w:rPr>
        <w:t xml:space="preserve">sig2  </w:t>
      </w:r>
    </w:p>
    <w:p>
      <w:pPr>
        <w:pStyle w:val="SourceCode"/>
      </w:pPr>
      <w:r>
        <w:rPr>
          <w:rStyle w:val="VerbatimChar"/>
        </w:rPr>
        <w:t xml:space="preserve">             r         K    Binit        sigma</w:t>
      </w:r>
      <w:r>
        <w:br/>
      </w:r>
      <w:r>
        <w:rPr>
          <w:rStyle w:val="VerbatimChar"/>
        </w:rPr>
        <w:t xml:space="preserve">1 0.0009018616 1060498.2 151208.8 6.264484e-05</w:t>
      </w:r>
      <w:r>
        <w:br/>
      </w:r>
      <w:r>
        <w:rPr>
          <w:rStyle w:val="VerbatimChar"/>
        </w:rPr>
        <w:t xml:space="preserve">2 0.0008855405  998083.0 142153.1 6.177037e-05</w:t>
      </w:r>
      <w:r>
        <w:br/>
      </w:r>
      <w:r>
        <w:rPr>
          <w:rStyle w:val="VerbatimChar"/>
        </w:rPr>
        <w:t xml:space="preserve">3 0.0009080043  978855.6 138585.3 6.288734e-05</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relsig[,i] </w:t>
      </w:r>
      <w:r>
        <w:rPr>
          <w:rStyle w:val="OtherTok"/>
        </w:rPr>
        <w:t xml:space="preserve">&lt;-</w:t>
      </w:r>
      <w:r>
        <w:rPr>
          <w:rStyle w:val="NormalTok"/>
        </w:rPr>
        <w:t xml:space="preserve"> sig2[,i]</w:t>
      </w:r>
      <w:r>
        <w:rPr>
          <w:rStyle w:val="SpecialCharTok"/>
        </w:rPr>
        <w:t xml:space="preserve">/</w:t>
      </w:r>
      <w:r>
        <w:rPr>
          <w:rStyle w:val="FunctionTok"/>
        </w:rPr>
        <w:t xml:space="preserve">mean</w:t>
      </w:r>
      <w:r>
        <w:rPr>
          <w:rStyle w:val="NormalTok"/>
        </w:rPr>
        <w:t xml:space="preserve">(sig2[,i])  </w:t>
      </w:r>
      <w:r>
        <w:br/>
      </w:r>
      <w:r>
        <w:rPr>
          <w:rStyle w:val="FunctionTok"/>
        </w:rPr>
        <w:t xml:space="preserve">cat</w:t>
      </w:r>
      <w:r>
        <w:rPr>
          <w:rStyle w:val="NormalTok"/>
        </w:rPr>
        <w:t xml:space="preserve">(</w:t>
      </w:r>
      <w:r>
        <w:rPr>
          <w:rStyle w:val="StringTok"/>
        </w:rPr>
        <w:t xml:space="preserve">"Variance Relative to Mean Variance of Chains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Variance Relative to Mean Variance of Chains </w:t>
      </w:r>
    </w:p>
    <w:p>
      <w:pPr>
        <w:pStyle w:val="SourceCode"/>
      </w:pPr>
      <w:r>
        <w:rPr>
          <w:rStyle w:val="NormalTok"/>
        </w:rPr>
        <w:t xml:space="preserve">relsig                                          </w:t>
      </w:r>
    </w:p>
    <w:p>
      <w:pPr>
        <w:pStyle w:val="SourceCode"/>
      </w:pPr>
      <w:r>
        <w:rPr>
          <w:rStyle w:val="VerbatimChar"/>
        </w:rPr>
        <w:t xml:space="preserve">          r         K     Binit     sigma</w:t>
      </w:r>
      <w:r>
        <w:br/>
      </w:r>
      <w:r>
        <w:rPr>
          <w:rStyle w:val="VerbatimChar"/>
        </w:rPr>
        <w:t xml:space="preserve">1 1.0037762 1.0474275 1.0501896 1.0033741</w:t>
      </w:r>
      <w:r>
        <w:br/>
      </w:r>
      <w:r>
        <w:rPr>
          <w:rStyle w:val="VerbatimChar"/>
        </w:rPr>
        <w:t xml:space="preserve">2 0.9856108 0.9857815 0.9872949 0.9893677</w:t>
      </w:r>
      <w:r>
        <w:br/>
      </w:r>
      <w:r>
        <w:rPr>
          <w:rStyle w:val="VerbatimChar"/>
        </w:rPr>
        <w:t xml:space="preserve">3 1.0106130 0.9667911 0.9625155 1.0072582</w:t>
      </w:r>
    </w:p>
    <w:p>
      <w:pPr>
        <w:pStyle w:val="FirstParagraph"/>
      </w:pPr>
      <w:r>
        <w:t xml:space="preserve">如果我们对不同分布的量值进行比较，就能更清楚地了解差异的程度。百分比差异是指我们直接比较 2.5%和 97.5% 分位数（分布的中心 95%）的值以及第二和第三边际分布的中值，只有一个比较点（Binit 的 97.5% 上限点）大于 1%。</w:t>
      </w:r>
    </w:p>
    <w:p>
      <w:pPr>
        <w:pStyle w:val="SourceCode"/>
      </w:pPr>
      <w:r>
        <w:rPr>
          <w:rStyle w:val="NormalTok"/>
        </w:rPr>
        <w:t xml:space="preserve"> </w:t>
      </w:r>
      <w:r>
        <w:rPr>
          <w:rStyle w:val="CommentTok"/>
        </w:rPr>
        <w:t xml:space="preserve">#compare quantile from the 2 most widely separate MCMC chains  </w:t>
      </w:r>
      <w:r>
        <w:br/>
      </w:r>
      <w:r>
        <w:rPr>
          <w:rStyle w:val="NormalTok"/>
        </w:rPr>
        <w:t xml:space="preserve">tmp </w:t>
      </w:r>
      <w:r>
        <w:rPr>
          <w:rStyle w:val="OtherTok"/>
        </w:rPr>
        <w:t xml:space="preserve">&lt;-</w:t>
      </w:r>
      <w:r>
        <w:rPr>
          <w:rStyle w:val="NormalTok"/>
        </w:rPr>
        <w:t xml:space="preserve"> resultC</w:t>
      </w:r>
      <w:r>
        <w:rPr>
          <w:rStyle w:val="SpecialCharTok"/>
        </w:rPr>
        <w:t xml:space="preserve">$</w:t>
      </w:r>
      <w:r>
        <w:rPr>
          <w:rStyle w:val="NormalTok"/>
        </w:rPr>
        <w:t xml:space="preserve">result[[</w:t>
      </w:r>
      <w:r>
        <w:rPr>
          <w:rStyle w:val="DecValTok"/>
        </w:rPr>
        <w:t xml:space="preserve">2</w:t>
      </w:r>
      <w:r>
        <w:rPr>
          <w:rStyle w:val="NormalTok"/>
        </w:rPr>
        <w:t xml:space="preserve">]] </w:t>
      </w:r>
      <w:r>
        <w:rPr>
          <w:rStyle w:val="CommentTok"/>
        </w:rPr>
        <w:t xml:space="preserve"># the 10000 values of each parameter  </w:t>
      </w:r>
      <w:r>
        <w:br/>
      </w:r>
      <w:r>
        <w:rPr>
          <w:rStyle w:val="FunctionTok"/>
        </w:rPr>
        <w:t xml:space="preserve">cat</w:t>
      </w:r>
      <w:r>
        <w:rPr>
          <w:rStyle w:val="NormalTok"/>
        </w:rPr>
        <w:t xml:space="preserve">(</w:t>
      </w:r>
      <w:r>
        <w:rPr>
          <w:rStyle w:val="StringTok"/>
        </w:rPr>
        <w:t xml:space="preserve">"Chain 2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Chain 2 </w:t>
      </w:r>
    </w:p>
    <w:p>
      <w:pPr>
        <w:pStyle w:val="SourceCode"/>
      </w:pPr>
      <w:r>
        <w:rPr>
          <w:rStyle w:val="NormalTok"/>
        </w:rPr>
        <w:t xml:space="preserve">msy1 </w:t>
      </w:r>
      <w:r>
        <w:rPr>
          <w:rStyle w:val="OtherTok"/>
        </w:rPr>
        <w:t xml:space="preserve">&lt;-</w:t>
      </w:r>
      <w:r>
        <w:rPr>
          <w:rStyle w:val="NormalTok"/>
        </w:rPr>
        <w:t xml:space="preserve"> tmp[,</w:t>
      </w:r>
      <w:r>
        <w:rPr>
          <w:rStyle w:val="StringTok"/>
        </w:rPr>
        <w:t xml:space="preserve">"r"</w:t>
      </w:r>
      <w:r>
        <w:rPr>
          <w:rStyle w:val="NormalTok"/>
        </w:rPr>
        <w:t xml:space="preserve">]</w:t>
      </w:r>
      <w:r>
        <w:rPr>
          <w:rStyle w:val="SpecialCharTok"/>
        </w:rPr>
        <w:t xml:space="preserve">*</w:t>
      </w:r>
      <w:r>
        <w:rPr>
          <w:rStyle w:val="NormalTok"/>
        </w:rPr>
        <w:t xml:space="preserve">tmp[,</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ch1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],msy1),</w:t>
      </w:r>
      <w:r>
        <w:rPr>
          <w:rStyle w:val="DecValTok"/>
        </w:rPr>
        <w:t xml:space="preserve">2</w:t>
      </w:r>
      <w:r>
        <w:rPr>
          <w:rStyle w:val="NormalTok"/>
        </w:rPr>
        <w:t xml:space="preserve">,quants)  </w:t>
      </w:r>
      <w:r>
        <w:br/>
      </w:r>
      <w:r>
        <w:rPr>
          <w:rStyle w:val="FunctionTok"/>
        </w:rPr>
        <w:t xml:space="preserve">round</w:t>
      </w:r>
      <w:r>
        <w:rPr>
          <w:rStyle w:val="NormalTok"/>
        </w:rPr>
        <w:t xml:space="preserve">(ch1,</w:t>
      </w:r>
      <w:r>
        <w:rPr>
          <w:rStyle w:val="DecValTok"/>
        </w:rPr>
        <w:t xml:space="preserve">4</w:t>
      </w:r>
      <w:r>
        <w:rPr>
          <w:rStyle w:val="NormalTok"/>
        </w:rPr>
        <w:t xml:space="preserve">)  </w:t>
      </w:r>
    </w:p>
    <w:p>
      <w:pPr>
        <w:pStyle w:val="SourceCode"/>
      </w:pPr>
      <w:r>
        <w:rPr>
          <w:rStyle w:val="VerbatimChar"/>
        </w:rPr>
        <w:t xml:space="preserve">           r         K    Binit  sigma     msy1</w:t>
      </w:r>
      <w:r>
        <w:br/>
      </w:r>
      <w:r>
        <w:rPr>
          <w:rStyle w:val="VerbatimChar"/>
        </w:rPr>
        <w:t xml:space="preserve">2.5%  0.3206  7926.328 2942.254 0.0356 853.1769</w:t>
      </w:r>
      <w:r>
        <w:br/>
      </w:r>
      <w:r>
        <w:rPr>
          <w:rStyle w:val="VerbatimChar"/>
        </w:rPr>
        <w:t xml:space="preserve">5%    0.3317  8140.361 3016.340 0.0371 859.6908</w:t>
      </w:r>
      <w:r>
        <w:br/>
      </w:r>
      <w:r>
        <w:rPr>
          <w:rStyle w:val="VerbatimChar"/>
        </w:rPr>
        <w:t xml:space="preserve">50%   0.3812  9401.467 3489.550 0.0472 896.5765</w:t>
      </w:r>
      <w:r>
        <w:br/>
      </w:r>
      <w:r>
        <w:rPr>
          <w:rStyle w:val="VerbatimChar"/>
        </w:rPr>
        <w:t xml:space="preserve">95%   0.4287 11338.736 4214.664 0.0624 955.1773</w:t>
      </w:r>
      <w:r>
        <w:br/>
      </w:r>
      <w:r>
        <w:rPr>
          <w:rStyle w:val="VerbatimChar"/>
        </w:rPr>
        <w:t xml:space="preserve">97.5% 0.4386 11864.430 4425.248 0.0662 970.7137</w:t>
      </w:r>
    </w:p>
    <w:p>
      <w:pPr>
        <w:pStyle w:val="SourceCode"/>
      </w:pPr>
      <w:r>
        <w:rPr>
          <w:rStyle w:val="NormalTok"/>
        </w:rPr>
        <w:t xml:space="preserve">tmp </w:t>
      </w:r>
      <w:r>
        <w:rPr>
          <w:rStyle w:val="OtherTok"/>
        </w:rPr>
        <w:t xml:space="preserve">&lt;-</w:t>
      </w:r>
      <w:r>
        <w:rPr>
          <w:rStyle w:val="NormalTok"/>
        </w:rPr>
        <w:t xml:space="preserve"> resultC</w:t>
      </w:r>
      <w:r>
        <w:rPr>
          <w:rStyle w:val="SpecialCharTok"/>
        </w:rPr>
        <w:t xml:space="preserve">$</w:t>
      </w:r>
      <w:r>
        <w:rPr>
          <w:rStyle w:val="NormalTok"/>
        </w:rPr>
        <w:t xml:space="preserve">result[[</w:t>
      </w:r>
      <w:r>
        <w:rPr>
          <w:rStyle w:val="DecValTok"/>
        </w:rPr>
        <w:t xml:space="preserve">3</w:t>
      </w:r>
      <w:r>
        <w:rPr>
          <w:rStyle w:val="NormalTok"/>
        </w:rPr>
        <w:t xml:space="preserve">]]  </w:t>
      </w:r>
      <w:r>
        <w:br/>
      </w:r>
      <w:r>
        <w:rPr>
          <w:rStyle w:val="FunctionTok"/>
        </w:rPr>
        <w:t xml:space="preserve">cat</w:t>
      </w:r>
      <w:r>
        <w:rPr>
          <w:rStyle w:val="NormalTok"/>
        </w:rPr>
        <w:t xml:space="preserve">(</w:t>
      </w:r>
      <w:r>
        <w:rPr>
          <w:rStyle w:val="StringTok"/>
        </w:rPr>
        <w:t xml:space="preserve">"Chain 3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Chain 3 </w:t>
      </w:r>
    </w:p>
    <w:p>
      <w:pPr>
        <w:pStyle w:val="SourceCode"/>
      </w:pPr>
      <w:r>
        <w:rPr>
          <w:rStyle w:val="NormalTok"/>
        </w:rPr>
        <w:t xml:space="preserve">msy2 </w:t>
      </w:r>
      <w:r>
        <w:rPr>
          <w:rStyle w:val="OtherTok"/>
        </w:rPr>
        <w:t xml:space="preserve">&lt;-</w:t>
      </w:r>
      <w:r>
        <w:rPr>
          <w:rStyle w:val="NormalTok"/>
        </w:rPr>
        <w:t xml:space="preserve"> tmp[,</w:t>
      </w:r>
      <w:r>
        <w:rPr>
          <w:rStyle w:val="StringTok"/>
        </w:rPr>
        <w:t xml:space="preserve">"r"</w:t>
      </w:r>
      <w:r>
        <w:rPr>
          <w:rStyle w:val="NormalTok"/>
        </w:rPr>
        <w:t xml:space="preserve">]</w:t>
      </w:r>
      <w:r>
        <w:rPr>
          <w:rStyle w:val="SpecialCharTok"/>
        </w:rPr>
        <w:t xml:space="preserve">*</w:t>
      </w:r>
      <w:r>
        <w:rPr>
          <w:rStyle w:val="NormalTok"/>
        </w:rPr>
        <w:t xml:space="preserve">tmp[,</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ch2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],msy2),</w:t>
      </w:r>
      <w:r>
        <w:rPr>
          <w:rStyle w:val="DecValTok"/>
        </w:rPr>
        <w:t xml:space="preserve">2</w:t>
      </w:r>
      <w:r>
        <w:rPr>
          <w:rStyle w:val="NormalTok"/>
        </w:rPr>
        <w:t xml:space="preserve">,quants)  </w:t>
      </w:r>
      <w:r>
        <w:br/>
      </w:r>
      <w:r>
        <w:rPr>
          <w:rStyle w:val="FunctionTok"/>
        </w:rPr>
        <w:t xml:space="preserve">round</w:t>
      </w:r>
      <w:r>
        <w:rPr>
          <w:rStyle w:val="NormalTok"/>
        </w:rPr>
        <w:t xml:space="preserve">(ch2,</w:t>
      </w:r>
      <w:r>
        <w:rPr>
          <w:rStyle w:val="DecValTok"/>
        </w:rPr>
        <w:t xml:space="preserve">4</w:t>
      </w:r>
      <w:r>
        <w:rPr>
          <w:rStyle w:val="NormalTok"/>
        </w:rPr>
        <w:t xml:space="preserve">)  </w:t>
      </w:r>
    </w:p>
    <w:p>
      <w:pPr>
        <w:pStyle w:val="SourceCode"/>
      </w:pPr>
      <w:r>
        <w:rPr>
          <w:rStyle w:val="VerbatimChar"/>
        </w:rPr>
        <w:t xml:space="preserve">           r         K    Binit  sigma     msy2</w:t>
      </w:r>
      <w:r>
        <w:br/>
      </w:r>
      <w:r>
        <w:rPr>
          <w:rStyle w:val="VerbatimChar"/>
        </w:rPr>
        <w:t xml:space="preserve">2.5%  0.3225  7855.611 2920.531 0.0355 853.0855</w:t>
      </w:r>
      <w:r>
        <w:br/>
      </w:r>
      <w:r>
        <w:rPr>
          <w:rStyle w:val="VerbatimChar"/>
        </w:rPr>
        <w:t xml:space="preserve">5%    0.3324  8090.493 3001.489 0.0371 859.3665</w:t>
      </w:r>
      <w:r>
        <w:br/>
      </w:r>
      <w:r>
        <w:rPr>
          <w:rStyle w:val="VerbatimChar"/>
        </w:rPr>
        <w:t xml:space="preserve">50%   0.3826  9370.715 3475.401 0.0471 895.8488</w:t>
      </w:r>
      <w:r>
        <w:br/>
      </w:r>
      <w:r>
        <w:rPr>
          <w:rStyle w:val="VerbatimChar"/>
        </w:rPr>
        <w:t xml:space="preserve">95%   0.4316 11248.955 4188.052 0.0626 952.1486</w:t>
      </w:r>
      <w:r>
        <w:br/>
      </w:r>
      <w:r>
        <w:rPr>
          <w:rStyle w:val="VerbatimChar"/>
        </w:rPr>
        <w:t xml:space="preserve">97.5% 0.4416 11750.426 4376.639 0.0665 966.2832</w:t>
      </w:r>
    </w:p>
    <w:p>
      <w:pPr>
        <w:pStyle w:val="SourceCode"/>
      </w:pPr>
      <w:r>
        <w:rPr>
          <w:rStyle w:val="FunctionTok"/>
        </w:rPr>
        <w:t xml:space="preserve">cat</w:t>
      </w:r>
      <w:r>
        <w:rPr>
          <w:rStyle w:val="NormalTok"/>
        </w:rPr>
        <w:t xml:space="preserve">(</w:t>
      </w:r>
      <w:r>
        <w:rPr>
          <w:rStyle w:val="StringTok"/>
        </w:rPr>
        <w:t xml:space="preserve">"Percent difference "</w:t>
      </w:r>
      <w:r>
        <w:rPr>
          <w:rStyle w:val="NormalTok"/>
        </w:rPr>
        <w:t xml:space="preserve">)  </w:t>
      </w:r>
    </w:p>
    <w:p>
      <w:pPr>
        <w:pStyle w:val="SourceCode"/>
      </w:pPr>
      <w:r>
        <w:rPr>
          <w:rStyle w:val="VerbatimChar"/>
        </w:rPr>
        <w:t xml:space="preserve">Percent difference </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2.5%  "</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(ch1[</w:t>
      </w:r>
      <w:r>
        <w:rPr>
          <w:rStyle w:val="DecValTok"/>
        </w:rPr>
        <w:t xml:space="preserve">1</w:t>
      </w:r>
      <w:r>
        <w:rPr>
          <w:rStyle w:val="NormalTok"/>
        </w:rPr>
        <w:t xml:space="preserve">,] </w:t>
      </w:r>
      <w:r>
        <w:rPr>
          <w:rStyle w:val="SpecialCharTok"/>
        </w:rPr>
        <w:t xml:space="preserve">-</w:t>
      </w:r>
      <w:r>
        <w:rPr>
          <w:rStyle w:val="NormalTok"/>
        </w:rPr>
        <w:t xml:space="preserve"> ch2[</w:t>
      </w:r>
      <w:r>
        <w:rPr>
          <w:rStyle w:val="DecValTok"/>
        </w:rPr>
        <w:t xml:space="preserve">1</w:t>
      </w:r>
      <w:r>
        <w:rPr>
          <w:rStyle w:val="NormalTok"/>
        </w:rPr>
        <w:t xml:space="preserve">,])</w:t>
      </w:r>
      <w:r>
        <w:rPr>
          <w:rStyle w:val="SpecialCharTok"/>
        </w:rPr>
        <w:t xml:space="preserve">/</w:t>
      </w:r>
      <w:r>
        <w:rPr>
          <w:rStyle w:val="NormalTok"/>
        </w:rPr>
        <w:t xml:space="preserve">ch1[</w:t>
      </w:r>
      <w:r>
        <w:rPr>
          <w:rStyle w:val="DecValTok"/>
        </w:rPr>
        <w:t xml:space="preserve">1</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br/>
      </w:r>
      <w:r>
        <w:rPr>
          <w:rStyle w:val="VerbatimChar"/>
        </w:rPr>
        <w:t xml:space="preserve">2.5%   -0.6006 0.8922 0.7383 0.4636 0.0107 </w:t>
      </w:r>
    </w:p>
    <w:p>
      <w:pPr>
        <w:pStyle w:val="SourceCode"/>
      </w:pPr>
      <w:r>
        <w:rPr>
          <w:rStyle w:val="FunctionTok"/>
        </w:rPr>
        <w:t xml:space="preserve">cat</w:t>
      </w:r>
      <w:r>
        <w:rPr>
          <w:rStyle w:val="NormalTok"/>
        </w:rPr>
        <w:t xml:space="preserve">(</w:t>
      </w:r>
      <w:r>
        <w:rPr>
          <w:rStyle w:val="StringTok"/>
        </w:rPr>
        <w:t xml:space="preserve">"50%   "</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(ch1[</w:t>
      </w:r>
      <w:r>
        <w:rPr>
          <w:rStyle w:val="DecValTok"/>
        </w:rPr>
        <w:t xml:space="preserve">3</w:t>
      </w:r>
      <w:r>
        <w:rPr>
          <w:rStyle w:val="NormalTok"/>
        </w:rPr>
        <w:t xml:space="preserve">,] </w:t>
      </w:r>
      <w:r>
        <w:rPr>
          <w:rStyle w:val="SpecialCharTok"/>
        </w:rPr>
        <w:t xml:space="preserve">-</w:t>
      </w:r>
      <w:r>
        <w:rPr>
          <w:rStyle w:val="NormalTok"/>
        </w:rPr>
        <w:t xml:space="preserve"> ch2[</w:t>
      </w:r>
      <w:r>
        <w:rPr>
          <w:rStyle w:val="DecValTok"/>
        </w:rPr>
        <w:t xml:space="preserve">3</w:t>
      </w:r>
      <w:r>
        <w:rPr>
          <w:rStyle w:val="NormalTok"/>
        </w:rPr>
        <w:t xml:space="preserve">,])</w:t>
      </w:r>
      <w:r>
        <w:rPr>
          <w:rStyle w:val="SpecialCharTok"/>
        </w:rPr>
        <w:t xml:space="preserve">/</w:t>
      </w:r>
      <w:r>
        <w:rPr>
          <w:rStyle w:val="NormalTok"/>
        </w:rPr>
        <w:t xml:space="preserve">ch1[</w:t>
      </w:r>
      <w:r>
        <w:rPr>
          <w:rStyle w:val="DecValTok"/>
        </w:rPr>
        <w:t xml:space="preserve">3</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50%    -0.3871 0.3271 0.4055 0.2278 0.0812 </w:t>
      </w:r>
    </w:p>
    <w:p>
      <w:pPr>
        <w:pStyle w:val="SourceCode"/>
      </w:pPr>
      <w:r>
        <w:rPr>
          <w:rStyle w:val="FunctionTok"/>
        </w:rPr>
        <w:t xml:space="preserve">cat</w:t>
      </w:r>
      <w:r>
        <w:rPr>
          <w:rStyle w:val="NormalTok"/>
        </w:rPr>
        <w:t xml:space="preserve">(</w:t>
      </w:r>
      <w:r>
        <w:rPr>
          <w:rStyle w:val="StringTok"/>
        </w:rPr>
        <w:t xml:space="preserve">"97.5% "</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(ch1[</w:t>
      </w:r>
      <w:r>
        <w:rPr>
          <w:rStyle w:val="DecValTok"/>
        </w:rPr>
        <w:t xml:space="preserve">5</w:t>
      </w:r>
      <w:r>
        <w:rPr>
          <w:rStyle w:val="NormalTok"/>
        </w:rPr>
        <w:t xml:space="preserve">,] </w:t>
      </w:r>
      <w:r>
        <w:rPr>
          <w:rStyle w:val="SpecialCharTok"/>
        </w:rPr>
        <w:t xml:space="preserve">-</w:t>
      </w:r>
      <w:r>
        <w:rPr>
          <w:rStyle w:val="NormalTok"/>
        </w:rPr>
        <w:t xml:space="preserve"> ch2[</w:t>
      </w:r>
      <w:r>
        <w:rPr>
          <w:rStyle w:val="DecValTok"/>
        </w:rPr>
        <w:t xml:space="preserve">5</w:t>
      </w:r>
      <w:r>
        <w:rPr>
          <w:rStyle w:val="NormalTok"/>
        </w:rPr>
        <w:t xml:space="preserve">,])</w:t>
      </w:r>
      <w:r>
        <w:rPr>
          <w:rStyle w:val="SpecialCharTok"/>
        </w:rPr>
        <w:t xml:space="preserve">/</w:t>
      </w:r>
      <w:r>
        <w:rPr>
          <w:rStyle w:val="NormalTok"/>
        </w:rPr>
        <w:t xml:space="preserve">ch1[</w:t>
      </w:r>
      <w:r>
        <w:rPr>
          <w:rStyle w:val="DecValTok"/>
        </w:rPr>
        <w:t xml:space="preserve">5</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97.5%  -0.6817 0.9609 1.0985 -0.5278 0.4564 </w:t>
      </w:r>
    </w:p>
    <w:bookmarkEnd w:id="658"/>
    <w:bookmarkStart w:id="667" w:name="所需重复实验以避免序列相关"/>
    <w:p>
      <w:pPr>
        <w:pStyle w:val="Heading3"/>
      </w:pPr>
      <w:r>
        <w:t xml:space="preserve">6.8.4 所需重复实验以避免序列相关</w:t>
      </w:r>
    </w:p>
    <w:p>
      <w:pPr>
        <w:pStyle w:val="FirstParagraph"/>
      </w:pPr>
      <w:r>
        <w:t xml:space="preserve">我们在前面已经看到，如果稀疏率过低，每个参数的迹线或序列内的自相关性就会很高。显然，增加稀疏化步数会降低自相关性。但不太清楚的是，需要多大的稀疏率才能使这种相关性变得不明显。</w:t>
      </w:r>
    </w:p>
    <w:p>
      <w:pPr>
        <w:pStyle w:val="BodyText"/>
      </w:pPr>
      <w:r>
        <w:t xml:space="preserve">现在我们有了一种更快的方法来探讨这个问题，我们可以寻找所需的稀疏率规模。我们从之前的试验中得知，每个参数的稀疏率为 128 时，滞后 2 到 4 步之间仍然存在显著的相关性，因此，我们应该研究稀疏率为 1024（</w:t>
      </w:r>
      <m:oMath>
        <m:r>
          <m:t>4</m:t>
        </m:r>
        <m:r>
          <m:rPr>
            <m:sty m:val="p"/>
          </m:rPr>
          <m:t>×</m:t>
        </m:r>
        <m:r>
          <m:t>256</m:t>
        </m:r>
      </m:oMath>
      <w:r>
        <w:t xml:space="preserve">）和 2048（</w:t>
      </w:r>
      <m:oMath>
        <m:r>
          <m:t>4</m:t>
        </m:r>
        <m:r>
          <m:rPr>
            <m:sty m:val="p"/>
          </m:rPr>
          <m:t>×</m:t>
        </m:r>
        <m:r>
          <m:t>512</m:t>
        </m:r>
      </m:oMath>
      <w:r>
        <w:t xml:space="preserve">）时的效果。为了更严格地进行比较，我们平衡了稀疏率和迭代次数，因此我们使用</w:t>
      </w:r>
      <w:r>
        <w:t xml:space="preserve"> </w:t>
      </w:r>
      <m:oMath>
        <m:r>
          <m:t>2000</m:t>
        </m:r>
        <m:r>
          <m:rPr>
            <m:sty m:val="p"/>
          </m:rPr>
          <m:t>×</m:t>
        </m:r>
        <m:r>
          <m:t>1024</m:t>
        </m:r>
      </m:oMath>
      <w:r>
        <w:t xml:space="preserve"> </w:t>
      </w:r>
      <w:r>
        <w:t xml:space="preserve">和</w:t>
      </w:r>
      <w:r>
        <w:t xml:space="preserve"> </w:t>
      </w:r>
      <m:oMath>
        <m:r>
          <m:t>1000</m:t>
        </m:r>
        <m:r>
          <m:rPr>
            <m:sty m:val="p"/>
          </m:rPr>
          <m:t>×</m:t>
        </m:r>
        <m:r>
          <m:t>2048</m:t>
        </m:r>
      </m:oMath>
      <w:r>
        <w:t xml:space="preserve">，两者都</w:t>
      </w:r>
      <w:r>
        <w:t xml:space="preserve"> </w:t>
      </w:r>
      <m:oMath>
        <m:r>
          <m:rPr>
            <m:sty m:val="p"/>
          </m:rPr>
          <m:t>=</m:t>
        </m:r>
        <m:r>
          <m:t>2048000</m:t>
        </m:r>
      </m:oMath>
      <w:r>
        <w:t xml:space="preserve">。问题在于消除自相关是否能更好地掌握不同参数的全部变化。但是，为了使试验具有可比性，未稀疏链的长度必须相同，这样才能对似然曲面进行相同程度的探索。因此，在较小的稀疏率下，我们需要更多的迭代次数，同时还需要考虑烧入期（一个烧入 100 次，另一个烧入 50 次）。</w:t>
      </w:r>
      <w:hyperlink w:anchor="fig-6-23">
        <w:r>
          <w:rPr>
            <w:rStyle w:val="Hyperlink"/>
          </w:rPr>
          <w:t xml:space="preserve">图 6.23</w:t>
        </w:r>
      </w:hyperlink>
      <w:r>
        <w:t xml:space="preserve"> </w:t>
      </w:r>
      <w:r>
        <w:t xml:space="preserve">中，稀疏率为 1024 时，滞后期为 1 时仍有显著相关性，而稀疏率为 2028 时，相关性消失。即使使用</w:t>
      </w:r>
      <w:r>
        <w:t xml:space="preserve"> </w:t>
      </w:r>
      <w:r>
        <w:rPr>
          <w:rStyle w:val="VerbatimChar"/>
        </w:rPr>
        <w:t xml:space="preserve">simpspmC()</w:t>
      </w:r>
      <w:r>
        <w:t xml:space="preserve">，该例程也需要 60 秒左右。</w:t>
      </w:r>
    </w:p>
    <w:p>
      <w:pPr>
        <w:pStyle w:val="BodyText"/>
      </w:pPr>
      <w:r>
        <w:t xml:space="preserve">消除序列内相关性的重要性在于，如果序列内相关性很高，就会干扰向静态分布的收敛（因为序列点是相关的，而不是跟踪似然曲面的全部范围），结果可能无法捕捉到模型和所研究的可用数据固有的全部变化范围。</w:t>
      </w:r>
    </w:p>
    <w:p>
      <w:pPr>
        <w:pStyle w:val="SourceCode"/>
      </w:pPr>
      <w:r>
        <w:rPr>
          <w:rStyle w:val="NormalTok"/>
        </w:rPr>
        <w:t xml:space="preserve"> </w:t>
      </w:r>
      <w:r>
        <w:rPr>
          <w:rStyle w:val="CommentTok"/>
        </w:rPr>
        <w:t xml:space="preserve">#compare two higher thinning rates per parameter in MCMC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setscale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br/>
      </w:r>
      <w:r>
        <w:rPr>
          <w:rStyle w:val="NormalTok"/>
        </w:rPr>
        <w:t xml:space="preserve">result1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DecValTok"/>
        </w:rPr>
        <w:t xml:space="preserve">2000</w:t>
      </w:r>
      <w:r>
        <w:rPr>
          <w:rStyle w:val="NormalTok"/>
        </w:rPr>
        <w:t xml:space="preserve">,</w:t>
      </w:r>
      <w:r>
        <w:rPr>
          <w:rStyle w:val="AttributeTok"/>
        </w:rPr>
        <w:t xml:space="preserve">thinstep=</w:t>
      </w:r>
      <w:r>
        <w:rPr>
          <w:rStyle w:val="DecValTok"/>
        </w:rPr>
        <w:t xml:space="preserve">1024</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w:t>
      </w:r>
      <w:r>
        <w:rPr>
          <w:rStyle w:val="AttributeTok"/>
        </w:rPr>
        <w:t xml:space="preserve">schaefer=</w:t>
      </w:r>
      <w:r>
        <w:rPr>
          <w:rStyle w:val="ConstantTok"/>
        </w:rPr>
        <w:t xml:space="preserve">TRUE</w:t>
      </w:r>
      <w:r>
        <w:rPr>
          <w:rStyle w:val="NormalTok"/>
        </w:rPr>
        <w:t xml:space="preserve">)  </w:t>
      </w:r>
      <w:r>
        <w:br/>
      </w:r>
      <w:r>
        <w:rPr>
          <w:rStyle w:val="NormalTok"/>
        </w:rPr>
        <w:t xml:space="preserve">result2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50</w:t>
      </w:r>
      <w:r>
        <w:rPr>
          <w:rStyle w:val="NormalTok"/>
        </w:rPr>
        <w:t xml:space="preserve">,</w:t>
      </w:r>
      <w:r>
        <w:rPr>
          <w:rStyle w:val="AttributeTok"/>
        </w:rPr>
        <w:t xml:space="preserve">N=</w:t>
      </w:r>
      <w:r>
        <w:rPr>
          <w:rStyle w:val="DecValTok"/>
        </w:rPr>
        <w:t xml:space="preserve">1000</w:t>
      </w:r>
      <w:r>
        <w:rPr>
          <w:rStyle w:val="NormalTok"/>
        </w:rPr>
        <w:t xml:space="preserve">,</w:t>
      </w:r>
      <w:r>
        <w:rPr>
          <w:rStyle w:val="AttributeTok"/>
        </w:rPr>
        <w:t xml:space="preserve">thinstep=</w:t>
      </w:r>
      <w:r>
        <w:rPr>
          <w:rStyle w:val="DecValTok"/>
        </w:rPr>
        <w:t xml:space="preserve">2048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w:t>
      </w:r>
      <w:r>
        <w:rPr>
          <w:rStyle w:val="AttributeTok"/>
        </w:rPr>
        <w:t xml:space="preserve">schaefer=</w:t>
      </w:r>
      <w:r>
        <w:rPr>
          <w:rStyle w:val="ConstantTok"/>
        </w:rPr>
        <w:t xml:space="preserve">TRUE</w:t>
      </w:r>
      <w:r>
        <w:rPr>
          <w:rStyle w:val="NormalTok"/>
        </w:rPr>
        <w:t xml:space="preserve">)  </w:t>
      </w:r>
    </w:p>
    <w:p>
      <w:pPr>
        <w:pStyle w:val="SourceCode"/>
      </w:pPr>
      <w:r>
        <w:rPr>
          <w:rStyle w:val="NormalTok"/>
        </w:rPr>
        <w:t xml:space="preserve"> </w:t>
      </w:r>
      <w:r>
        <w:rPr>
          <w:rStyle w:val="CommentTok"/>
        </w:rPr>
        <w:t xml:space="preserve">#autocorrelation of 2 different thinning rate chains Fig6.23  </w:t>
      </w:r>
      <w:r>
        <w:br/>
      </w:r>
      <w:r>
        <w:rPr>
          <w:rStyle w:val="NormalTok"/>
        </w:rPr>
        <w:t xml:space="preserve">posterior1 </w:t>
      </w:r>
      <w:r>
        <w:rPr>
          <w:rStyle w:val="OtherTok"/>
        </w:rPr>
        <w:t xml:space="preserve">&lt;-</w:t>
      </w:r>
      <w:r>
        <w:rPr>
          <w:rStyle w:val="NormalTok"/>
        </w:rPr>
        <w:t xml:space="preserve"> result1</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posterior2 </w:t>
      </w:r>
      <w:r>
        <w:rPr>
          <w:rStyle w:val="OtherTok"/>
        </w:rPr>
        <w:t xml:space="preserve">&lt;-</w:t>
      </w:r>
      <w:r>
        <w:rPr>
          <w:rStyle w:val="NormalTok"/>
        </w:rPr>
        <w:t xml:space="preserve"> result2</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(posterior1)[</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1.0</w:t>
      </w:r>
      <w:r>
        <w:rPr>
          <w:rStyle w:val="NormalTok"/>
        </w:rPr>
        <w:t xml:space="preserve">,</w:t>
      </w:r>
      <w:r>
        <w:rPr>
          <w:rStyle w:val="DecValTok"/>
        </w:rPr>
        <w:t xml:space="preserve">0</w:t>
      </w:r>
      <w:r>
        <w:rPr>
          <w:rStyle w:val="NormalTok"/>
        </w:rPr>
        <w:t xml:space="preserve">,</w:t>
      </w:r>
      <w:r>
        <w:rPr>
          <w:rStyle w:val="FloatTok"/>
        </w:rPr>
        <w:t xml:space="preserve">1.0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(posterior1[,i],</w:t>
      </w:r>
      <w:r>
        <w:rPr>
          <w:rStyle w:val="AttributeTok"/>
        </w:rPr>
        <w:t xml:space="preserve">type=</w:t>
      </w:r>
      <w:r>
        <w:rPr>
          <w:rStyle w:val="StringTok"/>
        </w:rPr>
        <w:t xml:space="preserve">"correlation"</w:t>
      </w:r>
      <w:r>
        <w:rPr>
          <w:rStyle w:val="NormalTok"/>
        </w:rPr>
        <w:t xml:space="preserve">,</w:t>
      </w:r>
      <w:r>
        <w:rPr>
          <w:rStyle w:val="AttributeTok"/>
        </w:rPr>
        <w:t xml:space="preserve">plot=</w:t>
      </w:r>
      <w:r>
        <w:rPr>
          <w:rStyle w:val="ConstantTok"/>
        </w:rPr>
        <w:t xml:space="preserve">TRUE</w:t>
      </w:r>
      <w:r>
        <w:rPr>
          <w:rStyle w:val="NormalTok"/>
        </w:rPr>
        <w:t xml:space="preserve">,  </w:t>
      </w:r>
      <w:r>
        <w:br/>
      </w:r>
      <w:r>
        <w:rPr>
          <w:rStyle w:val="NormalTok"/>
        </w:rPr>
        <w:t xml:space="preserve">              </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0.3</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mtext</w:t>
      </w:r>
      <w:r>
        <w:rPr>
          <w:rStyle w:val="NormalTok"/>
        </w:rPr>
        <w:t xml:space="preserve">(</w:t>
      </w:r>
      <w:r>
        <w:rPr>
          <w:rStyle w:val="DecValTok"/>
        </w:rPr>
        <w:t xml:space="preserve">1024</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(posterior2[,i],</w:t>
      </w:r>
      <w:r>
        <w:rPr>
          <w:rStyle w:val="AttributeTok"/>
        </w:rPr>
        <w:t xml:space="preserve">type=</w:t>
      </w:r>
      <w:r>
        <w:rPr>
          <w:rStyle w:val="StringTok"/>
        </w:rPr>
        <w:t xml:space="preserve">"correlation"</w:t>
      </w:r>
      <w:r>
        <w:rPr>
          <w:rStyle w:val="NormalTok"/>
        </w:rPr>
        <w:t xml:space="preserve">,</w:t>
      </w:r>
      <w:r>
        <w:rPr>
          <w:rStyle w:val="AttributeTok"/>
        </w:rPr>
        <w:t xml:space="preserve">plot=</w:t>
      </w:r>
      <w:r>
        <w:rPr>
          <w:rStyle w:val="ConstantTok"/>
        </w:rPr>
        <w:t xml:space="preserve">TRUE</w:t>
      </w:r>
      <w:r>
        <w:rPr>
          <w:rStyle w:val="NormalTok"/>
        </w:rPr>
        <w:t xml:space="preserve">,  </w:t>
      </w:r>
      <w:r>
        <w:br/>
      </w:r>
      <w:r>
        <w:rPr>
          <w:rStyle w:val="NormalTok"/>
        </w:rPr>
        <w:t xml:space="preserve">              </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0.3</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mtext</w:t>
      </w:r>
      <w:r>
        <w:rPr>
          <w:rStyle w:val="NormalTok"/>
        </w:rPr>
        <w:t xml:space="preserve">(</w:t>
      </w:r>
      <w:r>
        <w:rPr>
          <w:rStyle w:val="DecValTok"/>
        </w:rPr>
        <w:t xml:space="preserve">2048</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br/>
      </w:r>
      <w:r>
        <w:rPr>
          <w:rStyle w:val="FunctionTok"/>
        </w:rPr>
        <w:t xml:space="preserve">mtext</w:t>
      </w:r>
      <w:r>
        <w:rPr>
          <w:rStyle w:val="NormalTok"/>
        </w:rPr>
        <w:t xml:space="preserve">(</w:t>
      </w:r>
      <w:r>
        <w:rPr>
          <w:rStyle w:val="StringTok"/>
        </w:rPr>
        <w:t xml:space="preserve">"Lag"</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outer=</w:t>
      </w:r>
      <w:r>
        <w:rPr>
          <w:rStyle w:val="ConstantTok"/>
        </w:rPr>
        <w:t xml:space="preserve">TRUE</w:t>
      </w:r>
      <w:r>
        <w:rPr>
          <w:rStyle w:val="NormalTok"/>
        </w:rPr>
        <w:t xml:space="preserve">,</w:t>
      </w:r>
      <w:r>
        <w:rPr>
          <w:rStyle w:val="AttributeTok"/>
        </w:rPr>
        <w:t xml:space="preserve">cex=</w:t>
      </w:r>
      <w:r>
        <w:rPr>
          <w:rStyle w:val="FloatTok"/>
        </w:rPr>
        <w:t xml:space="preserve">1.2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62" w:name="fig-6-23"/>
          <w:p>
            <w:pPr>
              <w:pStyle w:val="Compact"/>
              <w:jc w:val="center"/>
            </w:pPr>
            <w:r>
              <w:drawing>
                <wp:inline>
                  <wp:extent cx="4620126" cy="3696101"/>
                  <wp:effectExtent b="0" l="0" r="0" t="0"/>
                  <wp:docPr descr="" title="" id="660" name="Picture"/>
                  <a:graphic>
                    <a:graphicData uri="http://schemas.openxmlformats.org/drawingml/2006/picture">
                      <pic:pic>
                        <pic:nvPicPr>
                          <pic:cNvPr descr="06-uncertainty_files/figure-docx/fig-6-23-1.png" id="661" name="Picture"/>
                          <pic:cNvPicPr>
                            <a:picLocks noChangeArrowheads="1" noChangeAspect="1"/>
                          </pic:cNvPicPr>
                        </pic:nvPicPr>
                        <pic:blipFill>
                          <a:blip r:embed="rId6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6.23: 两条链在 Schaefer 模型四个参数上的自相关性，综合稀疏率分别为 1024 和 2048。请注意，Y 轴上的最大值缩小了，使两者之间的差异更加明显。</w:t>
            </w:r>
          </w:p>
          <w:bookmarkEnd w:id="662"/>
        </w:tc>
      </w:tr>
    </w:tbl>
    <w:p>
      <w:pPr>
        <w:pStyle w:val="BodyText"/>
      </w:pPr>
      <w:r>
        <w:t xml:space="preserve">我们可以用比较上述三个复制链的相同方法来比较具有不同稀疏率的两个链。也就是说，我们可以绘制它们的边际分布图，并比较它们的量值分布。由于稀疏化后的最终复制数量有限，它们的边际分布惊人地相似（</w:t>
      </w:r>
      <w:hyperlink w:anchor="fig-6-23">
        <w:r>
          <w:rPr>
            <w:rStyle w:val="Hyperlink"/>
          </w:rPr>
          <w:t xml:space="preserve">图 6.23</w:t>
        </w:r>
      </w:hyperlink>
      <w:r>
        <w:t xml:space="preserve">）。然而，在比较它们的量值分布时，观察到的分布中心 95% 之间的差异往往比上文</w:t>
      </w:r>
      <w:r>
        <w:t xml:space="preserve"> </w:t>
      </w:r>
      <w:r>
        <w:t xml:space="preserve">“</w:t>
      </w:r>
      <w:r>
        <w:t xml:space="preserve">多重独立链</w:t>
      </w:r>
      <w:r>
        <w:t xml:space="preserve">”</w:t>
      </w:r>
      <w:r>
        <w:t xml:space="preserve">一节中比较的三条链要大。这些差异似乎并没有遵循任何特定的方向，不过，随着下限和上限向同一方向移动，似乎存在一些偏差，但需要更多的重复才能澄清这一点。</w:t>
      </w:r>
    </w:p>
    <w:p>
      <w:pPr>
        <w:pStyle w:val="SourceCode"/>
      </w:pPr>
      <w:r>
        <w:rPr>
          <w:rStyle w:val="NormalTok"/>
        </w:rPr>
        <w:t xml:space="preserve"> </w:t>
      </w:r>
      <w:r>
        <w:rPr>
          <w:rStyle w:val="CommentTok"/>
        </w:rPr>
        <w:t xml:space="preserve">#visual comparison of 2 chains marginal densities  Fig 6.24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(result1</w:t>
      </w:r>
      <w:r>
        <w:rPr>
          <w:rStyle w:val="SpecialCharTok"/>
        </w:rPr>
        <w:t xml:space="preserve">$</w:t>
      </w:r>
      <w:r>
        <w:rPr>
          <w:rStyle w:val="NormalTok"/>
        </w:rPr>
        <w:t xml:space="preserve">result[[</w:t>
      </w:r>
      <w:r>
        <w:rPr>
          <w:rStyle w:val="DecValTok"/>
        </w:rPr>
        <w:t xml:space="preserve">1</w:t>
      </w:r>
      <w:r>
        <w:rPr>
          <w:rStyle w:val="NormalTok"/>
        </w:rPr>
        <w:t xml:space="preserve">]][,i]),</w:t>
      </w:r>
      <w:r>
        <w:rPr>
          <w:rStyle w:val="AttributeTok"/>
        </w:rPr>
        <w:t xml:space="preserve">lwd=</w:t>
      </w:r>
      <w:r>
        <w:rPr>
          <w:rStyle w:val="DecValTok"/>
        </w:rPr>
        <w:t xml:space="preserve">4</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xlab=</w:t>
      </w:r>
      <w:r>
        <w:rPr>
          <w:rStyle w:val="NormalTok"/>
        </w:rPr>
        <w:t xml:space="preserve">label[i],  </w:t>
      </w:r>
      <w:r>
        <w:br/>
      </w:r>
      <w:r>
        <w:rPr>
          <w:rStyle w:val="NormalTok"/>
        </w:rPr>
        <w:t xml:space="preserve">        </w:t>
      </w:r>
      <w:r>
        <w:rPr>
          <w:rStyle w:val="AttributeTok"/>
        </w:rPr>
        <w:t xml:space="preserve">ylab=</w:t>
      </w:r>
      <w:r>
        <w:rPr>
          <w:rStyle w:val="StringTok"/>
        </w:rPr>
        <w:t xml:space="preserve">"Density"</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(result2</w:t>
      </w:r>
      <w:r>
        <w:rPr>
          <w:rStyle w:val="SpecialCharTok"/>
        </w:rPr>
        <w:t xml:space="preserve">$</w:t>
      </w:r>
      <w:r>
        <w:rPr>
          <w:rStyle w:val="NormalTok"/>
        </w:rPr>
        <w:t xml:space="preserve">result[[</w:t>
      </w:r>
      <w:r>
        <w:rPr>
          <w:rStyle w:val="DecValTok"/>
        </w:rPr>
        <w:t xml:space="preserve">1</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5</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66" w:name="fig-6-24"/>
          <w:p>
            <w:pPr>
              <w:pStyle w:val="Compact"/>
              <w:jc w:val="center"/>
            </w:pPr>
            <w:r>
              <w:drawing>
                <wp:inline>
                  <wp:extent cx="4620126" cy="3696101"/>
                  <wp:effectExtent b="0" l="0" r="0" t="0"/>
                  <wp:docPr descr="" title="" id="664" name="Picture"/>
                  <a:graphic>
                    <a:graphicData uri="http://schemas.openxmlformats.org/drawingml/2006/picture">
                      <pic:pic>
                        <pic:nvPicPr>
                          <pic:cNvPr descr="06-uncertainty_files/figure-docx/fig-6-24-1.png" id="665" name="Picture"/>
                          <pic:cNvPicPr>
                            <a:picLocks noChangeArrowheads="1" noChangeAspect="1"/>
                          </pic:cNvPicPr>
                        </pic:nvPicPr>
                        <pic:blipFill>
                          <a:blip r:embed="rId6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6.24: 在 2048（虚线）和 1024（黑色实线）的稀疏率下，使用 1000 和 2000 个重复序列计算的 K 参数边际密度分布在两个链之间的变化。The variation between two chains in the marginal density distributions for the K parameter using 1000 and 2000 replicates at thinning rates of 2048 (dashed line) and 1024 (solid black line).</w:t>
            </w:r>
          </w:p>
          <w:bookmarkEnd w:id="666"/>
        </w:tc>
      </w:tr>
    </w:tbl>
    <w:p>
      <w:pPr>
        <w:pStyle w:val="BodyText"/>
      </w:pPr>
      <w:r>
        <w:t xml:space="preserve">独立的 MCMC 链总会存在一定程度的差异，这就是相似性标准概念变得重要的原因。在这两条链中，虽然存在明显的差异，但中位数的实际差异都小于 1%，而在 10 个外部量级中，有 8 个的实际差异都小于 1%。我们理应相信薄化率更高的链。</w:t>
      </w:r>
    </w:p>
    <w:p>
      <w:pPr>
        <w:pStyle w:val="SourceCode"/>
      </w:pPr>
      <w:r>
        <w:rPr>
          <w:rStyle w:val="NormalTok"/>
        </w:rPr>
        <w:t xml:space="preserve"> </w:t>
      </w:r>
      <w:r>
        <w:rPr>
          <w:rStyle w:val="CommentTok"/>
        </w:rPr>
        <w:t xml:space="preserve">#tablulate a summary of the two different thinning rates.  </w:t>
      </w:r>
      <w:r>
        <w:br/>
      </w:r>
      <w:r>
        <w:rPr>
          <w:rStyle w:val="FunctionTok"/>
        </w:rPr>
        <w:t xml:space="preserve">cat</w:t>
      </w:r>
      <w:r>
        <w:rPr>
          <w:rStyle w:val="NormalTok"/>
        </w:rPr>
        <w:t xml:space="preserve">(</w:t>
      </w:r>
      <w:r>
        <w:rPr>
          <w:rStyle w:val="StringTok"/>
        </w:rPr>
        <w:t xml:space="preserve">"1024 thinning rate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1024 thinning rate </w:t>
      </w:r>
    </w:p>
    <w:p>
      <w:pPr>
        <w:pStyle w:val="SourceCode"/>
      </w:pPr>
      <w:r>
        <w:rPr>
          <w:rStyle w:val="NormalTok"/>
        </w:rPr>
        <w:t xml:space="preserve">posterior </w:t>
      </w:r>
      <w:r>
        <w:rPr>
          <w:rStyle w:val="OtherTok"/>
        </w:rPr>
        <w:t xml:space="preserve">&lt;-</w:t>
      </w:r>
      <w:r>
        <w:rPr>
          <w:rStyle w:val="NormalTok"/>
        </w:rPr>
        <w:t xml:space="preserve"> result1</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msy </w:t>
      </w:r>
      <w:r>
        <w:rPr>
          <w:rStyle w:val="OtherTok"/>
        </w:rPr>
        <w:t xml:space="preserve">&lt;-</w:t>
      </w:r>
      <w:r>
        <w:rPr>
          <w:rStyle w:val="NormalTok"/>
        </w:rPr>
        <w:t xml:space="preserve">posterior[,</w:t>
      </w:r>
      <w:r>
        <w:rPr>
          <w:rStyle w:val="DecValTok"/>
        </w:rPr>
        <w:t xml:space="preserve">1</w:t>
      </w:r>
      <w:r>
        <w:rPr>
          <w:rStyle w:val="NormalTok"/>
        </w:rPr>
        <w:t xml:space="preserve">]</w:t>
      </w:r>
      <w:r>
        <w:rPr>
          <w:rStyle w:val="SpecialCharTok"/>
        </w:rPr>
        <w:t xml:space="preserve">*</w:t>
      </w:r>
      <w:r>
        <w:rPr>
          <w:rStyle w:val="NormalTok"/>
        </w:rPr>
        <w:t xml:space="preserve">posterior[,</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tmp1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],msy),</w:t>
      </w:r>
      <w:r>
        <w:rPr>
          <w:rStyle w:val="DecValTok"/>
        </w:rPr>
        <w:t xml:space="preserve">2</w:t>
      </w:r>
      <w:r>
        <w:rPr>
          <w:rStyle w:val="NormalTok"/>
        </w:rPr>
        <w:t xml:space="preserve">,quants)  </w:t>
      </w:r>
      <w:r>
        <w:br/>
      </w:r>
      <w:r>
        <w:rPr>
          <w:rStyle w:val="NormalTok"/>
        </w:rPr>
        <w:t xml:space="preserve">rge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],msy),</w:t>
      </w:r>
      <w:r>
        <w:rPr>
          <w:rStyle w:val="DecValTok"/>
        </w:rPr>
        <w:t xml:space="preserve">2</w:t>
      </w:r>
      <w:r>
        <w:rPr>
          <w:rStyle w:val="NormalTok"/>
        </w:rPr>
        <w:t xml:space="preserve">,range)  </w:t>
      </w:r>
      <w:r>
        <w:br/>
      </w:r>
      <w:r>
        <w:rPr>
          <w:rStyle w:val="NormalTok"/>
        </w:rPr>
        <w:t xml:space="preserve">tmp1 </w:t>
      </w:r>
      <w:r>
        <w:rPr>
          <w:rStyle w:val="OtherTok"/>
        </w:rPr>
        <w:t xml:space="preserve">&lt;-</w:t>
      </w:r>
      <w:r>
        <w:rPr>
          <w:rStyle w:val="NormalTok"/>
        </w:rPr>
        <w:t xml:space="preserve"> </w:t>
      </w:r>
      <w:r>
        <w:rPr>
          <w:rStyle w:val="FunctionTok"/>
        </w:rPr>
        <w:t xml:space="preserve">rbind</w:t>
      </w:r>
      <w:r>
        <w:rPr>
          <w:rStyle w:val="NormalTok"/>
        </w:rPr>
        <w:t xml:space="preserve">(tmp1,rge[</w:t>
      </w:r>
      <w:r>
        <w:rPr>
          <w:rStyle w:val="DecValTok"/>
        </w:rPr>
        <w:t xml:space="preserve">2</w:t>
      </w:r>
      <w:r>
        <w:rPr>
          <w:rStyle w:val="NormalTok"/>
        </w:rPr>
        <w:t xml:space="preserve">,] </w:t>
      </w:r>
      <w:r>
        <w:rPr>
          <w:rStyle w:val="SpecialCharTok"/>
        </w:rPr>
        <w:t xml:space="preserve">-</w:t>
      </w:r>
      <w:r>
        <w:rPr>
          <w:rStyle w:val="NormalTok"/>
        </w:rPr>
        <w:t xml:space="preserve"> rge[</w:t>
      </w:r>
      <w:r>
        <w:rPr>
          <w:rStyle w:val="DecValTok"/>
        </w:rPr>
        <w:t xml:space="preserve">1</w:t>
      </w:r>
      <w:r>
        <w:rPr>
          <w:rStyle w:val="NormalTok"/>
        </w:rPr>
        <w:t xml:space="preserve">,])  </w:t>
      </w:r>
      <w:r>
        <w:br/>
      </w:r>
      <w:r>
        <w:rPr>
          <w:rStyle w:val="FunctionTok"/>
        </w:rPr>
        <w:t xml:space="preserve">rownames</w:t>
      </w:r>
      <w:r>
        <w:rPr>
          <w:rStyle w:val="NormalTok"/>
        </w:rPr>
        <w:t xml:space="preserve">(tmp1)[</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"Range"</w:t>
      </w:r>
      <w:r>
        <w:rPr>
          <w:rStyle w:val="NormalTok"/>
        </w:rPr>
        <w:t xml:space="preserve">  </w:t>
      </w:r>
      <w:r>
        <w:br/>
      </w:r>
      <w:r>
        <w:rPr>
          <w:rStyle w:val="FunctionTok"/>
        </w:rPr>
        <w:t xml:space="preserve">print</w:t>
      </w:r>
      <w:r>
        <w:rPr>
          <w:rStyle w:val="NormalTok"/>
        </w:rPr>
        <w:t xml:space="preserve">(</w:t>
      </w:r>
      <w:r>
        <w:rPr>
          <w:rStyle w:val="FunctionTok"/>
        </w:rPr>
        <w:t xml:space="preserve">round</w:t>
      </w:r>
      <w:r>
        <w:rPr>
          <w:rStyle w:val="NormalTok"/>
        </w:rPr>
        <w:t xml:space="preserve">(tmp1,</w:t>
      </w:r>
      <w:r>
        <w:rPr>
          <w:rStyle w:val="DecValTok"/>
        </w:rPr>
        <w:t xml:space="preserve">4</w:t>
      </w:r>
      <w:r>
        <w:rPr>
          <w:rStyle w:val="NormalTok"/>
        </w:rPr>
        <w:t xml:space="preserve">))  </w:t>
      </w:r>
    </w:p>
    <w:p>
      <w:pPr>
        <w:pStyle w:val="SourceCode"/>
      </w:pPr>
      <w:r>
        <w:rPr>
          <w:rStyle w:val="VerbatimChar"/>
        </w:rPr>
        <w:t xml:space="preserve">           r         K    Binit  sigma      msy</w:t>
      </w:r>
      <w:r>
        <w:br/>
      </w:r>
      <w:r>
        <w:rPr>
          <w:rStyle w:val="VerbatimChar"/>
        </w:rPr>
        <w:t xml:space="preserve">2.5%  0.3221  7918.242 2943.076 0.0352 853.5243</w:t>
      </w:r>
      <w:r>
        <w:br/>
      </w:r>
      <w:r>
        <w:rPr>
          <w:rStyle w:val="VerbatimChar"/>
        </w:rPr>
        <w:t xml:space="preserve">5%    0.3329  8139.645 3016.189 0.0367 858.8872</w:t>
      </w:r>
      <w:r>
        <w:br/>
      </w:r>
      <w:r>
        <w:rPr>
          <w:rStyle w:val="VerbatimChar"/>
        </w:rPr>
        <w:t xml:space="preserve">50%   0.3801  9429.118 3499.826 0.0470 895.7376</w:t>
      </w:r>
      <w:r>
        <w:br/>
      </w:r>
      <w:r>
        <w:rPr>
          <w:rStyle w:val="VerbatimChar"/>
        </w:rPr>
        <w:t xml:space="preserve">95%   0.4289 11235.643 4172.932 0.0627 953.9948</w:t>
      </w:r>
      <w:r>
        <w:br/>
      </w:r>
      <w:r>
        <w:rPr>
          <w:rStyle w:val="VerbatimChar"/>
        </w:rPr>
        <w:t xml:space="preserve">97.5% 0.4392 11807.732 4380.758 0.0663 973.2185</w:t>
      </w:r>
      <w:r>
        <w:br/>
      </w:r>
      <w:r>
        <w:rPr>
          <w:rStyle w:val="VerbatimChar"/>
        </w:rPr>
        <w:t xml:space="preserve">Range 0.2213  7621.901 2859.858 0.0612 238.5436</w:t>
      </w:r>
    </w:p>
    <w:p>
      <w:pPr>
        <w:pStyle w:val="SourceCode"/>
      </w:pPr>
      <w:r>
        <w:rPr>
          <w:rStyle w:val="NormalTok"/>
        </w:rPr>
        <w:t xml:space="preserve">posterior2 </w:t>
      </w:r>
      <w:r>
        <w:rPr>
          <w:rStyle w:val="OtherTok"/>
        </w:rPr>
        <w:t xml:space="preserve">&lt;-</w:t>
      </w:r>
      <w:r>
        <w:rPr>
          <w:rStyle w:val="NormalTok"/>
        </w:rPr>
        <w:t xml:space="preserve"> result2</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msy2 </w:t>
      </w:r>
      <w:r>
        <w:rPr>
          <w:rStyle w:val="OtherTok"/>
        </w:rPr>
        <w:t xml:space="preserve">&lt;-</w:t>
      </w:r>
      <w:r>
        <w:rPr>
          <w:rStyle w:val="NormalTok"/>
        </w:rPr>
        <w:t xml:space="preserve">posterior2[,</w:t>
      </w:r>
      <w:r>
        <w:rPr>
          <w:rStyle w:val="DecValTok"/>
        </w:rPr>
        <w:t xml:space="preserve">1</w:t>
      </w:r>
      <w:r>
        <w:rPr>
          <w:rStyle w:val="NormalTok"/>
        </w:rPr>
        <w:t xml:space="preserve">]</w:t>
      </w:r>
      <w:r>
        <w:rPr>
          <w:rStyle w:val="SpecialCharTok"/>
        </w:rPr>
        <w:t xml:space="preserve">*</w:t>
      </w:r>
      <w:r>
        <w:rPr>
          <w:rStyle w:val="NormalTok"/>
        </w:rPr>
        <w:t xml:space="preserve">posterior2[,</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cat</w:t>
      </w:r>
      <w:r>
        <w:rPr>
          <w:rStyle w:val="NormalTok"/>
        </w:rPr>
        <w:t xml:space="preserve">(</w:t>
      </w:r>
      <w:r>
        <w:rPr>
          <w:rStyle w:val="StringTok"/>
        </w:rPr>
        <w:t xml:space="preserve">"2048 thinning rate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2048 thinning rate </w:t>
      </w:r>
    </w:p>
    <w:p>
      <w:pPr>
        <w:pStyle w:val="SourceCode"/>
      </w:pPr>
      <w:r>
        <w:rPr>
          <w:rStyle w:val="NormalTok"/>
        </w:rPr>
        <w:t xml:space="preserve">tmp2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(posterior2[,</w:t>
      </w:r>
      <w:r>
        <w:rPr>
          <w:rStyle w:val="DecValTok"/>
        </w:rPr>
        <w:t xml:space="preserve">1</w:t>
      </w:r>
      <w:r>
        <w:rPr>
          <w:rStyle w:val="SpecialCharTok"/>
        </w:rPr>
        <w:t xml:space="preserve">:</w:t>
      </w:r>
      <w:r>
        <w:rPr>
          <w:rStyle w:val="DecValTok"/>
        </w:rPr>
        <w:t xml:space="preserve">4</w:t>
      </w:r>
      <w:r>
        <w:rPr>
          <w:rStyle w:val="NormalTok"/>
        </w:rPr>
        <w:t xml:space="preserve">],msy2),</w:t>
      </w:r>
      <w:r>
        <w:rPr>
          <w:rStyle w:val="DecValTok"/>
        </w:rPr>
        <w:t xml:space="preserve">2</w:t>
      </w:r>
      <w:r>
        <w:rPr>
          <w:rStyle w:val="NormalTok"/>
        </w:rPr>
        <w:t xml:space="preserve">,quants)  </w:t>
      </w:r>
      <w:r>
        <w:br/>
      </w:r>
      <w:r>
        <w:rPr>
          <w:rStyle w:val="NormalTok"/>
        </w:rPr>
        <w:t xml:space="preserve">rge2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(posterior2[,</w:t>
      </w:r>
      <w:r>
        <w:rPr>
          <w:rStyle w:val="DecValTok"/>
        </w:rPr>
        <w:t xml:space="preserve">1</w:t>
      </w:r>
      <w:r>
        <w:rPr>
          <w:rStyle w:val="SpecialCharTok"/>
        </w:rPr>
        <w:t xml:space="preserve">:</w:t>
      </w:r>
      <w:r>
        <w:rPr>
          <w:rStyle w:val="DecValTok"/>
        </w:rPr>
        <w:t xml:space="preserve">4</w:t>
      </w:r>
      <w:r>
        <w:rPr>
          <w:rStyle w:val="NormalTok"/>
        </w:rPr>
        <w:t xml:space="preserve">],msy2),</w:t>
      </w:r>
      <w:r>
        <w:rPr>
          <w:rStyle w:val="DecValTok"/>
        </w:rPr>
        <w:t xml:space="preserve">2</w:t>
      </w:r>
      <w:r>
        <w:rPr>
          <w:rStyle w:val="NormalTok"/>
        </w:rPr>
        <w:t xml:space="preserve">,range)  </w:t>
      </w:r>
      <w:r>
        <w:br/>
      </w:r>
      <w:r>
        <w:rPr>
          <w:rStyle w:val="NormalTok"/>
        </w:rPr>
        <w:t xml:space="preserve">tmp2 </w:t>
      </w:r>
      <w:r>
        <w:rPr>
          <w:rStyle w:val="OtherTok"/>
        </w:rPr>
        <w:t xml:space="preserve">&lt;-</w:t>
      </w:r>
      <w:r>
        <w:rPr>
          <w:rStyle w:val="NormalTok"/>
        </w:rPr>
        <w:t xml:space="preserve"> </w:t>
      </w:r>
      <w:r>
        <w:rPr>
          <w:rStyle w:val="FunctionTok"/>
        </w:rPr>
        <w:t xml:space="preserve">rbind</w:t>
      </w:r>
      <w:r>
        <w:rPr>
          <w:rStyle w:val="NormalTok"/>
        </w:rPr>
        <w:t xml:space="preserve">(tmp2,rge2[</w:t>
      </w:r>
      <w:r>
        <w:rPr>
          <w:rStyle w:val="DecValTok"/>
        </w:rPr>
        <w:t xml:space="preserve">2</w:t>
      </w:r>
      <w:r>
        <w:rPr>
          <w:rStyle w:val="NormalTok"/>
        </w:rPr>
        <w:t xml:space="preserve">,] </w:t>
      </w:r>
      <w:r>
        <w:rPr>
          <w:rStyle w:val="SpecialCharTok"/>
        </w:rPr>
        <w:t xml:space="preserve">-</w:t>
      </w:r>
      <w:r>
        <w:rPr>
          <w:rStyle w:val="NormalTok"/>
        </w:rPr>
        <w:t xml:space="preserve"> rge2[</w:t>
      </w:r>
      <w:r>
        <w:rPr>
          <w:rStyle w:val="DecValTok"/>
        </w:rPr>
        <w:t xml:space="preserve">1</w:t>
      </w:r>
      <w:r>
        <w:rPr>
          <w:rStyle w:val="NormalTok"/>
        </w:rPr>
        <w:t xml:space="preserve">,])  </w:t>
      </w:r>
      <w:r>
        <w:br/>
      </w:r>
      <w:r>
        <w:rPr>
          <w:rStyle w:val="FunctionTok"/>
        </w:rPr>
        <w:t xml:space="preserve">rownames</w:t>
      </w:r>
      <w:r>
        <w:rPr>
          <w:rStyle w:val="NormalTok"/>
        </w:rPr>
        <w:t xml:space="preserve">(tmp2)[</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"Range"</w:t>
      </w:r>
      <w:r>
        <w:rPr>
          <w:rStyle w:val="NormalTok"/>
        </w:rPr>
        <w:t xml:space="preserve">  </w:t>
      </w:r>
      <w:r>
        <w:br/>
      </w:r>
      <w:r>
        <w:rPr>
          <w:rStyle w:val="FunctionTok"/>
        </w:rPr>
        <w:t xml:space="preserve">print</w:t>
      </w:r>
      <w:r>
        <w:rPr>
          <w:rStyle w:val="NormalTok"/>
        </w:rPr>
        <w:t xml:space="preserve">(</w:t>
      </w:r>
      <w:r>
        <w:rPr>
          <w:rStyle w:val="FunctionTok"/>
        </w:rPr>
        <w:t xml:space="preserve">round</w:t>
      </w:r>
      <w:r>
        <w:rPr>
          <w:rStyle w:val="NormalTok"/>
        </w:rPr>
        <w:t xml:space="preserve">(tmp2,</w:t>
      </w:r>
      <w:r>
        <w:rPr>
          <w:rStyle w:val="DecValTok"/>
        </w:rPr>
        <w:t xml:space="preserve">4</w:t>
      </w:r>
      <w:r>
        <w:rPr>
          <w:rStyle w:val="NormalTok"/>
        </w:rPr>
        <w:t xml:space="preserve">))  </w:t>
      </w:r>
    </w:p>
    <w:p>
      <w:pPr>
        <w:pStyle w:val="SourceCode"/>
      </w:pPr>
      <w:r>
        <w:rPr>
          <w:rStyle w:val="VerbatimChar"/>
        </w:rPr>
        <w:t xml:space="preserve">           r         K    Binit  sigma     msy2</w:t>
      </w:r>
      <w:r>
        <w:br/>
      </w:r>
      <w:r>
        <w:rPr>
          <w:rStyle w:val="VerbatimChar"/>
        </w:rPr>
        <w:t xml:space="preserve">2.5%  0.3216  7852.002 2920.198 0.0351 855.8295</w:t>
      </w:r>
      <w:r>
        <w:br/>
      </w:r>
      <w:r>
        <w:rPr>
          <w:rStyle w:val="VerbatimChar"/>
        </w:rPr>
        <w:t xml:space="preserve">5%    0.3329  8063.878 3000.767 0.0368 859.8039</w:t>
      </w:r>
      <w:r>
        <w:br/>
      </w:r>
      <w:r>
        <w:rPr>
          <w:rStyle w:val="VerbatimChar"/>
        </w:rPr>
        <w:t xml:space="preserve">50%   0.3820  9400.708 3482.155 0.0468 896.6774</w:t>
      </w:r>
      <w:r>
        <w:br/>
      </w:r>
      <w:r>
        <w:rPr>
          <w:rStyle w:val="VerbatimChar"/>
        </w:rPr>
        <w:t xml:space="preserve">95%   0.4313 11235.368 4184.577 0.0628 959.2919</w:t>
      </w:r>
      <w:r>
        <w:br/>
      </w:r>
      <w:r>
        <w:rPr>
          <w:rStyle w:val="VerbatimChar"/>
        </w:rPr>
        <w:t xml:space="preserve">97.5% 0.4434 11638.489 4456.164 0.0676 975.4358</w:t>
      </w:r>
      <w:r>
        <w:br/>
      </w:r>
      <w:r>
        <w:rPr>
          <w:rStyle w:val="VerbatimChar"/>
        </w:rPr>
        <w:t xml:space="preserve">Range 0.2189  8156.444 3161.232 0.0546 257.1803</w:t>
      </w:r>
    </w:p>
    <w:p>
      <w:pPr>
        <w:pStyle w:val="SourceCode"/>
      </w:pPr>
      <w:r>
        <w:rPr>
          <w:rStyle w:val="FunctionTok"/>
        </w:rPr>
        <w:t xml:space="preserve">cat</w:t>
      </w:r>
      <w:r>
        <w:rPr>
          <w:rStyle w:val="NormalTok"/>
        </w:rPr>
        <w:t xml:space="preserve">(</w:t>
      </w:r>
      <w:r>
        <w:rPr>
          <w:rStyle w:val="StringTok"/>
        </w:rPr>
        <w:t xml:space="preserve">"Inner 95% ranges and Differences between total ranges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Inner 95% ranges and Differences between total ranges </w:t>
      </w:r>
    </w:p>
    <w:p>
      <w:pPr>
        <w:pStyle w:val="SourceCode"/>
      </w:pPr>
      <w:r>
        <w:rPr>
          <w:rStyle w:val="FunctionTok"/>
        </w:rPr>
        <w:t xml:space="preserve">cat</w:t>
      </w:r>
      <w:r>
        <w:rPr>
          <w:rStyle w:val="NormalTok"/>
        </w:rPr>
        <w:t xml:space="preserve">(</w:t>
      </w:r>
      <w:r>
        <w:rPr>
          <w:rStyle w:val="StringTok"/>
        </w:rPr>
        <w:t xml:space="preserve">"95% 1 "</w:t>
      </w:r>
      <w:r>
        <w:rPr>
          <w:rStyle w:val="NormalTok"/>
        </w:rPr>
        <w:t xml:space="preserve">,</w:t>
      </w:r>
      <w:r>
        <w:rPr>
          <w:rStyle w:val="FunctionTok"/>
        </w:rPr>
        <w:t xml:space="preserve">round</w:t>
      </w:r>
      <w:r>
        <w:rPr>
          <w:rStyle w:val="NormalTok"/>
        </w:rPr>
        <w:t xml:space="preserve">((tmp1[</w:t>
      </w:r>
      <w:r>
        <w:rPr>
          <w:rStyle w:val="DecValTok"/>
        </w:rPr>
        <w:t xml:space="preserve">5</w:t>
      </w:r>
      <w:r>
        <w:rPr>
          <w:rStyle w:val="NormalTok"/>
        </w:rPr>
        <w:t xml:space="preserve">,] </w:t>
      </w:r>
      <w:r>
        <w:rPr>
          <w:rStyle w:val="SpecialCharTok"/>
        </w:rPr>
        <w:t xml:space="preserve">-</w:t>
      </w:r>
      <w:r>
        <w:rPr>
          <w:rStyle w:val="NormalTok"/>
        </w:rPr>
        <w:t xml:space="preserve"> tmp1[</w:t>
      </w:r>
      <w:r>
        <w:rPr>
          <w:rStyle w:val="DecValTok"/>
        </w:rPr>
        <w:t xml:space="preserve">1</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95% 1  0.1172 3889.49 1437.682 0.0311 119.6942 </w:t>
      </w:r>
    </w:p>
    <w:p>
      <w:pPr>
        <w:pStyle w:val="SourceCode"/>
      </w:pPr>
      <w:r>
        <w:rPr>
          <w:rStyle w:val="FunctionTok"/>
        </w:rPr>
        <w:t xml:space="preserve">cat</w:t>
      </w:r>
      <w:r>
        <w:rPr>
          <w:rStyle w:val="NormalTok"/>
        </w:rPr>
        <w:t xml:space="preserve">(</w:t>
      </w:r>
      <w:r>
        <w:rPr>
          <w:rStyle w:val="StringTok"/>
        </w:rPr>
        <w:t xml:space="preserve">"95% 2 "</w:t>
      </w:r>
      <w:r>
        <w:rPr>
          <w:rStyle w:val="NormalTok"/>
        </w:rPr>
        <w:t xml:space="preserve">,</w:t>
      </w:r>
      <w:r>
        <w:rPr>
          <w:rStyle w:val="FunctionTok"/>
        </w:rPr>
        <w:t xml:space="preserve">round</w:t>
      </w:r>
      <w:r>
        <w:rPr>
          <w:rStyle w:val="NormalTok"/>
        </w:rPr>
        <w:t xml:space="preserve">((tmp2[</w:t>
      </w:r>
      <w:r>
        <w:rPr>
          <w:rStyle w:val="DecValTok"/>
        </w:rPr>
        <w:t xml:space="preserve">5</w:t>
      </w:r>
      <w:r>
        <w:rPr>
          <w:rStyle w:val="NormalTok"/>
        </w:rPr>
        <w:t xml:space="preserve">,] </w:t>
      </w:r>
      <w:r>
        <w:rPr>
          <w:rStyle w:val="SpecialCharTok"/>
        </w:rPr>
        <w:t xml:space="preserve">-</w:t>
      </w:r>
      <w:r>
        <w:rPr>
          <w:rStyle w:val="NormalTok"/>
        </w:rPr>
        <w:t xml:space="preserve"> tmp2[</w:t>
      </w:r>
      <w:r>
        <w:rPr>
          <w:rStyle w:val="DecValTok"/>
        </w:rPr>
        <w:t xml:space="preserve">1</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95% 2  0.1218 3786.487 1535.966 0.0325 119.6064 </w:t>
      </w:r>
    </w:p>
    <w:p>
      <w:pPr>
        <w:pStyle w:val="SourceCode"/>
      </w:pPr>
      <w:r>
        <w:rPr>
          <w:rStyle w:val="FunctionTok"/>
        </w:rPr>
        <w:t xml:space="preserve">cat</w:t>
      </w:r>
      <w:r>
        <w:rPr>
          <w:rStyle w:val="NormalTok"/>
        </w:rPr>
        <w:t xml:space="preserve">(</w:t>
      </w:r>
      <w:r>
        <w:rPr>
          <w:rStyle w:val="StringTok"/>
        </w:rPr>
        <w:t xml:space="preserve">"Diff  "</w:t>
      </w:r>
      <w:r>
        <w:rPr>
          <w:rStyle w:val="NormalTok"/>
        </w:rPr>
        <w:t xml:space="preserve">,</w:t>
      </w:r>
      <w:r>
        <w:rPr>
          <w:rStyle w:val="FunctionTok"/>
        </w:rPr>
        <w:t xml:space="preserve">round</w:t>
      </w:r>
      <w:r>
        <w:rPr>
          <w:rStyle w:val="NormalTok"/>
        </w:rPr>
        <w:t xml:space="preserve">((tmp2[</w:t>
      </w:r>
      <w:r>
        <w:rPr>
          <w:rStyle w:val="DecValTok"/>
        </w:rPr>
        <w:t xml:space="preserve">6</w:t>
      </w:r>
      <w:r>
        <w:rPr>
          <w:rStyle w:val="NormalTok"/>
        </w:rPr>
        <w:t xml:space="preserve">,] </w:t>
      </w:r>
      <w:r>
        <w:rPr>
          <w:rStyle w:val="SpecialCharTok"/>
        </w:rPr>
        <w:t xml:space="preserve">-</w:t>
      </w:r>
      <w:r>
        <w:rPr>
          <w:rStyle w:val="NormalTok"/>
        </w:rPr>
        <w:t xml:space="preserve"> tmp1[</w:t>
      </w:r>
      <w:r>
        <w:rPr>
          <w:rStyle w:val="DecValTok"/>
        </w:rPr>
        <w:t xml:space="preserve">6</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Diff   -0.0024 534.5429 301.3746 -0.0066 18.6367 </w:t>
      </w:r>
    </w:p>
    <w:bookmarkEnd w:id="667"/>
    <w:bookmarkEnd w:id="668"/>
    <w:bookmarkStart w:id="669" w:name="结束语-2"/>
    <w:p>
      <w:pPr>
        <w:pStyle w:val="Heading2"/>
      </w:pPr>
      <w:r>
        <w:t xml:space="preserve">6.9 结束语</w:t>
      </w:r>
    </w:p>
    <w:p>
      <w:pPr>
        <w:pStyle w:val="FirstParagraph"/>
      </w:pPr>
      <w:r>
        <w:t xml:space="preserve">本章的目的不是鼓励人们编写自己的自助、渐近误差、似然分布或 MCMC 函数，而是让他们探索这些方法，获得直觉，以便在使用这些方法时能够清楚地认识到它们的优势，同样重要的是，认识到它们的局限性。在实施 MCMC 分析时尤其如此，人们最好使用 Stan 或 Template Model Builder（Kristensen 等，2016）或 AD Model Builder（Fournier 等，1998；Fournier 等，2012）等工具。尽管如此，我们还是通过使用 MCMC 详细介绍了贝叶斯统计的应用，因为这确实是捕捉任何特定建模分析中固有的所有不确定性的最佳方法。尽管如此，在许多渔业模型中，许多参数，如自然死亡率、繁殖陡度和一些选择性参数，都被设定为常数，在贝叶斯背景下，这意味着信息量极大的先验。这种说法有点矫揉造作，因为如果不对这些参数进行估计，我们就不需要考虑任何先验概率，但原则上这就是它的含义。解决此类问题的通常方法是研究此类参数的似然曲线，或进行敏感性分析，研究使用不同常数的影响。甚至可以使用标准化的似然曲线作为先验概率。</w:t>
      </w:r>
    </w:p>
    <w:p>
      <w:pPr>
        <w:pStyle w:val="BodyText"/>
      </w:pPr>
      <w:r>
        <w:t xml:space="preserve">诚然，使用 MCMC 可以更全面地描述建模情景中的变化，但这种分析无法捕捉模型的不确定性，在这种情况下，结构不同的模型可能会对所评估的种群动态提供不同的看法。这就是通常讨论的模型平均概念。不过，这也提出了一个问题，即哪个模型被认为是最现实的，以及在它们可能完全不相称的情况下，每个模型的权重是多少。不过，在研究任何建模结果时，都需要考虑模型的不确定性。正如 Punt 和 Hilborn（1997）所说：</w:t>
      </w:r>
      <w:r>
        <w:t xml:space="preserve">“</w:t>
      </w:r>
      <w:r>
        <w:t xml:space="preserve">最常见的方法是选择一个单一的结构模型，并只考虑其参数的不确定性。另一种更站得住脚的方法是考虑一系列真正不同的结构模型。然而，除了计算量更大之外，还很难’约束’所考虑的模型范围。与此相关的一个问题是，如何确定有多少模型参数应被视为不确定参数</w:t>
      </w:r>
      <w:r>
        <w:t xml:space="preserve">”</w:t>
      </w:r>
      <w:r>
        <w:t xml:space="preserve">。</w:t>
      </w:r>
    </w:p>
    <w:p>
      <w:pPr>
        <w:pStyle w:val="BodyText"/>
      </w:pPr>
      <w:r>
        <w:t xml:space="preserve">不确定性的特征描述非常重要，因为它提供了在提供管理建议时可以有多大信心的一些概念。人们可能会迷失在计算细节中，而忘记了主要目标是为某种自然资源提供站得住脚的管理建议。要做到这一点，并没有单一的方法，因此，如果情况导致 MCMC 始终无法收敛，仍有可能采用其他方法，并对评估结果和种群的状况进行长期描述。如果了解这些方法，并知道如何使用和解释这些方法所能发现的模型及其数据，显然会有所帮助。但最终，了解渔业历史以及除渔获量外的其他影响因素也会有所帮助。</w:t>
      </w:r>
    </w:p>
    <w:bookmarkEnd w:id="669"/>
    <w:bookmarkEnd w:id="670"/>
    <w:bookmarkStart w:id="864" w:name="sec-surplusproduction"/>
    <w:p>
      <w:pPr>
        <w:pStyle w:val="Heading1"/>
      </w:pPr>
      <w:r>
        <w:t xml:space="preserve">7. 剩余产量模型</w:t>
      </w:r>
    </w:p>
    <w:bookmarkStart w:id="687" w:name="引言-5"/>
    <w:p>
      <w:pPr>
        <w:pStyle w:val="Heading2"/>
      </w:pPr>
      <w:r>
        <w:t xml:space="preserve">7.1 引言</w:t>
      </w:r>
    </w:p>
    <w:p>
      <w:pPr>
        <w:pStyle w:val="FirstParagraph"/>
      </w:pPr>
      <w:r>
        <w:t xml:space="preserve">在前面的章节中，我们已经使用并拟合了所谓的静态模型，这些模型在一段时间内是稳定的（</w:t>
      </w:r>
      <w:r>
        <w:rPr>
          <w:iCs/>
          <w:i/>
        </w:rPr>
        <w:t xml:space="preserve">例如</w:t>
      </w:r>
      <w:r>
        <w:t xml:space="preserve">，使用</w:t>
      </w:r>
      <w:r>
        <w:rPr>
          <w:rStyle w:val="VerbatimChar"/>
        </w:rPr>
        <w:t xml:space="preserve">vB()</w:t>
      </w:r>
      <w:r>
        <w:t xml:space="preserve"> </w:t>
      </w:r>
      <w:r>
        <w:t xml:space="preserve">、</w:t>
      </w:r>
      <w:r>
        <w:rPr>
          <w:rStyle w:val="VerbatimChar"/>
        </w:rPr>
        <w:t xml:space="preserve">Gz()</w:t>
      </w:r>
      <w:r>
        <w:t xml:space="preserve">或</w:t>
      </w:r>
      <w:r>
        <w:rPr>
          <w:rStyle w:val="VerbatimChar"/>
        </w:rPr>
        <w:t xml:space="preserve">mm()</w:t>
      </w:r>
      <w:r>
        <w:t xml:space="preserve"> </w:t>
      </w:r>
      <w:r>
        <w:t xml:space="preserve">的生长模型 ）。此外，在第</w:t>
      </w:r>
      <w:r>
        <w:t xml:space="preserve"> </w:t>
      </w:r>
      <w:hyperlink w:anchor="sec-paraestimat">
        <w:r>
          <w:rPr>
            <w:rStyle w:val="Hyperlink"/>
          </w:rPr>
          <w:t xml:space="preserve">4</w:t>
        </w:r>
      </w:hyperlink>
      <w:r>
        <w:t xml:space="preserve"> </w:t>
      </w:r>
      <w:r>
        <w:t xml:space="preserve">章</w:t>
      </w:r>
      <w:r>
        <w:t xml:space="preserve"> </w:t>
      </w:r>
      <w:hyperlink r:id="rId359">
        <w:r>
          <w:rPr>
            <w:rStyle w:val="Hyperlink"/>
          </w:rPr>
          <w:t xml:space="preserve">模型参数估计</w:t>
        </w:r>
      </w:hyperlink>
      <w:r>
        <w:t xml:space="preserve"> </w:t>
      </w:r>
      <w:r>
        <w:t xml:space="preserve">和第</w:t>
      </w:r>
      <w:r>
        <w:t xml:space="preserve"> </w:t>
      </w:r>
      <w:hyperlink w:anchor="sec-uncertainty">
        <w:r>
          <w:rPr>
            <w:rStyle w:val="Hyperlink"/>
          </w:rPr>
          <w:t xml:space="preserve">6</w:t>
        </w:r>
      </w:hyperlink>
      <w:r>
        <w:t xml:space="preserve"> </w:t>
      </w:r>
      <w:r>
        <w:t xml:space="preserve">章</w:t>
      </w:r>
      <w:hyperlink r:id="rId39">
        <w:r>
          <w:rPr>
            <w:rStyle w:val="Hyperlink"/>
          </w:rPr>
          <w:t xml:space="preserve">不确定性</w:t>
        </w:r>
      </w:hyperlink>
      <w:r>
        <w:t xml:space="preserve">两章中，我们已经介绍了剩余产量模型（surplus production model, spm），这些模型可用于进行资源评估（例如 Schaefer 模型），并提供了一个时间序列数据的动态模型的示例。然而，当我们专注于特定的建模方法时，此类模型的细节开发受到限制。我们将在本章深入研究剩余产量模型。</w:t>
      </w:r>
    </w:p>
    <w:p>
      <w:pPr>
        <w:pStyle w:val="BodyText"/>
      </w:pPr>
      <w:r>
        <w:t xml:space="preserve">剩余产量模型（或者生物量动态模型）</w:t>
      </w:r>
      <w:r>
        <w:t xml:space="preserve">(Hilborn 和 Walters 1992)</w:t>
      </w:r>
      <w:r>
        <w:t xml:space="preserve"> </w:t>
      </w:r>
      <w:r>
        <w:t xml:space="preserve">将补充、生长和死亡率（生产的所有方面）的总体效应汇集到一个单一的生产方程中，处理无差异的生物量（或数量）。</w:t>
      </w:r>
      <w:r>
        <w:t xml:space="preserve">“</w:t>
      </w:r>
      <w:r>
        <w:t xml:space="preserve">无差异的（undifferentiated）</w:t>
      </w:r>
      <w:r>
        <w:t xml:space="preserve">”</w:t>
      </w:r>
      <w:r>
        <w:t xml:space="preserve">一词意味着忽略了年龄和长度组成以及性别和其他差异的所有方面，实际上都被忽略了。</w:t>
      </w:r>
    </w:p>
    <w:p>
      <w:pPr>
        <w:pStyle w:val="BodyText"/>
      </w:pPr>
      <w:r>
        <w:t xml:space="preserve">为了进行正式的种群评估，就必须以某种方式对已开发资源的动态行为和生产力进行建模。这些动态的主要组分是种群对不同捕捞压力随时间推移的反应方式，即其资源量增加或减少的程度。通过研究不同捕捞强度水平的影响，一般可以评估种群的生产力。剩余产量模型提供了最简单的种群评估，尝试在模型与渔业数据拟合的基础上对种群动态进行描述。</w:t>
      </w:r>
    </w:p>
    <w:p>
      <w:pPr>
        <w:pStyle w:val="BodyText"/>
      </w:pPr>
      <w:r>
        <w:t xml:space="preserve">在20世纪50年代，</w:t>
      </w:r>
      <w:r>
        <w:t xml:space="preserve">M. B. Schaefer (1957)</w:t>
      </w:r>
      <w:r>
        <w:t xml:space="preserve">;</w:t>
      </w:r>
      <w:r>
        <w:t xml:space="preserve"> </w:t>
      </w:r>
      <w:r>
        <w:t xml:space="preserve">M. Schaefer (1991)</w:t>
      </w:r>
      <w:r>
        <w:t xml:space="preserve"> </w:t>
      </w:r>
      <w:r>
        <w:t xml:space="preserve">描述了如何使用剩余产量模型来生成渔业种群评估。此后，这些模型得到很多发展</w:t>
      </w:r>
      <w:r>
        <w:t xml:space="preserve"> </w:t>
      </w:r>
      <w:r>
        <w:t xml:space="preserve">(Hilborn 和 Walters 1992; Prager 1994; Haddon 2011; Winker, Carvalho, 和 Kapur 2018)</w:t>
      </w:r>
      <w:r>
        <w:t xml:space="preserve">，我们将在本章简要介绍这些较近期的动态模型。</w:t>
      </w:r>
    </w:p>
    <w:bookmarkStart w:id="671" w:name="数据需求"/>
    <w:p>
      <w:pPr>
        <w:pStyle w:val="Heading3"/>
      </w:pPr>
      <w:r>
        <w:t xml:space="preserve">7.1.1 数据需求</w:t>
      </w:r>
    </w:p>
    <w:p>
      <w:pPr>
        <w:pStyle w:val="FirstParagraph"/>
      </w:pPr>
      <w:r>
        <w:t xml:space="preserve">估算这种模型的现代离散模型参数所需的最基本数据至少是一个相对丰度指数的时间序列和一个相关的渔获量数据时间序列。渔获量数据可以涵盖比相对丰度指数数据的年份更长。简单模型中使用的相对种群丰度指数一般是单位努力渔获量（cpue），但也可以是一些与渔业无关的丰度指数（例如，来自拖网调查、声学调查），或者两者皆具。</w:t>
      </w:r>
    </w:p>
    <w:bookmarkEnd w:id="671"/>
    <w:bookmarkStart w:id="672" w:name="对比的需求"/>
    <w:p>
      <w:pPr>
        <w:pStyle w:val="Heading3"/>
      </w:pPr>
      <w:r>
        <w:t xml:space="preserve">7.1.2 对比的需求</w:t>
      </w:r>
    </w:p>
    <w:p>
      <w:pPr>
        <w:pStyle w:val="FirstParagraph"/>
      </w:pPr>
      <w:r>
        <w:t xml:space="preserve">尽管最近偶尔使用</w:t>
      </w:r>
      <w:r>
        <w:t xml:space="preserve"> </w:t>
      </w:r>
      <w:r>
        <w:t xml:space="preserve">(Elder 1979; Saila 等 1979; Punt 和 Hilborn 1997)</w:t>
      </w:r>
      <w:r>
        <w:t xml:space="preserve">，但剩余产量模型在 20 世纪 80 年代似乎不再流行。可能是因为在开发这些模型的早期，须假设被评估的种群处于平衡状态</w:t>
      </w:r>
      <w:r>
        <w:t xml:space="preserve"> </w:t>
      </w:r>
      <w:r>
        <w:t xml:space="preserve">(Elder 1979; Saila 等 1979)</w:t>
      </w:r>
      <w:r>
        <w:t xml:space="preserve">，而这往往导致过于乐观的结论，从长远来看是站不住脚的。</w:t>
      </w:r>
      <w:r>
        <w:t xml:space="preserve">Hilborn (1979)</w:t>
      </w:r>
      <w:r>
        <w:t xml:space="preserve"> </w:t>
      </w:r>
      <w:r>
        <w:t xml:space="preserve">分析了许多此类情况，并证明使用的数据往往过于单一；他们的努力量水平上缺乏对比，因此对相关种群的动态缺乏信息。数据缺乏对比度意味着渔获量和努力量信息只能用于有限范围的种群丰度水平和有限的捕捞强度水平。有限的努力强度范围意味着对不同捕捞强度水平的反应范围也将有限。当种群动态更多地受环境因素而非渔获量的驱动时，也会出现这种对比的缺乏，因此种群似乎以意想不到的方式对渔业做出反应（例如，尽管渔获量或努力量没有变化，但种群发生了巨大变化）。</w:t>
      </w:r>
    </w:p>
    <w:p>
      <w:pPr>
        <w:pStyle w:val="BodyText"/>
      </w:pPr>
      <w:r>
        <w:t xml:space="preserve">剩余产量模型的一个重要假设是，所使用的相对丰度度量能够提供了种群相对丰度随时间的信息指标。一般来说，假设种群丰度与 CPUE 或其他指数之间存在线性关系（尽管这不一定是 1：1 的关系）。显而易见的风险是，这个假设要么是错误的，要么可以根据情况发生变化。例如，cpue 可能会变得非常稳定，这意味着即使种群数量减少或增加，它也不会发生变化。或者，由于外部因素影响，指数的变化可能会非常大，以至于无法检测到丰度趋势。例如，可能会观察到不同年份间 CPUE 的巨大变化，但考虑到种群的生产力，这种变化在生物学上是不可能的 （Haddon，2018）。</w:t>
      </w:r>
    </w:p>
    <w:p>
      <w:pPr>
        <w:pStyle w:val="BodyText"/>
      </w:pPr>
      <w:r>
        <w:t xml:space="preserve">一个不同但相关的假设是，努力量的质量和随后的渔获率在一段时间内保持不变。不幸的是，由于捕捞网具的技术变化、捕捞行为或方法的改变，或捕捞效率的其他变化，从而形成“努力量爬升”的概念，对于依赖 CPUE 作为相对丰度指数的评估来说，总是一个挑战或问题。努力量递增变的概念意味着努力量的有效性增加，因此任何基于名义努力量观测到的名义 cpue都会高估相对种群丰度（偏高）。cpue 的统计标准化 （Kimura，1981；Haddon，2018）可以解决其中一些问题，但显然只能考虑可获得数据的因素。例如，如果在渔业中引入 GPS 绘图仪或彩色回声测深仪，这往往会提高捕捞效率，但却没有记录哪些船只以及何时引入这些设备，那么这些设备对渔获率的正面影响将无法通过标准化来解释。</w:t>
      </w:r>
    </w:p>
    <w:bookmarkEnd w:id="672"/>
    <w:bookmarkStart w:id="686" w:name="渔获率何时具有参考价值"/>
    <w:p>
      <w:pPr>
        <w:pStyle w:val="Heading3"/>
      </w:pPr>
      <w:r>
        <w:t xml:space="preserve">7.1.3 渔获率何时具有参考价值</w:t>
      </w:r>
    </w:p>
    <w:p>
      <w:pPr>
        <w:pStyle w:val="FirstParagraph"/>
      </w:pPr>
      <w:r>
        <w:t xml:space="preserve">检验丰度与任何相对丰度指数之间的假定关系是否真实和有信息的一个可能方法是，在发达渔业中，如果允许渔获量增加，预计 cpue 会在一段时间后开始下降。同样，如果渔获量减少到小于剩余产量（可能是通过管理或营销变化），那么随着种群规模的增加，预计cpue会在一段时间后很快增加。其原理是，如果渔获量低于种群当前的产量，那么最终种群规模和 cpue 都会增加，反之亦然。如果渔获量因供应不足而下降，但仍保持或高于当前生产力，则 cpue 当然不会增加，甚至可能进一步下降，尽管渔获量可能略有减少。重点放在发达渔业上，因为当渔业开始时，生物量的任何初始枯竭都会导致</w:t>
      </w:r>
      <w:r>
        <w:t xml:space="preserve"> </w:t>
      </w:r>
      <w:r>
        <w:t xml:space="preserve">“</w:t>
      </w:r>
      <w:r>
        <w:t xml:space="preserve">意外</w:t>
      </w:r>
      <w:r>
        <w:t xml:space="preserve">”</w:t>
      </w:r>
      <w:r>
        <w:t xml:space="preserve">渔 获量</w:t>
      </w:r>
      <w:r>
        <w:t xml:space="preserve"> </w:t>
      </w:r>
      <w:r>
        <w:t xml:space="preserve">(MacCall 2009)</w:t>
      </w:r>
      <w:r>
        <w:t xml:space="preserve">，因为种群被捕捞减少，这反过来又会导致 cpue 水平，一旦种群从未捕获水平减少，cpue 水平将无法维持。</w:t>
      </w:r>
    </w:p>
    <w:p>
      <w:pPr>
        <w:pStyle w:val="BodyText"/>
      </w:pPr>
      <w:r>
        <w:t xml:space="preserve">因此，预计在发达渔业中，cpue 在许多情况下与渔获量呈负相关，可能在 cpue 随渔获量变化而变化之间存在时滞。如果我们能发现这种关系，通常意味着数据中存在一定程度的反差；如果我们找不到这种负相关关系，通常意味着数据中有关种群如何对渔业做出反应的信息含量太低，无法仅根据渔获量和相对丰度指数进行评估。也就是说，在渔获量的基础上，相对丰度指数几乎没有增加更多的信息。</w:t>
      </w:r>
    </w:p>
    <w:p>
      <w:pPr>
        <w:pStyle w:val="BodyText"/>
      </w:pPr>
      <w:r>
        <w:t xml:space="preserve">我们将使用</w:t>
      </w:r>
      <w:r>
        <w:t xml:space="preserve"> </w:t>
      </w:r>
      <w:r>
        <w:rPr>
          <w:bCs/>
          <w:b/>
        </w:rPr>
        <w:t xml:space="preserve">MQMF</w:t>
      </w:r>
      <w:r>
        <w:t xml:space="preserve"> </w:t>
      </w:r>
      <w:r>
        <w:t xml:space="preserve">数据集</w:t>
      </w:r>
      <w:r>
        <w:t xml:space="preserve"> </w:t>
      </w:r>
      <w:r>
        <w:rPr>
          <w:iCs/>
          <w:i/>
        </w:rPr>
        <w:t xml:space="preserve">schaef</w:t>
      </w:r>
      <w:r>
        <w:t xml:space="preserve"> </w:t>
      </w:r>
      <w:r>
        <w:t xml:space="preserve">来说明这些观点。</w:t>
      </w:r>
      <w:r>
        <w:rPr>
          <w:iCs/>
          <w:i/>
        </w:rPr>
        <w:t xml:space="preserve">Schaefer</w:t>
      </w:r>
      <w:r>
        <w:t xml:space="preserve"> </w:t>
      </w:r>
      <w:r>
        <w:t xml:space="preserve">包含</w:t>
      </w:r>
      <w:r>
        <w:t xml:space="preserve"> </w:t>
      </w:r>
      <w:r>
        <w:t xml:space="preserve">M. B. Schaefer (1957)</w:t>
      </w:r>
      <w:r>
        <w:t xml:space="preserve"> </w:t>
      </w:r>
      <w:r>
        <w:t xml:space="preserve">原始黄鳍金枪鱼数据的渔获量和 CPUE，这是使用剩余产量模型进行种群评估的早期范例。</w:t>
      </w:r>
    </w:p>
    <w:p>
      <w:pPr>
        <w:pStyle w:val="SourceCode"/>
      </w:pPr>
      <w:r>
        <w:rPr>
          <w:rStyle w:val="CommentTok"/>
        </w:rPr>
        <w:t xml:space="preserve"># Yellowfin-tuna data from Schaefer 12957</w:t>
      </w:r>
      <w:r>
        <w:br/>
      </w:r>
      <w:r>
        <w:br/>
      </w:r>
      <w:r>
        <w:rPr>
          <w:rStyle w:val="FunctionTok"/>
        </w:rPr>
        <w:t xml:space="preserve">library</w:t>
      </w:r>
      <w:r>
        <w:rPr>
          <w:rStyle w:val="NormalTok"/>
        </w:rPr>
        <w:t xml:space="preserve">(MQMF)</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(knitr)</w:t>
      </w:r>
      <w:r>
        <w:br/>
      </w:r>
      <w:r>
        <w:br/>
      </w:r>
      <w:r>
        <w:rPr>
          <w:rStyle w:val="FunctionTok"/>
        </w:rPr>
        <w:t xml:space="preserve">data</w:t>
      </w:r>
      <w:r>
        <w:rPr>
          <w:rStyle w:val="NormalTok"/>
        </w:rPr>
        <w:t xml:space="preserve">(schaef)</w:t>
      </w:r>
      <w:r>
        <w:br/>
      </w:r>
      <w:r>
        <w:br/>
      </w:r>
      <w:r>
        <w:rPr>
          <w:rStyle w:val="FunctionTok"/>
        </w:rPr>
        <w:t xml:space="preserve">kable</w:t>
      </w:r>
      <w:r>
        <w:rPr>
          <w:rStyle w:val="NormalTok"/>
        </w:rPr>
        <w:t xml:space="preserve">(schaef[</w:t>
      </w:r>
      <w:r>
        <w:rPr>
          <w:rStyle w:val="DecValTok"/>
        </w:rPr>
        <w:t xml:space="preserve">1</w:t>
      </w:r>
      <w:r>
        <w:rPr>
          <w:rStyle w:val="SpecialCharTok"/>
        </w:rPr>
        <w:t xml:space="preserve">:</w:t>
      </w:r>
      <w:r>
        <w:rPr>
          <w:rStyle w:val="DecValTok"/>
        </w:rPr>
        <w:t xml:space="preserve">11</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kable</w:t>
      </w:r>
      <w:r>
        <w:rPr>
          <w:rStyle w:val="NormalTok"/>
        </w:rPr>
        <w:t xml:space="preserve">(schaef[</w:t>
      </w:r>
      <w:r>
        <w:rPr>
          <w:rStyle w:val="DecValTok"/>
        </w:rPr>
        <w:t xml:space="preserve">12</w:t>
      </w:r>
      <w:r>
        <w:rPr>
          <w:rStyle w:val="SpecialCharTok"/>
        </w:rPr>
        <w:t xml:space="preserve">:</w:t>
      </w:r>
      <w:r>
        <w:rPr>
          <w:rStyle w:val="DecValTok"/>
        </w:rPr>
        <w:t xml:space="preserve">22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bookmarkStart w:id="673" w:name="tbl-spm1"/>
    <w:tbl>
      <w:tblPr>
        <w:tblStyle w:val="Table"/>
        <w:tblW w:type="pct" w:w="4900"/>
        <w:tblLook w:firstRow="0" w:lastRow="0" w:firstColumn="0" w:lastColumn="0" w:noHBand="0" w:noVBand="0" w:val="0000"/>
        <w:jc w:val="start"/>
        <w:tblLayout w:type="fixed"/>
      </w:tblPr>
      <w:tblGrid>
        <w:gridCol w:w="3880"/>
        <w:gridCol w:w="3880"/>
      </w:tblGrid>
      <w:tr>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940"/>
              <w:gridCol w:w="1940"/>
              <w:gridCol w:w="1940"/>
              <w:gridCol w:w="1940"/>
            </w:tblGrid>
            <w:tr>
              <w:trPr>
                <w:tblHeader w:val="true"/>
              </w:trPr>
              <w:tc>
                <w:tcPr/>
                <w:p>
                  <w:pPr>
                    <w:pStyle w:val="Compact"/>
                    <w:jc w:val="right"/>
                    <w:jc w:val="left"/>
                  </w:pPr>
                  <w:r>
                    <w:t xml:space="preserve">year</w:t>
                  </w:r>
                </w:p>
              </w:tc>
              <w:tc>
                <w:tcPr/>
                <w:p>
                  <w:pPr>
                    <w:pStyle w:val="Compact"/>
                    <w:jc w:val="right"/>
                    <w:jc w:val="left"/>
                  </w:pPr>
                  <w:r>
                    <w:t xml:space="preserve">catch</w:t>
                  </w:r>
                </w:p>
              </w:tc>
              <w:tc>
                <w:tcPr/>
                <w:p>
                  <w:pPr>
                    <w:pStyle w:val="Compact"/>
                    <w:jc w:val="right"/>
                    <w:jc w:val="left"/>
                  </w:pPr>
                  <w:r>
                    <w:t xml:space="preserve">effort</w:t>
                  </w:r>
                </w:p>
              </w:tc>
              <w:tc>
                <w:tcPr/>
                <w:p>
                  <w:pPr>
                    <w:pStyle w:val="Compact"/>
                    <w:jc w:val="right"/>
                    <w:jc w:val="left"/>
                  </w:pPr>
                  <w:r>
                    <w:t xml:space="preserve">cpue</w:t>
                  </w:r>
                </w:p>
              </w:tc>
            </w:tr>
            <w:tr>
              <w:tc>
                <w:tcPr/>
                <w:p>
                  <w:pPr>
                    <w:pStyle w:val="Compact"/>
                    <w:jc w:val="right"/>
                    <w:jc w:val="left"/>
                  </w:pPr>
                  <w:r>
                    <w:t xml:space="preserve">1934</w:t>
                  </w:r>
                </w:p>
              </w:tc>
              <w:tc>
                <w:tcPr/>
                <w:p>
                  <w:pPr>
                    <w:pStyle w:val="Compact"/>
                    <w:jc w:val="right"/>
                    <w:jc w:val="left"/>
                  </w:pPr>
                  <w:r>
                    <w:t xml:space="preserve">60913</w:t>
                  </w:r>
                </w:p>
              </w:tc>
              <w:tc>
                <w:tcPr/>
                <w:p>
                  <w:pPr>
                    <w:pStyle w:val="Compact"/>
                    <w:jc w:val="right"/>
                    <w:jc w:val="left"/>
                  </w:pPr>
                  <w:r>
                    <w:t xml:space="preserve">5879</w:t>
                  </w:r>
                </w:p>
              </w:tc>
              <w:tc>
                <w:tcPr/>
                <w:p>
                  <w:pPr>
                    <w:pStyle w:val="Compact"/>
                    <w:jc w:val="right"/>
                    <w:jc w:val="left"/>
                  </w:pPr>
                  <w:r>
                    <w:t xml:space="preserve">10.361</w:t>
                  </w:r>
                </w:p>
              </w:tc>
            </w:tr>
            <w:tr>
              <w:tc>
                <w:tcPr/>
                <w:p>
                  <w:pPr>
                    <w:pStyle w:val="Compact"/>
                    <w:jc w:val="right"/>
                    <w:jc w:val="left"/>
                  </w:pPr>
                  <w:r>
                    <w:t xml:space="preserve">1935</w:t>
                  </w:r>
                </w:p>
              </w:tc>
              <w:tc>
                <w:tcPr/>
                <w:p>
                  <w:pPr>
                    <w:pStyle w:val="Compact"/>
                    <w:jc w:val="right"/>
                    <w:jc w:val="left"/>
                  </w:pPr>
                  <w:r>
                    <w:t xml:space="preserve">72294</w:t>
                  </w:r>
                </w:p>
              </w:tc>
              <w:tc>
                <w:tcPr/>
                <w:p>
                  <w:pPr>
                    <w:pStyle w:val="Compact"/>
                    <w:jc w:val="right"/>
                    <w:jc w:val="left"/>
                  </w:pPr>
                  <w:r>
                    <w:t xml:space="preserve">6295</w:t>
                  </w:r>
                </w:p>
              </w:tc>
              <w:tc>
                <w:tcPr/>
                <w:p>
                  <w:pPr>
                    <w:pStyle w:val="Compact"/>
                    <w:jc w:val="right"/>
                    <w:jc w:val="left"/>
                  </w:pPr>
                  <w:r>
                    <w:t xml:space="preserve">11.484</w:t>
                  </w:r>
                </w:p>
              </w:tc>
            </w:tr>
            <w:tr>
              <w:tc>
                <w:tcPr/>
                <w:p>
                  <w:pPr>
                    <w:pStyle w:val="Compact"/>
                    <w:jc w:val="right"/>
                    <w:jc w:val="left"/>
                  </w:pPr>
                  <w:r>
                    <w:t xml:space="preserve">1936</w:t>
                  </w:r>
                </w:p>
              </w:tc>
              <w:tc>
                <w:tcPr/>
                <w:p>
                  <w:pPr>
                    <w:pStyle w:val="Compact"/>
                    <w:jc w:val="right"/>
                    <w:jc w:val="left"/>
                  </w:pPr>
                  <w:r>
                    <w:t xml:space="preserve">78353</w:t>
                  </w:r>
                </w:p>
              </w:tc>
              <w:tc>
                <w:tcPr/>
                <w:p>
                  <w:pPr>
                    <w:pStyle w:val="Compact"/>
                    <w:jc w:val="right"/>
                    <w:jc w:val="left"/>
                  </w:pPr>
                  <w:r>
                    <w:t xml:space="preserve">6771</w:t>
                  </w:r>
                </w:p>
              </w:tc>
              <w:tc>
                <w:tcPr/>
                <w:p>
                  <w:pPr>
                    <w:pStyle w:val="Compact"/>
                    <w:jc w:val="right"/>
                    <w:jc w:val="left"/>
                  </w:pPr>
                  <w:r>
                    <w:t xml:space="preserve">11.572</w:t>
                  </w:r>
                </w:p>
              </w:tc>
            </w:tr>
            <w:tr>
              <w:tc>
                <w:tcPr/>
                <w:p>
                  <w:pPr>
                    <w:pStyle w:val="Compact"/>
                    <w:jc w:val="right"/>
                    <w:jc w:val="left"/>
                  </w:pPr>
                  <w:r>
                    <w:t xml:space="preserve">1937</w:t>
                  </w:r>
                </w:p>
              </w:tc>
              <w:tc>
                <w:tcPr/>
                <w:p>
                  <w:pPr>
                    <w:pStyle w:val="Compact"/>
                    <w:jc w:val="right"/>
                    <w:jc w:val="left"/>
                  </w:pPr>
                  <w:r>
                    <w:t xml:space="preserve">91522</w:t>
                  </w:r>
                </w:p>
              </w:tc>
              <w:tc>
                <w:tcPr/>
                <w:p>
                  <w:pPr>
                    <w:pStyle w:val="Compact"/>
                    <w:jc w:val="right"/>
                    <w:jc w:val="left"/>
                  </w:pPr>
                  <w:r>
                    <w:t xml:space="preserve">8233</w:t>
                  </w:r>
                </w:p>
              </w:tc>
              <w:tc>
                <w:tcPr/>
                <w:p>
                  <w:pPr>
                    <w:pStyle w:val="Compact"/>
                    <w:jc w:val="right"/>
                    <w:jc w:val="left"/>
                  </w:pPr>
                  <w:r>
                    <w:t xml:space="preserve">11.116</w:t>
                  </w:r>
                </w:p>
              </w:tc>
            </w:tr>
            <w:tr>
              <w:tc>
                <w:tcPr/>
                <w:p>
                  <w:pPr>
                    <w:pStyle w:val="Compact"/>
                    <w:jc w:val="right"/>
                    <w:jc w:val="left"/>
                  </w:pPr>
                  <w:r>
                    <w:t xml:space="preserve">1938</w:t>
                  </w:r>
                </w:p>
              </w:tc>
              <w:tc>
                <w:tcPr/>
                <w:p>
                  <w:pPr>
                    <w:pStyle w:val="Compact"/>
                    <w:jc w:val="right"/>
                    <w:jc w:val="left"/>
                  </w:pPr>
                  <w:r>
                    <w:t xml:space="preserve">78288</w:t>
                  </w:r>
                </w:p>
              </w:tc>
              <w:tc>
                <w:tcPr/>
                <w:p>
                  <w:pPr>
                    <w:pStyle w:val="Compact"/>
                    <w:jc w:val="right"/>
                    <w:jc w:val="left"/>
                  </w:pPr>
                  <w:r>
                    <w:t xml:space="preserve">6830</w:t>
                  </w:r>
                </w:p>
              </w:tc>
              <w:tc>
                <w:tcPr/>
                <w:p>
                  <w:pPr>
                    <w:pStyle w:val="Compact"/>
                    <w:jc w:val="right"/>
                    <w:jc w:val="left"/>
                  </w:pPr>
                  <w:r>
                    <w:t xml:space="preserve">11.462</w:t>
                  </w:r>
                </w:p>
              </w:tc>
            </w:tr>
            <w:tr>
              <w:tc>
                <w:tcPr/>
                <w:p>
                  <w:pPr>
                    <w:pStyle w:val="Compact"/>
                    <w:jc w:val="right"/>
                    <w:jc w:val="left"/>
                  </w:pPr>
                  <w:r>
                    <w:t xml:space="preserve">1939</w:t>
                  </w:r>
                </w:p>
              </w:tc>
              <w:tc>
                <w:tcPr/>
                <w:p>
                  <w:pPr>
                    <w:pStyle w:val="Compact"/>
                    <w:jc w:val="right"/>
                    <w:jc w:val="left"/>
                  </w:pPr>
                  <w:r>
                    <w:t xml:space="preserve">110417</w:t>
                  </w:r>
                </w:p>
              </w:tc>
              <w:tc>
                <w:tcPr/>
                <w:p>
                  <w:pPr>
                    <w:pStyle w:val="Compact"/>
                    <w:jc w:val="right"/>
                    <w:jc w:val="left"/>
                  </w:pPr>
                  <w:r>
                    <w:t xml:space="preserve">10488</w:t>
                  </w:r>
                </w:p>
              </w:tc>
              <w:tc>
                <w:tcPr/>
                <w:p>
                  <w:pPr>
                    <w:pStyle w:val="Compact"/>
                    <w:jc w:val="right"/>
                    <w:jc w:val="left"/>
                  </w:pPr>
                  <w:r>
                    <w:t xml:space="preserve">10.528</w:t>
                  </w:r>
                </w:p>
              </w:tc>
            </w:tr>
            <w:tr>
              <w:tc>
                <w:tcPr/>
                <w:p>
                  <w:pPr>
                    <w:pStyle w:val="Compact"/>
                    <w:jc w:val="right"/>
                    <w:jc w:val="left"/>
                  </w:pPr>
                  <w:r>
                    <w:t xml:space="preserve">1940</w:t>
                  </w:r>
                </w:p>
              </w:tc>
              <w:tc>
                <w:tcPr/>
                <w:p>
                  <w:pPr>
                    <w:pStyle w:val="Compact"/>
                    <w:jc w:val="right"/>
                    <w:jc w:val="left"/>
                  </w:pPr>
                  <w:r>
                    <w:t xml:space="preserve">114590</w:t>
                  </w:r>
                </w:p>
              </w:tc>
              <w:tc>
                <w:tcPr/>
                <w:p>
                  <w:pPr>
                    <w:pStyle w:val="Compact"/>
                    <w:jc w:val="right"/>
                    <w:jc w:val="left"/>
                  </w:pPr>
                  <w:r>
                    <w:t xml:space="preserve">10801</w:t>
                  </w:r>
                </w:p>
              </w:tc>
              <w:tc>
                <w:tcPr/>
                <w:p>
                  <w:pPr>
                    <w:pStyle w:val="Compact"/>
                    <w:jc w:val="right"/>
                    <w:jc w:val="left"/>
                  </w:pPr>
                  <w:r>
                    <w:t xml:space="preserve">10.609</w:t>
                  </w:r>
                </w:p>
              </w:tc>
            </w:tr>
            <w:tr>
              <w:tc>
                <w:tcPr/>
                <w:p>
                  <w:pPr>
                    <w:pStyle w:val="Compact"/>
                    <w:jc w:val="right"/>
                    <w:jc w:val="left"/>
                  </w:pPr>
                  <w:r>
                    <w:t xml:space="preserve">1941</w:t>
                  </w:r>
                </w:p>
              </w:tc>
              <w:tc>
                <w:tcPr/>
                <w:p>
                  <w:pPr>
                    <w:pStyle w:val="Compact"/>
                    <w:jc w:val="right"/>
                    <w:jc w:val="left"/>
                  </w:pPr>
                  <w:r>
                    <w:t xml:space="preserve">76841</w:t>
                  </w:r>
                </w:p>
              </w:tc>
              <w:tc>
                <w:tcPr/>
                <w:p>
                  <w:pPr>
                    <w:pStyle w:val="Compact"/>
                    <w:jc w:val="right"/>
                    <w:jc w:val="left"/>
                  </w:pPr>
                  <w:r>
                    <w:t xml:space="preserve">9584</w:t>
                  </w:r>
                </w:p>
              </w:tc>
              <w:tc>
                <w:tcPr/>
                <w:p>
                  <w:pPr>
                    <w:pStyle w:val="Compact"/>
                    <w:jc w:val="right"/>
                    <w:jc w:val="left"/>
                  </w:pPr>
                  <w:r>
                    <w:t xml:space="preserve">8.018</w:t>
                  </w:r>
                </w:p>
              </w:tc>
            </w:tr>
            <w:tr>
              <w:tc>
                <w:tcPr/>
                <w:p>
                  <w:pPr>
                    <w:pStyle w:val="Compact"/>
                    <w:jc w:val="right"/>
                    <w:jc w:val="left"/>
                  </w:pPr>
                  <w:r>
                    <w:t xml:space="preserve">1942</w:t>
                  </w:r>
                </w:p>
              </w:tc>
              <w:tc>
                <w:tcPr/>
                <w:p>
                  <w:pPr>
                    <w:pStyle w:val="Compact"/>
                    <w:jc w:val="right"/>
                    <w:jc w:val="left"/>
                  </w:pPr>
                  <w:r>
                    <w:t xml:space="preserve">41965</w:t>
                  </w:r>
                </w:p>
              </w:tc>
              <w:tc>
                <w:tcPr/>
                <w:p>
                  <w:pPr>
                    <w:pStyle w:val="Compact"/>
                    <w:jc w:val="right"/>
                    <w:jc w:val="left"/>
                  </w:pPr>
                  <w:r>
                    <w:t xml:space="preserve">5961</w:t>
                  </w:r>
                </w:p>
              </w:tc>
              <w:tc>
                <w:tcPr/>
                <w:p>
                  <w:pPr>
                    <w:pStyle w:val="Compact"/>
                    <w:jc w:val="right"/>
                    <w:jc w:val="left"/>
                  </w:pPr>
                  <w:r>
                    <w:t xml:space="preserve">7.040</w:t>
                  </w:r>
                </w:p>
              </w:tc>
            </w:tr>
            <w:tr>
              <w:tc>
                <w:tcPr/>
                <w:p>
                  <w:pPr>
                    <w:pStyle w:val="Compact"/>
                    <w:jc w:val="right"/>
                    <w:jc w:val="left"/>
                  </w:pPr>
                  <w:r>
                    <w:t xml:space="preserve">1943</w:t>
                  </w:r>
                </w:p>
              </w:tc>
              <w:tc>
                <w:tcPr/>
                <w:p>
                  <w:pPr>
                    <w:pStyle w:val="Compact"/>
                    <w:jc w:val="right"/>
                    <w:jc w:val="left"/>
                  </w:pPr>
                  <w:r>
                    <w:t xml:space="preserve">50058</w:t>
                  </w:r>
                </w:p>
              </w:tc>
              <w:tc>
                <w:tcPr/>
                <w:p>
                  <w:pPr>
                    <w:pStyle w:val="Compact"/>
                    <w:jc w:val="right"/>
                    <w:jc w:val="left"/>
                  </w:pPr>
                  <w:r>
                    <w:t xml:space="preserve">5930</w:t>
                  </w:r>
                </w:p>
              </w:tc>
              <w:tc>
                <w:tcPr/>
                <w:p>
                  <w:pPr>
                    <w:pStyle w:val="Compact"/>
                    <w:jc w:val="right"/>
                    <w:jc w:val="left"/>
                  </w:pPr>
                  <w:r>
                    <w:t xml:space="preserve">8.441</w:t>
                  </w:r>
                </w:p>
              </w:tc>
            </w:tr>
            <w:tr>
              <w:tc>
                <w:tcPr/>
                <w:p>
                  <w:pPr>
                    <w:pStyle w:val="Compact"/>
                    <w:jc w:val="right"/>
                    <w:jc w:val="left"/>
                  </w:pPr>
                  <w:r>
                    <w:t xml:space="preserve">1944</w:t>
                  </w:r>
                </w:p>
              </w:tc>
              <w:tc>
                <w:tcPr/>
                <w:p>
                  <w:pPr>
                    <w:pStyle w:val="Compact"/>
                    <w:jc w:val="right"/>
                    <w:jc w:val="left"/>
                  </w:pPr>
                  <w:r>
                    <w:t xml:space="preserve">64094</w:t>
                  </w:r>
                </w:p>
              </w:tc>
              <w:tc>
                <w:tcPr/>
                <w:p>
                  <w:pPr>
                    <w:pStyle w:val="Compact"/>
                    <w:jc w:val="right"/>
                    <w:jc w:val="left"/>
                  </w:pPr>
                  <w:r>
                    <w:t xml:space="preserve">6397</w:t>
                  </w:r>
                </w:p>
              </w:tc>
              <w:tc>
                <w:tcPr/>
                <w:p>
                  <w:pPr>
                    <w:pStyle w:val="Compact"/>
                    <w:jc w:val="right"/>
                    <w:jc w:val="left"/>
                  </w:pPr>
                  <w:r>
                    <w:t xml:space="preserve">10.019</w:t>
                  </w:r>
                </w:p>
              </w:tc>
            </w:tr>
          </w:tbl>
          <w:p/>
        </w:tc>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940"/>
              <w:gridCol w:w="1940"/>
              <w:gridCol w:w="1940"/>
              <w:gridCol w:w="1940"/>
            </w:tblGrid>
            <w:tr>
              <w:trPr>
                <w:tblHeader w:val="true"/>
              </w:trPr>
              <w:tc>
                <w:tcPr/>
                <w:p>
                  <w:pPr>
                    <w:pStyle w:val="Compact"/>
                    <w:jc w:val="right"/>
                    <w:jc w:val="left"/>
                  </w:pPr>
                  <w:r>
                    <w:t xml:space="preserve">year</w:t>
                  </w:r>
                </w:p>
              </w:tc>
              <w:tc>
                <w:tcPr/>
                <w:p>
                  <w:pPr>
                    <w:pStyle w:val="Compact"/>
                    <w:jc w:val="right"/>
                    <w:jc w:val="left"/>
                  </w:pPr>
                  <w:r>
                    <w:t xml:space="preserve">catch</w:t>
                  </w:r>
                </w:p>
              </w:tc>
              <w:tc>
                <w:tcPr/>
                <w:p>
                  <w:pPr>
                    <w:pStyle w:val="Compact"/>
                    <w:jc w:val="right"/>
                    <w:jc w:val="left"/>
                  </w:pPr>
                  <w:r>
                    <w:t xml:space="preserve">effort</w:t>
                  </w:r>
                </w:p>
              </w:tc>
              <w:tc>
                <w:tcPr/>
                <w:p>
                  <w:pPr>
                    <w:pStyle w:val="Compact"/>
                    <w:jc w:val="right"/>
                    <w:jc w:val="left"/>
                  </w:pPr>
                  <w:r>
                    <w:t xml:space="preserve">cpue</w:t>
                  </w:r>
                </w:p>
              </w:tc>
            </w:tr>
            <w:tr>
              <w:tc>
                <w:tcPr/>
                <w:p>
                  <w:pPr>
                    <w:pStyle w:val="Compact"/>
                    <w:jc w:val="right"/>
                    <w:jc w:val="left"/>
                  </w:pPr>
                  <w:r>
                    <w:t xml:space="preserve">1945</w:t>
                  </w:r>
                </w:p>
              </w:tc>
              <w:tc>
                <w:tcPr/>
                <w:p>
                  <w:pPr>
                    <w:pStyle w:val="Compact"/>
                    <w:jc w:val="right"/>
                    <w:jc w:val="left"/>
                  </w:pPr>
                  <w:r>
                    <w:t xml:space="preserve">89194</w:t>
                  </w:r>
                </w:p>
              </w:tc>
              <w:tc>
                <w:tcPr/>
                <w:p>
                  <w:pPr>
                    <w:pStyle w:val="Compact"/>
                    <w:jc w:val="right"/>
                    <w:jc w:val="left"/>
                  </w:pPr>
                  <w:r>
                    <w:t xml:space="preserve">9377</w:t>
                  </w:r>
                </w:p>
              </w:tc>
              <w:tc>
                <w:tcPr/>
                <w:p>
                  <w:pPr>
                    <w:pStyle w:val="Compact"/>
                    <w:jc w:val="right"/>
                    <w:jc w:val="left"/>
                  </w:pPr>
                  <w:r>
                    <w:t xml:space="preserve">9.512</w:t>
                  </w:r>
                </w:p>
              </w:tc>
            </w:tr>
            <w:tr>
              <w:tc>
                <w:tcPr/>
                <w:p>
                  <w:pPr>
                    <w:pStyle w:val="Compact"/>
                    <w:jc w:val="right"/>
                    <w:jc w:val="left"/>
                  </w:pPr>
                  <w:r>
                    <w:t xml:space="preserve">1946</w:t>
                  </w:r>
                </w:p>
              </w:tc>
              <w:tc>
                <w:tcPr/>
                <w:p>
                  <w:pPr>
                    <w:pStyle w:val="Compact"/>
                    <w:jc w:val="right"/>
                    <w:jc w:val="left"/>
                  </w:pPr>
                  <w:r>
                    <w:t xml:space="preserve">129701</w:t>
                  </w:r>
                </w:p>
              </w:tc>
              <w:tc>
                <w:tcPr/>
                <w:p>
                  <w:pPr>
                    <w:pStyle w:val="Compact"/>
                    <w:jc w:val="right"/>
                    <w:jc w:val="left"/>
                  </w:pPr>
                  <w:r>
                    <w:t xml:space="preserve">13958</w:t>
                  </w:r>
                </w:p>
              </w:tc>
              <w:tc>
                <w:tcPr/>
                <w:p>
                  <w:pPr>
                    <w:pStyle w:val="Compact"/>
                    <w:jc w:val="right"/>
                    <w:jc w:val="left"/>
                  </w:pPr>
                  <w:r>
                    <w:t xml:space="preserve">9.292</w:t>
                  </w:r>
                </w:p>
              </w:tc>
            </w:tr>
            <w:tr>
              <w:tc>
                <w:tcPr/>
                <w:p>
                  <w:pPr>
                    <w:pStyle w:val="Compact"/>
                    <w:jc w:val="right"/>
                    <w:jc w:val="left"/>
                  </w:pPr>
                  <w:r>
                    <w:t xml:space="preserve">1947</w:t>
                  </w:r>
                </w:p>
              </w:tc>
              <w:tc>
                <w:tcPr/>
                <w:p>
                  <w:pPr>
                    <w:pStyle w:val="Compact"/>
                    <w:jc w:val="right"/>
                    <w:jc w:val="left"/>
                  </w:pPr>
                  <w:r>
                    <w:t xml:space="preserve">160134</w:t>
                  </w:r>
                </w:p>
              </w:tc>
              <w:tc>
                <w:tcPr/>
                <w:p>
                  <w:pPr>
                    <w:pStyle w:val="Compact"/>
                    <w:jc w:val="right"/>
                    <w:jc w:val="left"/>
                  </w:pPr>
                  <w:r>
                    <w:t xml:space="preserve">20381</w:t>
                  </w:r>
                </w:p>
              </w:tc>
              <w:tc>
                <w:tcPr/>
                <w:p>
                  <w:pPr>
                    <w:pStyle w:val="Compact"/>
                    <w:jc w:val="right"/>
                    <w:jc w:val="left"/>
                  </w:pPr>
                  <w:r>
                    <w:t xml:space="preserve">7.857</w:t>
                  </w:r>
                </w:p>
              </w:tc>
            </w:tr>
            <w:tr>
              <w:tc>
                <w:tcPr/>
                <w:p>
                  <w:pPr>
                    <w:pStyle w:val="Compact"/>
                    <w:jc w:val="right"/>
                    <w:jc w:val="left"/>
                  </w:pPr>
                  <w:r>
                    <w:t xml:space="preserve">1948</w:t>
                  </w:r>
                </w:p>
              </w:tc>
              <w:tc>
                <w:tcPr/>
                <w:p>
                  <w:pPr>
                    <w:pStyle w:val="Compact"/>
                    <w:jc w:val="right"/>
                    <w:jc w:val="left"/>
                  </w:pPr>
                  <w:r>
                    <w:t xml:space="preserve">200340</w:t>
                  </w:r>
                </w:p>
              </w:tc>
              <w:tc>
                <w:tcPr/>
                <w:p>
                  <w:pPr>
                    <w:pStyle w:val="Compact"/>
                    <w:jc w:val="right"/>
                    <w:jc w:val="left"/>
                  </w:pPr>
                  <w:r>
                    <w:t xml:space="preserve">23984</w:t>
                  </w:r>
                </w:p>
              </w:tc>
              <w:tc>
                <w:tcPr/>
                <w:p>
                  <w:pPr>
                    <w:pStyle w:val="Compact"/>
                    <w:jc w:val="right"/>
                    <w:jc w:val="left"/>
                  </w:pPr>
                  <w:r>
                    <w:t xml:space="preserve">8.353</w:t>
                  </w:r>
                </w:p>
              </w:tc>
            </w:tr>
            <w:tr>
              <w:tc>
                <w:tcPr/>
                <w:p>
                  <w:pPr>
                    <w:pStyle w:val="Compact"/>
                    <w:jc w:val="right"/>
                    <w:jc w:val="left"/>
                  </w:pPr>
                  <w:r>
                    <w:t xml:space="preserve">1949</w:t>
                  </w:r>
                </w:p>
              </w:tc>
              <w:tc>
                <w:tcPr/>
                <w:p>
                  <w:pPr>
                    <w:pStyle w:val="Compact"/>
                    <w:jc w:val="right"/>
                    <w:jc w:val="left"/>
                  </w:pPr>
                  <w:r>
                    <w:t xml:space="preserve">192458</w:t>
                  </w:r>
                </w:p>
              </w:tc>
              <w:tc>
                <w:tcPr/>
                <w:p>
                  <w:pPr>
                    <w:pStyle w:val="Compact"/>
                    <w:jc w:val="right"/>
                    <w:jc w:val="left"/>
                  </w:pPr>
                  <w:r>
                    <w:t xml:space="preserve">23013</w:t>
                  </w:r>
                </w:p>
              </w:tc>
              <w:tc>
                <w:tcPr/>
                <w:p>
                  <w:pPr>
                    <w:pStyle w:val="Compact"/>
                    <w:jc w:val="right"/>
                    <w:jc w:val="left"/>
                  </w:pPr>
                  <w:r>
                    <w:t xml:space="preserve">8.363</w:t>
                  </w:r>
                </w:p>
              </w:tc>
            </w:tr>
            <w:tr>
              <w:tc>
                <w:tcPr/>
                <w:p>
                  <w:pPr>
                    <w:pStyle w:val="Compact"/>
                    <w:jc w:val="right"/>
                    <w:jc w:val="left"/>
                  </w:pPr>
                  <w:r>
                    <w:t xml:space="preserve">1950</w:t>
                  </w:r>
                </w:p>
              </w:tc>
              <w:tc>
                <w:tcPr/>
                <w:p>
                  <w:pPr>
                    <w:pStyle w:val="Compact"/>
                    <w:jc w:val="right"/>
                    <w:jc w:val="left"/>
                  </w:pPr>
                  <w:r>
                    <w:t xml:space="preserve">224810</w:t>
                  </w:r>
                </w:p>
              </w:tc>
              <w:tc>
                <w:tcPr/>
                <w:p>
                  <w:pPr>
                    <w:pStyle w:val="Compact"/>
                    <w:jc w:val="right"/>
                    <w:jc w:val="left"/>
                  </w:pPr>
                  <w:r>
                    <w:t xml:space="preserve">31856</w:t>
                  </w:r>
                </w:p>
              </w:tc>
              <w:tc>
                <w:tcPr/>
                <w:p>
                  <w:pPr>
                    <w:pStyle w:val="Compact"/>
                    <w:jc w:val="right"/>
                    <w:jc w:val="left"/>
                  </w:pPr>
                  <w:r>
                    <w:t xml:space="preserve">7.057</w:t>
                  </w:r>
                </w:p>
              </w:tc>
            </w:tr>
            <w:tr>
              <w:tc>
                <w:tcPr/>
                <w:p>
                  <w:pPr>
                    <w:pStyle w:val="Compact"/>
                    <w:jc w:val="right"/>
                    <w:jc w:val="left"/>
                  </w:pPr>
                  <w:r>
                    <w:t xml:space="preserve">1951</w:t>
                  </w:r>
                </w:p>
              </w:tc>
              <w:tc>
                <w:tcPr/>
                <w:p>
                  <w:pPr>
                    <w:pStyle w:val="Compact"/>
                    <w:jc w:val="right"/>
                    <w:jc w:val="left"/>
                  </w:pPr>
                  <w:r>
                    <w:t xml:space="preserve">183685</w:t>
                  </w:r>
                </w:p>
              </w:tc>
              <w:tc>
                <w:tcPr/>
                <w:p>
                  <w:pPr>
                    <w:pStyle w:val="Compact"/>
                    <w:jc w:val="right"/>
                    <w:jc w:val="left"/>
                  </w:pPr>
                  <w:r>
                    <w:t xml:space="preserve">18726</w:t>
                  </w:r>
                </w:p>
              </w:tc>
              <w:tc>
                <w:tcPr/>
                <w:p>
                  <w:pPr>
                    <w:pStyle w:val="Compact"/>
                    <w:jc w:val="right"/>
                    <w:jc w:val="left"/>
                  </w:pPr>
                  <w:r>
                    <w:t xml:space="preserve">9.809</w:t>
                  </w:r>
                </w:p>
              </w:tc>
            </w:tr>
            <w:tr>
              <w:tc>
                <w:tcPr/>
                <w:p>
                  <w:pPr>
                    <w:pStyle w:val="Compact"/>
                    <w:jc w:val="right"/>
                    <w:jc w:val="left"/>
                  </w:pPr>
                  <w:r>
                    <w:t xml:space="preserve">1952</w:t>
                  </w:r>
                </w:p>
              </w:tc>
              <w:tc>
                <w:tcPr/>
                <w:p>
                  <w:pPr>
                    <w:pStyle w:val="Compact"/>
                    <w:jc w:val="right"/>
                    <w:jc w:val="left"/>
                  </w:pPr>
                  <w:r>
                    <w:t xml:space="preserve">192234</w:t>
                  </w:r>
                </w:p>
              </w:tc>
              <w:tc>
                <w:tcPr/>
                <w:p>
                  <w:pPr>
                    <w:pStyle w:val="Compact"/>
                    <w:jc w:val="right"/>
                    <w:jc w:val="left"/>
                  </w:pPr>
                  <w:r>
                    <w:t xml:space="preserve">31529</w:t>
                  </w:r>
                </w:p>
              </w:tc>
              <w:tc>
                <w:tcPr/>
                <w:p>
                  <w:pPr>
                    <w:pStyle w:val="Compact"/>
                    <w:jc w:val="right"/>
                    <w:jc w:val="left"/>
                  </w:pPr>
                  <w:r>
                    <w:t xml:space="preserve">6.097</w:t>
                  </w:r>
                </w:p>
              </w:tc>
            </w:tr>
            <w:tr>
              <w:tc>
                <w:tcPr/>
                <w:p>
                  <w:pPr>
                    <w:pStyle w:val="Compact"/>
                    <w:jc w:val="right"/>
                    <w:jc w:val="left"/>
                  </w:pPr>
                  <w:r>
                    <w:t xml:space="preserve">1953</w:t>
                  </w:r>
                </w:p>
              </w:tc>
              <w:tc>
                <w:tcPr/>
                <w:p>
                  <w:pPr>
                    <w:pStyle w:val="Compact"/>
                    <w:jc w:val="right"/>
                    <w:jc w:val="left"/>
                  </w:pPr>
                  <w:r>
                    <w:t xml:space="preserve">138918</w:t>
                  </w:r>
                </w:p>
              </w:tc>
              <w:tc>
                <w:tcPr/>
                <w:p>
                  <w:pPr>
                    <w:pStyle w:val="Compact"/>
                    <w:jc w:val="right"/>
                    <w:jc w:val="left"/>
                  </w:pPr>
                  <w:r>
                    <w:t xml:space="preserve">36423</w:t>
                  </w:r>
                </w:p>
              </w:tc>
              <w:tc>
                <w:tcPr/>
                <w:p>
                  <w:pPr>
                    <w:pStyle w:val="Compact"/>
                    <w:jc w:val="right"/>
                    <w:jc w:val="left"/>
                  </w:pPr>
                  <w:r>
                    <w:t xml:space="preserve">3.814</w:t>
                  </w:r>
                </w:p>
              </w:tc>
            </w:tr>
            <w:tr>
              <w:tc>
                <w:tcPr/>
                <w:p>
                  <w:pPr>
                    <w:pStyle w:val="Compact"/>
                    <w:jc w:val="right"/>
                    <w:jc w:val="left"/>
                  </w:pPr>
                  <w:r>
                    <w:t xml:space="preserve">1954</w:t>
                  </w:r>
                </w:p>
              </w:tc>
              <w:tc>
                <w:tcPr/>
                <w:p>
                  <w:pPr>
                    <w:pStyle w:val="Compact"/>
                    <w:jc w:val="right"/>
                    <w:jc w:val="left"/>
                  </w:pPr>
                  <w:r>
                    <w:t xml:space="preserve">138623</w:t>
                  </w:r>
                </w:p>
              </w:tc>
              <w:tc>
                <w:tcPr/>
                <w:p>
                  <w:pPr>
                    <w:pStyle w:val="Compact"/>
                    <w:jc w:val="right"/>
                    <w:jc w:val="left"/>
                  </w:pPr>
                  <w:r>
                    <w:t xml:space="preserve">24995</w:t>
                  </w:r>
                </w:p>
              </w:tc>
              <w:tc>
                <w:tcPr/>
                <w:p>
                  <w:pPr>
                    <w:pStyle w:val="Compact"/>
                    <w:jc w:val="right"/>
                    <w:jc w:val="left"/>
                  </w:pPr>
                  <w:r>
                    <w:t xml:space="preserve">5.546</w:t>
                  </w:r>
                </w:p>
              </w:tc>
            </w:tr>
            <w:tr>
              <w:tc>
                <w:tcPr/>
                <w:p>
                  <w:pPr>
                    <w:pStyle w:val="Compact"/>
                    <w:jc w:val="right"/>
                    <w:jc w:val="left"/>
                  </w:pPr>
                  <w:r>
                    <w:t xml:space="preserve">1955</w:t>
                  </w:r>
                </w:p>
              </w:tc>
              <w:tc>
                <w:tcPr/>
                <w:p>
                  <w:pPr>
                    <w:pStyle w:val="Compact"/>
                    <w:jc w:val="right"/>
                    <w:jc w:val="left"/>
                  </w:pPr>
                  <w:r>
                    <w:t xml:space="preserve">140581</w:t>
                  </w:r>
                </w:p>
              </w:tc>
              <w:tc>
                <w:tcPr/>
                <w:p>
                  <w:pPr>
                    <w:pStyle w:val="Compact"/>
                    <w:jc w:val="right"/>
                    <w:jc w:val="left"/>
                  </w:pPr>
                  <w:r>
                    <w:t xml:space="preserve">17806</w:t>
                  </w:r>
                </w:p>
              </w:tc>
              <w:tc>
                <w:tcPr/>
                <w:p>
                  <w:pPr>
                    <w:pStyle w:val="Compact"/>
                    <w:jc w:val="right"/>
                    <w:jc w:val="left"/>
                  </w:pPr>
                  <w:r>
                    <w:t xml:space="preserve">7.895</w:t>
                  </w:r>
                </w:p>
              </w:tc>
            </w:tr>
          </w:tbl>
          <w:p/>
        </w:tc>
      </w:tr>
    </w:tbl>
    <w:p>
      <w:pPr>
        <w:pStyle w:val="BodyText"/>
      </w:pPr>
      <w:pPr>
        <w:spacing w:before="200"/>
        <w:pStyle w:val="ImageCaption"/>
      </w:pPr>
      <w:r>
        <w:t xml:space="preserve">表 7.1: 1934 - 1955年的黄鳍金枪鱼渔业数据（Schaefer，1957）。 渔获量以千磅为单位，努力量以千个标准4级剪网日为单位，cpue以千磅/日为单位。</w:t>
      </w:r>
    </w:p>
    <w:bookmarkEnd w:id="673"/>
    <w:p>
      <w:pPr>
        <w:pStyle w:val="BodyText"/>
      </w:pPr>
      <w:r>
        <w:t xml:space="preserve">渔获量、cpue 及其关系图（</w:t>
      </w:r>
      <w:hyperlink w:anchor="fig-spm1">
        <w:r>
          <w:rPr>
            <w:rStyle w:val="Hyperlink"/>
          </w:rPr>
          <w:t xml:space="preserve">图 7.1</w:t>
        </w:r>
      </w:hyperlink>
      <w:r>
        <w:t xml:space="preserve">）仅显示 cpue 和渔获量之间微弱的负相关关系。如果我们用</w:t>
      </w:r>
      <w:r>
        <w:t xml:space="preserve"> </w:t>
      </w:r>
      <w:r>
        <w:rPr>
          <w:rStyle w:val="VerbatimChar"/>
        </w:rPr>
        <w:t xml:space="preserve">summary(model)</w:t>
      </w:r>
      <w:r>
        <w:t xml:space="preserve"> </w:t>
      </w:r>
      <w:r>
        <w:t xml:space="preserve">检验</w:t>
      </w:r>
      <w:r>
        <w:t xml:space="preserve"> </w:t>
      </w:r>
      <w:r>
        <w:rPr>
          <w:rStyle w:val="VerbatimChar"/>
        </w:rPr>
        <w:t xml:space="preserve">lm()</w:t>
      </w:r>
      <w:r>
        <w:t xml:space="preserve"> </w:t>
      </w:r>
      <w:r>
        <w:t xml:space="preserve">回归结果，我们发现回归仅有</w:t>
      </w:r>
      <w:r>
        <w:t xml:space="preserve"> </w:t>
      </w:r>
      <m:oMath>
        <m:r>
          <m:t>P</m:t>
        </m:r>
        <m:r>
          <m:rPr>
            <m:sty m:val="p"/>
          </m:rPr>
          <m:t>=</m:t>
        </m:r>
        <m:r>
          <m:t>0.04575</m:t>
        </m:r>
      </m:oMath>
      <w:r>
        <w:t xml:space="preserve"> </w:t>
      </w:r>
      <w:r>
        <w:t xml:space="preserve">的显著性。但是，这反映了没有时滞的相关性，即</w:t>
      </w:r>
      <w:r>
        <w:t xml:space="preserve"> </w:t>
      </w:r>
      <m:oMath>
        <m:r>
          <m:t>l</m:t>
        </m:r>
        <m:r>
          <m:t>a</m:t>
        </m:r>
        <m:r>
          <m:t>g</m:t>
        </m:r>
        <m:r>
          <m:rPr>
            <m:sty m:val="p"/>
          </m:rPr>
          <m:t>=</m:t>
        </m:r>
        <m:r>
          <m:t>0</m:t>
        </m:r>
      </m:oMath>
      <w:r>
        <w:t xml:space="preserve"> </w:t>
      </w:r>
      <w:r>
        <w:t xml:space="preserve">。我们不知道需要经过多少年才能发现渔获量变化对 cpue 的潜在影响，因此，需要对 cpue 和渔获量之间进行时滞相关分析；为此，我们可以使用基本 R 语言的交互相关函数</w:t>
      </w:r>
      <w:r>
        <w:t xml:space="preserve"> </w:t>
      </w:r>
      <w:r>
        <w:rPr>
          <w:rStyle w:val="VerbatimChar"/>
        </w:rPr>
        <w:t xml:space="preserve">ccf()</w:t>
      </w:r>
      <w:r>
        <w:t xml:space="preserve"> </w:t>
      </w:r>
      <w:r>
        <w:t xml:space="preserve">。</w:t>
      </w:r>
    </w:p>
    <w:p>
      <w:pPr>
        <w:pStyle w:val="SourceCode"/>
      </w:pPr>
      <w:r>
        <w:rPr>
          <w:rStyle w:val="CommentTok"/>
        </w:rPr>
        <w:t xml:space="preserve"># schaef fishery data and regress cpue and catch    Fig 7.1</w:t>
      </w:r>
      <w:r>
        <w:br/>
      </w:r>
      <w:r>
        <w:rPr>
          <w:rStyle w:val="CommentTok"/>
        </w:rPr>
        <w:t xml:space="preserve"># parset(plots=c(3,1),margin=c(0.35,0.4,0.05,0.05))</w:t>
      </w:r>
      <w:r>
        <w:br/>
      </w:r>
      <w:r>
        <w:rPr>
          <w:rStyle w:val="CommentTok"/>
        </w:rPr>
        <w:t xml:space="preserve"># plot1(schaef[,"year"],schaef[,"catch"],ylab="Catch",xlab="Year",</w:t>
      </w:r>
      <w:r>
        <w:br/>
      </w:r>
      <w:r>
        <w:rPr>
          <w:rStyle w:val="CommentTok"/>
        </w:rPr>
        <w:t xml:space="preserve">#       defpar=FALSE,lwd=2)</w:t>
      </w:r>
      <w:r>
        <w:br/>
      </w:r>
      <w:r>
        <w:rPr>
          <w:rStyle w:val="CommentTok"/>
        </w:rPr>
        <w:t xml:space="preserve"># plot1(schaef[,"year"],schaef[,"cpue"],ylab="CPUE",xlab="Year",</w:t>
      </w:r>
      <w:r>
        <w:br/>
      </w:r>
      <w:r>
        <w:rPr>
          <w:rStyle w:val="CommentTok"/>
        </w:rPr>
        <w:t xml:space="preserve">#       defpar=FALSE,lwd=2)</w:t>
      </w:r>
      <w:r>
        <w:br/>
      </w:r>
      <w:r>
        <w:rPr>
          <w:rStyle w:val="CommentTok"/>
        </w:rPr>
        <w:t xml:space="preserve"># plot1(schaef[,"catch"],schaef[,"cpue"],type="p",ylab="CPUE",</w:t>
      </w:r>
      <w:r>
        <w:br/>
      </w:r>
      <w:r>
        <w:rPr>
          <w:rStyle w:val="CommentTok"/>
        </w:rPr>
        <w:t xml:space="preserve">#       xlab="Catch",defpar=FALSE,pch=16,cex=1.0)</w:t>
      </w:r>
      <w:r>
        <w:br/>
      </w:r>
      <w:r>
        <w:rPr>
          <w:rStyle w:val="CommentTok"/>
        </w:rPr>
        <w:t xml:space="preserve"># model &lt;- lm(schaef[,"cpue"] ~ schaef[,"catch"])</w:t>
      </w:r>
      <w:r>
        <w:br/>
      </w:r>
      <w:r>
        <w:rPr>
          <w:rStyle w:val="CommentTok"/>
        </w:rPr>
        <w:t xml:space="preserve"># abline(model,lwd=2,col=2)   # summary(model)</w:t>
      </w:r>
      <w:r>
        <w:br/>
      </w:r>
      <w:r>
        <w:br/>
      </w:r>
      <w:r>
        <w:br/>
      </w:r>
      <w:r>
        <w:rPr>
          <w:rStyle w:val="NormalTok"/>
        </w:rPr>
        <w:t xml:space="preserve">p1</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catch))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"Catch"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p2</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"CPUE"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p3</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 </w:t>
      </w:r>
      <w:r>
        <w:rPr>
          <w:rStyle w:val="FunctionTok"/>
        </w:rPr>
        <w:t xml:space="preserve">aes</w:t>
      </w:r>
      <w:r>
        <w:rPr>
          <w:rStyle w:val="NormalTok"/>
        </w:rPr>
        <w:t xml:space="preserve">(</w:t>
      </w:r>
      <w:r>
        <w:rPr>
          <w:rStyle w:val="AttributeTok"/>
        </w:rPr>
        <w:t xml:space="preserve">x =</w:t>
      </w:r>
      <w:r>
        <w:rPr>
          <w:rStyle w:val="NormalTok"/>
        </w:rPr>
        <w:t xml:space="preserve"> catch,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"Catch"</w:t>
      </w:r>
      <w:r>
        <w:rPr>
          <w:rStyle w:val="NormalTok"/>
        </w:rPr>
        <w:t xml:space="preserve">, </w:t>
      </w:r>
      <w:r>
        <w:rPr>
          <w:rStyle w:val="AttributeTok"/>
        </w:rPr>
        <w:t xml:space="preserve">y =</w:t>
      </w:r>
      <w:r>
        <w:rPr>
          <w:rStyle w:val="NormalTok"/>
        </w:rPr>
        <w:t xml:space="preserve"> </w:t>
      </w:r>
      <w:r>
        <w:rPr>
          <w:rStyle w:val="StringTok"/>
        </w:rPr>
        <w:t xml:space="preserve">"CPUE"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  p1</w:t>
      </w:r>
      <w:r>
        <w:rPr>
          <w:rStyle w:val="SpecialCharTok"/>
        </w:rPr>
        <w:t xml:space="preserve">/</w:t>
      </w:r>
      <w:r>
        <w:rPr>
          <w:rStyle w:val="NormalTok"/>
        </w:rPr>
        <w:t xml:space="preserve">p2</w:t>
      </w:r>
      <w:r>
        <w:rPr>
          <w:rStyle w:val="SpecialCharTok"/>
        </w:rPr>
        <w:t xml:space="preserve">/</w:t>
      </w:r>
      <w:r>
        <w:rPr>
          <w:rStyle w:val="NormalTok"/>
        </w:rPr>
        <w:t xml:space="preserve">p3</w:t>
      </w:r>
    </w:p>
    <w:tbl>
      <w:tblPr>
        <w:tblStyle w:val="Table"/>
        <w:tblW w:type="pct" w:w="5000"/>
        <w:tblLook w:firstRow="0" w:lastRow="0" w:firstColumn="0" w:lastColumn="0" w:noHBand="0" w:noVBand="0" w:val="0000"/>
        <w:jc w:val="start"/>
        <w:tblLayout w:type="fixed"/>
      </w:tblPr>
      <w:tblGrid>
        <w:gridCol w:w="7920"/>
      </w:tblGrid>
      <w:tr>
        <w:tc>
          <w:tcPr/>
          <w:bookmarkStart w:id="677" w:name="fig-spm1"/>
          <w:p>
            <w:pPr>
              <w:pStyle w:val="Compact"/>
              <w:jc w:val="center"/>
            </w:pPr>
            <w:r>
              <w:drawing>
                <wp:inline>
                  <wp:extent cx="4620126" cy="3696101"/>
                  <wp:effectExtent b="0" l="0" r="0" t="0"/>
                  <wp:docPr descr="" title="" id="675" name="Picture"/>
                  <a:graphic>
                    <a:graphicData uri="http://schemas.openxmlformats.org/drawingml/2006/picture">
                      <pic:pic>
                        <pic:nvPicPr>
                          <pic:cNvPr descr="07-spm_files/figure-docx/fig-spm1-1.png" id="676" name="Picture"/>
                          <pic:cNvPicPr>
                            <a:picLocks noChangeArrowheads="1" noChangeAspect="1"/>
                          </pic:cNvPicPr>
                        </pic:nvPicPr>
                        <pic:blipFill>
                          <a:blip r:embed="rId6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 Schaefer（1957）黄鳍金枪鱼渔业数据的各年渔获量和捕获量，</w:t>
            </w:r>
            <w:r>
              <w:t xml:space="preserve"> </w:t>
            </w:r>
            <w:r>
              <w:t xml:space="preserve">以及它们之间的回归关系。</w:t>
            </w:r>
          </w:p>
          <w:bookmarkEnd w:id="677"/>
        </w:tc>
      </w:tr>
    </w:tbl>
    <w:p>
      <w:pPr>
        <w:pStyle w:val="BodyText"/>
      </w:pPr>
      <w:r>
        <w:t xml:space="preserve">如前所述，有迹象表明</w:t>
      </w:r>
      <w:r>
        <w:t xml:space="preserve"> </w:t>
      </w:r>
      <m:oMath>
        <m:r>
          <m:rPr>
            <m:nor/>
            <m:sty m:val="p"/>
          </m:rPr>
          <m:t>time-lag</m:t>
        </m:r>
        <m:r>
          <m:rPr>
            <m:sty m:val="p"/>
          </m:rPr>
          <m:t>=</m:t>
        </m:r>
        <m:r>
          <m:t>0</m:t>
        </m:r>
      </m:oMath>
      <w:r>
        <w:t xml:space="preserve"> </w:t>
      </w:r>
      <w:r>
        <w:t xml:space="preserve">只是刚刚显著。然而，在时滞2年时，CPUE与渔获量呈显著负相关（</w:t>
      </w:r>
      <w:hyperlink w:anchor="fig-spm2">
        <w:r>
          <w:rPr>
            <w:rStyle w:val="Hyperlink"/>
          </w:rPr>
          <w:t xml:space="preserve">图 7.2</w:t>
        </w:r>
      </w:hyperlink>
      <w:r>
        <w:t xml:space="preserve">），表明黄鳍金枪鱼数据中有足够的对比度来为剩余产量模型提供信息（在 1 年、3 年和 4 年也有显著影响）。如果我们将 CPUE 数据物理滞后两年，这种相关性应该会变得更加明显（</w:t>
      </w:r>
      <w:r>
        <w:t xml:space="preserve"> </w:t>
      </w:r>
      <w:hyperlink w:anchor="fig-spm3">
        <w:r>
          <w:rPr>
            <w:rStyle w:val="Hyperlink"/>
          </w:rPr>
          <w:t xml:space="preserve">图 7.3</w:t>
        </w:r>
      </w:hyperlink>
      <w:r>
        <w:t xml:space="preserve">）。</w:t>
      </w:r>
    </w:p>
    <w:p>
      <w:pPr>
        <w:pStyle w:val="SourceCode"/>
      </w:pPr>
      <w:r>
        <w:rPr>
          <w:rStyle w:val="CommentTok"/>
        </w:rPr>
        <w:t xml:space="preserve"># cross correlation between cpue and catch in schaef Fig 7.2</w:t>
      </w:r>
      <w:r>
        <w:br/>
      </w:r>
      <w:r>
        <w:rPr>
          <w:rStyle w:val="FunctionTok"/>
        </w:rPr>
        <w:t xml:space="preserve">parset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CommentTok"/>
        </w:rPr>
        <w:t xml:space="preserve"># sets par parameters for a tidy base graphic</w:t>
      </w:r>
      <w:r>
        <w:br/>
      </w:r>
      <w:r>
        <w:rPr>
          <w:rStyle w:val="FunctionTok"/>
        </w:rPr>
        <w:t xml:space="preserve">ccf</w:t>
      </w:r>
      <w:r>
        <w:rPr>
          <w:rStyle w:val="NormalTok"/>
        </w:rPr>
        <w:t xml:space="preserve">(</w:t>
      </w:r>
      <w:r>
        <w:br/>
      </w:r>
      <w:r>
        <w:rPr>
          <w:rStyle w:val="NormalTok"/>
        </w:rPr>
        <w:t xml:space="preserve">    </w:t>
      </w:r>
      <w:r>
        <w:rPr>
          <w:rStyle w:val="AttributeTok"/>
        </w:rPr>
        <w:t xml:space="preserve">x =</w:t>
      </w:r>
      <w:r>
        <w:rPr>
          <w:rStyle w:val="NormalTok"/>
        </w:rPr>
        <w:t xml:space="preserve"> schaef[, </w:t>
      </w:r>
      <w:r>
        <w:rPr>
          <w:rStyle w:val="StringTok"/>
        </w:rPr>
        <w:t xml:space="preserve">"catch"</w:t>
      </w:r>
      <w:r>
        <w:rPr>
          <w:rStyle w:val="NormalTok"/>
        </w:rPr>
        <w:t xml:space="preserve">], </w:t>
      </w:r>
      <w:r>
        <w:rPr>
          <w:rStyle w:val="AttributeTok"/>
        </w:rPr>
        <w:t xml:space="preserve">y =</w:t>
      </w:r>
      <w:r>
        <w:rPr>
          <w:rStyle w:val="NormalTok"/>
        </w:rPr>
        <w:t xml:space="preserve"> schaef[, </w:t>
      </w:r>
      <w:r>
        <w:rPr>
          <w:rStyle w:val="StringTok"/>
        </w:rPr>
        <w:t xml:space="preserve">"cpue"</w:t>
      </w:r>
      <w:r>
        <w:rPr>
          <w:rStyle w:val="NormalTok"/>
        </w:rPr>
        <w:t xml:space="preserve">], </w:t>
      </w:r>
      <w:r>
        <w:rPr>
          <w:rStyle w:val="AttributeTok"/>
        </w:rPr>
        <w:t xml:space="preserve">type =</w:t>
      </w:r>
      <w:r>
        <w:rPr>
          <w:rStyle w:val="NormalTok"/>
        </w:rPr>
        <w:t xml:space="preserve"> </w:t>
      </w:r>
      <w:r>
        <w:rPr>
          <w:rStyle w:val="StringTok"/>
        </w:rPr>
        <w:t xml:space="preserve">"correlation"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"Correlation"</w:t>
      </w:r>
      <w:r>
        <w:rPr>
          <w:rStyle w:val="NormalTok"/>
        </w:rPr>
        <w:t xml:space="preserve">, </w:t>
      </w:r>
      <w:r>
        <w:rPr>
          <w:rStyle w:val="AttributeTok"/>
        </w:rPr>
        <w:t xml:space="preserve">plot =</w:t>
      </w:r>
      <w:r>
        <w:rPr>
          <w:rStyle w:val="NormalTok"/>
        </w:rPr>
        <w:t xml:space="preserve"> </w:t>
      </w:r>
      <w:r>
        <w:rPr>
          <w:rStyle w:val="ConstantTok"/>
        </w:rPr>
        <w:t xml:space="preserve">TRUE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81" w:name="fig-spm2"/>
          <w:p>
            <w:pPr>
              <w:pStyle w:val="Compact"/>
              <w:jc w:val="center"/>
            </w:pPr>
            <w:r>
              <w:drawing>
                <wp:inline>
                  <wp:extent cx="4620126" cy="3696101"/>
                  <wp:effectExtent b="0" l="0" r="0" t="0"/>
                  <wp:docPr descr="" title="" id="679" name="Picture"/>
                  <a:graphic>
                    <a:graphicData uri="http://schemas.openxmlformats.org/drawingml/2006/picture">
                      <pic:pic>
                        <pic:nvPicPr>
                          <pic:cNvPr descr="07-spm_files/figure-docx/fig-spm2-1.png" id="680" name="Picture"/>
                          <pic:cNvPicPr>
                            <a:picLocks noChangeArrowheads="1" noChangeAspect="1"/>
                          </pic:cNvPicPr>
                        </pic:nvPicPr>
                        <pic:blipFill>
                          <a:blip r:embed="rId67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 使用 R 中的</w:t>
            </w:r>
            <w:r>
              <w:t xml:space="preserve"> </w:t>
            </w:r>
            <w:r>
              <w:rPr>
                <w:rStyle w:val="VerbatimChar"/>
              </w:rPr>
              <w:t xml:space="preserve">ccf()</w:t>
            </w:r>
            <w:r>
              <w:t xml:space="preserve"> </w:t>
            </w:r>
            <w:r>
              <w:t xml:space="preserve">函数获得的 Schaefer（1957）黄鳍金枪鱼渔业数据 (schaef) 的渔获量与 cpue 之间的交叉相关性。</w:t>
            </w:r>
          </w:p>
          <w:bookmarkEnd w:id="681"/>
        </w:tc>
      </w:tr>
    </w:tbl>
    <w:p>
      <w:pPr>
        <w:pStyle w:val="SourceCode"/>
      </w:pPr>
      <w:r>
        <w:rPr>
          <w:rStyle w:val="CommentTok"/>
        </w:rPr>
        <w:t xml:space="preserve"># now plot schaef data with timelag of 2 years on cpue   Fig 7.3</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(schaef[</w:t>
      </w:r>
      <w:r>
        <w:rPr>
          <w:rStyle w:val="DecValTok"/>
        </w:rPr>
        <w:t xml:space="preserve">3</w:t>
      </w:r>
      <w:r>
        <w:rPr>
          <w:rStyle w:val="SpecialCharTok"/>
        </w:rPr>
        <w:t xml:space="preserve">:</w:t>
      </w:r>
      <w:r>
        <w:rPr>
          <w:rStyle w:val="DecValTok"/>
        </w:rPr>
        <w:t xml:space="preserve">22</w:t>
      </w:r>
      <w:r>
        <w:rPr>
          <w:rStyle w:val="NormalTok"/>
        </w:rPr>
        <w:t xml:space="preserve">, </w:t>
      </w:r>
      <w:r>
        <w:rPr>
          <w:rStyle w:val="StringTok"/>
        </w:rPr>
        <w:t xml:space="preserve">"cpue"</w:t>
      </w:r>
      <w:r>
        <w:rPr>
          <w:rStyle w:val="NormalTok"/>
        </w:rPr>
        <w:t xml:space="preserve">] </w:t>
      </w:r>
      <w:r>
        <w:rPr>
          <w:rStyle w:val="SpecialCharTok"/>
        </w:rPr>
        <w:t xml:space="preserve">~</w:t>
      </w:r>
      <w:r>
        <w:rPr>
          <w:rStyle w:val="NormalTok"/>
        </w:rPr>
        <w:t xml:space="preserve"> schaef[</w:t>
      </w:r>
      <w:r>
        <w:rPr>
          <w:rStyle w:val="DecValTok"/>
        </w:rPr>
        <w:t xml:space="preserve">1</w:t>
      </w:r>
      <w:r>
        <w:rPr>
          <w:rStyle w:val="SpecialCharTok"/>
        </w:rPr>
        <w:t xml:space="preserve">:</w:t>
      </w:r>
      <w:r>
        <w:rPr>
          <w:rStyle w:val="DecValTok"/>
        </w:rPr>
        <w:t xml:space="preserve">20</w:t>
      </w:r>
      <w:r>
        <w:rPr>
          <w:rStyle w:val="NormalTok"/>
        </w:rPr>
        <w:t xml:space="preserve">, </w:t>
      </w:r>
      <w:r>
        <w:rPr>
          <w:rStyle w:val="StringTok"/>
        </w:rPr>
        <w:t xml:space="preserve">"catch"</w:t>
      </w:r>
      <w:r>
        <w:rPr>
          <w:rStyle w:val="NormalTok"/>
        </w:rPr>
        <w:t xml:space="preserve">])</w:t>
      </w:r>
      <w:r>
        <w:br/>
      </w:r>
      <w:r>
        <w:rPr>
          <w:rStyle w:val="CommentTok"/>
        </w:rPr>
        <w:t xml:space="preserve"># parset(plots=c(3,1),margin=c(0.35,0.4,0.05,0.05))</w:t>
      </w:r>
      <w:r>
        <w:br/>
      </w:r>
      <w:r>
        <w:rPr>
          <w:rStyle w:val="CommentTok"/>
        </w:rPr>
        <w:t xml:space="preserve"># plot1(schaef[1:20,"year"],schaef[1:20,"catch"],ylab="Catch",</w:t>
      </w:r>
      <w:r>
        <w:br/>
      </w:r>
      <w:r>
        <w:rPr>
          <w:rStyle w:val="CommentTok"/>
        </w:rPr>
        <w:t xml:space="preserve">#       xlab="Year",defpar=FALSE,lwd=2)</w:t>
      </w:r>
      <w:r>
        <w:br/>
      </w:r>
      <w:r>
        <w:rPr>
          <w:rStyle w:val="CommentTok"/>
        </w:rPr>
        <w:t xml:space="preserve"># plot1(schaef[3:22,"year"],schaef[3:22,"cpue"],ylab="CPUE",</w:t>
      </w:r>
      <w:r>
        <w:br/>
      </w:r>
      <w:r>
        <w:rPr>
          <w:rStyle w:val="CommentTok"/>
        </w:rPr>
        <w:t xml:space="preserve">#       xlab="Year",defpar=FALSE,lwd=2)</w:t>
      </w:r>
      <w:r>
        <w:br/>
      </w:r>
      <w:r>
        <w:rPr>
          <w:rStyle w:val="CommentTok"/>
        </w:rPr>
        <w:t xml:space="preserve"># plot(schaef[1:20,"catch"],schaef[3:22,"cpue"],type="p",</w:t>
      </w:r>
      <w:r>
        <w:br/>
      </w:r>
      <w:r>
        <w:rPr>
          <w:rStyle w:val="CommentTok"/>
        </w:rPr>
        <w:t xml:space="preserve">#       ylab="CPUE",xlab="Catch",defpar=FALSE,cex=1.0,pch=16)</w:t>
      </w:r>
      <w:r>
        <w:br/>
      </w:r>
      <w:r>
        <w:rPr>
          <w:rStyle w:val="CommentTok"/>
        </w:rPr>
        <w:t xml:space="preserve">#</w:t>
      </w:r>
      <w:r>
        <w:br/>
      </w:r>
      <w:r>
        <w:rPr>
          <w:rStyle w:val="CommentTok"/>
        </w:rPr>
        <w:t xml:space="preserve"># abline(model2,lwd=2,col=2)</w:t>
      </w:r>
      <w:r>
        <w:br/>
      </w:r>
      <w:r>
        <w:br/>
      </w:r>
      <w:r>
        <w:rPr>
          <w:rStyle w:val="NormalTok"/>
        </w:rPr>
        <w:t xml:space="preserve">p1 </w:t>
      </w:r>
      <w:r>
        <w:rPr>
          <w:rStyle w:val="OtherTok"/>
        </w:rPr>
        <w:t xml:space="preserve">&lt;-</w:t>
      </w:r>
      <w:r>
        <w:rPr>
          <w:rStyle w:val="NormalTok"/>
        </w:rPr>
        <w:t xml:space="preserve"> schaef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&lt;=</w:t>
      </w:r>
      <w:r>
        <w:rPr>
          <w:rStyle w:val="NormalTok"/>
        </w:rPr>
        <w:t xml:space="preserve"> </w:t>
      </w:r>
      <w:r>
        <w:rPr>
          <w:rStyle w:val="DecValTok"/>
        </w:rPr>
        <w:t xml:space="preserve">1953</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catch))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p2 </w:t>
      </w:r>
      <w:r>
        <w:rPr>
          <w:rStyle w:val="OtherTok"/>
        </w:rPr>
        <w:t xml:space="preserve">&lt;-</w:t>
      </w:r>
      <w:r>
        <w:rPr>
          <w:rStyle w:val="NormalTok"/>
        </w:rPr>
        <w:t xml:space="preserve"> schaef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1935</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l </w:t>
      </w:r>
      <w:r>
        <w:rPr>
          <w:rStyle w:val="OtherTok"/>
        </w:rPr>
        <w:t xml:space="preserve">&lt;-</w:t>
      </w:r>
      <w:r>
        <w:rPr>
          <w:rStyle w:val="NormalTok"/>
        </w:rPr>
        <w:t xml:space="preserve"> </w:t>
      </w:r>
      <w:r>
        <w:rPr>
          <w:rStyle w:val="FunctionTok"/>
        </w:rPr>
        <w:t xml:space="preserve">nrow</w:t>
      </w:r>
      <w:r>
        <w:rPr>
          <w:rStyle w:val="NormalTok"/>
        </w:rPr>
        <w:t xml:space="preserve">(schaef)</w:t>
      </w:r>
      <w:r>
        <w:br/>
      </w:r>
      <w:r>
        <w:rPr>
          <w:rStyle w:val="NormalTok"/>
        </w:rPr>
        <w:t xml:space="preserve">schaef1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catch =</w:t>
      </w:r>
      <w:r>
        <w:rPr>
          <w:rStyle w:val="NormalTok"/>
        </w:rPr>
        <w:t xml:space="preserve"> schaef[</w:t>
      </w:r>
      <w:r>
        <w:rPr>
          <w:rStyle w:val="DecValTok"/>
        </w:rPr>
        <w:t xml:space="preserve">1</w:t>
      </w:r>
      <w:r>
        <w:rPr>
          <w:rStyle w:val="SpecialCharTok"/>
        </w:rPr>
        <w:t xml:space="preserve">:</w:t>
      </w:r>
      <w:r>
        <w:rPr>
          <w:rStyle w:val="NormalTok"/>
        </w:rPr>
        <w:t xml:space="preserve">(l </w:t>
      </w:r>
      <w:r>
        <w:rPr>
          <w:rStyle w:val="SpecialCharTok"/>
        </w:rPr>
        <w:t xml:space="preserve">-</w:t>
      </w:r>
      <w:r>
        <w:rPr>
          <w:rStyle w:val="NormalTok"/>
        </w:rPr>
        <w:t xml:space="preserve"> </w:t>
      </w:r>
      <w:r>
        <w:rPr>
          <w:rStyle w:val="DecValTok"/>
        </w:rPr>
        <w:t xml:space="preserve">2</w:t>
      </w:r>
      <w:r>
        <w:rPr>
          <w:rStyle w:val="NormalTok"/>
        </w:rPr>
        <w:t xml:space="preserve">), </w:t>
      </w:r>
      <w:r>
        <w:rPr>
          <w:rStyle w:val="StringTok"/>
        </w:rPr>
        <w:t xml:space="preserve">"catch"</w:t>
      </w:r>
      <w:r>
        <w:rPr>
          <w:rStyle w:val="NormalTok"/>
        </w:rPr>
        <w:t xml:space="preserve">],</w:t>
      </w:r>
      <w:r>
        <w:br/>
      </w:r>
      <w:r>
        <w:rPr>
          <w:rStyle w:val="NormalTok"/>
        </w:rPr>
        <w:t xml:space="preserve">    </w:t>
      </w:r>
      <w:r>
        <w:rPr>
          <w:rStyle w:val="AttributeTok"/>
        </w:rPr>
        <w:t xml:space="preserve">cpue =</w:t>
      </w:r>
      <w:r>
        <w:rPr>
          <w:rStyle w:val="NormalTok"/>
        </w:rPr>
        <w:t xml:space="preserve"> schaef[</w:t>
      </w:r>
      <w:r>
        <w:rPr>
          <w:rStyle w:val="DecValTok"/>
        </w:rPr>
        <w:t xml:space="preserve">3</w:t>
      </w:r>
      <w:r>
        <w:rPr>
          <w:rStyle w:val="SpecialCharTok"/>
        </w:rPr>
        <w:t xml:space="preserve">:</w:t>
      </w:r>
      <w:r>
        <w:rPr>
          <w:rStyle w:val="NormalTok"/>
        </w:rPr>
        <w:t xml:space="preserve">l, </w:t>
      </w:r>
      <w:r>
        <w:rPr>
          <w:rStyle w:val="StringTok"/>
        </w:rPr>
        <w:t xml:space="preserve">"cpue"</w:t>
      </w:r>
      <w:r>
        <w:rPr>
          <w:rStyle w:val="NormalTok"/>
        </w:rPr>
        <w:t xml:space="preserve">]</w:t>
      </w:r>
      <w:r>
        <w:br/>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schaef1, </w:t>
      </w:r>
      <w:r>
        <w:rPr>
          <w:rStyle w:val="FunctionTok"/>
        </w:rPr>
        <w:t xml:space="preserve">aes</w:t>
      </w:r>
      <w:r>
        <w:rPr>
          <w:rStyle w:val="NormalTok"/>
        </w:rPr>
        <w:t xml:space="preserve">(</w:t>
      </w:r>
      <w:r>
        <w:rPr>
          <w:rStyle w:val="AttributeTok"/>
        </w:rPr>
        <w:t xml:space="preserve">x =</w:t>
      </w:r>
      <w:r>
        <w:rPr>
          <w:rStyle w:val="NormalTok"/>
        </w:rPr>
        <w:t xml:space="preserve"> catch,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p3</w:t>
      </w:r>
    </w:p>
    <w:tbl>
      <w:tblPr>
        <w:tblStyle w:val="Table"/>
        <w:tblW w:type="pct" w:w="5000"/>
        <w:tblLook w:firstRow="0" w:lastRow="0" w:firstColumn="0" w:lastColumn="0" w:noHBand="0" w:noVBand="0" w:val="0000"/>
        <w:jc w:val="start"/>
        <w:tblLayout w:type="fixed"/>
      </w:tblPr>
      <w:tblGrid>
        <w:gridCol w:w="7920"/>
      </w:tblGrid>
      <w:tr>
        <w:tc>
          <w:tcPr/>
          <w:bookmarkStart w:id="685" w:name="fig-spm3"/>
          <w:p>
            <w:pPr>
              <w:pStyle w:val="Compact"/>
              <w:jc w:val="center"/>
            </w:pPr>
            <w:r>
              <w:drawing>
                <wp:inline>
                  <wp:extent cx="4620126" cy="3696101"/>
                  <wp:effectExtent b="0" l="0" r="0" t="0"/>
                  <wp:docPr descr="" title="" id="683" name="Picture"/>
                  <a:graphic>
                    <a:graphicData uri="http://schemas.openxmlformats.org/drawingml/2006/picture">
                      <pic:pic>
                        <pic:nvPicPr>
                          <pic:cNvPr descr="07-spm_files/figure-docx/fig-spm3-1.png" id="684" name="Picture"/>
                          <pic:cNvPicPr>
                            <a:picLocks noChangeArrowheads="1" noChangeAspect="1"/>
                          </pic:cNvPicPr>
                        </pic:nvPicPr>
                        <pic:blipFill>
                          <a:blip r:embed="rId68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 Schaefer （1957）黄鳍金枪鱼渔业数据中的渔获量和 cpue 及其关系。当 cpue 时间序列的负滞后期为 2 年时，负相关或反相关关系变得更加明显。</w:t>
            </w:r>
          </w:p>
          <w:bookmarkEnd w:id="685"/>
        </w:tc>
      </w:tr>
    </w:tbl>
    <w:p>
      <w:pPr>
        <w:pStyle w:val="BodyText"/>
      </w:pPr>
      <w:r>
        <w:t xml:space="preserve">M. B. Schaefer (1957)</w:t>
      </w:r>
      <w:r>
        <w:t xml:space="preserve"> </w:t>
      </w:r>
      <w:r>
        <w:t xml:space="preserve">的黄鳍金枪鱼渔业数据中 cpue 与渔获量之间的关系，对 cpue 时间序列施加了2年的负时滞后（第3：22行与第1：20行）。极小的梯度反映了以千磅为单位报告的渔获量。</w:t>
      </w:r>
    </w:p>
    <w:p>
      <w:pPr>
        <w:pStyle w:val="SourceCode"/>
      </w:pPr>
      <w:r>
        <w:rPr>
          <w:rStyle w:val="CommentTok"/>
        </w:rPr>
        <w:t xml:space="preserve"># write out a summary of he regression model2</w:t>
      </w:r>
      <w:r>
        <w:br/>
      </w:r>
      <w:r>
        <w:rPr>
          <w:rStyle w:val="FunctionTok"/>
        </w:rPr>
        <w:t xml:space="preserve">summary</w:t>
      </w:r>
      <w:r>
        <w:rPr>
          <w:rStyle w:val="NormalTok"/>
        </w:rPr>
        <w:t xml:space="preserve">(model2)</w:t>
      </w:r>
    </w:p>
    <w:p>
      <w:pPr>
        <w:pStyle w:val="SourceCode"/>
      </w:pPr>
      <w:r>
        <w:br/>
      </w:r>
      <w:r>
        <w:rPr>
          <w:rStyle w:val="VerbatimChar"/>
        </w:rPr>
        <w:t xml:space="preserve">Call:</w:t>
      </w:r>
      <w:r>
        <w:br/>
      </w:r>
      <w:r>
        <w:rPr>
          <w:rStyle w:val="VerbatimChar"/>
        </w:rPr>
        <w:t xml:space="preserve">lm(formula = schaef[3:22, "cpue"] ~ schaef[1:20, "catch"])</w:t>
      </w:r>
      <w:r>
        <w:br/>
      </w:r>
      <w:r>
        <w:br/>
      </w:r>
      <w:r>
        <w:rPr>
          <w:rStyle w:val="VerbatimChar"/>
        </w:rPr>
        <w:t xml:space="preserve">Residuals:</w:t>
      </w:r>
      <w:r>
        <w:br/>
      </w:r>
      <w:r>
        <w:rPr>
          <w:rStyle w:val="VerbatimChar"/>
        </w:rPr>
        <w:t xml:space="preserve">     Min       1Q   Median       3Q      Max </w:t>
      </w:r>
      <w:r>
        <w:br/>
      </w:r>
      <w:r>
        <w:rPr>
          <w:rStyle w:val="VerbatimChar"/>
        </w:rPr>
        <w:t xml:space="preserve">-3.10208 -0.92239 -0.06399  1.04280  3.11900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1.165e+01  7.863e-01  14.814 1.59e-11 ***</w:t>
      </w:r>
      <w:r>
        <w:br/>
      </w:r>
      <w:r>
        <w:rPr>
          <w:rStyle w:val="VerbatimChar"/>
        </w:rPr>
        <w:t xml:space="preserve">schaef[1:20, "catch"] -2.576e-05  6.055e-06  -4.255 0.000477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1.495 on 18 degrees of freedom</w:t>
      </w:r>
      <w:r>
        <w:br/>
      </w:r>
      <w:r>
        <w:rPr>
          <w:rStyle w:val="VerbatimChar"/>
        </w:rPr>
        <w:t xml:space="preserve">Multiple R-squared:  0.5014,    Adjusted R-squared:  0.4737 </w:t>
      </w:r>
      <w:r>
        <w:br/>
      </w:r>
      <w:r>
        <w:rPr>
          <w:rStyle w:val="VerbatimChar"/>
        </w:rPr>
        <w:t xml:space="preserve">F-statistic:  18.1 on 1 and 18 DF,  p-value: 0.0004765</w:t>
      </w:r>
    </w:p>
    <w:bookmarkEnd w:id="686"/>
    <w:bookmarkEnd w:id="687"/>
    <w:bookmarkStart w:id="713" w:name="一些方程"/>
    <w:p>
      <w:pPr>
        <w:pStyle w:val="Heading2"/>
      </w:pPr>
      <w:r>
        <w:t xml:space="preserve">7.2 一些方程</w:t>
      </w:r>
    </w:p>
    <w:p>
      <w:pPr>
        <w:pStyle w:val="FirstParagraph"/>
      </w:pPr>
      <w:r>
        <w:t xml:space="preserve">使用相对丰度指数来描述评估种群的动态。该指数无论如何得到，都假定其反映了用于估算该指数的方法（渔业相关的 cpue 或独立调查）所能获得的生物量，并且假定该生物量受到捕捞渔获量的影响。这意味着，如果我们使用商业单位努力量渔获量（cpue），严格来说，我们处理的是可开发生物量，而不是繁殖生物量（这是种群评估更常见的目标）。不过，一般假设捕捞的选择性接近成熟度曲线，因此所使用的指数仍是繁殖生物量指数，至少是近似指数。即便如此，在得出这样的结论之前，仍应明确考虑究竟指的是什么。</w:t>
      </w:r>
    </w:p>
    <w:p>
      <w:pPr>
        <w:pStyle w:val="BodyText"/>
      </w:pPr>
      <w:r>
        <w:t xml:space="preserve">一般来讲，动态变化是指年</w:t>
      </w:r>
      <w:r>
        <w:t xml:space="preserve"> </w:t>
      </w:r>
      <m:oMath>
        <m:r>
          <m:t>t</m:t>
        </m:r>
      </m:oMath>
      <w:r>
        <w:t xml:space="preserve"> </w:t>
      </w:r>
      <w:r>
        <w:t xml:space="preserve">起始时的生物量方程，尽管根据定义，它可以指一年中的不同日期。请记住，一年的结束日期与下一年的起始日期实际上是相同的，但具体使用哪个日期会影响分析的开始和结束（例如，从哪个生物量年去除特定年份的渔获量）：</w:t>
      </w:r>
    </w:p>
    <w:p>
      <w:pPr>
        <w:pStyle w:val="BodyText"/>
      </w:pPr>
      <w:bookmarkStart w:id="688" w:name="eq-spm1"/>
      <m:oMathPara>
        <m:oMathParaPr>
          <m:jc m:val="center"/>
        </m:oMathParaPr>
        <m:oMath>
          <m:m>
            <m:mPr>
              <m:baseJc m:val="center"/>
              <m:plcHide m:val="on"/>
              <m:mcs>
                <m:mc>
                  <m:mcPr>
                    <m:mcJc m:val="right"/>
                    <m:count m:val="1"/>
                  </m:mcPr>
                </m:mc>
                <m:mc>
                  <m:mcPr>
                    <m:mcJc m:val="left"/>
                    <m:count m:val="1"/>
                  </m:mcPr>
                </m:mc>
              </m:mcs>
            </m:mPr>
            <m:mr>
              <m:e>
                <m:sSub>
                  <m:e>
                    <m:r>
                      <m:t>B</m:t>
                    </m:r>
                  </m:e>
                  <m:sub>
                    <m:r>
                      <m:t>0</m:t>
                    </m:r>
                  </m:sub>
                </m:sSub>
              </m:e>
              <m:e>
                <m:r>
                  <m:rPr>
                    <m:sty m:val="p"/>
                  </m:rPr>
                  <m:t>=</m:t>
                </m:r>
                <m:sSub>
                  <m:e>
                    <m:r>
                      <m:t>B</m:t>
                    </m:r>
                  </m:e>
                  <m:sub>
                    <m:r>
                      <m:t>i</m:t>
                    </m:r>
                    <m:r>
                      <m:t>n</m:t>
                    </m:r>
                    <m:r>
                      <m:t>i</m:t>
                    </m:r>
                    <m:r>
                      <m:t>t</m:t>
                    </m:r>
                  </m:sub>
                </m:sSub>
              </m:e>
            </m:mr>
            <m:mr>
              <m:e>
                <m:sSub>
                  <m:e>
                    <m:r>
                      <m:t>B</m:t>
                    </m:r>
                  </m:e>
                  <m:sub>
                    <m:r>
                      <m:t>t</m:t>
                    </m:r>
                    <m:r>
                      <m:rPr>
                        <m:sty m:val="p"/>
                      </m:rPr>
                      <m:t>+</m:t>
                    </m:r>
                    <m:r>
                      <m:t>1</m:t>
                    </m:r>
                  </m:sub>
                </m:sSub>
              </m:e>
              <m:e>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e>
            </m:mr>
          </m:m>
          <m:r>
            <m:t>  </m:t>
          </m:r>
          <m:d>
            <m:dPr>
              <m:begChr m:val="("/>
              <m:endChr m:val=")"/>
              <m:sepChr m:val=""/>
              <m:grow/>
            </m:dPr>
            <m:e>
              <m:r>
                <m:t>7.1</m:t>
              </m:r>
            </m:e>
          </m:d>
        </m:oMath>
      </m:oMathPara>
      <w:bookmarkEnd w:id="688"/>
    </w:p>
    <w:p>
      <w:pPr>
        <w:pStyle w:val="FirstParagraph"/>
      </w:pPr>
      <w:r>
        <w:t xml:space="preserve">其中</w:t>
      </w:r>
      <w:r>
        <w:t xml:space="preserve"> </w:t>
      </w:r>
      <m:oMath>
        <m:sSub>
          <m:e>
            <m:r>
              <m:t>B</m:t>
            </m:r>
          </m:e>
          <m:sub>
            <m:r>
              <m:t>i</m:t>
            </m:r>
            <m:r>
              <m:t>n</m:t>
            </m:r>
            <m:r>
              <m:t>i</m:t>
            </m:r>
            <m:r>
              <m:t>t</m:t>
            </m:r>
          </m:sub>
        </m:sSub>
      </m:oMath>
      <w:r>
        <w:t xml:space="preserve"> </w:t>
      </w:r>
      <w:r>
        <w:t xml:space="preserve">为数据开始时的初始生物量。如果数据从捕捞开始就有，那么</w:t>
      </w:r>
      <m:oMath>
        <m:sSub>
          <m:e>
            <m:r>
              <m:t>B</m:t>
            </m:r>
          </m:e>
          <m:sub>
            <m:r>
              <m:t>i</m:t>
            </m:r>
            <m:r>
              <m:t>n</m:t>
            </m:r>
            <m:r>
              <m:t>i</m:t>
            </m:r>
            <m:r>
              <m:t>t</m:t>
            </m:r>
          </m:sub>
        </m:sSub>
        <m:r>
          <m:rPr>
            <m:sty m:val="p"/>
          </m:rPr>
          <m:t>=</m:t>
        </m:r>
        <m:r>
          <m:t>K</m:t>
        </m:r>
      </m:oMath>
      <w:r>
        <w:t xml:space="preserve"> </w:t>
      </w:r>
      <w:r>
        <w:t xml:space="preserve">，</w:t>
      </w:r>
      <w:r>
        <w:t xml:space="preserve"> </w:t>
      </w:r>
      <m:oMath>
        <m:r>
          <m:t>K</m:t>
        </m:r>
      </m:oMath>
      <w:r>
        <w:t xml:space="preserve"> </w:t>
      </w:r>
      <w:r>
        <w:t xml:space="preserve">是承载能力或未捕捞时的生物量。</w:t>
      </w:r>
      <m:oMath>
        <m:sSub>
          <m:e>
            <m:r>
              <m:t>B</m:t>
            </m:r>
          </m:e>
          <m:sub>
            <m:r>
              <m:t>t</m:t>
            </m:r>
          </m:sub>
        </m:sSub>
      </m:oMath>
      <w:r>
        <w:t xml:space="preserve"> </w:t>
      </w:r>
      <w:r>
        <w:t xml:space="preserve">表示</w:t>
      </w:r>
      <m:oMath>
        <m:r>
          <m:t>t</m:t>
        </m:r>
      </m:oMath>
      <w:r>
        <w:t xml:space="preserve"> </w:t>
      </w:r>
      <w:r>
        <w:t xml:space="preserve">年初的种群生物量，</w:t>
      </w:r>
      <m:oMath>
        <m:r>
          <m:t>r</m:t>
        </m:r>
      </m:oMath>
      <w:r>
        <w:t xml:space="preserve"> </w:t>
      </w:r>
      <w:r>
        <w:t xml:space="preserve">表示种群的内禀生长率，以及</w:t>
      </w:r>
      <w:r>
        <w:t xml:space="preserve"> </w:t>
      </w:r>
      <m:oMath>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oMath>
      <w:r>
        <w:t xml:space="preserve"> </w:t>
      </w:r>
      <w:r>
        <w:t xml:space="preserve">表示种群生物量的生产函数，该函数考虑了新个体的补充、现存个体生物量的任何增长、自然死亡率，并假设密度对种群增长率的线性影响。最后的项，</w:t>
      </w:r>
      <m:oMath>
        <m:sSub>
          <m:e>
            <m:r>
              <m:t>C</m:t>
            </m:r>
          </m:e>
          <m:sub>
            <m:r>
              <m:t>t</m:t>
            </m:r>
          </m:sub>
        </m:sSub>
      </m:oMath>
      <w:r>
        <w:t xml:space="preserve"> </w:t>
      </w:r>
      <w:r>
        <w:t xml:space="preserve">是年</w:t>
      </w:r>
      <w:r>
        <w:t xml:space="preserve"> </w:t>
      </w:r>
      <m:oMath>
        <m:r>
          <m:t>t</m:t>
        </m:r>
      </m:oMath>
      <w:r>
        <w:t xml:space="preserve"> </w:t>
      </w:r>
      <w:r>
        <w:t xml:space="preserve">的渔获量，表示了捕捞死亡率。每一项所指的年份非常重要，因为它决定了方程中的动态建模方式以及随后的 R 代码。</w:t>
      </w:r>
    </w:p>
    <w:p>
      <w:pPr>
        <w:pStyle w:val="BodyText"/>
      </w:pPr>
      <w:r>
        <w:t xml:space="preserve">为了将这种评估模型的动态与现实世界进行比较和拟合，还利用模型动态生成每年相对丰度指数的预测值：</w:t>
      </w:r>
    </w:p>
    <w:p>
      <w:pPr>
        <w:pStyle w:val="BodyText"/>
      </w:pPr>
      <w:bookmarkStart w:id="689" w:name="eq-spm2"/>
      <m:oMathPara>
        <m:oMathParaPr>
          <m:jc m:val="center"/>
        </m:oMathParaPr>
        <m:oMath>
          <m:sSub>
            <m:e>
              <m:acc>
                <m:accPr>
                  <m:chr m:val="̂"/>
                </m:accPr>
                <m:e>
                  <m:r>
                    <m:t>I</m:t>
                  </m:r>
                </m:e>
              </m:acc>
            </m:e>
            <m:sub>
              <m:r>
                <m:t>t</m:t>
              </m:r>
            </m:sub>
          </m:sSub>
          <m:r>
            <m:rPr>
              <m:sty m:val="p"/>
            </m:rPr>
            <m:t>=</m:t>
          </m:r>
          <m:f>
            <m:fPr>
              <m:type m:val="bar"/>
            </m:fPr>
            <m:num>
              <m:sSub>
                <m:e>
                  <m:r>
                    <m:t>C</m:t>
                  </m:r>
                </m:e>
                <m:sub>
                  <m:r>
                    <m:t>t</m:t>
                  </m:r>
                </m:sub>
              </m:sSub>
            </m:num>
            <m:den>
              <m:sSub>
                <m:e>
                  <m:r>
                    <m:t>E</m:t>
                  </m:r>
                </m:e>
                <m:sub>
                  <m:r>
                    <m:t>t</m:t>
                  </m:r>
                </m:sub>
              </m:sSub>
            </m:den>
          </m:f>
          <m:r>
            <m:rPr>
              <m:sty m:val="p"/>
            </m:rPr>
            <m:t>=</m:t>
          </m:r>
          <m:r>
            <m:t>q</m:t>
          </m:r>
          <m:sSub>
            <m:e>
              <m:r>
                <m:t>B</m:t>
              </m:r>
            </m:e>
            <m:sub>
              <m:r>
                <m:t>t</m:t>
              </m:r>
            </m:sub>
          </m:sSub>
          <m:r>
            <m:t>  </m:t>
          </m:r>
          <m:d>
            <m:dPr>
              <m:begChr m:val="("/>
              <m:endChr m:val=")"/>
              <m:sepChr m:val=""/>
              <m:grow/>
            </m:dPr>
            <m:e>
              <m:r>
                <m:t>7.2</m:t>
              </m:r>
            </m:e>
          </m:d>
        </m:oMath>
      </m:oMathPara>
      <w:bookmarkEnd w:id="689"/>
    </w:p>
    <w:p>
      <w:pPr>
        <w:pStyle w:val="FirstParagraph"/>
      </w:pPr>
      <w:r>
        <w:t xml:space="preserve">式中</w:t>
      </w:r>
      <w:r>
        <w:t xml:space="preserve"> </w:t>
      </w:r>
      <m:oMath>
        <m:sSub>
          <m:e>
            <m:acc>
              <m:accPr>
                <m:chr m:val="̂"/>
              </m:accPr>
              <m:e>
                <m:r>
                  <m:t>I</m:t>
                </m:r>
              </m:e>
            </m:acc>
          </m:e>
          <m:sub>
            <m:r>
              <m:t>t</m:t>
            </m:r>
          </m:sub>
        </m:sSub>
      </m:oMath>
      <w:r>
        <w:t xml:space="preserve"> </w:t>
      </w:r>
      <w:r>
        <w:t xml:space="preserve">是年</w:t>
      </w:r>
      <w:r>
        <w:t xml:space="preserve"> </w:t>
      </w:r>
      <m:oMath>
        <m:r>
          <m:t>t</m:t>
        </m:r>
      </m:oMath>
      <w:r>
        <w:t xml:space="preserve"> </w:t>
      </w:r>
      <w:r>
        <w:t xml:space="preserve">相对丰度指数的预测或估计平均值，与观测到的指数进行比较，使模型与数据相匹配。</w:t>
      </w:r>
      <m:oMath>
        <m:sSub>
          <m:e>
            <m:r>
              <m:t>E</m:t>
            </m:r>
          </m:e>
          <m:sub>
            <m:r>
              <m:t>t</m:t>
            </m:r>
          </m:sub>
        </m:sSub>
      </m:oMath>
      <w:r>
        <w:t xml:space="preserve"> </w:t>
      </w:r>
      <w:r>
        <w:t xml:space="preserve">是年</w:t>
      </w:r>
      <w:r>
        <w:t xml:space="preserve"> </w:t>
      </w:r>
      <m:oMath>
        <m:r>
          <m:t>t</m:t>
        </m:r>
      </m:oMath>
      <w:r>
        <w:t xml:space="preserve"> </w:t>
      </w:r>
      <w:r>
        <w:t xml:space="preserve">的捕捞努力量，</w:t>
      </w:r>
      <m:oMath>
        <m:r>
          <m:t>q</m:t>
        </m:r>
      </m:oMath>
      <w:r>
        <w:t xml:space="preserve"> </w:t>
      </w:r>
      <w:r>
        <w:t xml:space="preserve">是可捕系数（定义为生物量/单位努力量的渔获量）。这种关系还提出了一个强有力的假设，即种群生物量就是所谓的动态库。这意味着，无论地理距离如何，渔业或环境对种群动态的任何影响都会在所用的每个时间段内（通常为一年，但可能更短）对整个种群产生影响。这是一个强有力的假设，特别是如果一个种群中出现任何一致的空间结构，或者渔业的地理规模使得一个区域的鱼需要大量时间才能到达另一个区域。同样，需要了解这些假设，才能理解其局限性并适当地解释任何此类分析。</w:t>
      </w:r>
    </w:p>
    <w:bookmarkStart w:id="697" w:name="产量方程"/>
    <w:p>
      <w:pPr>
        <w:pStyle w:val="Heading3"/>
      </w:pPr>
      <w:r>
        <w:t xml:space="preserve">7.2.1 产量方程</w:t>
      </w:r>
    </w:p>
    <w:p>
      <w:pPr>
        <w:pStyle w:val="FirstParagraph"/>
      </w:pPr>
      <w:r>
        <w:t xml:space="preserve">已经提出了大量的方程形式来描述种群的生产力以及如何响应资源量。我们将考虑两个形式，即 Schaefer 模型和 Fox （1970） 模型的修改形式，以及包含这两种模型的概括：</w:t>
      </w:r>
    </w:p>
    <w:p>
      <w:pPr>
        <w:pStyle w:val="BodyText"/>
      </w:pPr>
      <w:r>
        <w:t xml:space="preserve">Schaefer（1954,1957）模型的产量方程为：</w:t>
      </w:r>
    </w:p>
    <w:p>
      <w:pPr>
        <w:pStyle w:val="BodyText"/>
      </w:pPr>
      <w:bookmarkStart w:id="690" w:name="eq-spm3"/>
      <m:oMathPara>
        <m:oMathParaPr>
          <m:jc m:val="center"/>
        </m:oMathParaPr>
        <m:oMath>
          <m:r>
            <m:t>f</m:t>
          </m:r>
          <m:d>
            <m:dPr>
              <m:begChr m:val="("/>
              <m:endChr m:val=")"/>
              <m:sepChr m:val=""/>
              <m:grow/>
            </m:dPr>
            <m:e>
              <m:sSub>
                <m:e>
                  <m:r>
                    <m:t>B</m:t>
                  </m:r>
                </m:e>
                <m:sub>
                  <m:r>
                    <m:t>t</m:t>
                  </m:r>
                </m:sub>
              </m:sSub>
            </m:e>
          </m:d>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t>  </m:t>
          </m:r>
          <m:d>
            <m:dPr>
              <m:begChr m:val="("/>
              <m:endChr m:val=")"/>
              <m:sepChr m:val=""/>
              <m:grow/>
            </m:dPr>
            <m:e>
              <m:r>
                <m:t>7.3</m:t>
              </m:r>
            </m:e>
          </m:d>
        </m:oMath>
      </m:oMathPara>
      <w:bookmarkEnd w:id="690"/>
    </w:p>
    <w:p>
      <w:pPr>
        <w:pStyle w:val="FirstParagraph"/>
      </w:pPr>
      <w:r>
        <w:t xml:space="preserve">而 Fox(1970) 模型的修改版本使用：</w:t>
      </w:r>
    </w:p>
    <w:p>
      <w:pPr>
        <w:pStyle w:val="BodyText"/>
      </w:pPr>
      <w:bookmarkStart w:id="691" w:name="eq-spm4"/>
      <m:oMathPara>
        <m:oMathParaPr>
          <m:jc m:val="center"/>
        </m:oMathParaPr>
        <m:oMath>
          <m:r>
            <m:t>f</m:t>
          </m:r>
          <m:d>
            <m:dPr>
              <m:begChr m:val="("/>
              <m:endChr m:val=")"/>
              <m:sepChr m:val=""/>
              <m:grow/>
            </m:dPr>
            <m:e>
              <m:sSub>
                <m:e>
                  <m:r>
                    <m:t>B</m:t>
                  </m:r>
                </m:e>
                <m:sub>
                  <m:r>
                    <m:t>t</m:t>
                  </m:r>
                </m:sub>
              </m:sSub>
            </m:e>
          </m:d>
          <m:r>
            <m:rPr>
              <m:sty m:val="p"/>
            </m:rPr>
            <m:t>=</m:t>
          </m:r>
          <m:r>
            <m:rPr>
              <m:sty m:val="p"/>
            </m:rPr>
            <m:t>log</m:t>
          </m:r>
          <m:d>
            <m:dPr>
              <m:begChr m:val="("/>
              <m:endChr m:val=")"/>
              <m:sepChr m:val=""/>
              <m:grow/>
            </m:dPr>
            <m:e>
              <m:r>
                <m:t>K</m:t>
              </m:r>
            </m:e>
          </m:d>
          <m:r>
            <m:t>r</m:t>
          </m:r>
          <m:sSub>
            <m:e>
              <m:r>
                <m:t>B</m:t>
              </m:r>
            </m:e>
            <m:sub>
              <m:r>
                <m:t>t</m:t>
              </m:r>
            </m:sub>
          </m:sSub>
          <m:d>
            <m:dPr>
              <m:begChr m:val="("/>
              <m:endChr m:val=")"/>
              <m:sepChr m:val=""/>
              <m:grow/>
            </m:dPr>
            <m:e>
              <m:r>
                <m:t>1</m:t>
              </m:r>
              <m:r>
                <m:rPr>
                  <m:sty m:val="p"/>
                </m:rPr>
                <m:t>−</m:t>
              </m:r>
              <m:f>
                <m:fPr>
                  <m:type m:val="bar"/>
                </m:fPr>
                <m:num>
                  <m:r>
                    <m:rPr>
                      <m:sty m:val="p"/>
                    </m:rPr>
                    <m:t>log</m:t>
                  </m:r>
                  <m:d>
                    <m:dPr>
                      <m:begChr m:val="("/>
                      <m:endChr m:val=")"/>
                      <m:sepChr m:val=""/>
                      <m:grow/>
                    </m:dPr>
                    <m:e>
                      <m:sSub>
                        <m:e>
                          <m:r>
                            <m:t>B</m:t>
                          </m:r>
                        </m:e>
                        <m:sub>
                          <m:r>
                            <m:t>t</m:t>
                          </m:r>
                        </m:sub>
                      </m:sSub>
                    </m:e>
                  </m:d>
                </m:num>
                <m:den>
                  <m:r>
                    <m:rPr>
                      <m:sty m:val="p"/>
                    </m:rPr>
                    <m:t>log</m:t>
                  </m:r>
                  <m:d>
                    <m:dPr>
                      <m:begChr m:val="("/>
                      <m:endChr m:val=")"/>
                      <m:sepChr m:val=""/>
                      <m:grow/>
                    </m:dPr>
                    <m:e>
                      <m:r>
                        <m:t>K</m:t>
                      </m:r>
                    </m:e>
                  </m:d>
                </m:den>
              </m:f>
            </m:e>
          </m:d>
          <m:r>
            <m:t>  </m:t>
          </m:r>
          <m:d>
            <m:dPr>
              <m:begChr m:val="("/>
              <m:endChr m:val=")"/>
              <m:sepChr m:val=""/>
              <m:grow/>
            </m:dPr>
            <m:e>
              <m:r>
                <m:t>7.4</m:t>
              </m:r>
            </m:e>
          </m:d>
        </m:oMath>
      </m:oMathPara>
      <w:bookmarkEnd w:id="691"/>
    </w:p>
    <w:p>
      <w:pPr>
        <w:pStyle w:val="FirstParagraph"/>
      </w:pPr>
      <w:r>
        <w:t xml:space="preserve">该修改版本将</w:t>
      </w:r>
      <w:r>
        <w:t xml:space="preserve"> </w:t>
      </w:r>
      <m:oMath>
        <m:r>
          <m:rPr>
            <m:sty m:val="p"/>
          </m:rPr>
          <m:t>log</m:t>
        </m:r>
        <m:d>
          <m:dPr>
            <m:begChr m:val="("/>
            <m:endChr m:val=")"/>
            <m:sepChr m:val=""/>
            <m:grow/>
          </m:dPr>
          <m:e>
            <m:r>
              <m:t>K</m:t>
            </m:r>
          </m:e>
        </m:d>
      </m:oMath>
      <w:r>
        <w:t xml:space="preserve"> </w:t>
      </w:r>
      <w:r>
        <w:t xml:space="preserve">作为第一项，其作用仅仅是将最大生产率保持在 Schaefer 模型中类似参数大致相当的水平。</w:t>
      </w:r>
    </w:p>
    <w:p>
      <w:pPr>
        <w:pStyle w:val="BodyText"/>
      </w:pPr>
      <w:r>
        <w:t xml:space="preserve">Pella和Tomlinson（1969）提出了一个广义产量方程，其中包括了 Schaefer 和 Fox 模型作为特例的情况。在此，我们将使用</w:t>
      </w:r>
      <w:r>
        <w:t xml:space="preserve"> </w:t>
      </w:r>
      <w:r>
        <w:t xml:space="preserve">Polacheck, Hilborn, 和 Punt (1993)</w:t>
      </w:r>
      <w:r>
        <w:t xml:space="preserve"> </w:t>
      </w:r>
      <w:r>
        <w:t xml:space="preserve">提出的替代公式，它提供了种群动态的一般方程，可用于 Schaefer 和 Fox 模型，以及两者之间的渐变，具体取决于单个参数</w:t>
      </w:r>
      <w:r>
        <w:t xml:space="preserve"> </w:t>
      </w:r>
      <m:oMath>
        <m:r>
          <m:t>p</m:t>
        </m:r>
      </m:oMath>
      <w:r>
        <w:t xml:space="preserve"> </w:t>
      </w:r>
      <w:r>
        <w:t xml:space="preserve">的值。</w:t>
      </w:r>
    </w:p>
    <w:p>
      <w:pPr>
        <w:pStyle w:val="BodyText"/>
      </w:pPr>
      <w:bookmarkStart w:id="692" w:name="eq-spm5"/>
      <m:oMathPara>
        <m:oMathParaPr>
          <m:jc m:val="center"/>
        </m:oMathParaPr>
        <m:oMath>
          <m:sSub>
            <m:e>
              <m:r>
                <m:t>B</m:t>
              </m:r>
            </m:e>
            <m:sub>
              <m:r>
                <m:t>t</m:t>
              </m:r>
              <m:r>
                <m:rPr>
                  <m:sty m:val="p"/>
                </m:rPr>
                <m:t>+</m:t>
              </m:r>
              <m:r>
                <m:t>1</m:t>
              </m:r>
            </m:sub>
          </m:sSub>
          <m:r>
            <m:rPr>
              <m:sty m:val="p"/>
            </m:rPr>
            <m:t>=</m:t>
          </m:r>
          <m:sSub>
            <m:e>
              <m:r>
                <m:t>B</m:t>
              </m:r>
            </m:e>
            <m:sub>
              <m:r>
                <m:t>t</m:t>
              </m:r>
            </m:sub>
          </m:sSub>
          <m:r>
            <m:rPr>
              <m:sty m:val="p"/>
            </m:rPr>
            <m:t>+</m:t>
          </m:r>
          <m:r>
            <m:t>r</m:t>
          </m:r>
          <m:sSub>
            <m:e>
              <m:r>
                <m:t>B</m:t>
              </m:r>
            </m:e>
            <m:sub>
              <m:r>
                <m:t>t</m:t>
              </m:r>
            </m:sub>
          </m:sSub>
          <m:f>
            <m:fPr>
              <m:type m:val="bar"/>
            </m:fPr>
            <m:num>
              <m:r>
                <m:t>1</m:t>
              </m:r>
            </m:num>
            <m:den>
              <m:r>
                <m:t>p</m:t>
              </m:r>
            </m:den>
          </m:f>
          <m:d>
            <m:dPr>
              <m:begChr m:val="("/>
              <m:endChr m:val=")"/>
              <m:sepChr m:val=""/>
              <m:grow/>
            </m:dPr>
            <m:e>
              <m:r>
                <m:t>1</m:t>
              </m:r>
              <m:r>
                <m:rPr>
                  <m:sty m:val="p"/>
                </m:rPr>
                <m:t>−</m:t>
              </m:r>
              <m:sSup>
                <m:e>
                  <m:d>
                    <m:dPr>
                      <m:begChr m:val="("/>
                      <m:endChr m:val=")"/>
                      <m:sepChr m:val=""/>
                      <m:grow/>
                    </m:dPr>
                    <m:e>
                      <m:f>
                        <m:fPr>
                          <m:type m:val="bar"/>
                        </m:fPr>
                        <m:num>
                          <m:sSub>
                            <m:e>
                              <m:r>
                                <m:t>B</m:t>
                              </m:r>
                            </m:e>
                            <m:sub>
                              <m:r>
                                <m:t>t</m:t>
                              </m:r>
                            </m:sub>
                          </m:sSub>
                        </m:num>
                        <m:den>
                          <m:r>
                            <m:t>K</m:t>
                          </m:r>
                        </m:den>
                      </m:f>
                    </m:e>
                  </m:d>
                </m:e>
                <m:sup>
                  <m:r>
                    <m:t>p</m:t>
                  </m:r>
                </m:sup>
              </m:sSup>
            </m:e>
          </m:d>
          <m:r>
            <m:rPr>
              <m:sty m:val="p"/>
            </m:rPr>
            <m:t>−</m:t>
          </m:r>
          <m:sSub>
            <m:e>
              <m:r>
                <m:t>C</m:t>
              </m:r>
            </m:e>
            <m:sub>
              <m:r>
                <m:t>t</m:t>
              </m:r>
            </m:sub>
          </m:sSub>
          <m:r>
            <m:t>  </m:t>
          </m:r>
          <m:d>
            <m:dPr>
              <m:begChr m:val="("/>
              <m:endChr m:val=")"/>
              <m:sepChr m:val=""/>
              <m:grow/>
            </m:dPr>
            <m:e>
              <m:r>
                <m:t>7.5</m:t>
              </m:r>
            </m:e>
          </m:d>
        </m:oMath>
      </m:oMathPara>
      <w:bookmarkEnd w:id="692"/>
    </w:p>
    <w:p>
      <w:pPr>
        <w:pStyle w:val="FirstParagraph"/>
      </w:pPr>
      <w:r>
        <w:t xml:space="preserve">其中第一项，</w:t>
      </w:r>
      <m:oMath>
        <m:sSub>
          <m:e>
            <m:r>
              <m:t>B</m:t>
            </m:r>
          </m:e>
          <m:sub>
            <m:r>
              <m:t>t</m:t>
            </m:r>
          </m:sub>
        </m:sSub>
      </m:oMath>
      <w:r>
        <w:t xml:space="preserve">，是时间</w:t>
      </w:r>
      <w:r>
        <w:t xml:space="preserve"> </w:t>
      </w:r>
      <m:oMath>
        <m:r>
          <m:t>t</m:t>
        </m:r>
      </m:oMath>
      <w:r>
        <w:t xml:space="preserve"> </w:t>
      </w:r>
      <w:r>
        <w:t xml:space="preserve">的种群生物量，最后一项</w:t>
      </w:r>
      <w:r>
        <w:t xml:space="preserve"> </w:t>
      </w:r>
      <m:oMath>
        <m:sSub>
          <m:e>
            <m:r>
              <m:t>C</m:t>
            </m:r>
          </m:e>
          <m:sub>
            <m:r>
              <m:t>t</m:t>
            </m:r>
          </m:sub>
        </m:sSub>
      </m:oMath>
      <w:r>
        <w:t xml:space="preserve">，是时间</w:t>
      </w:r>
      <w:r>
        <w:t xml:space="preserve"> </w:t>
      </w:r>
      <m:oMath>
        <m:r>
          <m:t>t</m:t>
        </m:r>
      </m:oMath>
      <w:r>
        <w:t xml:space="preserve"> </w:t>
      </w:r>
      <w:r>
        <w:t xml:space="preserve">的渔获量。中间项是比较复杂的部分，定义了产量曲线。它由种群的瞬时增长率</w:t>
      </w:r>
      <w:r>
        <w:t xml:space="preserve"> </w:t>
      </w:r>
      <m:oMath>
        <m:r>
          <m:t>r</m:t>
        </m:r>
      </m:oMath>
      <w:r>
        <w:t xml:space="preserve"> </w:t>
      </w:r>
      <w:r>
        <w:t xml:space="preserve">、时间</w:t>
      </w:r>
      <w:r>
        <w:t xml:space="preserve"> </w:t>
      </w:r>
      <m:oMath>
        <m:r>
          <m:t>t</m:t>
        </m:r>
      </m:oMath>
      <w:r>
        <w:t xml:space="preserve"> </w:t>
      </w:r>
      <w:r>
        <w:t xml:space="preserve">的现存生物量</w:t>
      </w:r>
      <w:r>
        <w:t xml:space="preserve"> </w:t>
      </w:r>
      <m:oMath>
        <m:sSub>
          <m:e>
            <m:r>
              <m:t>B</m:t>
            </m:r>
          </m:e>
          <m:sub>
            <m:r>
              <m:t>t</m:t>
            </m:r>
          </m:sub>
        </m:sSub>
      </m:oMath>
      <w:r>
        <w:t xml:space="preserve">、环境容纳量或最大种群数量</w:t>
      </w:r>
      <w:r>
        <w:t xml:space="preserve"> </w:t>
      </w:r>
      <m:oMath>
        <m:r>
          <m:t>K</m:t>
        </m:r>
      </m:oMath>
      <w:r>
        <w:t xml:space="preserve">，以及控制产量曲线任何不对称性的项</w:t>
      </w:r>
      <w:r>
        <w:t xml:space="preserve"> </w:t>
      </w:r>
      <m:oMath>
        <m:r>
          <m:t>p</m:t>
        </m:r>
      </m:oMath>
      <w:r>
        <w:t xml:space="preserve"> </w:t>
      </w:r>
      <w:r>
        <w:t xml:space="preserve">组成。如果将</w:t>
      </w:r>
      <w:r>
        <w:t xml:space="preserve"> </w:t>
      </w:r>
      <m:oMath>
        <m:r>
          <m:t>p</m:t>
        </m:r>
      </m:oMath>
      <w:r>
        <w:t xml:space="preserve"> </w:t>
      </w:r>
      <w:r>
        <w:t xml:space="preserve">设置为 1.0（</w:t>
      </w:r>
      <w:r>
        <w:rPr>
          <w:bCs/>
          <w:b/>
        </w:rPr>
        <w:t xml:space="preserve">MQMF</w:t>
      </w:r>
      <w:r>
        <w:t xml:space="preserve"> </w:t>
      </w:r>
      <w:r>
        <w:t xml:space="preserve">中</w:t>
      </w:r>
      <w:r>
        <w:t xml:space="preserve"> </w:t>
      </w:r>
      <w:r>
        <w:rPr>
          <w:rStyle w:val="VerbatimChar"/>
        </w:rPr>
        <w:t xml:space="preserve">discretelogistic()</w:t>
      </w:r>
      <w:r>
        <w:t xml:space="preserve"> </w:t>
      </w:r>
      <w:r>
        <w:t xml:space="preserve">函数的默认值），该公式简化为经典的 Schaefer 模型 （Schaefer， 1954， 1957）。</w:t>
      </w:r>
      <w:r>
        <w:t xml:space="preserve">Polacheck, Hilborn, 和 Punt (1993)</w:t>
      </w:r>
      <w:r>
        <w:t xml:space="preserve"> </w:t>
      </w:r>
      <w:r>
        <w:t xml:space="preserve">引入了上述公式，但往往称之为 Pella-Tomlinson（1969）剩余产量模型（尽管他们的公式不同，但具有非常相似的性质）。</w:t>
      </w:r>
    </w:p>
    <w:p>
      <w:pPr>
        <w:pStyle w:val="BodyText"/>
      </w:pPr>
      <w:r>
        <w:t xml:space="preserve">子项</w:t>
      </w:r>
      <w:r>
        <w:t xml:space="preserve"> </w:t>
      </w:r>
      <m:oMath>
        <m:r>
          <m:t>r</m:t>
        </m:r>
        <m:sSub>
          <m:e>
            <m:r>
              <m:t>B</m:t>
            </m:r>
          </m:e>
          <m:sub>
            <m:r>
              <m:t>t</m:t>
            </m:r>
          </m:sub>
        </m:sSub>
      </m:oMath>
      <w:r>
        <w:t xml:space="preserve"> </w:t>
      </w:r>
      <w:r>
        <w:t xml:space="preserve">表示不受约束的指数种群增长（因为在该差分方程中，将其加到</w:t>
      </w:r>
      <w:r>
        <w:t xml:space="preserve"> </w:t>
      </w:r>
      <m:oMath>
        <m:sSub>
          <m:e>
            <m:r>
              <m:t>B</m:t>
            </m:r>
          </m:e>
          <m:sub>
            <m:r>
              <m:t>t</m:t>
            </m:r>
          </m:sub>
        </m:sSub>
      </m:oMath>
      <w:r>
        <w:t xml:space="preserve"> </w:t>
      </w:r>
      <w:r>
        <w:t xml:space="preserve">中），只要</w:t>
      </w:r>
      <w:r>
        <w:t xml:space="preserve"> </w:t>
      </w:r>
      <m:oMath>
        <m:r>
          <m:t>r</m:t>
        </m:r>
        <m:r>
          <m:rPr>
            <m:sty m:val="p"/>
          </m:rPr>
          <m:t>&gt;</m:t>
        </m:r>
        <m:r>
          <m:t>0.0</m:t>
        </m:r>
      </m:oMath>
      <w:r>
        <w:t xml:space="preserve"> </w:t>
      </w:r>
      <w:r>
        <w:t xml:space="preserve">，将导致在没有渔获物的情况下种群持续正增长（尽管 14 世纪的瘟疫曾在一段短暂但特别不愉快的时期内扭转了这一趋势，但世界人口的正指数增长仍然是这一趋势的例证）。子项</w:t>
      </w:r>
      <w:r>
        <w:t xml:space="preserve"> </w:t>
      </w:r>
      <m:oMath>
        <m:d>
          <m:dPr>
            <m:begChr m:val="("/>
            <m:endChr m:val=")"/>
            <m:sepChr m:val=""/>
            <m:grow/>
          </m:dPr>
          <m:e>
            <m:r>
              <m:t>1</m:t>
            </m:r>
            <m:r>
              <m:rPr>
                <m:sty m:val="p"/>
              </m:rPr>
              <m:t>/</m:t>
            </m:r>
            <m:r>
              <m:t>p</m:t>
            </m:r>
          </m:e>
        </m:d>
        <m:sSup>
          <m:e>
            <m:d>
              <m:dPr>
                <m:begChr m:val="("/>
                <m:endChr m:val=")"/>
                <m:sepChr m:val=""/>
                <m:grow/>
              </m:dPr>
              <m:e>
                <m:r>
                  <m:t>1</m:t>
                </m:r>
                <m:r>
                  <m:rPr>
                    <m:sty m:val="p"/>
                  </m:rPr>
                  <m:t>−</m:t>
                </m:r>
                <m:sSub>
                  <m:e>
                    <m:r>
                      <m:t>B</m:t>
                    </m:r>
                  </m:e>
                  <m:sub>
                    <m:r>
                      <m:t>t</m:t>
                    </m:r>
                  </m:sub>
                </m:sSub>
                <m:r>
                  <m:rPr>
                    <m:sty m:val="p"/>
                  </m:rPr>
                  <m:t>/</m:t>
                </m:r>
                <m:r>
                  <m:t>K</m:t>
                </m:r>
              </m:e>
            </m:d>
          </m:e>
          <m:sup>
            <m:r>
              <m:t>p</m:t>
            </m:r>
          </m:sup>
        </m:sSup>
      </m:oMath>
      <w:r>
        <w:t xml:space="preserve"> </w:t>
      </w:r>
      <w:r>
        <w:t xml:space="preserve">为指数增长项提供了约束条件，因为随着种群数量的增加，指数增长项的值趋于零。这被称为密度依赖（density-dependent）效应。</w:t>
      </w:r>
    </w:p>
    <w:p>
      <w:pPr>
        <w:pStyle w:val="BodyText"/>
      </w:pPr>
      <w:r>
        <w:t xml:space="preserve">当将</w:t>
      </w:r>
      <w:r>
        <w:t xml:space="preserve"> </w:t>
      </w:r>
      <m:oMath>
        <m:r>
          <m:t>p</m:t>
        </m:r>
      </m:oMath>
      <w:r>
        <w:t xml:space="preserve"> </w:t>
      </w:r>
      <w:r>
        <w:t xml:space="preserve">设置为</w:t>
      </w:r>
      <w:r>
        <w:t xml:space="preserve"> </w:t>
      </w:r>
      <m:oMath>
        <m:r>
          <m:t>1.0</m:t>
        </m:r>
      </m:oMath>
      <w:r>
        <w:t xml:space="preserve"> </w:t>
      </w:r>
      <w:r>
        <w:t xml:space="preserve">时，该公式将与 Schaefer 模型相同（线性密度依赖性）。但是当</w:t>
      </w:r>
      <w:r>
        <w:t xml:space="preserve"> </w:t>
      </w:r>
      <m:oMath>
        <m:r>
          <m:t>p</m:t>
        </m:r>
      </m:oMath>
      <w:r>
        <w:t xml:space="preserve"> </w:t>
      </w:r>
      <w:r>
        <w:t xml:space="preserve">设置为一个很小的数值时，比如</w:t>
      </w:r>
      <w:r>
        <w:t xml:space="preserve"> </w:t>
      </w:r>
      <m:oMath>
        <m:r>
          <m:t>1</m:t>
        </m:r>
        <m:r>
          <m:t>e</m:t>
        </m:r>
        <m:r>
          <m:rPr>
            <m:sty m:val="p"/>
          </m:rPr>
          <m:t>−</m:t>
        </m:r>
        <m:r>
          <m:t>08</m:t>
        </m:r>
      </m:oMath>
      <w:r>
        <w:t xml:space="preserve">，那么公式就等价于 Fox 模型的动力学公式。</w:t>
      </w:r>
      <m:oMath>
        <m:r>
          <m:t>p</m:t>
        </m:r>
        <m:r>
          <m:rPr>
            <m:sty m:val="p"/>
          </m:rPr>
          <m:t>&gt;</m:t>
        </m:r>
        <m:r>
          <m:t>1.0</m:t>
        </m:r>
      </m:oMath>
      <w:r>
        <w:t xml:space="preserve"> </w:t>
      </w:r>
      <w:r>
        <w:t xml:space="preserve">的值会导致生产曲线向左倾斜，而模位于中心偏右。当</w:t>
      </w:r>
      <w:r>
        <w:t xml:space="preserve"> </w:t>
      </w:r>
      <m:oMath>
        <m:r>
          <m:t>p</m:t>
        </m:r>
        <m:r>
          <m:rPr>
            <m:sty m:val="p"/>
          </m:rPr>
          <m:t>&gt;</m:t>
        </m:r>
        <m:r>
          <m:t>1</m:t>
        </m:r>
      </m:oMath>
      <w:r>
        <w:t xml:space="preserve"> </w:t>
      </w:r>
      <w:r>
        <w:t xml:space="preserve">或</w:t>
      </w:r>
      <w:r>
        <w:t xml:space="preserve"> </w:t>
      </w:r>
      <m:oMath>
        <m:r>
          <m:rPr>
            <m:sty m:val="p"/>
          </m:rPr>
          <m:t>&lt;</m:t>
        </m:r>
        <m:r>
          <m:t>1</m:t>
        </m:r>
      </m:oMath>
      <w:r>
        <w:t xml:space="preserve"> </w:t>
      </w:r>
      <w:r>
        <w:t xml:space="preserve">时，密度依赖性将不再是线性的。一般我们会固定</w:t>
      </w:r>
      <w:r>
        <w:t xml:space="preserve"> </w:t>
      </w:r>
      <m:oMath>
        <m:r>
          <m:t>p</m:t>
        </m:r>
      </m:oMath>
      <w:r>
        <w:t xml:space="preserve"> </w:t>
      </w:r>
      <w:r>
        <w:t xml:space="preserve">值，而不会尝试使用数据来拟合。仅凭渔获量和相对丰度指数通常不足以估算相对种群数量对产量的详细影响。</w:t>
      </w:r>
    </w:p>
    <w:p>
      <w:pPr>
        <w:pStyle w:val="SourceCode"/>
      </w:pPr>
      <w:r>
        <w:rPr>
          <w:rStyle w:val="CommentTok"/>
        </w:rPr>
        <w:t xml:space="preserve"># plot productivity and density-dependence functions Fig7.4</w:t>
      </w:r>
      <w:r>
        <w:br/>
      </w:r>
      <w:r>
        <w:rPr>
          <w:rStyle w:val="NormalTok"/>
        </w:rPr>
        <w:t xml:space="preserve">prodfun </w:t>
      </w:r>
      <w:r>
        <w:rPr>
          <w:rStyle w:val="OtherTok"/>
        </w:rPr>
        <w:t xml:space="preserve">&lt;-</w:t>
      </w:r>
      <w:r>
        <w:rPr>
          <w:rStyle w:val="NormalTok"/>
        </w:rPr>
        <w:t xml:space="preserve"> </w:t>
      </w:r>
      <w:r>
        <w:rPr>
          <w:rStyle w:val="ControlFlowTok"/>
        </w:rPr>
        <w:t xml:space="preserve">function</w:t>
      </w:r>
      <w:r>
        <w:rPr>
          <w:rStyle w:val="NormalTok"/>
        </w:rPr>
        <w:t xml:space="preserve">(r, Bt, K, p) {</w:t>
      </w:r>
      <w:r>
        <w:br/>
      </w:r>
      <w:r>
        <w:rPr>
          <w:rStyle w:val="NormalTok"/>
        </w:rPr>
        <w:t xml:space="preserve">    </w:t>
      </w:r>
      <w:r>
        <w:rPr>
          <w:rStyle w:val="FunctionTok"/>
        </w:rPr>
        <w:t xml:space="preserve">return</w:t>
      </w:r>
      <w:r>
        <w:rPr>
          <w:rStyle w:val="NormalTok"/>
        </w:rPr>
        <w:t xml:space="preserve">((r </w:t>
      </w:r>
      <w:r>
        <w:rPr>
          <w:rStyle w:val="SpecialCharTok"/>
        </w:rPr>
        <w:t xml:space="preserve">*</w:t>
      </w:r>
      <w:r>
        <w:rPr>
          <w:rStyle w:val="NormalTok"/>
        </w:rPr>
        <w:t xml:space="preserve"> Bt </w:t>
      </w:r>
      <w:r>
        <w:rPr>
          <w:rStyle w:val="SpecialCharTok"/>
        </w:rPr>
        <w:t xml:space="preserve">/</w:t>
      </w:r>
      <w:r>
        <w:rPr>
          <w:rStyle w:val="NormalTok"/>
        </w:rPr>
        <w:t xml:space="preserve"> 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(Bt </w:t>
      </w:r>
      <w:r>
        <w:rPr>
          <w:rStyle w:val="SpecialCharTok"/>
        </w:rPr>
        <w:t xml:space="preserve">/</w:t>
      </w:r>
      <w:r>
        <w:rPr>
          <w:rStyle w:val="NormalTok"/>
        </w:rPr>
        <w:t xml:space="preserve"> K)</w:t>
      </w:r>
      <w:r>
        <w:rPr>
          <w:rStyle w:val="SpecialCharTok"/>
        </w:rPr>
        <w:t xml:space="preserve">^</w:t>
      </w:r>
      <w:r>
        <w:rPr>
          <w:rStyle w:val="NormalTok"/>
        </w:rPr>
        <w:t xml:space="preserve">p))</w:t>
      </w:r>
      <w:r>
        <w:br/>
      </w:r>
      <w:r>
        <w:rPr>
          <w:rStyle w:val="NormalTok"/>
        </w:rPr>
        <w:t xml:space="preserve">}</w:t>
      </w:r>
      <w:r>
        <w:br/>
      </w:r>
      <w:r>
        <w:rPr>
          <w:rStyle w:val="NormalTok"/>
        </w:rPr>
        <w:t xml:space="preserve">densdep </w:t>
      </w:r>
      <w:r>
        <w:rPr>
          <w:rStyle w:val="OtherTok"/>
        </w:rPr>
        <w:t xml:space="preserve">&lt;-</w:t>
      </w:r>
      <w:r>
        <w:rPr>
          <w:rStyle w:val="NormalTok"/>
        </w:rPr>
        <w:t xml:space="preserve"> </w:t>
      </w:r>
      <w:r>
        <w:rPr>
          <w:rStyle w:val="ControlFlowTok"/>
        </w:rPr>
        <w:t xml:space="preserve">function</w:t>
      </w:r>
      <w:r>
        <w:rPr>
          <w:rStyle w:val="NormalTok"/>
        </w:rPr>
        <w:t xml:space="preserve">(Bt, K, p) {</w:t>
      </w:r>
      <w:r>
        <w:br/>
      </w:r>
      <w:r>
        <w:rPr>
          <w:rStyle w:val="NormalTok"/>
        </w:rPr>
        <w:t xml:space="preserve">    </w:t>
      </w:r>
      <w:r>
        <w:rPr>
          <w:rStyle w:val="FunctionTok"/>
        </w:rPr>
        <w:t xml:space="preserve">return</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(Bt </w:t>
      </w:r>
      <w:r>
        <w:rPr>
          <w:rStyle w:val="SpecialCharTok"/>
        </w:rPr>
        <w:t xml:space="preserve">/</w:t>
      </w:r>
      <w:r>
        <w:rPr>
          <w:rStyle w:val="NormalTok"/>
        </w:rPr>
        <w:t xml:space="preserve"> K)</w:t>
      </w:r>
      <w:r>
        <w:rPr>
          <w:rStyle w:val="SpecialCharTok"/>
        </w:rPr>
        <w:t xml:space="preserve">^</w:t>
      </w:r>
      <w:r>
        <w:rPr>
          <w:rStyle w:val="NormalTok"/>
        </w:rPr>
        <w:t xml:space="preserve">p))</w:t>
      </w:r>
      <w:r>
        <w:br/>
      </w:r>
      <w:r>
        <w:rPr>
          <w:rStyle w:val="NormalTok"/>
        </w:rPr>
        <w:t xml:space="preserve">}</w:t>
      </w:r>
      <w:r>
        <w:br/>
      </w:r>
      <w:r>
        <w:rPr>
          <w:rStyle w:val="NormalTok"/>
        </w:rPr>
        <w:t xml:space="preserve">r </w:t>
      </w:r>
      <w:r>
        <w:rPr>
          <w:rStyle w:val="OtherTok"/>
        </w:rPr>
        <w:t xml:space="preserve">&lt;-</w:t>
      </w:r>
      <w:r>
        <w:rPr>
          <w:rStyle w:val="NormalTok"/>
        </w:rPr>
        <w:t xml:space="preserve"> </w:t>
      </w:r>
      <w:r>
        <w:rPr>
          <w:rStyle w:val="FloatTok"/>
        </w:rPr>
        <w:t xml:space="preserve">0.75</w:t>
      </w:r>
      <w:r>
        <w:br/>
      </w:r>
      <w:r>
        <w:rPr>
          <w:rStyle w:val="NormalTok"/>
        </w:rPr>
        <w:t xml:space="preserve">K </w:t>
      </w:r>
      <w:r>
        <w:rPr>
          <w:rStyle w:val="OtherTok"/>
        </w:rPr>
        <w:t xml:space="preserve">&lt;-</w:t>
      </w:r>
      <w:r>
        <w:rPr>
          <w:rStyle w:val="NormalTok"/>
        </w:rPr>
        <w:t xml:space="preserve"> </w:t>
      </w:r>
      <w:r>
        <w:rPr>
          <w:rStyle w:val="FloatTok"/>
        </w:rPr>
        <w:t xml:space="preserve">1000.0</w:t>
      </w:r>
      <w:r>
        <w:br/>
      </w:r>
      <w:r>
        <w:rPr>
          <w:rStyle w:val="NormalTok"/>
        </w:rPr>
        <w:t xml:space="preserve">Bt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1000</w:t>
      </w:r>
      <w:r>
        <w:br/>
      </w:r>
      <w:r>
        <w:rPr>
          <w:rStyle w:val="NormalTok"/>
        </w:rPr>
        <w:t xml:space="preserve">sp </w:t>
      </w:r>
      <w:r>
        <w:rPr>
          <w:rStyle w:val="OtherTok"/>
        </w:rPr>
        <w:t xml:space="preserve">&lt;-</w:t>
      </w:r>
      <w:r>
        <w:rPr>
          <w:rStyle w:val="NormalTok"/>
        </w:rPr>
        <w:t xml:space="preserve"> </w:t>
      </w:r>
      <w:r>
        <w:rPr>
          <w:rStyle w:val="FunctionTok"/>
        </w:rPr>
        <w:t xml:space="preserve">prodfun</w:t>
      </w:r>
      <w:r>
        <w:rPr>
          <w:rStyle w:val="NormalTok"/>
        </w:rPr>
        <w:t xml:space="preserve">(r, Bt, K, </w:t>
      </w:r>
      <w:r>
        <w:rPr>
          <w:rStyle w:val="FloatTok"/>
        </w:rPr>
        <w:t xml:space="preserve">1.0</w:t>
      </w:r>
      <w:r>
        <w:rPr>
          <w:rStyle w:val="NormalTok"/>
        </w:rPr>
        <w:t xml:space="preserve">) </w:t>
      </w:r>
      <w:r>
        <w:rPr>
          <w:rStyle w:val="CommentTok"/>
        </w:rPr>
        <w:t xml:space="preserve"># Schaefer equivalent</w:t>
      </w:r>
      <w:r>
        <w:br/>
      </w:r>
      <w:r>
        <w:rPr>
          <w:rStyle w:val="NormalTok"/>
        </w:rPr>
        <w:t xml:space="preserve">sp0 </w:t>
      </w:r>
      <w:r>
        <w:rPr>
          <w:rStyle w:val="OtherTok"/>
        </w:rPr>
        <w:t xml:space="preserve">&lt;-</w:t>
      </w:r>
      <w:r>
        <w:rPr>
          <w:rStyle w:val="NormalTok"/>
        </w:rPr>
        <w:t xml:space="preserve"> </w:t>
      </w:r>
      <w:r>
        <w:rPr>
          <w:rStyle w:val="FunctionTok"/>
        </w:rPr>
        <w:t xml:space="preserve">prodfun</w:t>
      </w:r>
      <w:r>
        <w:rPr>
          <w:rStyle w:val="NormalTok"/>
        </w:rPr>
        <w:t xml:space="preserve">(r, Bt, K, </w:t>
      </w:r>
      <w:r>
        <w:rPr>
          <w:rStyle w:val="AttributeTok"/>
        </w:rPr>
        <w:t xml:space="preserve">p =</w:t>
      </w:r>
      <w:r>
        <w:rPr>
          <w:rStyle w:val="NormalTok"/>
        </w:rPr>
        <w:t xml:space="preserve"> </w:t>
      </w:r>
      <w:r>
        <w:rPr>
          <w:rStyle w:val="FloatTok"/>
        </w:rPr>
        <w:t xml:space="preserve">1e-08</w:t>
      </w:r>
      <w:r>
        <w:rPr>
          <w:rStyle w:val="NormalTok"/>
        </w:rPr>
        <w:t xml:space="preserve">) </w:t>
      </w:r>
      <w:r>
        <w:rPr>
          <w:rStyle w:val="CommentTok"/>
        </w:rPr>
        <w:t xml:space="preserve"># Fox equivalent</w:t>
      </w:r>
      <w:r>
        <w:br/>
      </w:r>
      <w:r>
        <w:rPr>
          <w:rStyle w:val="NormalTok"/>
        </w:rPr>
        <w:t xml:space="preserve">sp3 </w:t>
      </w:r>
      <w:r>
        <w:rPr>
          <w:rStyle w:val="OtherTok"/>
        </w:rPr>
        <w:t xml:space="preserve">&lt;-</w:t>
      </w:r>
      <w:r>
        <w:rPr>
          <w:rStyle w:val="NormalTok"/>
        </w:rPr>
        <w:t xml:space="preserve"> </w:t>
      </w:r>
      <w:r>
        <w:rPr>
          <w:rStyle w:val="FunctionTok"/>
        </w:rPr>
        <w:t xml:space="preserve">prodfun</w:t>
      </w:r>
      <w:r>
        <w:rPr>
          <w:rStyle w:val="NormalTok"/>
        </w:rPr>
        <w:t xml:space="preserve">(r, Bt, K, </w:t>
      </w:r>
      <w:r>
        <w:rPr>
          <w:rStyle w:val="DecValTok"/>
        </w:rPr>
        <w:t xml:space="preserve">3</w:t>
      </w:r>
      <w:r>
        <w:rPr>
          <w:rStyle w:val="NormalTok"/>
        </w:rPr>
        <w:t xml:space="preserve">) </w:t>
      </w:r>
      <w:r>
        <w:rPr>
          <w:rStyle w:val="CommentTok"/>
        </w:rPr>
        <w:t xml:space="preserve"># left skewed production, marine mammal?</w:t>
      </w:r>
      <w:r>
        <w:br/>
      </w:r>
      <w:r>
        <w:rPr>
          <w:rStyle w:val="FunctionTok"/>
        </w:rPr>
        <w:t xml:space="preserve">parset</w:t>
      </w:r>
      <w:r>
        <w:rPr>
          <w:rStyle w:val="NormalTok"/>
        </w:rPr>
        <w:t xml:space="preserve">(</w:t>
      </w:r>
      <w:r>
        <w:rPr>
          <w:rStyle w:val="AttributeTok"/>
        </w:rPr>
        <w:t xml:space="preserve">plots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 </w:t>
      </w:r>
      <w:r>
        <w:rPr>
          <w:rStyle w:val="FloatTok"/>
        </w:rPr>
        <w:t xml:space="preserve">0.05</w:t>
      </w:r>
      <w:r>
        <w:rPr>
          <w:rStyle w:val="NormalTok"/>
        </w:rPr>
        <w:t xml:space="preserve">))</w:t>
      </w:r>
      <w:r>
        <w:br/>
      </w:r>
      <w:r>
        <w:rPr>
          <w:rStyle w:val="FunctionTok"/>
        </w:rPr>
        <w:t xml:space="preserve">plot1</w:t>
      </w:r>
      <w:r>
        <w:rPr>
          <w:rStyle w:val="NormalTok"/>
        </w:rPr>
        <w:t xml:space="preserve">(Bt, sp,</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xlab =</w:t>
      </w:r>
      <w:r>
        <w:rPr>
          <w:rStyle w:val="NormalTok"/>
        </w:rPr>
        <w:t xml:space="preserve"> </w:t>
      </w:r>
      <w:r>
        <w:rPr>
          <w:rStyle w:val="StringTok"/>
        </w:rPr>
        <w:t xml:space="preserve">"Stock Size"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"Surplus Production"</w:t>
      </w:r>
      <w:r>
        <w:rPr>
          <w:rStyle w:val="NormalTok"/>
        </w:rPr>
        <w:t xml:space="preserve">, </w:t>
      </w:r>
      <w:r>
        <w:rPr>
          <w:rStyle w:val="AttributeTok"/>
        </w:rPr>
        <w:t xml:space="preserve">maxy =</w:t>
      </w:r>
      <w:r>
        <w:rPr>
          <w:rStyle w:val="NormalTok"/>
        </w:rPr>
        <w:t xml:space="preserve"> </w:t>
      </w:r>
      <w:r>
        <w:rPr>
          <w:rStyle w:val="DecValTok"/>
        </w:rPr>
        <w:t xml:space="preserve">200</w:t>
      </w:r>
      <w:r>
        <w:rPr>
          <w:rStyle w:val="NormalTok"/>
        </w:rPr>
        <w:t xml:space="preserve">, </w:t>
      </w:r>
      <w:r>
        <w:rPr>
          <w:rStyle w:val="AttributeTok"/>
        </w:rPr>
        <w:t xml:space="preserve">defpar =</w:t>
      </w:r>
      <w:r>
        <w:rPr>
          <w:rStyle w:val="NormalTok"/>
        </w:rPr>
        <w:t xml:space="preserve"> </w:t>
      </w:r>
      <w:r>
        <w:rPr>
          <w:rStyle w:val="ConstantTok"/>
        </w:rPr>
        <w:t xml:space="preserve">FALSE</w:t>
      </w:r>
      <w:r>
        <w:br/>
      </w:r>
      <w:r>
        <w:rPr>
          <w:rStyle w:val="NormalTok"/>
        </w:rPr>
        <w:t xml:space="preserve">)</w:t>
      </w:r>
      <w:r>
        <w:br/>
      </w:r>
      <w:r>
        <w:rPr>
          <w:rStyle w:val="FunctionTok"/>
        </w:rPr>
        <w:t xml:space="preserve">lines</w:t>
      </w:r>
      <w:r>
        <w:rPr>
          <w:rStyle w:val="NormalTok"/>
        </w:rPr>
        <w:t xml:space="preserve">(Bt, sp0 </w:t>
      </w:r>
      <w:r>
        <w:rPr>
          <w:rStyle w:val="SpecialCharTok"/>
        </w:rPr>
        <w:t xml:space="preserve">*</w:t>
      </w:r>
      <w:r>
        <w:rPr>
          <w:rStyle w:val="NormalTok"/>
        </w:rPr>
        <w:t xml:space="preserve"> (</w:t>
      </w:r>
      <w:r>
        <w:rPr>
          <w:rStyle w:val="FunctionTok"/>
        </w:rPr>
        <w:t xml:space="preserve">max</w:t>
      </w:r>
      <w:r>
        <w:rPr>
          <w:rStyle w:val="NormalTok"/>
        </w:rPr>
        <w:t xml:space="preserve">(sp) </w:t>
      </w:r>
      <w:r>
        <w:rPr>
          <w:rStyle w:val="SpecialCharTok"/>
        </w:rPr>
        <w:t xml:space="preserve">/</w:t>
      </w:r>
      <w:r>
        <w:rPr>
          <w:rStyle w:val="NormalTok"/>
        </w:rPr>
        <w:t xml:space="preserve"> </w:t>
      </w:r>
      <w:r>
        <w:rPr>
          <w:rStyle w:val="FunctionTok"/>
        </w:rPr>
        <w:t xml:space="preserve">max</w:t>
      </w:r>
      <w:r>
        <w:rPr>
          <w:rStyle w:val="NormalTok"/>
        </w:rPr>
        <w:t xml:space="preserve">(sp0)),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CommentTok"/>
        </w:rPr>
        <w:t xml:space="preserve"># rescale</w:t>
      </w:r>
      <w:r>
        <w:br/>
      </w:r>
      <w:r>
        <w:rPr>
          <w:rStyle w:val="FunctionTok"/>
        </w:rPr>
        <w:t xml:space="preserve">lines</w:t>
      </w:r>
      <w:r>
        <w:rPr>
          <w:rStyle w:val="NormalTok"/>
        </w:rPr>
        <w:t xml:space="preserve">(Bt, sp3 </w:t>
      </w:r>
      <w:r>
        <w:rPr>
          <w:rStyle w:val="SpecialCharTok"/>
        </w:rPr>
        <w:t xml:space="preserve">*</w:t>
      </w:r>
      <w:r>
        <w:rPr>
          <w:rStyle w:val="NormalTok"/>
        </w:rPr>
        <w:t xml:space="preserve"> (</w:t>
      </w:r>
      <w:r>
        <w:rPr>
          <w:rStyle w:val="FunctionTok"/>
        </w:rPr>
        <w:t xml:space="preserve">max</w:t>
      </w:r>
      <w:r>
        <w:rPr>
          <w:rStyle w:val="NormalTok"/>
        </w:rPr>
        <w:t xml:space="preserve">(sp) </w:t>
      </w:r>
      <w:r>
        <w:rPr>
          <w:rStyle w:val="SpecialCharTok"/>
        </w:rPr>
        <w:t xml:space="preserve">/</w:t>
      </w:r>
      <w:r>
        <w:rPr>
          <w:rStyle w:val="NormalTok"/>
        </w:rPr>
        <w:t xml:space="preserve"> </w:t>
      </w:r>
      <w:r>
        <w:rPr>
          <w:rStyle w:val="FunctionTok"/>
        </w:rPr>
        <w:t xml:space="preserve">max</w:t>
      </w:r>
      <w:r>
        <w:rPr>
          <w:rStyle w:val="NormalTok"/>
        </w:rPr>
        <w:t xml:space="preserve">(sp3)),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DecValTok"/>
        </w:rPr>
        <w:t xml:space="preserve">3</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 </w:t>
      </w:r>
      <w:r>
        <w:rPr>
          <w:rStyle w:val="CommentTok"/>
        </w:rPr>
        <w:t xml:space="preserve"># production</w:t>
      </w:r>
      <w:r>
        <w:br/>
      </w:r>
      <w:r>
        <w:rPr>
          <w:rStyle w:val="FunctionTok"/>
        </w:rPr>
        <w:t xml:space="preserve">legend</w:t>
      </w:r>
      <w:r>
        <w:rPr>
          <w:rStyle w:val="NormalTok"/>
        </w:rPr>
        <w:t xml:space="preserve">(</w:t>
      </w:r>
      <w:r>
        <w:rPr>
          <w:rStyle w:val="DecValTok"/>
        </w:rPr>
        <w:t xml:space="preserve">275</w:t>
      </w:r>
      <w:r>
        <w:rPr>
          <w:rStyle w:val="NormalTok"/>
        </w:rPr>
        <w:t xml:space="preserve">, </w:t>
      </w:r>
      <w:r>
        <w:rPr>
          <w:rStyle w:val="DecValTok"/>
        </w:rPr>
        <w:t xml:space="preserve">100</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lty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 = 1.0 Schaefer"</w:t>
      </w:r>
      <w:r>
        <w:rPr>
          <w:rStyle w:val="NormalTok"/>
        </w:rPr>
        <w:t xml:space="preserve">, </w:t>
      </w:r>
      <w:r>
        <w:rPr>
          <w:rStyle w:val="StringTok"/>
        </w:rPr>
        <w:t xml:space="preserve">"p = 1e-08 Fox"</w:t>
      </w:r>
      <w:r>
        <w:rPr>
          <w:rStyle w:val="NormalTok"/>
        </w:rPr>
        <w:t xml:space="preserve">,</w:t>
      </w:r>
      <w:r>
        <w:br/>
      </w:r>
      <w:r>
        <w:rPr>
          <w:rStyle w:val="NormalTok"/>
        </w:rPr>
        <w:t xml:space="preserve">    </w:t>
      </w:r>
      <w:r>
        <w:rPr>
          <w:rStyle w:val="StringTok"/>
        </w:rPr>
        <w:t xml:space="preserve">"p = 3 LeftSkewed"</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FunctionTok"/>
        </w:rPr>
        <w:t xml:space="preserve">plot1</w:t>
      </w:r>
      <w:r>
        <w:rPr>
          <w:rStyle w:val="NormalTok"/>
        </w:rPr>
        <w:t xml:space="preserve">(Bt, </w:t>
      </w:r>
      <w:r>
        <w:rPr>
          <w:rStyle w:val="FunctionTok"/>
        </w:rPr>
        <w:t xml:space="preserve">densdep</w:t>
      </w:r>
      <w:r>
        <w:rPr>
          <w:rStyle w:val="NormalTok"/>
        </w:rPr>
        <w:t xml:space="preserve">(Bt, K, </w:t>
      </w:r>
      <w:r>
        <w:rPr>
          <w:rStyle w:val="AttributeTok"/>
        </w:rPr>
        <w:t xml:space="preserve">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"Stock Size"</w:t>
      </w:r>
      <w:r>
        <w:rPr>
          <w:rStyle w:val="NormalTok"/>
        </w:rPr>
        <w:t xml:space="preserve">, </w:t>
      </w:r>
      <w:r>
        <w:rPr>
          <w:rStyle w:val="AttributeTok"/>
        </w:rPr>
        <w:t xml:space="preserve">defpar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"Density-Dependence"</w:t>
      </w:r>
      <w:r>
        <w:rPr>
          <w:rStyle w:val="NormalTok"/>
        </w:rPr>
        <w:t xml:space="preserve">, </w:t>
      </w:r>
      <w:r>
        <w:rPr>
          <w:rStyle w:val="AttributeTok"/>
        </w:rPr>
        <w:t xml:space="preserve">maxy =</w:t>
      </w:r>
      <w:r>
        <w:rPr>
          <w:rStyle w:val="NormalTok"/>
        </w:rPr>
        <w:t xml:space="preserve"> </w:t>
      </w:r>
      <w:r>
        <w:rPr>
          <w:rStyle w:val="FloatTok"/>
        </w:rPr>
        <w:t xml:space="preserve">2.5</w:t>
      </w:r>
      <w:r>
        <w:rPr>
          <w:rStyle w:val="NormalTok"/>
        </w:rPr>
        <w:t xml:space="preserve">, </w:t>
      </w:r>
      <w:r>
        <w:rPr>
          <w:rStyle w:val="AttributeTok"/>
        </w:rPr>
        <w:t xml:space="preserve">lwd =</w:t>
      </w:r>
      <w:r>
        <w:rPr>
          <w:rStyle w:val="NormalTok"/>
        </w:rPr>
        <w:t xml:space="preserve"> </w:t>
      </w:r>
      <w:r>
        <w:rPr>
          <w:rStyle w:val="DecValTok"/>
        </w:rPr>
        <w:t xml:space="preserve">2</w:t>
      </w:r>
      <w:r>
        <w:br/>
      </w:r>
      <w:r>
        <w:rPr>
          <w:rStyle w:val="NormalTok"/>
        </w:rPr>
        <w:t xml:space="preserve">)</w:t>
      </w:r>
      <w:r>
        <w:br/>
      </w:r>
      <w:r>
        <w:rPr>
          <w:rStyle w:val="FunctionTok"/>
        </w:rPr>
        <w:t xml:space="preserve">lines</w:t>
      </w:r>
      <w:r>
        <w:rPr>
          <w:rStyle w:val="NormalTok"/>
        </w:rPr>
        <w:t xml:space="preserve">(Bt, </w:t>
      </w:r>
      <w:r>
        <w:rPr>
          <w:rStyle w:val="FunctionTok"/>
        </w:rPr>
        <w:t xml:space="preserve">densdep</w:t>
      </w:r>
      <w:r>
        <w:rPr>
          <w:rStyle w:val="NormalTok"/>
        </w:rPr>
        <w:t xml:space="preserve">(Bt, K, </w:t>
      </w:r>
      <w:r>
        <w:rPr>
          <w:rStyle w:val="FloatTok"/>
        </w:rPr>
        <w:t xml:space="preserve">1e-08</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(Bt, </w:t>
      </w:r>
      <w:r>
        <w:rPr>
          <w:rStyle w:val="FunctionTok"/>
        </w:rPr>
        <w:t xml:space="preserve">densdep</w:t>
      </w:r>
      <w:r>
        <w:rPr>
          <w:rStyle w:val="NormalTok"/>
        </w:rPr>
        <w:t xml:space="preserve">(Bt, K, </w:t>
      </w:r>
      <w:r>
        <w:rPr>
          <w:rStyle w:val="DecValTok"/>
        </w:rPr>
        <w:t xml:space="preserve">3</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DecValTok"/>
        </w:rPr>
        <w:t xml:space="preserve">3</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96" w:name="fig-spm4"/>
          <w:p>
            <w:pPr>
              <w:pStyle w:val="Compact"/>
              <w:jc w:val="center"/>
            </w:pPr>
            <w:r>
              <w:drawing>
                <wp:inline>
                  <wp:extent cx="4620126" cy="3696101"/>
                  <wp:effectExtent b="0" l="0" r="0" t="0"/>
                  <wp:docPr descr="" title="" id="694" name="Picture"/>
                  <a:graphic>
                    <a:graphicData uri="http://schemas.openxmlformats.org/drawingml/2006/picture">
                      <pic:pic>
                        <pic:nvPicPr>
                          <pic:cNvPr descr="07-spm_files/figure-docx/fig-spm4-1.png" id="695" name="Picture"/>
                          <pic:cNvPicPr>
                            <a:picLocks noChangeArrowheads="1" noChangeAspect="1"/>
                          </pic:cNvPicPr>
                        </pic:nvPicPr>
                        <pic:blipFill>
                          <a:blip r:embed="rId69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7.4: p 参数对 Polacheck 等（1993） 生产函数的影响（上图）和对密度依赖项的影响（下图）。注意生产力的重新缩放，以符合 Schaefer 曲线的结果。种群规模可以是生物量或数量。</w:t>
            </w:r>
          </w:p>
          <w:bookmarkEnd w:id="696"/>
        </w:tc>
      </w:tr>
    </w:tbl>
    <w:p>
      <w:pPr>
        <w:pStyle w:val="BodyText"/>
      </w:pPr>
      <w:r>
        <w:t xml:space="preserve">Schaefer 模型假设生产曲线对称，在</w:t>
      </w:r>
      <w:r>
        <w:t xml:space="preserve"> </w:t>
      </w:r>
      <m:oMath>
        <m:r>
          <m:t>0.5</m:t>
        </m:r>
        <m:r>
          <m:t>K</m:t>
        </m:r>
      </m:oMath>
      <w:r>
        <w:t xml:space="preserve"> </w:t>
      </w:r>
      <w:r>
        <w:t xml:space="preserve">处具有最大剩余生产或最大持续产量（MSY），密度依赖项的线性变化趋势是，当种群数量非常小时密度依赖项为1.0，当</w:t>
      </w:r>
      <w:r>
        <w:t xml:space="preserve"> </w:t>
      </w:r>
      <m:oMath>
        <m:sSub>
          <m:e>
            <m:r>
              <m:t>B</m:t>
            </m:r>
          </m:e>
          <m:sub>
            <m:r>
              <m:t>t</m:t>
            </m:r>
          </m:sub>
        </m:sSub>
      </m:oMath>
      <w:r>
        <w:t xml:space="preserve"> </w:t>
      </w:r>
      <w:r>
        <w:t xml:space="preserve">趋于</w:t>
      </w:r>
      <m:oMath>
        <m:r>
          <m:t>K</m:t>
        </m:r>
      </m:oMath>
      <w:r>
        <w:t xml:space="preserve"> </w:t>
      </w:r>
      <w:r>
        <w:t xml:space="preserve">时密度依赖项为0 。当</w:t>
      </w:r>
      <w:r>
        <w:t xml:space="preserve"> </w:t>
      </w:r>
      <m:oMath>
        <m:r>
          <m:t>p</m:t>
        </m:r>
      </m:oMath>
      <w:r>
        <w:t xml:space="preserve"> </w:t>
      </w:r>
      <w:r>
        <w:t xml:space="preserve">的值很小时，比如说</w:t>
      </w:r>
      <w:r>
        <w:t xml:space="preserve"> </w:t>
      </w:r>
      <m:oMath>
        <m:r>
          <m:t>p</m:t>
        </m:r>
        <m:r>
          <m:rPr>
            <m:sty m:val="p"/>
          </m:rPr>
          <m:t>=</m:t>
        </m:r>
        <m:r>
          <m:t>1</m:t>
        </m:r>
        <m:r>
          <m:t>e</m:t>
        </m:r>
        <m:r>
          <m:rPr>
            <m:sty m:val="p"/>
          </m:rPr>
          <m:t>−</m:t>
        </m:r>
        <m:r>
          <m:t>08</m:t>
        </m:r>
      </m:oMath>
      <w:r>
        <w:t xml:space="preserve"> </w:t>
      </w:r>
      <w:r>
        <w:t xml:space="preserve">，该模型近似为Fox 模型，这会产生一条不对称的生产曲线，在某个较低的消耗水平下（本例中使用</w:t>
      </w:r>
      <w:r>
        <w:t xml:space="preserve"> </w:t>
      </w:r>
      <w:r>
        <w:rPr>
          <w:rStyle w:val="VerbatimChar"/>
        </w:rPr>
        <w:t xml:space="preserve">bt[which.max(sp0)]</w:t>
      </w:r>
      <w:r>
        <w:t xml:space="preserve"> </w:t>
      </w:r>
      <w:r>
        <w:t xml:space="preserve">发现为</w:t>
      </w:r>
      <w:r>
        <w:t xml:space="preserve"> </w:t>
      </w:r>
      <m:oMath>
        <m:r>
          <m:t>0.368</m:t>
        </m:r>
        <m:r>
          <m:t>K</m:t>
        </m:r>
      </m:oMath>
      <w:r>
        <w:t xml:space="preserve">,），会形成最大产量。密度相关项是非线性的，最大持续产量（MSY）出现在密度相关项 = 1.0 的地方。如果不对</w:t>
      </w:r>
      <w:hyperlink w:anchor="fig-spm4">
        <w:r>
          <w:rPr>
            <w:rStyle w:val="Hyperlink"/>
          </w:rPr>
          <w:t xml:space="preserve">图 7.4</w:t>
        </w:r>
      </w:hyperlink>
      <w:r>
        <w:t xml:space="preserve"> </w:t>
      </w:r>
      <w:r>
        <w:t xml:space="preserve">中进行重新缩放，Fox模型通常比 Schaefer 模型更有效率，因为当种群数量低于最大持续产量生物量</w:t>
      </w:r>
      <w:r>
        <w:t xml:space="preserve"> </w:t>
      </w:r>
      <m:oMath>
        <m:sSub>
          <m:e>
            <m:r>
              <m:t>B</m:t>
            </m:r>
          </m:e>
          <m:sub>
            <m:r>
              <m:t>M</m:t>
            </m:r>
            <m:r>
              <m:t>S</m:t>
            </m:r>
            <m:r>
              <m:t>Y</m:t>
            </m:r>
          </m:sub>
        </m:sSub>
      </m:oMath>
      <w:r>
        <w:t xml:space="preserve"> </w:t>
      </w:r>
      <w:r>
        <w:t xml:space="preserve">时，密度相关项在大于1.0。</w:t>
      </w:r>
      <m:oMath>
        <m:r>
          <m:t>p</m:t>
        </m:r>
        <m:r>
          <m:rPr>
            <m:sty m:val="p"/>
          </m:rPr>
          <m:t>&gt;</m:t>
        </m:r>
        <m:r>
          <m:t>1.0</m:t>
        </m:r>
      </m:oMath>
      <w:r>
        <w:t xml:space="preserve"> </w:t>
      </w:r>
      <w:r>
        <w:t xml:space="preserve">时，最大产量出现在较高的种群数量处，当种群数量较低时，种群增长率几乎呈线性增长，而只有在种群数量相当大时，才会出现密度依赖下降的情况。只发生在相当高的种群水平上。与鱼类相比，这种动态在海洋哺乳动物中更为典型。</w:t>
      </w:r>
    </w:p>
    <w:p>
      <w:pPr>
        <w:pStyle w:val="BodyText"/>
      </w:pPr>
      <w:r>
        <w:t xml:space="preserve">可以认为 Schaefer 模型比 Fox 模型更保守，因为它需要更高的种群数量才能达到最大产量，并且通常会导致较低水平的渔获量，由于 Fox 类型模型的产量通常较高，可能会出现例外情况。</w:t>
      </w:r>
    </w:p>
    <w:bookmarkEnd w:id="697"/>
    <w:bookmarkStart w:id="700" w:name="schaefer-模型"/>
    <w:p>
      <w:pPr>
        <w:pStyle w:val="Heading3"/>
      </w:pPr>
      <w:r>
        <w:t xml:space="preserve">7.2.2 Schaefer 模型</w:t>
      </w:r>
    </w:p>
    <w:p>
      <w:pPr>
        <w:pStyle w:val="FirstParagraph"/>
      </w:pPr>
      <w:r>
        <w:t xml:space="preserve">对于 Schaefer 模型，我们通过设置</w:t>
      </w:r>
      <w:r>
        <w:t xml:space="preserve"> </w:t>
      </w:r>
      <m:oMath>
        <m:r>
          <m:t>p</m:t>
        </m:r>
        <m:r>
          <m:rPr>
            <m:sty m:val="p"/>
          </m:rPr>
          <m:t>=</m:t>
        </m:r>
        <m:r>
          <m:t>1.0</m:t>
        </m:r>
      </m:oMath>
      <w:r>
        <w:t xml:space="preserve"> </w:t>
      </w:r>
      <w:r>
        <w:t xml:space="preserve">得到：</w:t>
      </w:r>
    </w:p>
    <w:p>
      <w:pPr>
        <w:pStyle w:val="BodyText"/>
      </w:pPr>
      <w:bookmarkStart w:id="698" w:name="eq-spm6"/>
      <m:oMathPara>
        <m:oMathParaPr>
          <m:jc m:val="center"/>
        </m:oMathParaPr>
        <m:oMath>
          <m:sSub>
            <m:e>
              <m:r>
                <m:t>B</m:t>
              </m:r>
            </m:e>
            <m:sub>
              <m:r>
                <m:t>t</m:t>
              </m:r>
              <m:r>
                <m:rPr>
                  <m:sty m:val="p"/>
                </m:rPr>
                <m:t>+</m:t>
              </m:r>
              <m:r>
                <m:t>1</m:t>
              </m:r>
            </m:sub>
          </m:sSub>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r>
            <m:t>  </m:t>
          </m:r>
          <m:d>
            <m:dPr>
              <m:begChr m:val="("/>
              <m:endChr m:val=")"/>
              <m:sepChr m:val=""/>
              <m:grow/>
            </m:dPr>
            <m:e>
              <m:r>
                <m:t>7.6</m:t>
              </m:r>
            </m:e>
          </m:d>
        </m:oMath>
      </m:oMathPara>
      <w:bookmarkEnd w:id="698"/>
    </w:p>
    <w:p>
      <w:pPr>
        <w:pStyle w:val="FirstParagraph"/>
      </w:pPr>
      <w:r>
        <w:t xml:space="preserve">给定渔业数据的时间序列，总会有一个初始生物量，可能是</w:t>
      </w:r>
      <w:r>
        <w:t xml:space="preserve"> </w:t>
      </w:r>
      <m:oMath>
        <m:sSub>
          <m:e>
            <m:r>
              <m:t>B</m:t>
            </m:r>
          </m:e>
          <m:sub>
            <m:r>
              <m:t>i</m:t>
            </m:r>
            <m:r>
              <m:t>n</m:t>
            </m:r>
            <m:r>
              <m:t>i</m:t>
            </m:r>
            <m:r>
              <m:t>t</m:t>
            </m:r>
          </m:sub>
        </m:sSub>
        <m:r>
          <m:rPr>
            <m:sty m:val="p"/>
          </m:rPr>
          <m:t>=</m:t>
        </m:r>
        <m:r>
          <m:t>K</m:t>
        </m:r>
      </m:oMath>
      <w:r>
        <w:t xml:space="preserve"> </w:t>
      </w:r>
      <w:r>
        <w:t xml:space="preserve">或</w:t>
      </w:r>
      <w:r>
        <w:t xml:space="preserve"> </w:t>
      </w:r>
      <m:oMath>
        <m:sSub>
          <m:e>
            <m:r>
              <m:t>B</m:t>
            </m:r>
          </m:e>
          <m:sub>
            <m:r>
              <m:t>i</m:t>
            </m:r>
            <m:r>
              <m:t>n</m:t>
            </m:r>
            <m:r>
              <m:t>i</m:t>
            </m:r>
            <m:r>
              <m:t>t</m:t>
            </m:r>
          </m:sub>
        </m:sSub>
      </m:oMath>
      <w:r>
        <w:t xml:space="preserve"> </w:t>
      </w:r>
      <w:r>
        <w:t xml:space="preserve">是</w:t>
      </w:r>
      <w:r>
        <w:t xml:space="preserve"> </w:t>
      </w:r>
      <m:oMath>
        <m:r>
          <m:t>K</m:t>
        </m:r>
      </m:oMath>
      <w:r>
        <w:t xml:space="preserve"> </w:t>
      </w:r>
      <w:r>
        <w:t xml:space="preserve">的某个分数，取决于在首次获得渔业数据时是否认为该种群已经枯竭。</w:t>
      </w:r>
      <m:oMath>
        <m:sSub>
          <m:e>
            <m:r>
              <m:t>B</m:t>
            </m:r>
          </m:e>
          <m:sub>
            <m:r>
              <m:t>i</m:t>
            </m:r>
            <m:r>
              <m:t>n</m:t>
            </m:r>
            <m:r>
              <m:t>i</m:t>
            </m:r>
            <m:r>
              <m:t>t</m:t>
            </m:r>
          </m:sub>
        </m:sSub>
      </m:oMath>
      <w:r>
        <w:t xml:space="preserve"> </w:t>
      </w:r>
      <w:r>
        <w:t xml:space="preserve">不可能高于</w:t>
      </w:r>
      <w:r>
        <w:t xml:space="preserve"> </w:t>
      </w:r>
      <m:oMath>
        <m:r>
          <m:t>K</m:t>
        </m:r>
      </m:oMath>
      <w:r>
        <w:t xml:space="preserve"> </w:t>
      </w:r>
      <w:r>
        <w:t xml:space="preserve">，因为实际种群往往不会表现出稳定的平衡。</w:t>
      </w:r>
    </w:p>
    <w:p>
      <w:pPr>
        <w:pStyle w:val="BodyText"/>
      </w:pPr>
      <w:r>
        <w:t xml:space="preserve">根据数据拟合模型至少需要3个参数，即</w:t>
      </w:r>
      <w:r>
        <w:t xml:space="preserve"> </w:t>
      </w:r>
      <m:oMath>
        <m:r>
          <m:t>r</m:t>
        </m:r>
      </m:oMath>
      <w:r>
        <w:t xml:space="preserve"> </w:t>
      </w:r>
      <w:r>
        <w:t xml:space="preserve">、</w:t>
      </w:r>
      <m:oMath>
        <m:r>
          <m:t>K</m:t>
        </m:r>
      </m:oMath>
      <w:r>
        <w:t xml:space="preserve"> </w:t>
      </w:r>
      <w:r>
        <w:t xml:space="preserve">、可捕系数</w:t>
      </w:r>
      <w:r>
        <w:t xml:space="preserve"> </w:t>
      </w:r>
      <m:oMath>
        <m:r>
          <m:t>q</m:t>
        </m:r>
      </m:oMath>
      <w:r>
        <w:t xml:space="preserve"> </w:t>
      </w:r>
      <w:r>
        <w:t xml:space="preserve">（可能还需要</w:t>
      </w:r>
      <w:r>
        <w:t xml:space="preserve"> </w:t>
      </w:r>
      <m:oMath>
        <m:sSub>
          <m:e>
            <m:r>
              <m:t>B</m:t>
            </m:r>
          </m:e>
          <m:sub>
            <m:r>
              <m:t>i</m:t>
            </m:r>
            <m:r>
              <m:t>n</m:t>
            </m:r>
            <m:r>
              <m:t>i</m:t>
            </m:r>
            <m:r>
              <m:t>t</m:t>
            </m:r>
          </m:sub>
        </m:sSub>
      </m:oMath>
      <w:r>
        <w:t xml:space="preserve"> </w:t>
      </w:r>
      <w:r>
        <w:t xml:space="preserve">）。但是，可以使用所谓的“封闭形式”方法来估计可捕获性系数</w:t>
      </w:r>
      <w:r>
        <w:t xml:space="preserve"> </w:t>
      </w:r>
      <m:oMath>
        <m:r>
          <m:t>q</m:t>
        </m:r>
      </m:oMath>
      <w:r>
        <w:t xml:space="preserve">:</w:t>
      </w:r>
    </w:p>
    <w:p>
      <w:pPr>
        <w:pStyle w:val="BodyText"/>
      </w:pPr>
      <w:bookmarkStart w:id="699" w:name="eq-spm7"/>
      <m:oMathPara>
        <m:oMathParaPr>
          <m:jc m:val="center"/>
        </m:oMathParaPr>
        <m:oMath>
          <m:acc>
            <m:accPr>
              <m:chr m:val="̂"/>
            </m:accPr>
            <m:e>
              <m:r>
                <m:t>q</m:t>
              </m:r>
            </m:e>
          </m:acc>
          <m:r>
            <m:rPr>
              <m:sty m:val="p"/>
            </m:rPr>
            <m:t>=</m:t>
          </m:r>
          <m:r>
            <m:rPr>
              <m:sty m:val="p"/>
            </m:rPr>
            <m:t>exp</m:t>
          </m:r>
          <m:d>
            <m:dPr>
              <m:begChr m:val="("/>
              <m:endChr m:val=")"/>
              <m:sepChr m:val=""/>
              <m:grow/>
            </m:dPr>
            <m:e>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e>
          </m:d>
          <m:r>
            <m:t>  </m:t>
          </m:r>
          <m:d>
            <m:dPr>
              <m:begChr m:val="("/>
              <m:endChr m:val=")"/>
              <m:sepChr m:val=""/>
              <m:grow/>
            </m:dPr>
            <m:e>
              <m:r>
                <m:t>7.7</m:t>
              </m:r>
            </m:e>
          </m:d>
        </m:oMath>
      </m:oMathPara>
      <w:bookmarkEnd w:id="699"/>
    </w:p>
    <w:p>
      <w:pPr>
        <w:pStyle w:val="FirstParagraph"/>
      </w:pPr>
      <w:r>
        <w:t xml:space="preserve">即观测到的渔获量除以预测的可开发生物量的反演几何平均数</w:t>
      </w:r>
      <w:r>
        <w:t xml:space="preserve"> </w:t>
      </w:r>
      <w:r>
        <w:t xml:space="preserve">(Polacheck, Hilborn, 和 Punt 1993)</w:t>
      </w:r>
      <w:r>
        <w:t xml:space="preserve">。这样就得到了时间序列的平均可捕量。如果渔业发生了重大变化，CPUE 的质量也发生了变化，则有可能对时间序列的不同部分产生不同的可捕量估计值。然而，需要注意为这种建议的模型规格进行有力的辩护，特别是用于估算的时间序列越 短，就越需要注意。</w:t>
      </w:r>
      <w:r>
        <w:t xml:space="preserve"> </w:t>
      </w:r>
      <m:oMath>
        <m:r>
          <m:t>q</m:t>
        </m:r>
      </m:oMath>
      <w:r>
        <w:t xml:space="preserve"> </w:t>
      </w:r>
      <w:r>
        <w:t xml:space="preserve">的不确定性就越大。</w:t>
      </w:r>
    </w:p>
    <w:bookmarkEnd w:id="700"/>
    <w:bookmarkStart w:id="706" w:name="残差平方和-1"/>
    <w:p>
      <w:pPr>
        <w:pStyle w:val="Heading3"/>
      </w:pPr>
      <w:r>
        <w:t xml:space="preserve">7.2.3 残差平方和</w:t>
      </w:r>
    </w:p>
    <w:p>
      <w:pPr>
        <w:pStyle w:val="FirstParagraph"/>
      </w:pPr>
      <w:r>
        <w:t xml:space="preserve">该模型可以使用最小二乘法进行拟合，或者更准确地说，可以使用残差误差的平方和进行拟合：</w:t>
      </w:r>
    </w:p>
    <w:p>
      <w:pPr>
        <w:pStyle w:val="BodyText"/>
      </w:pPr>
      <w:bookmarkStart w:id="701" w:name="eq-spm8"/>
      <m:oMathPara>
        <m:oMathParaPr>
          <m:jc m:val="center"/>
        </m:oMathParaPr>
        <m:oMath>
          <m:r>
            <m:t>s</m:t>
          </m:r>
          <m:r>
            <m:t>s</m:t>
          </m:r>
          <m:r>
            <m:t>q</m:t>
          </m:r>
          <m:r>
            <m:rPr>
              <m:sty m:val="p"/>
            </m:rPr>
            <m:t>=</m:t>
          </m:r>
          <m:r>
            <m:rPr>
              <m:sty m:val="p"/>
            </m:rPr>
            <m:t>∑</m:t>
          </m:r>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t>2</m:t>
              </m:r>
            </m:sup>
          </m:sSup>
          <m:r>
            <m:t>  </m:t>
          </m:r>
          <m:d>
            <m:dPr>
              <m:begChr m:val="("/>
              <m:endChr m:val=")"/>
              <m:sepChr m:val=""/>
              <m:grow/>
            </m:dPr>
            <m:e>
              <m:r>
                <m:t>7.8</m:t>
              </m:r>
            </m:e>
          </m:d>
        </m:oMath>
      </m:oMathPara>
      <w:bookmarkEnd w:id="701"/>
    </w:p>
    <w:p>
      <w:pPr>
        <w:pStyle w:val="FirstParagraph"/>
      </w:pPr>
      <w:r>
        <w:t xml:space="preserve">由于 CPUE 一般呈对数正态分布，而最小二乘法意味着正态随机误差，因此需要进行对数变换。最小二乘法在首先寻找一组参数，使模型与现有数据相匹配时，往往相对稳健。然而，一旦接近解决方案，如果使用最大似然法，就会有更多建模选择。全对数正态对数似然为：</w:t>
      </w:r>
    </w:p>
    <w:p>
      <w:pPr>
        <w:pStyle w:val="BodyText"/>
      </w:pPr>
      <w:bookmarkStart w:id="702" w:name="eq-spm9"/>
      <m:oMathPara>
        <m:oMathParaPr>
          <m:jc m:val="center"/>
        </m:oMathParaPr>
        <m:oMath>
          <m:r>
            <m:t>L</m:t>
          </m:r>
          <m:d>
            <m:dPr>
              <m:begChr m:val="("/>
              <m:endChr m:val=")"/>
              <m:sepChr m:val=""/>
              <m:grow/>
            </m:dPr>
            <m:e>
              <m:r>
                <m:t>d</m:t>
              </m:r>
              <m:r>
                <m:t>a</m:t>
              </m:r>
              <m:r>
                <m:t>t</m:t>
              </m:r>
              <m:r>
                <m:t>a</m:t>
              </m:r>
              <m:r>
                <m:rPr>
                  <m:sty m:val="p"/>
                </m:rPr>
                <m:t>|</m:t>
              </m:r>
              <m:sSub>
                <m:e>
                  <m:r>
                    <m:t>B</m:t>
                  </m:r>
                </m:e>
                <m:sub>
                  <m:r>
                    <m:t>i</m:t>
                  </m:r>
                  <m:r>
                    <m:t>n</m:t>
                  </m:r>
                  <m:r>
                    <m:t>i</m:t>
                  </m:r>
                  <m:r>
                    <m:t>t</m:t>
                  </m:r>
                </m:sub>
              </m:sSub>
              <m:r>
                <m:rPr>
                  <m:sty m:val="p"/>
                </m:rPr>
                <m:t>,</m:t>
              </m:r>
              <m:r>
                <m:t>r</m:t>
              </m:r>
              <m:r>
                <m:rPr>
                  <m:sty m:val="p"/>
                </m:rPr>
                <m:t>,</m:t>
              </m:r>
              <m:r>
                <m:t>K</m:t>
              </m:r>
              <m:r>
                <m:rPr>
                  <m:sty m:val="p"/>
                </m:rPr>
                <m:t>,</m:t>
              </m:r>
              <m:r>
                <m:t>q</m:t>
              </m:r>
            </m:e>
          </m:d>
          <m:r>
            <m:rPr>
              <m:sty m:val="p"/>
            </m:rPr>
            <m:t>=</m:t>
          </m:r>
          <m:nary>
            <m:naryPr>
              <m:chr m:val="∏"/>
              <m:limLoc m:val="undOvr"/>
              <m:subHide m:val="off"/>
              <m:supHide m:val="on"/>
            </m:naryPr>
            <m:sub>
              <m:r>
                <m:t>t</m:t>
              </m:r>
            </m:sub>
            <m:sup>
              <m:r>
                <m:t>​</m:t>
              </m:r>
            </m:sup>
            <m:e>
              <m:f>
                <m:fPr>
                  <m:type m:val="bar"/>
                </m:fPr>
                <m:num>
                  <m:r>
                    <m:t>1</m:t>
                  </m:r>
                </m:num>
                <m:den>
                  <m:sSub>
                    <m:e>
                      <m:r>
                        <m:t>I</m:t>
                      </m:r>
                    </m:e>
                    <m:sub>
                      <m:r>
                        <m:t>t</m:t>
                      </m:r>
                    </m:sub>
                  </m:sSub>
                  <m:rad>
                    <m:radPr>
                      <m:degHide m:val="on"/>
                    </m:radPr>
                    <m:deg/>
                    <m:e>
                      <m:r>
                        <m:t>2</m:t>
                      </m:r>
                      <m:r>
                        <m:t>π</m:t>
                      </m:r>
                      <m:acc>
                        <m:accPr>
                          <m:chr m:val="̂"/>
                        </m:accPr>
                        <m:e>
                          <m:r>
                            <m:t>σ</m:t>
                          </m:r>
                        </m:e>
                      </m:acc>
                    </m:e>
                  </m:rad>
                </m:den>
              </m:f>
            </m:e>
          </m:nary>
          <m:sSup>
            <m:e>
              <m:r>
                <m:t>e</m:t>
              </m:r>
            </m:e>
            <m:sup>
              <m:f>
                <m:fPr>
                  <m:type m:val="bar"/>
                </m:fPr>
                <m:num>
                  <m:r>
                    <m:rPr>
                      <m:sty m:val="p"/>
                    </m:rPr>
                    <m:t>−</m:t>
                  </m:r>
                  <m:sSup>
                    <m:e>
                      <m:d>
                        <m:dPr>
                          <m:begChr m:val="("/>
                          <m:endChr m:val=")"/>
                          <m:sepChr m:val=""/>
                          <m:grow/>
                        </m:dPr>
                        <m:e>
                          <m:r>
                            <m:rPr>
                              <m:sty m:val="p"/>
                            </m:rPr>
                            <m:t>log</m:t>
                          </m:r>
                          <m:sSub>
                            <m:e>
                              <m:r>
                                <m:t>I</m:t>
                              </m:r>
                            </m:e>
                            <m:sub>
                              <m:r>
                                <m:t>t</m:t>
                              </m:r>
                            </m:sub>
                          </m:sSub>
                          <m:r>
                            <m:rPr>
                              <m:sty m:val="p"/>
                            </m:rPr>
                            <m:t>−</m:t>
                          </m:r>
                          <m:r>
                            <m:rPr>
                              <m:sty m:val="p"/>
                            </m:rPr>
                            <m:t>log</m:t>
                          </m:r>
                          <m:sSub>
                            <m:e>
                              <m:acc>
                                <m:accPr>
                                  <m:chr m:val="̂"/>
                                </m:accPr>
                                <m:e>
                                  <m:r>
                                    <m:t>I</m:t>
                                  </m:r>
                                </m:e>
                              </m:acc>
                            </m:e>
                            <m:sub>
                              <m:r>
                                <m:t>t</m:t>
                              </m:r>
                            </m:sub>
                          </m:sSub>
                        </m:e>
                      </m:d>
                    </m:e>
                    <m:sup>
                      <m:r>
                        <m:t>2</m:t>
                      </m:r>
                    </m:sup>
                  </m:sSup>
                </m:num>
                <m:den>
                  <m:r>
                    <m:t>2</m:t>
                  </m:r>
                  <m:sSup>
                    <m:e>
                      <m:acc>
                        <m:accPr>
                          <m:chr m:val="̂"/>
                        </m:accPr>
                        <m:e>
                          <m:r>
                            <m:t>σ</m:t>
                          </m:r>
                        </m:e>
                      </m:acc>
                    </m:e>
                    <m:sup>
                      <m:r>
                        <m:t>2</m:t>
                      </m:r>
                    </m:sup>
                  </m:sSup>
                </m:den>
              </m:f>
            </m:sup>
          </m:sSup>
          <m:r>
            <m:t>  </m:t>
          </m:r>
          <m:d>
            <m:dPr>
              <m:begChr m:val="("/>
              <m:endChr m:val=")"/>
              <m:sepChr m:val=""/>
              <m:grow/>
            </m:dPr>
            <m:e>
              <m:r>
                <m:t>7.9</m:t>
              </m:r>
            </m:e>
          </m:d>
        </m:oMath>
      </m:oMathPara>
      <w:bookmarkEnd w:id="702"/>
    </w:p>
    <w:p>
      <w:pPr>
        <w:pStyle w:val="FirstParagraph"/>
      </w:pPr>
      <w:r>
        <w:t xml:space="preserve">除了对数变换之外，这与插在</w:t>
      </w:r>
      <w:r>
        <w:t xml:space="preserve"> </w:t>
      </w:r>
      <m:oMath>
        <m:rad>
          <m:radPr>
            <m:degHide m:val="on"/>
          </m:radPr>
          <m:deg/>
          <m:e>
            <m:r>
              <m:t>2</m:t>
            </m:r>
            <m:r>
              <m:t>π</m:t>
            </m:r>
            <m:acc>
              <m:accPr>
                <m:chr m:val="̂"/>
              </m:accPr>
              <m:e>
                <m:r>
                  <m:t>σ</m:t>
                </m:r>
              </m:e>
            </m:acc>
          </m:e>
        </m:rad>
      </m:oMath>
      <w:r>
        <w:t xml:space="preserve"> </w:t>
      </w:r>
      <w:r>
        <w:t xml:space="preserve">项之前相关变量（此处为</w:t>
      </w:r>
      <w:r>
        <w:t xml:space="preserve"> </w:t>
      </w:r>
      <m:oMath>
        <m:sSub>
          <m:e>
            <m:r>
              <m:t>I</m:t>
            </m:r>
          </m:e>
          <m:sub>
            <m:r>
              <m:t>t</m:t>
            </m:r>
          </m:sub>
        </m:sSub>
      </m:oMath>
      <w:r>
        <w:t xml:space="preserve"> </w:t>
      </w:r>
      <w:r>
        <w:t xml:space="preserve">）的正态 PDF 似然不同。幸运的是，如第</w:t>
      </w:r>
      <w:r>
        <w:t xml:space="preserve"> </w:t>
      </w:r>
      <w:hyperlink w:anchor="sec-paraestimat">
        <w:r>
          <w:rPr>
            <w:rStyle w:val="Hyperlink"/>
          </w:rPr>
          <w:t xml:space="preserve">4</w:t>
        </w:r>
      </w:hyperlink>
      <w:r>
        <w:t xml:space="preserve"> </w:t>
      </w:r>
      <w:r>
        <w:t xml:space="preserve">章”模型参数估算“ 所示，可以对负对数似然简化</w:t>
      </w:r>
      <w:r>
        <w:t xml:space="preserve"> </w:t>
      </w:r>
      <w:r>
        <w:t xml:space="preserve">(Haddon 2011)</w:t>
      </w:r>
      <w:r>
        <w:t xml:space="preserve">，变为：</w:t>
      </w:r>
    </w:p>
    <w:p>
      <w:pPr>
        <w:pStyle w:val="BodyText"/>
      </w:pPr>
      <w:bookmarkStart w:id="703" w:name="eq-spm10"/>
      <m:oMathPara>
        <m:oMathParaPr>
          <m:jc m:val="center"/>
        </m:oMathParaPr>
        <m:oMath>
          <m:r>
            <m:rPr>
              <m:sty m:val="p"/>
            </m:rPr>
            <m:t>−</m:t>
          </m:r>
          <m:r>
            <m:t>v</m:t>
          </m:r>
          <m:r>
            <m:t>e</m:t>
          </m:r>
          <m:r>
            <m:t>L</m:t>
          </m:r>
          <m:r>
            <m:t>L</m:t>
          </m:r>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t>  </m:t>
          </m:r>
          <m:d>
            <m:dPr>
              <m:begChr m:val="("/>
              <m:endChr m:val=")"/>
              <m:sepChr m:val=""/>
              <m:grow/>
            </m:dPr>
            <m:e>
              <m:r>
                <m:t>7.10</m:t>
              </m:r>
            </m:e>
          </m:d>
        </m:oMath>
      </m:oMathPara>
      <w:bookmarkEnd w:id="703"/>
    </w:p>
    <w:p>
      <w:pPr>
        <w:pStyle w:val="FirstParagraph"/>
      </w:pPr>
      <w:r>
        <w:t xml:space="preserve">其中，标准差（</w:t>
      </w:r>
      <m:oMath>
        <m:acc>
          <m:accPr>
            <m:chr m:val="̂"/>
          </m:accPr>
          <m:e>
            <m:r>
              <m:t>σ</m:t>
            </m:r>
          </m:e>
        </m:acc>
      </m:oMath>
      <w:r>
        <w:t xml:space="preserve">）的最大似然估计，由下式得到：</w:t>
      </w:r>
    </w:p>
    <w:p>
      <w:pPr>
        <w:pStyle w:val="BodyText"/>
      </w:pPr>
      <w:bookmarkStart w:id="704" w:name="eq-spm11"/>
      <m:oMathPara>
        <m:oMathParaPr>
          <m:jc m:val="center"/>
        </m:oMathParaPr>
        <m:oMath>
          <m:acc>
            <m:accPr>
              <m:chr m:val="̂"/>
            </m:accPr>
            <m:e>
              <m:r>
                <m:t>σ</m:t>
              </m:r>
            </m:e>
          </m:acc>
          <m:r>
            <m:rPr>
              <m:sty m:val="p"/>
            </m:rPr>
            <m:t>=</m:t>
          </m:r>
          <m:rad>
            <m:radPr>
              <m:degHide m:val="on"/>
            </m:radPr>
            <m:deg/>
            <m:e>
              <m:f>
                <m:fPr>
                  <m:type m:val="bar"/>
                </m:fPr>
                <m:num>
                  <m:r>
                    <m:rPr>
                      <m:sty m:val="p"/>
                    </m:rPr>
                    <m:t>∑</m:t>
                  </m:r>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t>2</m:t>
                      </m:r>
                    </m:sup>
                  </m:sSup>
                </m:num>
                <m:den>
                  <m:r>
                    <m:t>n</m:t>
                  </m:r>
                </m:den>
              </m:f>
            </m:e>
          </m:rad>
          <m:r>
            <m:t>  </m:t>
          </m:r>
          <m:d>
            <m:dPr>
              <m:begChr m:val="("/>
              <m:endChr m:val=")"/>
              <m:sepChr m:val=""/>
              <m:grow/>
            </m:dPr>
            <m:e>
              <m:r>
                <m:t>7.11</m:t>
              </m:r>
            </m:e>
          </m:d>
        </m:oMath>
      </m:oMathPara>
      <w:bookmarkEnd w:id="704"/>
    </w:p>
    <w:p>
      <w:pPr>
        <w:pStyle w:val="FirstParagraph"/>
      </w:pPr>
      <w:r>
        <w:t xml:space="preserve">注意除以</w:t>
      </w:r>
      <w:r>
        <w:t xml:space="preserve"> </w:t>
      </w:r>
      <m:oMath>
        <m:r>
          <m:t>n</m:t>
        </m:r>
      </m:oMath>
      <w:r>
        <w:t xml:space="preserve"> </w:t>
      </w:r>
      <w:r>
        <w:t xml:space="preserve">而不是</w:t>
      </w:r>
      <w:r>
        <w:rPr>
          <w:iCs/>
          <w:i/>
        </w:rPr>
        <w:t xml:space="preserve">除以</w:t>
      </w:r>
      <w:r>
        <w:t xml:space="preserve"> </w:t>
      </w:r>
      <m:oMath>
        <m:r>
          <m:t>n</m:t>
        </m:r>
        <m:r>
          <m:rPr>
            <m:sty m:val="p"/>
          </m:rPr>
          <m:t>−</m:t>
        </m:r>
        <m:r>
          <m:t>1</m:t>
        </m:r>
      </m:oMath>
      <w:r>
        <w:t xml:space="preserve"> </w:t>
      </w:r>
      <w:r>
        <w:t xml:space="preserve">。严格来讲，对于对数正态（</w:t>
      </w:r>
      <w:hyperlink w:anchor="eq-spm10">
        <w:r>
          <w:rPr>
            <w:rStyle w:val="Hyperlink"/>
          </w:rPr>
          <w:t xml:space="preserve">公式 7.10</w:t>
        </w:r>
      </w:hyperlink>
      <w:r>
        <w:t xml:space="preserve"> </w:t>
      </w:r>
      <w:r>
        <w:t xml:space="preserve">中），</w:t>
      </w:r>
      <m:oMath>
        <m:r>
          <m:rPr>
            <m:sty m:val="p"/>
          </m:rPr>
          <m:t>−</m:t>
        </m:r>
        <m:r>
          <m:t>v</m:t>
        </m:r>
        <m:r>
          <m:t>e</m:t>
        </m:r>
        <m:r>
          <m:t>L</m:t>
        </m:r>
        <m:r>
          <m:t>L</m:t>
        </m:r>
      </m:oMath>
      <w:r>
        <w:t xml:space="preserve"> </w:t>
      </w:r>
      <w:r>
        <w:t xml:space="preserve">后面应该跟着一个附加项：</w:t>
      </w:r>
    </w:p>
    <w:p>
      <w:pPr>
        <w:pStyle w:val="BodyText"/>
      </w:pPr>
      <w:bookmarkStart w:id="705" w:name="eq-spm12"/>
      <m:oMathPara>
        <m:oMathParaPr>
          <m:jc m:val="center"/>
        </m:oMathParaPr>
        <m:oMath>
          <m:r>
            <m:rPr>
              <m:sty m:val="p"/>
            </m:rPr>
            <m:t>−</m:t>
          </m:r>
          <m:r>
            <m:rPr>
              <m:sty m:val="p"/>
            </m:rPr>
            <m:t>∑</m:t>
          </m:r>
          <m:r>
            <m:rPr>
              <m:sty m:val="p"/>
            </m:rPr>
            <m:t>log</m:t>
          </m:r>
          <m:d>
            <m:dPr>
              <m:begChr m:val="("/>
              <m:endChr m:val=")"/>
              <m:sepChr m:val=""/>
              <m:grow/>
            </m:dPr>
            <m:e>
              <m:sSub>
                <m:e>
                  <m:r>
                    <m:t>I</m:t>
                  </m:r>
                </m:e>
                <m:sub>
                  <m:r>
                    <m:t>t</m:t>
                  </m:r>
                </m:sub>
              </m:sSub>
            </m:e>
          </m:d>
          <m:r>
            <m:t>  </m:t>
          </m:r>
          <m:d>
            <m:dPr>
              <m:begChr m:val="("/>
              <m:endChr m:val=")"/>
              <m:sepChr m:val=""/>
              <m:grow/>
            </m:dPr>
            <m:e>
              <m:r>
                <m:t>7.12</m:t>
              </m:r>
            </m:e>
          </m:d>
        </m:oMath>
      </m:oMathPara>
      <w:bookmarkEnd w:id="705"/>
    </w:p>
    <w:p>
      <w:pPr>
        <w:pStyle w:val="FirstParagraph"/>
      </w:pPr>
      <w:r>
        <w:t xml:space="preserve">对数转换后的观测捕获率之和。但是，由于该项是恒量，因此通常会省略。当然，当使用 R 时，我们总是可以使用内置的概率密度函数实现（参见</w:t>
      </w:r>
      <w:r>
        <w:t xml:space="preserve"> </w:t>
      </w:r>
      <w:r>
        <w:rPr>
          <w:rStyle w:val="VerbatimChar"/>
        </w:rPr>
        <w:t xml:space="preserve">negLL()</w:t>
      </w:r>
      <w:r>
        <w:t xml:space="preserve"> </w:t>
      </w:r>
      <w:r>
        <w:t xml:space="preserve">和</w:t>
      </w:r>
      <w:r>
        <w:t xml:space="preserve"> </w:t>
      </w:r>
      <w:r>
        <w:rPr>
          <w:rStyle w:val="VerbatimChar"/>
        </w:rPr>
        <w:t xml:space="preserve">negLL1()</w:t>
      </w:r>
      <w:r>
        <w:t xml:space="preserve"> </w:t>
      </w:r>
      <w:r>
        <w:t xml:space="preserve">），因此这种简化并不是绝对必要的，但是当人们希望使用</w:t>
      </w:r>
      <w:r>
        <w:t xml:space="preserve"> </w:t>
      </w:r>
      <w:r>
        <w:rPr>
          <w:bCs/>
          <w:b/>
        </w:rPr>
        <w:t xml:space="preserve">Rcpp</w:t>
      </w:r>
      <w:r>
        <w:t xml:space="preserve"> </w:t>
      </w:r>
      <w:r>
        <w:t xml:space="preserve">加快分析速度时，它们仍然有用，尽管</w:t>
      </w:r>
      <w:r>
        <w:t xml:space="preserve"> </w:t>
      </w:r>
      <w:r>
        <w:rPr>
          <w:iCs/>
          <w:i/>
        </w:rPr>
        <w:t xml:space="preserve">Rcpp-syntactic-sugar</w:t>
      </w:r>
      <w:r>
        <w:t xml:space="preserve">，导致 C++ 代码看起来非常像 R 代码，现在包括</w:t>
      </w:r>
      <w:r>
        <w:t xml:space="preserve"> </w:t>
      </w:r>
      <w:r>
        <w:rPr>
          <w:rStyle w:val="VerbatimChar"/>
        </w:rPr>
        <w:t xml:space="preserve">dnorm()</w:t>
      </w:r>
      <w:r>
        <w:t xml:space="preserve"> </w:t>
      </w:r>
      <w:r>
        <w:t xml:space="preserve">版本和相关的分布函数。</w:t>
      </w:r>
    </w:p>
    <w:bookmarkEnd w:id="706"/>
    <w:bookmarkStart w:id="711" w:name="估算管理统计"/>
    <w:p>
      <w:pPr>
        <w:pStyle w:val="Heading3"/>
      </w:pPr>
      <w:r>
        <w:t xml:space="preserve">7.2.4 估算管理统计</w:t>
      </w:r>
    </w:p>
    <w:p>
      <w:pPr>
        <w:pStyle w:val="FirstParagraph"/>
      </w:pPr>
      <w:r>
        <w:t xml:space="preserve">只需使用以下方法即可计算 Schaefer 模型的最大可持续产量：</w:t>
      </w:r>
    </w:p>
    <w:p>
      <w:pPr>
        <w:pStyle w:val="BodyText"/>
      </w:pPr>
      <w:bookmarkStart w:id="707" w:name="eq-spm13"/>
      <m:oMathPara>
        <m:oMathParaPr>
          <m:jc m:val="center"/>
        </m:oMathParaPr>
        <m:oMath>
          <m:r>
            <m:t>M</m:t>
          </m:r>
          <m:r>
            <m:t>S</m:t>
          </m:r>
          <m:r>
            <m:t>Y</m:t>
          </m:r>
          <m:r>
            <m:rPr>
              <m:sty m:val="p"/>
            </m:rPr>
            <m:t>=</m:t>
          </m:r>
          <m:f>
            <m:fPr>
              <m:type m:val="bar"/>
            </m:fPr>
            <m:num>
              <m:r>
                <m:t>r</m:t>
              </m:r>
              <m:r>
                <m:t>K</m:t>
              </m:r>
            </m:num>
            <m:den>
              <m:r>
                <m:t>4</m:t>
              </m:r>
            </m:den>
          </m:f>
          <m:r>
            <m:t>  </m:t>
          </m:r>
          <m:d>
            <m:dPr>
              <m:begChr m:val="("/>
              <m:endChr m:val=")"/>
              <m:sepChr m:val=""/>
              <m:grow/>
            </m:dPr>
            <m:e>
              <m:r>
                <m:t>7.13</m:t>
              </m:r>
            </m:e>
          </m:d>
        </m:oMath>
      </m:oMathPara>
      <w:bookmarkEnd w:id="707"/>
    </w:p>
    <w:p>
      <w:pPr>
        <w:pStyle w:val="FirstParagraph"/>
      </w:pPr>
      <w:r>
        <w:t xml:space="preserve">然而，对于使用</w:t>
      </w:r>
      <w:r>
        <w:t xml:space="preserve"> </w:t>
      </w:r>
      <w:r>
        <w:t xml:space="preserve">(Polacheck, Hilborn, 和 Punt 1993)</w:t>
      </w:r>
      <w:r>
        <w:t xml:space="preserve"> </w:t>
      </w:r>
      <w:r>
        <w:t xml:space="preserve">的</w:t>
      </w:r>
      <w:r>
        <w:t xml:space="preserve"> </w:t>
      </w:r>
      <w:r>
        <w:rPr>
          <w:iCs/>
          <w:i/>
        </w:rPr>
        <w:t xml:space="preserve">p</w:t>
      </w:r>
      <w:r>
        <w:t xml:space="preserve"> </w:t>
      </w:r>
      <w:r>
        <w:t xml:space="preserve">参数的更一般方程，需要使用：</w:t>
      </w:r>
    </w:p>
    <w:p>
      <w:pPr>
        <w:pStyle w:val="BodyText"/>
      </w:pPr>
      <w:bookmarkStart w:id="708" w:name="eq-spm14"/>
      <m:oMathPara>
        <m:oMathParaPr>
          <m:jc m:val="center"/>
        </m:oMathParaPr>
        <m:oMath>
          <m:r>
            <m:t>M</m:t>
          </m:r>
          <m:r>
            <m:t>S</m:t>
          </m:r>
          <m:r>
            <m:t>Y</m:t>
          </m:r>
          <m:r>
            <m:rPr>
              <m:sty m:val="p"/>
            </m:rPr>
            <m:t>=</m:t>
          </m:r>
          <m:f>
            <m:fPr>
              <m:type m:val="bar"/>
            </m:fPr>
            <m:num>
              <m:r>
                <m:t>r</m:t>
              </m:r>
              <m:r>
                <m:t>K</m:t>
              </m:r>
            </m:num>
            <m:den>
              <m:sSup>
                <m:e>
                  <m:d>
                    <m:dPr>
                      <m:begChr m:val="("/>
                      <m:endChr m:val=")"/>
                      <m:sepChr m:val=""/>
                      <m:grow/>
                    </m:dPr>
                    <m:e>
                      <m:r>
                        <m:t>p</m:t>
                      </m:r>
                      <m:r>
                        <m:rPr>
                          <m:sty m:val="p"/>
                        </m:rPr>
                        <m:t>+</m:t>
                      </m:r>
                      <m:r>
                        <m:t>1</m:t>
                      </m:r>
                    </m:e>
                  </m:d>
                </m:e>
                <m:sup>
                  <m:f>
                    <m:fPr>
                      <m:type m:val="bar"/>
                    </m:fPr>
                    <m:num>
                      <m:d>
                        <m:dPr>
                          <m:begChr m:val="("/>
                          <m:endChr m:val=")"/>
                          <m:sepChr m:val=""/>
                          <m:grow/>
                        </m:dPr>
                        <m:e>
                          <m:r>
                            <m:t>p</m:t>
                          </m:r>
                          <m:r>
                            <m:rPr>
                              <m:sty m:val="p"/>
                            </m:rPr>
                            <m:t>+</m:t>
                          </m:r>
                          <m:r>
                            <m:t>1</m:t>
                          </m:r>
                        </m:e>
                      </m:d>
                    </m:num>
                    <m:den>
                      <m:r>
                        <m:t>p</m:t>
                      </m:r>
                    </m:den>
                  </m:f>
                </m:sup>
              </m:sSup>
            </m:den>
          </m:f>
          <m:r>
            <m:t>  </m:t>
          </m:r>
          <m:d>
            <m:dPr>
              <m:begChr m:val="("/>
              <m:endChr m:val=")"/>
              <m:sepChr m:val=""/>
              <m:grow/>
            </m:dPr>
            <m:e>
              <m:r>
                <m:t>7.14</m:t>
              </m:r>
            </m:e>
          </m:d>
        </m:oMath>
      </m:oMathPara>
      <w:bookmarkEnd w:id="708"/>
    </w:p>
    <w:p>
      <w:pPr>
        <w:pStyle w:val="FirstParagraph"/>
      </w:pPr>
      <w:r>
        <w:t xml:space="preserve">当</w:t>
      </w:r>
      <m:oMath>
        <m:r>
          <m:t>p</m:t>
        </m:r>
        <m:r>
          <m:rPr>
            <m:sty m:val="p"/>
          </m:rPr>
          <m:t>=</m:t>
        </m:r>
        <m:r>
          <m:t>1.0</m:t>
        </m:r>
      </m:oMath>
      <w:r>
        <w:t xml:space="preserve"> </w:t>
      </w:r>
      <w:r>
        <w:t xml:space="preserve">时，上式可以简化为</w:t>
      </w:r>
      <w:hyperlink w:anchor="eq-spm13">
        <w:r>
          <w:rPr>
            <w:rStyle w:val="Hyperlink"/>
          </w:rPr>
          <w:t xml:space="preserve">公式 7.13</w:t>
        </w:r>
      </w:hyperlink>
      <w:r>
        <w:t xml:space="preserve">。我们可以使用</w:t>
      </w:r>
      <w:r>
        <w:t xml:space="preserve"> </w:t>
      </w:r>
      <w:r>
        <w:rPr>
          <w:bCs/>
          <w:b/>
        </w:rPr>
        <w:t xml:space="preserve">MQMF</w:t>
      </w:r>
      <w:r>
        <w:t xml:space="preserve"> </w:t>
      </w:r>
      <w:r>
        <w:t xml:space="preserve">函数</w:t>
      </w:r>
      <w:r>
        <w:rPr>
          <w:rStyle w:val="VerbatimChar"/>
        </w:rPr>
        <w:t xml:space="preserve">getMSY()</w:t>
      </w:r>
      <w:r>
        <w:t xml:space="preserve"> </w:t>
      </w:r>
      <w:r>
        <w:t xml:space="preserve">来计算</w:t>
      </w:r>
      <w:r>
        <w:t xml:space="preserve"> </w:t>
      </w:r>
      <w:hyperlink w:anchor="eq-spm14">
        <w:r>
          <w:rPr>
            <w:rStyle w:val="Hyperlink"/>
          </w:rPr>
          <w:t xml:space="preserve">公式 7.14</w:t>
        </w:r>
      </w:hyperlink>
      <w:r>
        <w:t xml:space="preserve"> </w:t>
      </w:r>
      <w:r>
        <w:t xml:space="preserve">，这也说明了Fox 模型比 Schaefer 模型具有更高的生产力。</w:t>
      </w:r>
    </w:p>
    <w:p>
      <w:pPr>
        <w:pStyle w:val="SourceCode"/>
      </w:pPr>
      <w:r>
        <w:rPr>
          <w:rStyle w:val="CommentTok"/>
        </w:rPr>
        <w:t xml:space="preserve"># compare Schaefer and Fox MSY estimates for same parameters</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1.1</w:t>
      </w:r>
      <w:r>
        <w:rPr>
          <w:rStyle w:val="NormalTok"/>
        </w:rPr>
        <w:t xml:space="preserve">, </w:t>
      </w:r>
      <w:r>
        <w:rPr>
          <w:rStyle w:val="AttributeTok"/>
        </w:rPr>
        <w:t xml:space="preserve">K =</w:t>
      </w:r>
      <w:r>
        <w:rPr>
          <w:rStyle w:val="NormalTok"/>
        </w:rPr>
        <w:t xml:space="preserve"> </w:t>
      </w:r>
      <w:r>
        <w:rPr>
          <w:rStyle w:val="FloatTok"/>
        </w:rPr>
        <w:t xml:space="preserve">1000.0</w:t>
      </w:r>
      <w:r>
        <w:rPr>
          <w:rStyle w:val="NormalTok"/>
        </w:rPr>
        <w:t xml:space="preserve">, </w:t>
      </w:r>
      <w:r>
        <w:rPr>
          <w:rStyle w:val="AttributeTok"/>
        </w:rPr>
        <w:t xml:space="preserve">Binit =</w:t>
      </w:r>
      <w:r>
        <w:rPr>
          <w:rStyle w:val="NormalTok"/>
        </w:rPr>
        <w:t xml:space="preserve"> </w:t>
      </w:r>
      <w:r>
        <w:rPr>
          <w:rStyle w:val="FloatTok"/>
        </w:rPr>
        <w:t xml:space="preserve">800.0</w:t>
      </w:r>
      <w:r>
        <w:rPr>
          <w:rStyle w:val="NormalTok"/>
        </w:rPr>
        <w:t xml:space="preserve">, </w:t>
      </w:r>
      <w:r>
        <w:rPr>
          <w:rStyle w:val="AttributeTok"/>
        </w:rPr>
        <w:t xml:space="preserve">sigma =</w:t>
      </w:r>
      <w:r>
        <w:rPr>
          <w:rStyle w:val="NormalTok"/>
        </w:rPr>
        <w:t xml:space="preserve"> </w:t>
      </w:r>
      <w:r>
        <w:rPr>
          <w:rStyle w:val="FloatTok"/>
        </w:rPr>
        <w:t xml:space="preserve">0.075</w:t>
      </w:r>
      <w:r>
        <w:rPr>
          <w:rStyle w:val="NormalTok"/>
        </w:rPr>
        <w:t xml:space="preserve">)</w:t>
      </w:r>
      <w:r>
        <w:br/>
      </w:r>
      <w:r>
        <w:rPr>
          <w:rStyle w:val="FunctionTok"/>
        </w:rPr>
        <w:t xml:space="preserve">cat</w:t>
      </w:r>
      <w:r>
        <w:rPr>
          <w:rStyle w:val="NormalTok"/>
        </w:rPr>
        <w:t xml:space="preserve">(</w:t>
      </w:r>
      <w:r>
        <w:rPr>
          <w:rStyle w:val="StringTok"/>
        </w:rPr>
        <w:t xml:space="preserve">"MSY Schaefer = "</w:t>
      </w:r>
      <w:r>
        <w:rPr>
          <w:rStyle w:val="NormalTok"/>
        </w:rPr>
        <w:t xml:space="preserve">, </w:t>
      </w:r>
      <w:r>
        <w:rPr>
          <w:rStyle w:val="FunctionTok"/>
        </w:rPr>
        <w:t xml:space="preserve">getMSY</w:t>
      </w:r>
      <w:r>
        <w:rPr>
          <w:rStyle w:val="NormalTok"/>
        </w:rPr>
        <w:t xml:space="preserve">(param, </w:t>
      </w:r>
      <w:r>
        <w:rPr>
          <w:rStyle w:val="AttributeTok"/>
        </w:rPr>
        <w:t xml:space="preserve">p =</w:t>
      </w:r>
      <w:r>
        <w:rPr>
          <w:rStyle w:val="NormalTok"/>
        </w:rPr>
        <w:t xml:space="preserve"> </w:t>
      </w:r>
      <w:r>
        <w:rPr>
          <w:rStyle w:val="Float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p=1 is default</w:t>
      </w:r>
    </w:p>
    <w:p>
      <w:pPr>
        <w:pStyle w:val="SourceCode"/>
      </w:pPr>
      <w:r>
        <w:rPr>
          <w:rStyle w:val="VerbatimChar"/>
        </w:rPr>
        <w:t xml:space="preserve">MSY Schaefer =  275 </w:t>
      </w:r>
    </w:p>
    <w:p>
      <w:pPr>
        <w:pStyle w:val="SourceCode"/>
      </w:pPr>
      <w:r>
        <w:rPr>
          <w:rStyle w:val="FunctionTok"/>
        </w:rPr>
        <w:t xml:space="preserve">cat</w:t>
      </w:r>
      <w:r>
        <w:rPr>
          <w:rStyle w:val="NormalTok"/>
        </w:rPr>
        <w:t xml:space="preserve">(</w:t>
      </w:r>
      <w:r>
        <w:rPr>
          <w:rStyle w:val="StringTok"/>
        </w:rPr>
        <w:t xml:space="preserve">"MSY Fox      = "</w:t>
      </w:r>
      <w:r>
        <w:rPr>
          <w:rStyle w:val="NormalTok"/>
        </w:rPr>
        <w:t xml:space="preserve">, </w:t>
      </w:r>
      <w:r>
        <w:rPr>
          <w:rStyle w:val="FunctionTok"/>
        </w:rPr>
        <w:t xml:space="preserve">getMSY</w:t>
      </w:r>
      <w:r>
        <w:rPr>
          <w:rStyle w:val="NormalTok"/>
        </w:rPr>
        <w:t xml:space="preserve">(param, </w:t>
      </w:r>
      <w:r>
        <w:rPr>
          <w:rStyle w:val="AttributeTok"/>
        </w:rPr>
        <w:t xml:space="preserve">p =</w:t>
      </w:r>
      <w:r>
        <w:rPr>
          <w:rStyle w:val="NormalTok"/>
        </w:rPr>
        <w:t xml:space="preserve"> </w:t>
      </w:r>
      <w:r>
        <w:rPr>
          <w:rStyle w:val="FloatTok"/>
        </w:rPr>
        <w:t xml:space="preserve">1e-08</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MSY Fox      =  404.6674 </w:t>
      </w:r>
    </w:p>
    <w:p>
      <w:pPr>
        <w:pStyle w:val="FirstParagraph"/>
      </w:pPr>
      <w:r>
        <w:t xml:space="preserve">当然，如果将两个模型与实际数据进行拟合，通常会为每个模型生成不同的参数，因此得到的 MSY 值可能更接近。</w:t>
      </w:r>
    </w:p>
    <w:p>
      <w:pPr>
        <w:pStyle w:val="BodyText"/>
      </w:pPr>
      <w:r>
        <w:t xml:space="preserve">还可以生成基于努力量的管理统计数据。如果努力量水平一直持续下去，使种群达到平衡时</w:t>
      </w:r>
      <w:r>
        <w:rPr>
          <w:iCs/>
          <w:i/>
        </w:rPr>
        <w:t xml:space="preserve">MSY</w:t>
      </w:r>
      <w:r>
        <w:t xml:space="preserve"> </w:t>
      </w:r>
      <w:r>
        <w:t xml:space="preserve">的努力水平称为</w:t>
      </w:r>
      <m:oMath>
        <m:sSub>
          <m:e>
            <m:r>
              <m:t>E</m:t>
            </m:r>
          </m:e>
          <m:sub>
            <m:r>
              <m:t>M</m:t>
            </m:r>
            <m:r>
              <m:t>S</m:t>
            </m:r>
            <m:r>
              <m:t>Y</m:t>
            </m:r>
          </m:sub>
        </m:sSub>
      </m:oMath>
      <w:r>
        <w:t xml:space="preserve"> </w:t>
      </w:r>
      <w:r>
        <w:t xml:space="preserve">:</w:t>
      </w:r>
    </w:p>
    <w:p>
      <w:pPr>
        <w:pStyle w:val="BodyText"/>
      </w:pPr>
      <w:bookmarkStart w:id="709" w:name="eq-spm15"/>
      <m:oMathPara>
        <m:oMathParaPr>
          <m:jc m:val="center"/>
        </m:oMathParaPr>
        <m:oMath>
          <m:sSub>
            <m:e>
              <m:r>
                <m:t>E</m:t>
              </m:r>
            </m:e>
            <m:sub>
              <m:r>
                <m:t>M</m:t>
              </m:r>
              <m:r>
                <m:t>S</m:t>
              </m:r>
              <m:r>
                <m:t>Y</m:t>
              </m:r>
            </m:sub>
          </m:sSub>
          <m:r>
            <m:rPr>
              <m:sty m:val="p"/>
            </m:rPr>
            <m:t>=</m:t>
          </m:r>
          <m:f>
            <m:fPr>
              <m:type m:val="bar"/>
            </m:fPr>
            <m:num>
              <m:r>
                <m:t>r</m:t>
              </m:r>
            </m:num>
            <m:den>
              <m:r>
                <m:t>q</m:t>
              </m:r>
              <m:d>
                <m:dPr>
                  <m:begChr m:val="("/>
                  <m:endChr m:val=")"/>
                  <m:sepChr m:val=""/>
                  <m:grow/>
                </m:dPr>
                <m:e>
                  <m:r>
                    <m:t>1</m:t>
                  </m:r>
                  <m:r>
                    <m:rPr>
                      <m:sty m:val="p"/>
                    </m:rPr>
                    <m:t>+</m:t>
                  </m:r>
                  <m:r>
                    <m:t>p</m:t>
                  </m:r>
                </m:e>
              </m:d>
            </m:den>
          </m:f>
          <m:r>
            <m:t>  </m:t>
          </m:r>
          <m:d>
            <m:dPr>
              <m:begChr m:val="("/>
              <m:endChr m:val=")"/>
              <m:sepChr m:val=""/>
              <m:grow/>
            </m:dPr>
            <m:e>
              <m:r>
                <m:t>7.15</m:t>
              </m:r>
            </m:e>
          </m:d>
        </m:oMath>
      </m:oMathPara>
      <w:bookmarkEnd w:id="709"/>
    </w:p>
    <w:p>
      <w:pPr>
        <w:pStyle w:val="FirstParagraph"/>
      </w:pPr>
      <w:r>
        <w:t xml:space="preserve">其中Schaefer模型中</w:t>
      </w:r>
      <m:oMath>
        <m:sSub>
          <m:e>
            <m:r>
              <m:t>E</m:t>
            </m:r>
          </m:e>
          <m:sub>
            <m:r>
              <m:t>M</m:t>
            </m:r>
            <m:r>
              <m:t>S</m:t>
            </m:r>
            <m:r>
              <m:t>Y</m:t>
            </m:r>
          </m:sub>
        </m:sSub>
        <m:r>
          <m:rPr>
            <m:sty m:val="p"/>
          </m:rPr>
          <m:t>=</m:t>
        </m:r>
        <m:r>
          <m:t>r</m:t>
        </m:r>
        <m:r>
          <m:rPr>
            <m:sty m:val="p"/>
          </m:rPr>
          <m:t>/</m:t>
        </m:r>
        <m:r>
          <m:t>2</m:t>
        </m:r>
        <m:r>
          <m:t>q</m:t>
        </m:r>
      </m:oMath>
      <w:r>
        <w:t xml:space="preserve"> </w:t>
      </w:r>
      <w:r>
        <w:t xml:space="preserve">时种群将衰竭，但对于参数</w:t>
      </w:r>
      <w:r>
        <w:t xml:space="preserve"> </w:t>
      </w:r>
      <w:r>
        <w:rPr>
          <w:iCs/>
          <w:i/>
        </w:rPr>
        <w:t xml:space="preserve">p</w:t>
      </w:r>
      <w:r>
        <w:t xml:space="preserve"> </w:t>
      </w:r>
      <w:r>
        <w:t xml:space="preserve">的其他值仍具有普遍性。也可以估计平衡渔获率（每年捕获的种群比例），从而得到</w:t>
      </w:r>
      <m:oMath>
        <m:sSub>
          <m:e>
            <m:r>
              <m:t>B</m:t>
            </m:r>
          </m:e>
          <m:sub>
            <m:r>
              <m:t>M</m:t>
            </m:r>
            <m:r>
              <m:t>S</m:t>
            </m:r>
            <m:r>
              <m:t>Y</m:t>
            </m:r>
          </m:sub>
        </m:sSub>
      </m:oMath>
      <w:r>
        <w:t xml:space="preserve"> </w:t>
      </w:r>
      <w:r>
        <w:t xml:space="preserve">，即MSY</w:t>
      </w:r>
      <w:r>
        <w:rPr>
          <w:iCs/>
          <w:i/>
        </w:rPr>
        <w:t xml:space="preserve">剩余</w:t>
      </w:r>
      <w:r>
        <w:t xml:space="preserve">产量时的生物量：</w:t>
      </w:r>
    </w:p>
    <w:p>
      <w:pPr>
        <w:pStyle w:val="BodyText"/>
      </w:pPr>
      <w:bookmarkStart w:id="710" w:name="eq-spm16"/>
      <m:oMathPara>
        <m:oMathParaPr>
          <m:jc m:val="center"/>
        </m:oMathParaPr>
        <m:oMath>
          <m:sSub>
            <m:e>
              <m:r>
                <m:t>H</m:t>
              </m:r>
            </m:e>
            <m:sub>
              <m:r>
                <m:t>M</m:t>
              </m:r>
              <m:r>
                <m:t>S</m:t>
              </m:r>
              <m:r>
                <m:t>Y</m:t>
              </m:r>
            </m:sub>
          </m:sSub>
          <m:r>
            <m:rPr>
              <m:sty m:val="p"/>
            </m:rPr>
            <m:t>=</m:t>
          </m:r>
          <m:r>
            <m:t>q</m:t>
          </m:r>
          <m:sSub>
            <m:e>
              <m:r>
                <m:t>E</m:t>
              </m:r>
            </m:e>
            <m:sub>
              <m:r>
                <m:t>M</m:t>
              </m:r>
              <m:r>
                <m:t>S</m:t>
              </m:r>
              <m:r>
                <m:t>Y</m:t>
              </m:r>
            </m:sub>
          </m:sSub>
          <m:r>
            <m:rPr>
              <m:sty m:val="p"/>
            </m:rPr>
            <m:t>=</m:t>
          </m:r>
          <m:r>
            <m:t>q</m:t>
          </m:r>
          <m:f>
            <m:fPr>
              <m:type m:val="bar"/>
            </m:fPr>
            <m:num>
              <m:r>
                <m:t>r</m:t>
              </m:r>
            </m:num>
            <m:den>
              <m:r>
                <m:t>q</m:t>
              </m:r>
              <m:r>
                <m:rPr>
                  <m:sty m:val="p"/>
                </m:rPr>
                <m:t>+</m:t>
              </m:r>
              <m:r>
                <m:t>q</m:t>
              </m:r>
              <m:r>
                <m:t>p</m:t>
              </m:r>
            </m:den>
          </m:f>
          <m:r>
            <m:rPr>
              <m:sty m:val="p"/>
            </m:rPr>
            <m:t>=</m:t>
          </m:r>
          <m:f>
            <m:fPr>
              <m:type m:val="bar"/>
            </m:fPr>
            <m:num>
              <m:r>
                <m:t>r</m:t>
              </m:r>
            </m:num>
            <m:den>
              <m:r>
                <m:t>1</m:t>
              </m:r>
              <m:r>
                <m:rPr>
                  <m:sty m:val="p"/>
                </m:rPr>
                <m:t>+</m:t>
              </m:r>
              <m:r>
                <m:t>p</m:t>
              </m:r>
            </m:den>
          </m:f>
          <m:r>
            <m:t>  </m:t>
          </m:r>
          <m:d>
            <m:dPr>
              <m:begChr m:val="("/>
              <m:endChr m:val=")"/>
              <m:sepChr m:val=""/>
              <m:grow/>
            </m:dPr>
            <m:e>
              <m:r>
                <m:t>7.16</m:t>
              </m:r>
            </m:e>
          </m:d>
        </m:oMath>
      </m:oMathPara>
      <w:bookmarkEnd w:id="710"/>
    </w:p>
    <w:p>
      <w:pPr>
        <w:pStyle w:val="FirstParagraph"/>
      </w:pPr>
      <w:r>
        <w:t xml:space="preserve">可以经常看到将</w:t>
      </w:r>
      <w:hyperlink w:anchor="eq-spm16">
        <w:r>
          <w:rPr>
            <w:rStyle w:val="Hyperlink"/>
          </w:rPr>
          <w:t xml:space="preserve">公式 7.16</w:t>
        </w:r>
      </w:hyperlink>
      <w:r>
        <w:t xml:space="preserve"> </w:t>
      </w:r>
      <w:r>
        <w:t xml:space="preserve">写为</w:t>
      </w:r>
      <w:r>
        <w:t xml:space="preserve"> </w:t>
      </w:r>
      <m:oMath>
        <m:sSub>
          <m:e>
            <m:r>
              <m:t>F</m:t>
            </m:r>
          </m:e>
          <m:sub>
            <m:r>
              <m:t>M</m:t>
            </m:r>
            <m:r>
              <m:t>S</m:t>
            </m:r>
            <m:r>
              <m:t>Y</m:t>
            </m:r>
          </m:sub>
        </m:sSub>
        <m:r>
          <m:rPr>
            <m:sty m:val="p"/>
          </m:rPr>
          <m:t>=</m:t>
        </m:r>
        <m:r>
          <m:t>q</m:t>
        </m:r>
        <m:sSub>
          <m:e>
            <m:r>
              <m:t>E</m:t>
            </m:r>
          </m:e>
          <m:sub>
            <m:r>
              <m:t>M</m:t>
            </m:r>
            <m:r>
              <m:t>S</m:t>
            </m:r>
            <m:r>
              <m:t>Y</m:t>
            </m:r>
          </m:sub>
        </m:sSub>
      </m:oMath>
      <w:r>
        <w:t xml:space="preserve"> </w:t>
      </w:r>
      <w:r>
        <w:t xml:space="preserve">，但这可能会产生误导，因为通常将</w:t>
      </w:r>
      <w:r>
        <w:t xml:space="preserve"> </w:t>
      </w:r>
      <m:oMath>
        <m:sSub>
          <m:e>
            <m:r>
              <m:t>F</m:t>
            </m:r>
          </m:e>
          <m:sub>
            <m:r>
              <m:t>M</m:t>
            </m:r>
            <m:r>
              <m:t>S</m:t>
            </m:r>
            <m:r>
              <m:t>Y</m:t>
            </m:r>
          </m:sub>
        </m:sSub>
      </m:oMath>
      <w:r>
        <w:t xml:space="preserve"> </w:t>
      </w:r>
      <w:r>
        <w:t xml:space="preserve">解释为瞬时捕捞死亡率，而在这种情况下，实际上是成比例的捕捞率。出于这个原因，我明确使用了</w:t>
      </w:r>
      <m:oMath>
        <m:sSub>
          <m:e>
            <m:r>
              <m:t>H</m:t>
            </m:r>
          </m:e>
          <m:sub>
            <m:r>
              <m:t>M</m:t>
            </m:r>
            <m:r>
              <m:t>S</m:t>
            </m:r>
            <m:r>
              <m:t>Y</m:t>
            </m:r>
          </m:sub>
        </m:sSub>
      </m:oMath>
      <w:r>
        <w:t xml:space="preserve"> </w:t>
      </w:r>
      <w:r>
        <w:t xml:space="preserve">。</w:t>
      </w:r>
    </w:p>
    <w:bookmarkEnd w:id="711"/>
    <w:bookmarkStart w:id="712" w:name="均衡的麻烦"/>
    <w:p>
      <w:pPr>
        <w:pStyle w:val="Heading3"/>
      </w:pPr>
      <w:r>
        <w:t xml:space="preserve">7.2.5 均衡的麻烦</w:t>
      </w:r>
    </w:p>
    <w:p>
      <w:pPr>
        <w:pStyle w:val="FirstParagraph"/>
      </w:pPr>
      <w:r>
        <w:t xml:space="preserve">现实世界中对管理目标的解释并不总是直截了当的。现在，人们认为大多数捕捞种群不可能达到平衡，因此，如果种群以最佳方式捕捞，MSY 的解释更像是平均的、长期的预期潜在产量；动态平衡可能是更好的描述。如果一直应用，</w:t>
      </w:r>
      <m:oMath>
        <m:sSub>
          <m:e>
            <m:r>
              <m:t>E</m:t>
            </m:r>
          </m:e>
          <m:sub>
            <m:r>
              <m:t>M</m:t>
            </m:r>
            <m:r>
              <m:t>S</m:t>
            </m:r>
            <m:r>
              <m:t>Y</m:t>
            </m:r>
          </m:sub>
        </m:sSub>
      </m:oMath>
      <w:r>
        <w:t xml:space="preserve"> </w:t>
      </w:r>
      <w:r>
        <w:t xml:space="preserve">是到得MSY的努力量，但前提是种群生物量达到</w:t>
      </w:r>
      <w:r>
        <w:t xml:space="preserve"> </w:t>
      </w:r>
      <m:oMath>
        <m:sSub>
          <m:e>
            <m:r>
              <m:t>B</m:t>
            </m:r>
          </m:e>
          <m:sub>
            <m:r>
              <m:t>M</m:t>
            </m:r>
            <m:r>
              <m:t>S</m:t>
            </m:r>
            <m:r>
              <m:t>Y</m:t>
            </m:r>
          </m:sub>
        </m:sSub>
      </m:oMath>
      <w:r>
        <w:t xml:space="preserve">，即产生最大剩余产量的生物量。每种管理统计都源自均衡思想。显然，应当通过将努力量限制在</w:t>
      </w:r>
      <w:r>
        <w:t xml:space="preserve"> </w:t>
      </w:r>
      <m:oMath>
        <m:sSub>
          <m:e>
            <m:r>
              <m:t>E</m:t>
            </m:r>
          </m:e>
          <m:sub>
            <m:r>
              <m:t>M</m:t>
            </m:r>
            <m:r>
              <m:t>S</m:t>
            </m:r>
            <m:r>
              <m:t>Y</m:t>
            </m:r>
          </m:sub>
        </m:sSub>
      </m:oMath>
      <w:r>
        <w:t xml:space="preserve"> </w:t>
      </w:r>
      <w:r>
        <w:t xml:space="preserve">处来管理渔业，但如果种群生物量开始严重枯竭，那么将不会产生平均长期产量。事实上，</w:t>
      </w:r>
      <m:oMath>
        <m:sSub>
          <m:e>
            <m:r>
              <m:t>E</m:t>
            </m:r>
          </m:e>
          <m:sub>
            <m:r>
              <m:t>M</m:t>
            </m:r>
            <m:r>
              <m:t>S</m:t>
            </m:r>
            <m:r>
              <m:t>Y</m:t>
            </m:r>
          </m:sub>
        </m:sSub>
      </m:oMath>
      <w:r>
        <w:t xml:space="preserve"> </w:t>
      </w:r>
      <w:r>
        <w:t xml:space="preserve">努力量程度可能太高，无法在这个非平衡的世界中重建种群。同样地，但仅当种群生物量为</w:t>
      </w:r>
      <w:r>
        <w:t xml:space="preserve"> </w:t>
      </w:r>
      <m:oMath>
        <m:sSub>
          <m:e>
            <m:r>
              <m:t>B</m:t>
            </m:r>
          </m:e>
          <m:sub>
            <m:r>
              <m:t>M</m:t>
            </m:r>
            <m:r>
              <m:t>S</m:t>
            </m:r>
            <m:r>
              <m:t>Y</m:t>
            </m:r>
          </m:sub>
        </m:sSub>
      </m:oMath>
      <w:r>
        <w:t xml:space="preserve"> </w:t>
      </w:r>
      <w:r>
        <w:t xml:space="preserve">的情况下，</w:t>
      </w:r>
      <w:r>
        <w:t xml:space="preserve"> </w:t>
      </w:r>
      <m:oMath>
        <m:sSub>
          <m:e>
            <m:r>
              <m:t>H</m:t>
            </m:r>
          </m:e>
          <m:sub>
            <m:r>
              <m:t>M</m:t>
            </m:r>
            <m:r>
              <m:t>S</m:t>
            </m:r>
            <m:r>
              <m:t>Y</m:t>
            </m:r>
          </m:sub>
        </m:sSub>
      </m:oMath>
      <w:r>
        <w:t xml:space="preserve"> </w:t>
      </w:r>
      <w:r>
        <w:t xml:space="preserve">将按预期运行。可以估计导致种群恢复到</w:t>
      </w:r>
      <w:r>
        <w:t xml:space="preserve"> </w:t>
      </w:r>
      <m:oMath>
        <m:sSub>
          <m:e>
            <m:r>
              <m:t>B</m:t>
            </m:r>
          </m:e>
          <m:sub>
            <m:r>
              <m:t>M</m:t>
            </m:r>
            <m:r>
              <m:t>S</m:t>
            </m:r>
            <m:r>
              <m:t>Y</m:t>
            </m:r>
          </m:sub>
        </m:sSub>
      </m:oMath>
      <w:r>
        <w:t xml:space="preserve"> </w:t>
      </w:r>
      <w:r>
        <w:t xml:space="preserve">的渔获量或努力量水平，可以称之为</w:t>
      </w:r>
      <w:r>
        <w:t xml:space="preserve"> </w:t>
      </w:r>
      <m:oMath>
        <m:sSub>
          <m:e>
            <m:r>
              <m:t>F</m:t>
            </m:r>
          </m:e>
          <m:sub>
            <m:r>
              <m:t>M</m:t>
            </m:r>
            <m:r>
              <m:t>S</m:t>
            </m:r>
            <m:r>
              <m:t>Y</m:t>
            </m:r>
          </m:sub>
        </m:sSub>
      </m:oMath>
      <w:r>
        <w:t xml:space="preserve"> </w:t>
      </w:r>
      <w:r>
        <w:t xml:space="preserve">，但这需要进行种群预测并寻找最终达到预期结果的渔获量水平。我们将在后面的章节中研究如何预测种群。</w:t>
      </w:r>
    </w:p>
    <w:p>
      <w:pPr>
        <w:pStyle w:val="BodyText"/>
      </w:pPr>
      <w:r>
        <w:t xml:space="preserve">需要强调的是，MSY观点及其相关统计是以平衡思想为基础的，在现实世界中是罕见的。充其量，动态平衡是可以实现的，但无论如何，使用这种平衡统计都存在风险。当首次提出时，大家者认为 𝑀𝑆𝑌 概念是管理渔业的合适目标。现在，尽管这一概念已作为渔业管理的总体目标纳入了一些国家渔业法案和法律，但更安全的做法是将 𝑀𝑆𝑌 作为捕捞死亡率（渔获量）的上限，是一个极限参考点，而不是目标参考点。</w:t>
      </w:r>
    </w:p>
    <w:p>
      <w:pPr>
        <w:pStyle w:val="BodyText"/>
      </w:pPr>
      <w:r>
        <w:t xml:space="preserve">理想情况下，评估结果需要通过捕捞控制规则（HCR）传递，该规则根据估计的种群状况（捕捞死亡率和种群枯竭水平）就未来渔获量或努力量提供正式的管理建议。然而，如果不对其数值的不确定性有所了解，这些潜在的管理产出中几乎没有价值。正如我们已经指出的那样，能够将这些模型预测到未来，以便对替代管理战略进行风险评估，也将非常有用。但首先，我们需要利用模型拟合数据。</w:t>
      </w:r>
    </w:p>
    <w:bookmarkEnd w:id="712"/>
    <w:bookmarkEnd w:id="713"/>
    <w:bookmarkStart w:id="736" w:name="模型拟合-1"/>
    <w:p>
      <w:pPr>
        <w:pStyle w:val="Heading2"/>
      </w:pPr>
      <w:r>
        <w:t xml:space="preserve">7.3 模型拟合</w:t>
      </w:r>
    </w:p>
    <w:p>
      <w:pPr>
        <w:pStyle w:val="FirstParagraph"/>
      </w:pPr>
      <w:r>
        <w:t xml:space="preserve">模型参数和与模型相关的其他详细信息也可以在每个函数的帮助文件中找到（试着使用</w:t>
      </w:r>
      <w:r>
        <w:t xml:space="preserve"> </w:t>
      </w:r>
      <w:r>
        <w:rPr>
          <w:rStyle w:val="VerbatimChar"/>
        </w:rPr>
        <w:t xml:space="preserve">?spm</w:t>
      </w:r>
      <w:r>
        <w:t xml:space="preserve"> </w:t>
      </w:r>
      <w:r>
        <w:t xml:space="preserve">或</w:t>
      </w:r>
      <w:r>
        <w:t xml:space="preserve"> </w:t>
      </w:r>
      <w:r>
        <w:rPr>
          <w:rStyle w:val="VerbatimChar"/>
        </w:rPr>
        <w:t xml:space="preserve">simpspm</w:t>
      </w:r>
      <w:r>
        <w:t xml:space="preserve"> </w:t>
      </w:r>
      <w:r>
        <w:t xml:space="preserve">）。简而言之，模型参数</w:t>
      </w:r>
      <w:r>
        <w:t xml:space="preserve"> </w:t>
      </w:r>
      <m:oMath>
        <m:r>
          <m:t>r</m:t>
        </m:r>
      </m:oMath>
      <w:r>
        <w:t xml:space="preserve"> </w:t>
      </w:r>
      <w:r>
        <w:t xml:space="preserve">为种群净增长率（综合了重量、补充和自然死亡率等方面的个体生长），</w:t>
      </w:r>
      <m:oMath>
        <m:r>
          <m:t>K</m:t>
        </m:r>
      </m:oMath>
      <w:r>
        <w:t xml:space="preserve"> </w:t>
      </w:r>
      <w:r>
        <w:t xml:space="preserve">为种群环境容纳量或未捕捞时的生物量，</w:t>
      </w:r>
      <m:oMath>
        <m:sSub>
          <m:e>
            <m:r>
              <m:t>B</m:t>
            </m:r>
          </m:e>
          <m:sub>
            <m:r>
              <m:t>i</m:t>
            </m:r>
            <m:r>
              <m:t>n</m:t>
            </m:r>
            <m:r>
              <m:t>i</m:t>
            </m:r>
            <m:r>
              <m:t>t</m:t>
            </m:r>
          </m:sub>
        </m:sSub>
      </m:oMath>
      <w:r>
        <w:t xml:space="preserve"> </w:t>
      </w:r>
      <w:r>
        <w:t xml:space="preserve">是第一年的生物量。只有当相对丰度数据指数（通常是 cpue）在渔业实施了几年后才可获得，这意味着种群已经在某种程度上枯竭时，才需要此参数。如果假设没有初始损耗，则参数列表中不需要</w:t>
      </w:r>
      <w:r>
        <w:t xml:space="preserve"> </w:t>
      </w:r>
      <m:oMath>
        <m:sSub>
          <m:e>
            <m:r>
              <m:t>B</m:t>
            </m:r>
          </m:e>
          <m:sub>
            <m:r>
              <m:t>i</m:t>
            </m:r>
            <m:r>
              <m:t>n</m:t>
            </m:r>
            <m:r>
              <m:t>i</m:t>
            </m:r>
            <m:r>
              <m:t>t</m:t>
            </m:r>
          </m:sub>
        </m:sSub>
      </m:oMath>
      <w:r>
        <w:t xml:space="preserve"> </w:t>
      </w:r>
      <w:r>
        <w:t xml:space="preserve">，并且在函数中设置为等于</w:t>
      </w:r>
      <w:r>
        <w:t xml:space="preserve"> </w:t>
      </w:r>
      <m:oMath>
        <m:r>
          <m:t>K</m:t>
        </m:r>
      </m:oMath>
      <w:r>
        <w:t xml:space="preserve"> </w:t>
      </w:r>
      <w:r>
        <w:t xml:space="preserve">。最后一个参数是</w:t>
      </w:r>
      <w:r>
        <w:t xml:space="preserve"> </w:t>
      </w:r>
      <m:oMath>
        <m:r>
          <m:t>σ</m:t>
        </m:r>
      </m:oMath>
      <w:r>
        <w:t xml:space="preserve"> </w:t>
      </w:r>
      <w:r>
        <w:t xml:space="preserve">，即用于描述残差的对数正态分布的标准差。为了用最大似然法而编写了</w:t>
      </w:r>
      <w:r>
        <w:t xml:space="preserve"> </w:t>
      </w:r>
      <w:r>
        <w:rPr>
          <w:rStyle w:val="VerbatimChar"/>
        </w:rPr>
        <w:t xml:space="preserve">simpspm()</w:t>
      </w:r>
      <w:r>
        <w:t xml:space="preserve"> </w:t>
      </w:r>
      <w:r>
        <w:t xml:space="preserve">和</w:t>
      </w:r>
      <w:r>
        <w:t xml:space="preserve"> </w:t>
      </w:r>
      <w:r>
        <w:rPr>
          <w:rStyle w:val="VerbatimChar"/>
        </w:rPr>
        <w:t xml:space="preserve">spm()</w:t>
      </w:r>
      <w:r>
        <w:t xml:space="preserve"> </w:t>
      </w:r>
      <w:r>
        <w:t xml:space="preserve">，因此即使使用</w:t>
      </w:r>
      <w:r>
        <w:t xml:space="preserve"> </w:t>
      </w:r>
      <w:r>
        <w:rPr>
          <w:rStyle w:val="VerbatimChar"/>
        </w:rPr>
        <w:t xml:space="preserve">ssq()</w:t>
      </w:r>
      <w:r>
        <w:t xml:space="preserve"> </w:t>
      </w:r>
      <w:r>
        <w:t xml:space="preserve">作为最佳拟合标准，参数向量中也需要</w:t>
      </w:r>
      <w:r>
        <w:t xml:space="preserve"> </w:t>
      </w:r>
      <m:oMath>
        <m:r>
          <m:t>σ</m:t>
        </m:r>
      </m:oMath>
      <w:r>
        <w:t xml:space="preserve"> </w:t>
      </w:r>
      <w:r>
        <w:t xml:space="preserve">值。</w:t>
      </w:r>
    </w:p>
    <w:p>
      <w:pPr>
        <w:pStyle w:val="BodyText"/>
      </w:pPr>
      <w:r>
        <w:t xml:space="preserve">在澳大利亚，相对种群丰度指数通常是单位努力量渔获量（cpue），但也可以是一些与渔业无关的丰度指数（例如，来自拖网调查、声学调查），或者在某一分析中都使用两者（见</w:t>
      </w:r>
      <w:r>
        <w:t xml:space="preserve"> </w:t>
      </w:r>
      <w:r>
        <w:rPr>
          <w:rStyle w:val="VerbatimChar"/>
        </w:rPr>
        <w:t xml:space="preserve">simspm()</w:t>
      </w:r>
      <w:r>
        <w:t xml:space="preserve">）。通过分析，可以提出持续管理的产量建议以及确定种群状况。</w:t>
      </w:r>
    </w:p>
    <w:p>
      <w:pPr>
        <w:pStyle w:val="BodyText"/>
      </w:pPr>
      <w:r>
        <w:t xml:space="preserve">在本节中，我们将详细介绍如何进行剩余产量分析、如何从分析中提取结果以及如何绘制这些结果的图解。</w:t>
      </w:r>
    </w:p>
    <w:bookmarkStart w:id="722" w:name="种群评估的可能工作流程"/>
    <w:p>
      <w:pPr>
        <w:pStyle w:val="Heading3"/>
      </w:pPr>
      <w:r>
        <w:t xml:space="preserve">7.3.1 种群评估的可能工作流程</w:t>
      </w:r>
    </w:p>
    <w:p>
      <w:pPr>
        <w:pStyle w:val="FirstParagraph"/>
      </w:pPr>
      <w:r>
        <w:t xml:space="preserve">根据剩余产量模型进行种群评估时，可能的工作流程包括:</w:t>
      </w:r>
    </w:p>
    <w:p>
      <w:pPr>
        <w:numPr>
          <w:ilvl w:val="0"/>
          <w:numId w:val="1014"/>
        </w:numPr>
      </w:pPr>
      <w:r>
        <w:t xml:space="preserve">读取渔获量和相对丰度数据的时间序列。拥有检查数据完整性、缺失值和其他潜在问题的功能会有所帮助，但最好还是了解自己的数据及其局限性。</w:t>
      </w:r>
    </w:p>
    <w:p>
      <w:pPr>
        <w:numPr>
          <w:ilvl w:val="0"/>
          <w:numId w:val="1014"/>
        </w:numPr>
      </w:pPr>
      <w:r>
        <w:t xml:space="preserve">使用</w:t>
      </w:r>
      <w:r>
        <w:rPr>
          <w:rStyle w:val="VerbatimChar"/>
        </w:rPr>
        <w:t xml:space="preserve">ccf()</w:t>
      </w:r>
      <w:r>
        <w:t xml:space="preserve"> </w:t>
      </w:r>
      <w:r>
        <w:t xml:space="preserve">分析以确定 cpue 数据相对于渔获量数据是否具有参考价值。 如果发现明显的负相关关系，这将增强分析的防御力。</w:t>
      </w:r>
    </w:p>
    <w:p>
      <w:pPr>
        <w:numPr>
          <w:ilvl w:val="0"/>
          <w:numId w:val="1014"/>
        </w:numPr>
      </w:pPr>
      <w:r>
        <w:t xml:space="preserve">定义/估计初始参数集，包括了</w:t>
      </w:r>
      <m:oMath>
        <m:r>
          <m:t>r</m:t>
        </m:r>
      </m:oMath>
      <w:r>
        <w:t xml:space="preserve"> </w:t>
      </w:r>
      <w:r>
        <w:t xml:space="preserve">和</w:t>
      </w:r>
      <w:r>
        <w:t xml:space="preserve"> </w:t>
      </w:r>
      <m:oMath>
        <m:r>
          <m:t>K</m:t>
        </m:r>
      </m:oMath>
      <w:r>
        <w:t xml:space="preserve"> </w:t>
      </w:r>
      <w:r>
        <w:t xml:space="preserve">，以及可选</w:t>
      </w:r>
      <w:r>
        <w:t xml:space="preserve"> </w:t>
      </w:r>
      <m:oMath>
        <m:sSub>
          <m:e>
            <m:r>
              <m:t>B</m:t>
            </m:r>
          </m:e>
          <m:sub>
            <m:r>
              <m:t>i</m:t>
            </m:r>
            <m:r>
              <m:t>n</m:t>
            </m:r>
            <m:r>
              <m:t>i</m:t>
            </m:r>
            <m:r>
              <m:t>t</m:t>
            </m:r>
          </m:sub>
        </m:sSub>
        <m:r>
          <m:rPr>
            <m:sty m:val="p"/>
          </m:rPr>
          <m:t>=</m:t>
        </m:r>
      </m:oMath>
      <w:r>
        <w:t xml:space="preserve"> </w:t>
      </w:r>
      <w:r>
        <w:t xml:space="preserve">初始生物量，如果怀疑渔业数据是在种群某种程度上消耗后才开始的，则使用该值。</w:t>
      </w:r>
    </w:p>
    <w:p>
      <w:pPr>
        <w:numPr>
          <w:ilvl w:val="0"/>
          <w:numId w:val="1014"/>
        </w:numPr>
      </w:pPr>
      <w:r>
        <w:t xml:space="preserve">使用函数</w:t>
      </w:r>
      <w:r>
        <w:t xml:space="preserve"> </w:t>
      </w:r>
      <w:r>
        <w:rPr>
          <w:rStyle w:val="VerbatimChar"/>
        </w:rPr>
        <w:t xml:space="preserve">plotspmmod()</w:t>
      </w:r>
      <w:r>
        <w:t xml:space="preserve"> </w:t>
      </w:r>
      <w:r>
        <w:t xml:space="preserve">绘制假定的初始参数集对动力学的影响。这在寻找可信的初始参数集时非常有用。</w:t>
      </w:r>
    </w:p>
    <w:p>
      <w:pPr>
        <w:numPr>
          <w:ilvl w:val="0"/>
          <w:numId w:val="1014"/>
        </w:numPr>
      </w:pPr>
      <w:r>
        <w:t xml:space="preserve">使用</w:t>
      </w:r>
      <w:r>
        <w:rPr>
          <w:rStyle w:val="VerbatimChar"/>
        </w:rPr>
        <w:t xml:space="preserve">nlm()</w:t>
      </w:r>
      <w:r>
        <w:t xml:space="preserve"> </w:t>
      </w:r>
      <w:r>
        <w:t xml:space="preserve">或</w:t>
      </w:r>
      <w:r>
        <w:t xml:space="preserve"> </w:t>
      </w:r>
      <w:r>
        <w:rPr>
          <w:rStyle w:val="VerbatimChar"/>
        </w:rPr>
        <w:t xml:space="preserve">fitSPM()</w:t>
      </w:r>
      <w:r>
        <w:t xml:space="preserve"> </w:t>
      </w:r>
      <w:r>
        <w:t xml:space="preserve">在输入可能可行的初始参数集后，搜索最佳参数。参见讨论。</w:t>
      </w:r>
    </w:p>
    <w:p>
      <w:pPr>
        <w:numPr>
          <w:ilvl w:val="0"/>
          <w:numId w:val="1014"/>
        </w:numPr>
      </w:pPr>
      <w:r>
        <w:t xml:space="preserve">使用</w:t>
      </w:r>
      <w:r>
        <w:rPr>
          <w:rStyle w:val="VerbatimChar"/>
        </w:rPr>
        <w:t xml:space="preserve">plotspmmod()</w:t>
      </w:r>
      <w:r>
        <w:t xml:space="preserve"> </w:t>
      </w:r>
      <w:r>
        <w:t xml:space="preserve">用最佳参数来说明最佳模型及其相对拟合的影响（尤其是使用残差图）。</w:t>
      </w:r>
    </w:p>
    <w:p>
      <w:pPr>
        <w:numPr>
          <w:ilvl w:val="0"/>
          <w:numId w:val="1014"/>
        </w:numPr>
      </w:pPr>
      <w:r>
        <w:t xml:space="preserve">理想情况下，应通过使用多个不同的初始参数集作为模型拟合过程的起点来检查模型拟合的鲁棒性，见</w:t>
      </w:r>
      <w:r>
        <w:t xml:space="preserve"> </w:t>
      </w:r>
      <w:r>
        <w:rPr>
          <w:rStyle w:val="VerbatimChar"/>
        </w:rPr>
        <w:t xml:space="preserve">robustSPM()</w:t>
      </w:r>
    </w:p>
    <w:p>
      <w:pPr>
        <w:numPr>
          <w:ilvl w:val="0"/>
          <w:numId w:val="1014"/>
        </w:numPr>
      </w:pPr>
      <w:r>
        <w:t xml:space="preserve">一旦对模型拟合的鲁棒性感到满意，就可以使用</w:t>
      </w:r>
      <w:r>
        <w:rPr>
          <w:rStyle w:val="VerbatimChar"/>
        </w:rPr>
        <w:t xml:space="preserve">spmphaseplot()</w:t>
      </w:r>
      <w:r>
        <w:t xml:space="preserve"> </w:t>
      </w:r>
      <w:r>
        <w:t xml:space="preserve">绘制出生物量与渔获率的相图，以便直观地确定和说明种群状况。</w:t>
      </w:r>
    </w:p>
    <w:p>
      <w:pPr>
        <w:numPr>
          <w:ilvl w:val="0"/>
          <w:numId w:val="1014"/>
        </w:numPr>
      </w:pPr>
      <w:r>
        <w:t xml:space="preserve">使用</w:t>
      </w:r>
      <w:r>
        <w:t xml:space="preserve"> </w:t>
      </w:r>
      <w:r>
        <w:rPr>
          <w:rStyle w:val="VerbatimChar"/>
        </w:rPr>
        <w:t xml:space="preserve">spmboot()</w:t>
      </w:r>
      <w:r>
        <w:t xml:space="preserve">，用渐近标准误差或</w:t>
      </w:r>
      <w:r>
        <w:t xml:space="preserve"> </w:t>
      </w:r>
      <w:r>
        <w:rPr>
          <w:iCs/>
          <w:i/>
        </w:rPr>
        <w:t xml:space="preserve">On Uncertainty</w:t>
      </w:r>
      <w:r>
        <w:t xml:space="preserve"> </w:t>
      </w:r>
      <w:r>
        <w:t xml:space="preserve">（第</w:t>
      </w:r>
      <w:r>
        <w:t xml:space="preserve"> </w:t>
      </w:r>
      <w:hyperlink w:anchor="sec-uncertainty">
        <w:r>
          <w:rPr>
            <w:rStyle w:val="Hyperlink"/>
          </w:rPr>
          <w:t xml:space="preserve">6</w:t>
        </w:r>
      </w:hyperlink>
      <w:r>
        <w:t xml:space="preserve"> </w:t>
      </w:r>
      <w:r>
        <w:t xml:space="preserve">章）中的贝叶斯方法来描述模型拟合和输出中的不确定性。将此类输出制成表格并绘制成图表。请参阅稍后内容。</w:t>
      </w:r>
    </w:p>
    <w:p>
      <w:pPr>
        <w:numPr>
          <w:ilvl w:val="0"/>
          <w:numId w:val="1014"/>
        </w:numPr>
      </w:pPr>
      <w:r>
        <w:t xml:space="preserve">记录并捍卫得出的任何结论。</w:t>
      </w:r>
    </w:p>
    <w:p>
      <w:pPr>
        <w:pStyle w:val="FirstParagraph"/>
      </w:pPr>
      <w:r>
        <w:t xml:space="preserve">目前</w:t>
      </w:r>
      <w:r>
        <w:t xml:space="preserve"> </w:t>
      </w:r>
      <w:r>
        <w:rPr>
          <w:bCs/>
          <w:b/>
        </w:rPr>
        <w:t xml:space="preserve">MQMF</w:t>
      </w:r>
      <w:r>
        <w:t xml:space="preserve"> </w:t>
      </w:r>
      <w:r>
        <w:t xml:space="preserve">有两种常见的动力模型：经典的 Schaefer 模型（Schaefer，1954）和近似的 Fox 模型（Fox，1970；Polacheck等，1993），Haddon（2011）对两种模型都有描述。Prager（1994）提供了许多其他形式的分析，这些分析可以使用剩余产量模型进行，Haddon（2011）也提供了实际应用。</w:t>
      </w:r>
    </w:p>
    <w:p>
      <w:pPr>
        <w:pStyle w:val="SourceCode"/>
      </w:pPr>
      <w:r>
        <w:rPr>
          <w:rStyle w:val="CommentTok"/>
        </w:rPr>
        <w:t xml:space="preserve"># Initial model 'fit' to the initial parameter guess  Fig 7.5</w:t>
      </w:r>
      <w:r>
        <w:br/>
      </w:r>
      <w:r>
        <w:rPr>
          <w:rStyle w:val="FunctionTok"/>
        </w:rPr>
        <w:t xml:space="preserve">data</w:t>
      </w:r>
      <w:r>
        <w:rPr>
          <w:rStyle w:val="NormalTok"/>
        </w:rPr>
        <w:t xml:space="preserve">(schaef)</w:t>
      </w:r>
      <w:r>
        <w:br/>
      </w:r>
      <w:r>
        <w:rPr>
          <w:rStyle w:val="NormalTok"/>
        </w:rPr>
        <w:t xml:space="preserve">schaef </w:t>
      </w:r>
      <w:r>
        <w:rPr>
          <w:rStyle w:val="OtherTok"/>
        </w:rPr>
        <w:t xml:space="preserve">&lt;-</w:t>
      </w:r>
      <w:r>
        <w:rPr>
          <w:rStyle w:val="NormalTok"/>
        </w:rPr>
        <w:t xml:space="preserve"> </w:t>
      </w:r>
      <w:r>
        <w:rPr>
          <w:rStyle w:val="FunctionTok"/>
        </w:rPr>
        <w:t xml:space="preserve">as.matrix</w:t>
      </w:r>
      <w:r>
        <w:rPr>
          <w:rStyle w:val="NormalTok"/>
        </w:rPr>
        <w:t xml:space="preserve">(schaef)</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0.1</w:t>
      </w:r>
      <w:r>
        <w:rPr>
          <w:rStyle w:val="NormalTok"/>
        </w:rPr>
        <w:t xml:space="preserve">, </w:t>
      </w:r>
      <w:r>
        <w:rPr>
          <w:rStyle w:val="AttributeTok"/>
        </w:rPr>
        <w:t xml:space="preserve">K =</w:t>
      </w:r>
      <w:r>
        <w:rPr>
          <w:rStyle w:val="NormalTok"/>
        </w:rPr>
        <w:t xml:space="preserve"> </w:t>
      </w:r>
      <w:r>
        <w:rPr>
          <w:rStyle w:val="DecValTok"/>
        </w:rPr>
        <w:t xml:space="preserve">2250000</w:t>
      </w:r>
      <w:r>
        <w:rPr>
          <w:rStyle w:val="NormalTok"/>
        </w:rPr>
        <w:t xml:space="preserve">, </w:t>
      </w:r>
      <w:r>
        <w:rPr>
          <w:rStyle w:val="AttributeTok"/>
        </w:rPr>
        <w:t xml:space="preserve">Binit =</w:t>
      </w:r>
      <w:r>
        <w:rPr>
          <w:rStyle w:val="NormalTok"/>
        </w:rPr>
        <w:t xml:space="preserve"> </w:t>
      </w:r>
      <w:r>
        <w:rPr>
          <w:rStyle w:val="DecValTok"/>
        </w:rPr>
        <w:t xml:space="preserve">2250000</w:t>
      </w:r>
      <w:r>
        <w:rPr>
          <w:rStyle w:val="NormalTok"/>
        </w:rPr>
        <w:t xml:space="preserve">, </w:t>
      </w:r>
      <w:r>
        <w:rPr>
          <w:rStyle w:val="AttributeTok"/>
        </w:rPr>
        <w:t xml:space="preserve">sigma =</w:t>
      </w:r>
      <w:r>
        <w:rPr>
          <w:rStyle w:val="NormalTok"/>
        </w:rPr>
        <w:t xml:space="preserve"> </w:t>
      </w:r>
      <w:r>
        <w:rPr>
          <w:rStyle w:val="FloatTok"/>
        </w:rPr>
        <w:t xml:space="preserve">0.5</w:t>
      </w:r>
      <w:r>
        <w:rPr>
          <w:rStyle w:val="NormalTok"/>
        </w:rPr>
        <w:t xml:space="preserve">))</w:t>
      </w:r>
      <w:r>
        <w:br/>
      </w:r>
      <w:r>
        <w:rPr>
          <w:rStyle w:val="NormalTok"/>
        </w:rPr>
        <w:t xml:space="preserve">negatL </w:t>
      </w:r>
      <w:r>
        <w:rPr>
          <w:rStyle w:val="OtherTok"/>
        </w:rPr>
        <w:t xml:space="preserve">&lt;-</w:t>
      </w:r>
      <w:r>
        <w:rPr>
          <w:rStyle w:val="NormalTok"/>
        </w:rPr>
        <w:t xml:space="preserve"> </w:t>
      </w:r>
      <w:r>
        <w:rPr>
          <w:rStyle w:val="FunctionTok"/>
        </w:rPr>
        <w:t xml:space="preserve">negLL</w:t>
      </w:r>
      <w:r>
        <w:rPr>
          <w:rStyle w:val="NormalTok"/>
        </w:rPr>
        <w:t xml:space="preserve">(param, simpspm, schaef, </w:t>
      </w:r>
      <w:r>
        <w:rPr>
          <w:rStyle w:val="AttributeTok"/>
        </w:rPr>
        <w:t xml:space="preserve">logobs =</w:t>
      </w:r>
      <w:r>
        <w:rPr>
          <w:rStyle w:val="NormalTok"/>
        </w:rPr>
        <w:t xml:space="preserve"> </w:t>
      </w:r>
      <w:r>
        <w:rPr>
          <w:rStyle w:val="FunctionTok"/>
        </w:rPr>
        <w:t xml:space="preserve">log</w:t>
      </w:r>
      <w:r>
        <w:rPr>
          <w:rStyle w:val="NormalTok"/>
        </w:rPr>
        <w:t xml:space="preserve">(schaef[, </w:t>
      </w:r>
      <w:r>
        <w:rPr>
          <w:rStyle w:val="StringTok"/>
        </w:rPr>
        <w:t xml:space="preserve">"cpue"</w:t>
      </w:r>
      <w:r>
        <w:rPr>
          <w:rStyle w:val="NormalTok"/>
        </w:rPr>
        <w:t xml:space="preserve">]))</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br/>
      </w:r>
      <w:r>
        <w:rPr>
          <w:rStyle w:val="NormalTok"/>
        </w:rPr>
        <w:t xml:space="preserve">    </w:t>
      </w:r>
      <w:r>
        <w:rPr>
          <w:rStyle w:val="AttributeTok"/>
        </w:rPr>
        <w:t xml:space="preserve">inp =</w:t>
      </w:r>
      <w:r>
        <w:rPr>
          <w:rStyle w:val="NormalTok"/>
        </w:rPr>
        <w:t xml:space="preserve"> param, </w:t>
      </w:r>
      <w:r>
        <w:rPr>
          <w:rStyle w:val="AttributeTok"/>
        </w:rPr>
        <w:t xml:space="preserve">indat =</w:t>
      </w:r>
      <w:r>
        <w:rPr>
          <w:rStyle w:val="NormalTok"/>
        </w:rPr>
        <w:t xml:space="preserve"> schaef, </w:t>
      </w:r>
      <w:r>
        <w:rPr>
          <w:rStyle w:val="AttributeTok"/>
        </w:rPr>
        <w:t xml:space="preserve">schaefer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addrmse =</w:t>
      </w:r>
      <w:r>
        <w:rPr>
          <w:rStyle w:val="NormalTok"/>
        </w:rPr>
        <w:t xml:space="preserve"> </w:t>
      </w:r>
      <w:r>
        <w:rPr>
          <w:rStyle w:val="ConstantTok"/>
        </w:rPr>
        <w:t xml:space="preserve">TRUE</w:t>
      </w:r>
      <w:r>
        <w:rPr>
          <w:rStyle w:val="NormalTok"/>
        </w:rPr>
        <w:t xml:space="preserve">, </w:t>
      </w:r>
      <w:r>
        <w:rPr>
          <w:rStyle w:val="AttributeTok"/>
        </w:rPr>
        <w:t xml:space="preserve">plotprod =</w:t>
      </w:r>
      <w:r>
        <w:rPr>
          <w:rStyle w:val="NormalTok"/>
        </w:rPr>
        <w:t xml:space="preserve"> </w:t>
      </w:r>
      <w:r>
        <w:rPr>
          <w:rStyle w:val="ConstantTok"/>
        </w:rPr>
        <w:t xml:space="preserve">FALSE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17" w:name="fig-spm5"/>
          <w:p>
            <w:pPr>
              <w:pStyle w:val="Compact"/>
              <w:jc w:val="center"/>
            </w:pPr>
            <w:r>
              <w:drawing>
                <wp:inline>
                  <wp:extent cx="4620126" cy="3696101"/>
                  <wp:effectExtent b="0" l="0" r="0" t="0"/>
                  <wp:docPr descr="" title="" id="715" name="Picture"/>
                  <a:graphic>
                    <a:graphicData uri="http://schemas.openxmlformats.org/drawingml/2006/picture">
                      <pic:pic>
                        <pic:nvPicPr>
                          <pic:cNvPr descr="07-spm_files/figure-docx/fig-spm5-1.png" id="716" name="Picture"/>
                          <pic:cNvPicPr>
                            <a:picLocks noChangeArrowheads="1" noChangeAspect="1"/>
                          </pic:cNvPicPr>
                        </pic:nvPicPr>
                        <pic:blipFill>
                          <a:blip r:embed="rId71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7.5: 使用初始参数值将剩余产量模型与 schaef 数据集的暂定拟合。CPUE 图中的绿色虚线是简单的loess 拟合，而实线是猜测的输入参数所隐含的拟合。渔获量图中的水平红线是预测的 MSY。残差图中的数字是对数正态残差的均方根误差。</w:t>
            </w:r>
          </w:p>
          <w:bookmarkEnd w:id="717"/>
        </w:tc>
      </w:tr>
    </w:tbl>
    <w:p>
      <w:pPr>
        <w:pStyle w:val="BodyText"/>
      </w:pPr>
      <m:oMath>
        <m:r>
          <m:t>r</m:t>
        </m:r>
        <m:r>
          <m:rPr>
            <m:sty m:val="p"/>
          </m:rPr>
          <m:t>=</m:t>
        </m:r>
        <m:r>
          <m:t>0.1</m:t>
        </m:r>
      </m:oMath>
      <w:r>
        <w:t xml:space="preserve"> </w:t>
      </w:r>
      <w:r>
        <w:t xml:space="preserve">时得到</w:t>
      </w:r>
      <w:r>
        <w:t xml:space="preserve"> </w:t>
      </w:r>
      <m:oMath>
        <m:r>
          <m:t>n</m:t>
        </m:r>
        <m:r>
          <m:t>e</m:t>
        </m:r>
        <m:r>
          <m:t>g</m:t>
        </m:r>
        <m:r>
          <m:t>a</m:t>
        </m:r>
        <m:r>
          <m:t>t</m:t>
        </m:r>
        <m:r>
          <m:t>L</m:t>
        </m:r>
        <m:r>
          <m:rPr>
            <m:sty m:val="p"/>
          </m:rPr>
          <m:t>=</m:t>
        </m:r>
        <m:r>
          <m:t>8.2877</m:t>
        </m:r>
      </m:oMath>
      <w:r>
        <w:t xml:space="preserve"> </w:t>
      </w:r>
      <w:r>
        <w:t xml:space="preserve">，并且在 1950 年之前所有残差都低于1.0，之后有 4 个较大的正残差。将</w:t>
      </w:r>
      <w:r>
        <w:t xml:space="preserve"> </w:t>
      </w:r>
      <m:oMath>
        <m:r>
          <m:t>K</m:t>
        </m:r>
      </m:oMath>
      <w:r>
        <w:t xml:space="preserve"> </w:t>
      </w:r>
      <w:r>
        <w:t xml:space="preserve">值设置为最大渔获量的10倍左右，这一数量级（10倍到20倍）的生物量通常会得到足够的生物量，使种群生物量和CPUE轨迹偏离x轴，以便进入最小化/优化程序。我们使用了</w:t>
      </w:r>
      <w:r>
        <w:rPr>
          <w:rStyle w:val="VerbatimChar"/>
        </w:rPr>
        <w:t xml:space="preserve">plotprod = FALSE</w:t>
      </w:r>
      <w:r>
        <w:t xml:space="preserve"> </w:t>
      </w:r>
      <w:r>
        <w:t xml:space="preserve">选项（默认值），因为在用模型拟合数据之前，查看预测的产量曲线几乎没有意义。</w:t>
      </w:r>
    </w:p>
    <w:p>
      <w:pPr>
        <w:pStyle w:val="BodyText"/>
      </w:pPr>
      <w:r>
        <w:t xml:space="preserve">用数值方法拟合数据模型时，通常需要采取措施确保获得稳健的且生物学上合理的拟合模型。稳健性的一个方法是对模型拟合两次，第二次拟合的输入参数来自第一次拟合。我们将使用</w:t>
      </w:r>
      <w:r>
        <w:rPr>
          <w:rStyle w:val="VerbatimChar"/>
        </w:rPr>
        <w:t xml:space="preserve">optim()</w:t>
      </w:r>
      <w:r>
        <w:t xml:space="preserve"> </w:t>
      </w:r>
      <w:r>
        <w:t xml:space="preserve">和</w:t>
      </w:r>
      <w:r>
        <w:t xml:space="preserve"> </w:t>
      </w:r>
      <w:r>
        <w:rPr>
          <w:rStyle w:val="VerbatimChar"/>
        </w:rPr>
        <w:t xml:space="preserve">nlm()</w:t>
      </w:r>
      <w:r>
        <w:t xml:space="preserve">以及</w:t>
      </w:r>
      <w:r>
        <w:rPr>
          <w:rStyle w:val="VerbatimChar"/>
        </w:rPr>
        <w:t xml:space="preserve">negLL1()</w:t>
      </w:r>
      <w:r>
        <w:t xml:space="preserve"> </w:t>
      </w:r>
      <w:r>
        <w:t xml:space="preserve">的组合来估计每次迭代期间的负对数似然（这是</w:t>
      </w:r>
      <w:r>
        <w:rPr>
          <w:rStyle w:val="VerbatimChar"/>
        </w:rPr>
        <w:t xml:space="preserve">fitSPM()</w:t>
      </w:r>
      <w:r>
        <w:t xml:space="preserve">实现的方式）。在</w:t>
      </w:r>
      <w:r>
        <w:rPr>
          <w:bCs/>
          <w:b/>
        </w:rPr>
        <w:t xml:space="preserve">MQMF</w:t>
      </w:r>
      <w:r>
        <w:t xml:space="preserve">中，我们有一个函数</w:t>
      </w:r>
      <w:r>
        <w:t xml:space="preserve"> </w:t>
      </w:r>
      <w:r>
        <w:rPr>
          <w:rStyle w:val="VerbatimChar"/>
        </w:rPr>
        <w:t xml:space="preserve">spm()</w:t>
      </w:r>
      <w:r>
        <w:t xml:space="preserve"> </w:t>
      </w:r>
      <w:r>
        <w:t xml:space="preserve">，根据生物量、CPUE、消耗和渔获率的预测变化来计算所有的动态变化。虽然这样做相对较快，但为了加快迭代模型拟合过程，我们未使用</w:t>
      </w:r>
      <w:r>
        <w:rPr>
          <w:rStyle w:val="VerbatimChar"/>
        </w:rPr>
        <w:t xml:space="preserve">spm()</w:t>
      </w:r>
      <w:r>
        <w:t xml:space="preserve">，而是使用</w:t>
      </w:r>
      <w:r>
        <w:rPr>
          <w:rStyle w:val="VerbatimChar"/>
        </w:rPr>
        <w:t xml:space="preserve">simspm()</w:t>
      </w:r>
      <w:r>
        <w:t xml:space="preserve"> </w:t>
      </w:r>
      <w:r>
        <w:t xml:space="preserve">，仅输出预测的 CPUE 的对数，以便最小化，而不是每次都计算完整的动态。当我们只有相对丰度指数的单一时间序列时，我们使用</w:t>
      </w:r>
      <w:r>
        <w:rPr>
          <w:rStyle w:val="VerbatimChar"/>
        </w:rPr>
        <w:t xml:space="preserve">simspm()</w:t>
      </w:r>
      <w:r>
        <w:t xml:space="preserve"> </w:t>
      </w:r>
      <w:r>
        <w:t xml:space="preserve">。如果我们有多个指数序列，我们将使用</w:t>
      </w:r>
      <w:r>
        <w:t xml:space="preserve"> </w:t>
      </w:r>
      <w:r>
        <w:rPr>
          <w:rStyle w:val="VerbatimChar"/>
        </w:rPr>
        <w:t xml:space="preserve">simpsmpM()</w:t>
      </w:r>
      <w:r>
        <w:t xml:space="preserve"> </w:t>
      </w:r>
      <w:r>
        <w:t xml:space="preserve">、</w:t>
      </w:r>
      <w:r>
        <w:rPr>
          <w:rStyle w:val="VerbatimChar"/>
        </w:rPr>
        <w:t xml:space="preserve">spmCE()</w:t>
      </w:r>
      <w:r>
        <w:t xml:space="preserve"> </w:t>
      </w:r>
      <w:r>
        <w:t xml:space="preserve">以及</w:t>
      </w:r>
      <w:r>
        <w:rPr>
          <w:rStyle w:val="VerbatimChar"/>
        </w:rPr>
        <w:t xml:space="preserve">negLLM()</w:t>
      </w:r>
      <w:r>
        <w:t xml:space="preserve"> </w:t>
      </w:r>
      <w:r>
        <w:t xml:space="preserve">；参阅帮助文件（</w:t>
      </w:r>
      <w:r>
        <w:rPr>
          <w:rStyle w:val="VerbatimChar"/>
        </w:rPr>
        <w:t xml:space="preserve">?simpsmpM</w:t>
      </w:r>
      <w:r>
        <w:t xml:space="preserve">、</w:t>
      </w:r>
      <w:r>
        <w:rPr>
          <w:rStyle w:val="VerbatimChar"/>
        </w:rPr>
        <w:t xml:space="preserve">?spmCE</w:t>
      </w:r>
      <w:r>
        <w:t xml:space="preserve">、</w:t>
      </w:r>
      <w:r>
        <w:rPr>
          <w:rStyle w:val="VerbatimChar"/>
        </w:rPr>
        <w:t xml:space="preserve">?negLLM</w:t>
      </w:r>
      <w:r>
        <w:t xml:space="preserve"> </w:t>
      </w:r>
      <w:r>
        <w:t xml:space="preserve">）及其代码，查阅每个示例的运行情况。除了使用</w:t>
      </w:r>
      <w:r>
        <w:t xml:space="preserve"> </w:t>
      </w:r>
      <w:r>
        <w:rPr>
          <w:rStyle w:val="VerbatimChar"/>
        </w:rPr>
        <w:t xml:space="preserve">simpsmpM()</w:t>
      </w:r>
      <w:r>
        <w:t xml:space="preserve"> </w:t>
      </w:r>
      <w:r>
        <w:t xml:space="preserve">、</w:t>
      </w:r>
      <w:r>
        <w:rPr>
          <w:rStyle w:val="VerbatimChar"/>
        </w:rPr>
        <w:t xml:space="preserve">spmCE()</w:t>
      </w:r>
      <w:r>
        <w:t xml:space="preserve"> </w:t>
      </w:r>
      <w:r>
        <w:t xml:space="preserve">和</w:t>
      </w:r>
      <w:r>
        <w:t xml:space="preserve"> </w:t>
      </w:r>
      <w:r>
        <w:rPr>
          <w:rStyle w:val="VerbatimChar"/>
        </w:rPr>
        <w:t xml:space="preserve">negLLM()</w:t>
      </w:r>
      <w:r>
        <w:t xml:space="preserve"> </w:t>
      </w:r>
      <w:r>
        <w:t xml:space="preserve">外，对于多个时间序列的指数，它还用于说明模型拟合有时会产生生物学上难以置信的解决方案，便在数学上却是最优的解。以及第一个参数</w:t>
      </w:r>
      <m:oMath>
        <m:r>
          <m:t>r</m:t>
        </m:r>
      </m:oMath>
      <w:r>
        <w:t xml:space="preserve"> </w:t>
      </w:r>
      <w:r>
        <w:t xml:space="preserve">施加惩罚，以防止其小于0.0，在多指数函数示例中使用了极端渔获量历史记录，根据起始参数，我们还需要对年渔获率进行惩罚，以确保其保持小于 1.0（见</w:t>
      </w:r>
      <w:r>
        <w:t xml:space="preserve"> </w:t>
      </w:r>
      <w:r>
        <w:rPr>
          <w:rStyle w:val="VerbatimChar"/>
        </w:rPr>
        <w:t xml:space="preserve">penalty1()</w:t>
      </w:r>
      <w:r>
        <w:t xml:space="preserve">）。从生物学角度看，渔获量显然不可能超过生物量，但如果我们不对模型进行数学限制，那么渔获率非常大在数学上也没有什么问题。</w:t>
      </w:r>
    </w:p>
    <w:p>
      <w:pPr>
        <w:pStyle w:val="BodyText"/>
      </w:pPr>
      <w:r>
        <w:t xml:space="preserve">随着我们所使用模型的复杂性增加，或者我们开始使用计算机密集型方法，对速度的考虑就变得更加重要。我们的参数都不应该变为负值，而且它们的大小差别很大，因此我们在这里使用的是自然对数转换的参数。</w:t>
      </w:r>
    </w:p>
    <w:p>
      <w:pPr>
        <w:pStyle w:val="SourceCode"/>
      </w:pPr>
      <w:r>
        <w:rPr>
          <w:rStyle w:val="CommentTok"/>
        </w:rPr>
        <w:t xml:space="preserve"># Fit the model first using optim then nlm in sequence</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2250000</w:t>
      </w:r>
      <w:r>
        <w:rPr>
          <w:rStyle w:val="NormalTok"/>
        </w:rPr>
        <w:t xml:space="preserve">, </w:t>
      </w:r>
      <w:r>
        <w:rPr>
          <w:rStyle w:val="DecValTok"/>
        </w:rPr>
        <w:t xml:space="preserve">2250000</w:t>
      </w:r>
      <w:r>
        <w:rPr>
          <w:rStyle w:val="NormalTok"/>
        </w:rPr>
        <w:t xml:space="preserve">, </w:t>
      </w:r>
      <w:r>
        <w:rPr>
          <w:rStyle w:val="FloatTok"/>
        </w:rPr>
        <w:t xml:space="preserve">0.5</w:t>
      </w:r>
      <w:r>
        <w:rPr>
          <w:rStyle w:val="NormalTok"/>
        </w:rPr>
        <w:t xml:space="preserve">))</w:t>
      </w:r>
      <w:r>
        <w:br/>
      </w:r>
      <w:r>
        <w:rPr>
          <w:rStyle w:val="NormalTok"/>
        </w:rPr>
        <w:t xml:space="preserve">pnams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"K"</w:t>
      </w:r>
      <w:r>
        <w:rPr>
          <w:rStyle w:val="NormalTok"/>
        </w:rPr>
        <w:t xml:space="preserve">, </w:t>
      </w:r>
      <w:r>
        <w:rPr>
          <w:rStyle w:val="StringTok"/>
        </w:rPr>
        <w:t xml:space="preserve">"Binit"</w:t>
      </w:r>
      <w:r>
        <w:rPr>
          <w:rStyle w:val="NormalTok"/>
        </w:rPr>
        <w:t xml:space="preserve">, </w:t>
      </w:r>
      <w:r>
        <w:rPr>
          <w:rStyle w:val="StringTok"/>
        </w:rPr>
        <w:t xml:space="preserve">"sigma"</w:t>
      </w:r>
      <w:r>
        <w:rPr>
          <w:rStyle w:val="NormalTok"/>
        </w:rPr>
        <w:t xml:space="preserve">)</w:t>
      </w:r>
      <w:r>
        <w:br/>
      </w:r>
      <w:r>
        <w:rPr>
          <w:rStyle w:val="NormalTok"/>
        </w:rPr>
        <w:t xml:space="preserve">best </w:t>
      </w:r>
      <w:r>
        <w:rPr>
          <w:rStyle w:val="OtherTok"/>
        </w:rPr>
        <w:t xml:space="preserve">&lt;-</w:t>
      </w:r>
      <w:r>
        <w:rPr>
          <w:rStyle w:val="NormalTok"/>
        </w:rPr>
        <w:t xml:space="preserve"> </w:t>
      </w:r>
      <w:r>
        <w:rPr>
          <w:rStyle w:val="FunctionTok"/>
        </w:rPr>
        <w:t xml:space="preserve">optim</w:t>
      </w:r>
      <w:r>
        <w:rPr>
          <w:rStyle w:val="NormalTok"/>
        </w:rPr>
        <w:t xml:space="preserve">(</w:t>
      </w:r>
      <w:r>
        <w:br/>
      </w:r>
      <w:r>
        <w:rPr>
          <w:rStyle w:val="NormalTok"/>
        </w:rPr>
        <w:t xml:space="preserve">    </w:t>
      </w:r>
      <w:r>
        <w:rPr>
          <w:rStyle w:val="AttributeTok"/>
        </w:rPr>
        <w:t xml:space="preserve">par =</w:t>
      </w:r>
      <w:r>
        <w:rPr>
          <w:rStyle w:val="NormalTok"/>
        </w:rPr>
        <w:t xml:space="preserve"> param, </w:t>
      </w:r>
      <w:r>
        <w:rPr>
          <w:rStyle w:val="AttributeTok"/>
        </w:rPr>
        <w:t xml:space="preserve">fn =</w:t>
      </w:r>
      <w:r>
        <w:rPr>
          <w:rStyle w:val="NormalTok"/>
        </w:rPr>
        <w:t xml:space="preserve"> negLL, </w:t>
      </w:r>
      <w:r>
        <w:rPr>
          <w:rStyle w:val="AttributeTok"/>
        </w:rPr>
        <w:t xml:space="preserve">funk =</w:t>
      </w:r>
      <w:r>
        <w:rPr>
          <w:rStyle w:val="NormalTok"/>
        </w:rPr>
        <w:t xml:space="preserve"> simpspm, </w:t>
      </w:r>
      <w:r>
        <w:rPr>
          <w:rStyle w:val="AttributeTok"/>
        </w:rPr>
        <w:t xml:space="preserve">indat =</w:t>
      </w:r>
      <w:r>
        <w:rPr>
          <w:rStyle w:val="NormalTok"/>
        </w:rPr>
        <w:t xml:space="preserve"> schaef,</w:t>
      </w:r>
      <w:r>
        <w:br/>
      </w:r>
      <w:r>
        <w:rPr>
          <w:rStyle w:val="NormalTok"/>
        </w:rPr>
        <w:t xml:space="preserve">    </w:t>
      </w:r>
      <w:r>
        <w:rPr>
          <w:rStyle w:val="AttributeTok"/>
        </w:rPr>
        <w:t xml:space="preserve">logobs =</w:t>
      </w:r>
      <w:r>
        <w:rPr>
          <w:rStyle w:val="NormalTok"/>
        </w:rPr>
        <w:t xml:space="preserve"> </w:t>
      </w:r>
      <w:r>
        <w:rPr>
          <w:rStyle w:val="FunctionTok"/>
        </w:rPr>
        <w:t xml:space="preserve">log</w:t>
      </w:r>
      <w:r>
        <w:rPr>
          <w:rStyle w:val="NormalTok"/>
        </w:rPr>
        <w:t xml:space="preserve">(schaef[, </w:t>
      </w:r>
      <w:r>
        <w:rPr>
          <w:rStyle w:val="StringTok"/>
        </w:rPr>
        <w:t xml:space="preserve">"cpue"</w:t>
      </w:r>
      <w:r>
        <w:rPr>
          <w:rStyle w:val="NormalTok"/>
        </w:rPr>
        <w:t xml:space="preserve">]), </w:t>
      </w:r>
      <w:r>
        <w:rPr>
          <w:rStyle w:val="AttributeTok"/>
        </w:rPr>
        <w:t xml:space="preserve">method =</w:t>
      </w:r>
      <w:r>
        <w:rPr>
          <w:rStyle w:val="NormalTok"/>
        </w:rPr>
        <w:t xml:space="preserve"> </w:t>
      </w:r>
      <w:r>
        <w:rPr>
          <w:rStyle w:val="StringTok"/>
        </w:rPr>
        <w:t xml:space="preserve">"BFGS"</w:t>
      </w:r>
      <w:r>
        <w:br/>
      </w:r>
      <w:r>
        <w:rPr>
          <w:rStyle w:val="NormalTok"/>
        </w:rPr>
        <w:t xml:space="preserve">)</w:t>
      </w:r>
      <w:r>
        <w:br/>
      </w:r>
      <w:r>
        <w:rPr>
          <w:rStyle w:val="FunctionTok"/>
        </w:rPr>
        <w:t xml:space="preserve">outfit</w:t>
      </w:r>
      <w:r>
        <w:rPr>
          <w:rStyle w:val="NormalTok"/>
        </w:rPr>
        <w:t xml:space="preserve">(best,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AttributeTok"/>
        </w:rPr>
        <w:t xml:space="preserve">title =</w:t>
      </w:r>
      <w:r>
        <w:rPr>
          <w:rStyle w:val="NormalTok"/>
        </w:rPr>
        <w:t xml:space="preserve"> </w:t>
      </w:r>
      <w:r>
        <w:rPr>
          <w:rStyle w:val="StringTok"/>
        </w:rPr>
        <w:t xml:space="preserve">"Optim"</w:t>
      </w:r>
      <w:r>
        <w:rPr>
          <w:rStyle w:val="NormalTok"/>
        </w:rPr>
        <w:t xml:space="preserve">, </w:t>
      </w:r>
      <w:r>
        <w:rPr>
          <w:rStyle w:val="AttributeTok"/>
        </w:rPr>
        <w:t xml:space="preserve">parnames =</w:t>
      </w:r>
      <w:r>
        <w:rPr>
          <w:rStyle w:val="NormalTok"/>
        </w:rPr>
        <w:t xml:space="preserve"> pnams)</w:t>
      </w:r>
    </w:p>
    <w:p>
      <w:pPr>
        <w:pStyle w:val="SourceCode"/>
      </w:pPr>
      <w:r>
        <w:rPr>
          <w:rStyle w:val="VerbatimChar"/>
        </w:rPr>
        <w:t xml:space="preserve">optim solution:  Optim </w:t>
      </w:r>
      <w:r>
        <w:br/>
      </w:r>
      <w:r>
        <w:rPr>
          <w:rStyle w:val="VerbatimChar"/>
        </w:rPr>
        <w:t xml:space="preserve">minimum     :  -7.934055 </w:t>
      </w:r>
      <w:r>
        <w:br/>
      </w:r>
      <w:r>
        <w:rPr>
          <w:rStyle w:val="VerbatimChar"/>
        </w:rPr>
        <w:t xml:space="preserve">iterations  :  41 19  iterations, gradient</w:t>
      </w:r>
      <w:r>
        <w:br/>
      </w:r>
      <w:r>
        <w:rPr>
          <w:rStyle w:val="VerbatimChar"/>
        </w:rPr>
        <w:t xml:space="preserve">code        :  0 </w:t>
      </w:r>
      <w:r>
        <w:br/>
      </w:r>
      <w:r>
        <w:rPr>
          <w:rStyle w:val="VerbatimChar"/>
        </w:rPr>
        <w:t xml:space="preserve">            par     transpar</w:t>
      </w:r>
      <w:r>
        <w:br/>
      </w:r>
      <w:r>
        <w:rPr>
          <w:rStyle w:val="VerbatimChar"/>
        </w:rPr>
        <w:t xml:space="preserve">r     -1.448503       0.2349</w:t>
      </w:r>
      <w:r>
        <w:br/>
      </w:r>
      <w:r>
        <w:rPr>
          <w:rStyle w:val="VerbatimChar"/>
        </w:rPr>
        <w:t xml:space="preserve">K     14.560701 2106842.7734</w:t>
      </w:r>
      <w:r>
        <w:br/>
      </w:r>
      <w:r>
        <w:rPr>
          <w:rStyle w:val="VerbatimChar"/>
        </w:rPr>
        <w:t xml:space="preserve">Binit 14.629939 2257885.3255</w:t>
      </w:r>
      <w:r>
        <w:br/>
      </w:r>
      <w:r>
        <w:rPr>
          <w:rStyle w:val="VerbatimChar"/>
        </w:rPr>
        <w:t xml:space="preserve">sigma -1.779578       0.1687</w:t>
      </w:r>
      <w:r>
        <w:br/>
      </w:r>
      <w:r>
        <w:rPr>
          <w:rStyle w:val="VerbatimChar"/>
        </w:rPr>
        <w:t xml:space="preserve">message     :  </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best2 </w:t>
      </w:r>
      <w:r>
        <w:rPr>
          <w:rStyle w:val="OtherTok"/>
        </w:rPr>
        <w:t xml:space="preserve">&lt;-</w:t>
      </w:r>
      <w:r>
        <w:rPr>
          <w:rStyle w:val="NormalTok"/>
        </w:rPr>
        <w:t xml:space="preserve"> </w:t>
      </w:r>
      <w:r>
        <w:rPr>
          <w:rStyle w:val="FunctionTok"/>
        </w:rPr>
        <w:t xml:space="preserve">nlm</w:t>
      </w:r>
      <w:r>
        <w:rPr>
          <w:rStyle w:val="NormalTok"/>
        </w:rPr>
        <w:t xml:space="preserve">(negLL, best</w:t>
      </w:r>
      <w:r>
        <w:rPr>
          <w:rStyle w:val="SpecialCharTok"/>
        </w:rPr>
        <w:t xml:space="preserve">$</w:t>
      </w:r>
      <w:r>
        <w:rPr>
          <w:rStyle w:val="NormalTok"/>
        </w:rPr>
        <w:t xml:space="preserve">par,</w:t>
      </w:r>
      <w:r>
        <w:br/>
      </w:r>
      <w:r>
        <w:rPr>
          <w:rStyle w:val="NormalTok"/>
        </w:rPr>
        <w:t xml:space="preserve">    </w:t>
      </w:r>
      <w:r>
        <w:rPr>
          <w:rStyle w:val="AttributeTok"/>
        </w:rPr>
        <w:t xml:space="preserve">funk =</w:t>
      </w:r>
      <w:r>
        <w:rPr>
          <w:rStyle w:val="NormalTok"/>
        </w:rPr>
        <w:t xml:space="preserve"> simpspm, </w:t>
      </w:r>
      <w:r>
        <w:rPr>
          <w:rStyle w:val="AttributeTok"/>
        </w:rPr>
        <w:t xml:space="preserve">indat =</w:t>
      </w:r>
      <w:r>
        <w:rPr>
          <w:rStyle w:val="NormalTok"/>
        </w:rPr>
        <w:t xml:space="preserve"> schaef,</w:t>
      </w:r>
      <w:r>
        <w:br/>
      </w:r>
      <w:r>
        <w:rPr>
          <w:rStyle w:val="NormalTok"/>
        </w:rPr>
        <w:t xml:space="preserve">    </w:t>
      </w:r>
      <w:r>
        <w:rPr>
          <w:rStyle w:val="AttributeTok"/>
        </w:rPr>
        <w:t xml:space="preserve">logobs =</w:t>
      </w:r>
      <w:r>
        <w:rPr>
          <w:rStyle w:val="NormalTok"/>
        </w:rPr>
        <w:t xml:space="preserve"> </w:t>
      </w:r>
      <w:r>
        <w:rPr>
          <w:rStyle w:val="FunctionTok"/>
        </w:rPr>
        <w:t xml:space="preserve">log</w:t>
      </w:r>
      <w:r>
        <w:rPr>
          <w:rStyle w:val="NormalTok"/>
        </w:rPr>
        <w:t xml:space="preserve">(schaef[, </w:t>
      </w:r>
      <w:r>
        <w:rPr>
          <w:rStyle w:val="StringTok"/>
        </w:rPr>
        <w:t xml:space="preserve">"cpue"</w:t>
      </w:r>
      <w:r>
        <w:rPr>
          <w:rStyle w:val="NormalTok"/>
        </w:rPr>
        <w:t xml:space="preserve">])</w:t>
      </w:r>
      <w:r>
        <w:br/>
      </w:r>
      <w:r>
        <w:rPr>
          <w:rStyle w:val="NormalTok"/>
        </w:rPr>
        <w:t xml:space="preserve">)</w:t>
      </w:r>
      <w:r>
        <w:br/>
      </w:r>
      <w:r>
        <w:rPr>
          <w:rStyle w:val="FunctionTok"/>
        </w:rPr>
        <w:t xml:space="preserve">outfit</w:t>
      </w:r>
      <w:r>
        <w:rPr>
          <w:rStyle w:val="NormalTok"/>
        </w:rPr>
        <w:t xml:space="preserve">(best2,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AttributeTok"/>
        </w:rPr>
        <w:t xml:space="preserve">title =</w:t>
      </w:r>
      <w:r>
        <w:rPr>
          <w:rStyle w:val="NormalTok"/>
        </w:rPr>
        <w:t xml:space="preserve"> </w:t>
      </w:r>
      <w:r>
        <w:rPr>
          <w:rStyle w:val="StringTok"/>
        </w:rPr>
        <w:t xml:space="preserve">"nlm"</w:t>
      </w:r>
      <w:r>
        <w:rPr>
          <w:rStyle w:val="NormalTok"/>
        </w:rPr>
        <w:t xml:space="preserve">, </w:t>
      </w:r>
      <w:r>
        <w:rPr>
          <w:rStyle w:val="AttributeTok"/>
        </w:rPr>
        <w:t xml:space="preserve">parnames =</w:t>
      </w:r>
      <w:r>
        <w:rPr>
          <w:rStyle w:val="NormalTok"/>
        </w:rPr>
        <w:t xml:space="preserve"> pnams)</w:t>
      </w:r>
    </w:p>
    <w:p>
      <w:pPr>
        <w:pStyle w:val="SourceCode"/>
      </w:pPr>
      <w:r>
        <w:rPr>
          <w:rStyle w:val="VerbatimChar"/>
        </w:rPr>
        <w:t xml:space="preserve">nlm solution:  nlm </w:t>
      </w:r>
      <w:r>
        <w:br/>
      </w:r>
      <w:r>
        <w:rPr>
          <w:rStyle w:val="VerbatimChar"/>
        </w:rPr>
        <w:t xml:space="preserve">minimum     :  -7.934055 </w:t>
      </w:r>
      <w:r>
        <w:br/>
      </w:r>
      <w:r>
        <w:rPr>
          <w:rStyle w:val="VerbatimChar"/>
        </w:rPr>
        <w:t xml:space="preserve">iterations  :  2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-1.448508  6.030001e-04       0.2349</w:t>
      </w:r>
      <w:r>
        <w:br/>
      </w:r>
      <w:r>
        <w:rPr>
          <w:rStyle w:val="VerbatimChar"/>
        </w:rPr>
        <w:t xml:space="preserve">K     14.560692 -2.007053e-04 2106824.2701</w:t>
      </w:r>
      <w:r>
        <w:br/>
      </w:r>
      <w:r>
        <w:rPr>
          <w:rStyle w:val="VerbatimChar"/>
        </w:rPr>
        <w:t xml:space="preserve">Binit 14.629939  2.545064e-04 2257884.5480</w:t>
      </w:r>
      <w:r>
        <w:br/>
      </w:r>
      <w:r>
        <w:rPr>
          <w:rStyle w:val="VerbatimChar"/>
        </w:rPr>
        <w:t xml:space="preserve">sigma -1.779578 -3.688185e-05       0.1687</w:t>
      </w:r>
    </w:p>
    <w:p>
      <w:pPr>
        <w:pStyle w:val="FirstParagraph"/>
      </w:pPr>
      <w:r>
        <w:t xml:space="preserve">数值优化程序两次应用的输出结果表明，我们不需要进行两次处理，但为了谨慎起见，还是不要太相信数值方法。无论如何都要进行单一模型拟合，但要自担风险（或许我不得不比许多人处理更多质量较差或一般的数据！）。</w:t>
      </w:r>
    </w:p>
    <w:p>
      <w:pPr>
        <w:pStyle w:val="BodyText"/>
      </w:pPr>
      <w:r>
        <w:t xml:space="preserve">现在，我们可以从</w:t>
      </w:r>
      <w:r>
        <w:t xml:space="preserve"> </w:t>
      </w:r>
      <w:r>
        <w:rPr>
          <w:iCs/>
          <w:i/>
        </w:rPr>
        <w:t xml:space="preserve">best2</w:t>
      </w:r>
      <w:r>
        <w:t xml:space="preserve"> </w:t>
      </w:r>
      <w:r>
        <w:t xml:space="preserve">拟合中获取最佳参数，并将其输入</w:t>
      </w:r>
      <w:r>
        <w:rPr>
          <w:rStyle w:val="VerbatimChar"/>
        </w:rPr>
        <w:t xml:space="preserve">plotspmmod()</w:t>
      </w:r>
      <w:r>
        <w:t xml:space="preserve">函数中，可直观显示模型拟合结果。这样我们获得了最佳参数，因此可以通过将</w:t>
      </w:r>
      <w:r>
        <w:t xml:space="preserve"> </w:t>
      </w:r>
      <w:r>
        <w:rPr>
          <w:iCs/>
          <w:i/>
        </w:rPr>
        <w:t xml:space="preserve">plotprod</w:t>
      </w:r>
      <w:r>
        <w:t xml:space="preserve"> </w:t>
      </w:r>
      <w:r>
        <w:t xml:space="preserve">参数设置为</w:t>
      </w:r>
      <w:r>
        <w:t xml:space="preserve"> </w:t>
      </w:r>
      <w:r>
        <w:rPr>
          <w:iCs/>
          <w:i/>
        </w:rPr>
        <w:t xml:space="preserve">TRUE</w:t>
      </w:r>
      <w:r>
        <w:t xml:space="preserve"> </w:t>
      </w:r>
      <w:r>
        <w:t xml:space="preserve">来绘制包含生产力曲线。</w:t>
      </w:r>
      <w:r>
        <w:t xml:space="preserve"> </w:t>
      </w:r>
      <w:r>
        <w:rPr>
          <w:rStyle w:val="VerbatimChar"/>
        </w:rPr>
        <w:t xml:space="preserve">plotspmmod()</w:t>
      </w:r>
      <w:r>
        <w:t xml:space="preserve"> </w:t>
      </w:r>
      <w:r>
        <w:t xml:space="preserve">的作用不仅仅是图示结果，还隐形返回一个大的列表对象，因此，如果我们想要它，就需要将其赋值给变量或对象（在本例中</w:t>
      </w:r>
      <w:r>
        <w:rPr>
          <w:iCs/>
          <w:i/>
        </w:rPr>
        <w:t xml:space="preserve">为 ans</w:t>
      </w:r>
      <w:r>
        <w:t xml:space="preserve">）。</w:t>
      </w:r>
    </w:p>
    <w:p>
      <w:pPr>
        <w:pStyle w:val="SourceCode"/>
      </w:pPr>
      <w:r>
        <w:rPr>
          <w:rStyle w:val="CommentTok"/>
        </w:rPr>
        <w:t xml:space="preserve"># optimum fit. Defaults used in plotprod and schaefer Fig 7.6</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br/>
      </w:r>
      <w:r>
        <w:rPr>
          <w:rStyle w:val="NormalTok"/>
        </w:rPr>
        <w:t xml:space="preserve">    </w:t>
      </w:r>
      <w:r>
        <w:rPr>
          <w:rStyle w:val="AttributeTok"/>
        </w:rPr>
        <w:t xml:space="preserve">inp =</w:t>
      </w:r>
      <w:r>
        <w:rPr>
          <w:rStyle w:val="NormalTok"/>
        </w:rPr>
        <w:t xml:space="preserve"> best2</w:t>
      </w:r>
      <w:r>
        <w:rPr>
          <w:rStyle w:val="SpecialCharTok"/>
        </w:rPr>
        <w:t xml:space="preserve">$</w:t>
      </w:r>
      <w:r>
        <w:rPr>
          <w:rStyle w:val="NormalTok"/>
        </w:rPr>
        <w:t xml:space="preserve">estimate, </w:t>
      </w:r>
      <w:r>
        <w:rPr>
          <w:rStyle w:val="AttributeTok"/>
        </w:rPr>
        <w:t xml:space="preserve">indat =</w:t>
      </w:r>
      <w:r>
        <w:rPr>
          <w:rStyle w:val="NormalTok"/>
        </w:rPr>
        <w:t xml:space="preserve"> schaef, </w:t>
      </w:r>
      <w:r>
        <w:rPr>
          <w:rStyle w:val="AttributeTok"/>
        </w:rPr>
        <w:t xml:space="preserve">addrmse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plotprod =</w:t>
      </w:r>
      <w:r>
        <w:rPr>
          <w:rStyle w:val="NormalTok"/>
        </w:rPr>
        <w:t xml:space="preserve"> </w:t>
      </w:r>
      <w:r>
        <w:rPr>
          <w:rStyle w:val="ConstantTok"/>
        </w:rPr>
        <w:t xml:space="preserve">TRUE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21" w:name="fig-spm6"/>
          <w:p>
            <w:pPr>
              <w:pStyle w:val="Compact"/>
              <w:jc w:val="center"/>
            </w:pPr>
            <w:r>
              <w:drawing>
                <wp:inline>
                  <wp:extent cx="4620126" cy="3696101"/>
                  <wp:effectExtent b="0" l="0" r="0" t="0"/>
                  <wp:docPr descr="" title="" id="719" name="Picture"/>
                  <a:graphic>
                    <a:graphicData uri="http://schemas.openxmlformats.org/drawingml/2006/picture">
                      <pic:pic>
                        <pic:nvPicPr>
                          <pic:cNvPr descr="07-spm_files/figure-docx/fig-spm6-1.png" id="720" name="Picture"/>
                          <pic:cNvPicPr>
                            <a:picLocks noChangeArrowheads="1" noChangeAspect="1"/>
                          </pic:cNvPicPr>
                        </pic:nvPicPr>
                        <pic:blipFill>
                          <a:blip r:embed="rId7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7.6: 根据 nlm() 最终拟合的最优参数，将剩余产量模型与 schaef 数据集进行拟合的摘要。在 CPUE 图中，绿色虚线为简单的黄土曲线拟合，红色实线为最优模型拟合。</w:t>
            </w:r>
          </w:p>
          <w:bookmarkEnd w:id="721"/>
        </w:tc>
      </w:tr>
    </w:tbl>
    <w:p>
      <w:pPr>
        <w:pStyle w:val="BodyText"/>
      </w:pPr>
      <w:r>
        <w:rPr>
          <w:rStyle w:val="VerbatimChar"/>
        </w:rPr>
        <w:t xml:space="preserve">plotspmmod()</w:t>
      </w:r>
      <w:r>
        <w:t xml:space="preserve">返回的对象是包含结果集合的对象列表，包括最优参数、包含预测最优动态预测的矩阵 （</w:t>
      </w:r>
      <w:r>
        <w:rPr>
          <w:iCs/>
          <w:i/>
        </w:rPr>
        <w:t xml:space="preserve">ans$Dynamics$outmat</w:t>
      </w:r>
      <w:r>
        <w:t xml:space="preserve">）、产量曲线和大量汇总结果。一旦分配给工作环境中的特定对象，就可以快速提取这些对象以用于其他函数。在不使用</w:t>
      </w:r>
      <w:r>
        <w:t xml:space="preserve"> </w:t>
      </w:r>
      <w:r>
        <w:rPr>
          <w:iCs/>
          <w:i/>
        </w:rPr>
        <w:t xml:space="preserve">max.level=1</w:t>
      </w:r>
      <w:r>
        <w:t xml:space="preserve"> </w:t>
      </w:r>
      <w:r>
        <w:t xml:space="preserve">参数或将其设置为2的情况下尝试运行</w:t>
      </w:r>
      <w:r>
        <w:t xml:space="preserve"> </w:t>
      </w:r>
      <w:r>
        <w:rPr>
          <w:rStyle w:val="VerbatimChar"/>
        </w:rPr>
        <w:t xml:space="preserve">str()</w:t>
      </w:r>
      <w:r>
        <w:t xml:space="preserve"> </w:t>
      </w:r>
      <w:r>
        <w:t xml:space="preserve">，以查看更多详细信息。很多函数会生成大量信息丰富的对象，您应该熟悉探索这些对象，以确保了解不同分析中产生的结果。</w:t>
      </w:r>
    </w:p>
    <w:p>
      <w:pPr>
        <w:pStyle w:val="SourceCode"/>
      </w:pPr>
      <w:r>
        <w:rPr>
          <w:rStyle w:val="CommentTok"/>
        </w:rPr>
        <w:t xml:space="preserve"># the high-level structure of ans; try str(ans$Dynamics)</w:t>
      </w:r>
      <w:r>
        <w:br/>
      </w:r>
      <w:r>
        <w:rPr>
          <w:rStyle w:val="FunctionTok"/>
        </w:rPr>
        <w:t xml:space="preserve">str</w:t>
      </w:r>
      <w:r>
        <w:rPr>
          <w:rStyle w:val="NormalTok"/>
        </w:rPr>
        <w:t xml:space="preserve">(ans, </w:t>
      </w:r>
      <w:r>
        <w:rPr>
          <w:rStyle w:val="AttributeTok"/>
        </w:rPr>
        <w:t xml:space="preserve">width =</w:t>
      </w:r>
      <w:r>
        <w:rPr>
          <w:rStyle w:val="NormalTok"/>
        </w:rPr>
        <w:t xml:space="preserve"> </w:t>
      </w:r>
      <w:r>
        <w:rPr>
          <w:rStyle w:val="DecValTok"/>
        </w:rPr>
        <w:t xml:space="preserve">65</w:t>
      </w:r>
      <w:r>
        <w:rPr>
          <w:rStyle w:val="NormalTok"/>
        </w:rPr>
        <w:t xml:space="preserve">, </w:t>
      </w:r>
      <w:r>
        <w:rPr>
          <w:rStyle w:val="AttributeTok"/>
        </w:rPr>
        <w:t xml:space="preserve">strict.width =</w:t>
      </w:r>
      <w:r>
        <w:rPr>
          <w:rStyle w:val="NormalTok"/>
        </w:rPr>
        <w:t xml:space="preserve"> </w:t>
      </w:r>
      <w:r>
        <w:rPr>
          <w:rStyle w:val="StringTok"/>
        </w:rPr>
        <w:t xml:space="preserve">"cut"</w:t>
      </w:r>
      <w:r>
        <w:rPr>
          <w:rStyle w:val="NormalTok"/>
        </w:rPr>
        <w:t xml:space="preserve">, </w:t>
      </w:r>
      <w:r>
        <w:rPr>
          <w:rStyle w:val="AttributeTok"/>
        </w:rPr>
        <w:t xml:space="preserve">max.level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List of 12</w:t>
      </w:r>
      <w:r>
        <w:br/>
      </w:r>
      <w:r>
        <w:rPr>
          <w:rStyle w:val="VerbatimChar"/>
        </w:rPr>
        <w:t xml:space="preserve"> $ Dynamics :List of 5</w:t>
      </w:r>
      <w:r>
        <w:br/>
      </w:r>
      <w:r>
        <w:rPr>
          <w:rStyle w:val="VerbatimChar"/>
        </w:rPr>
        <w:t xml:space="preserve"> $ BiomProd : num [1:200, 1:2] 100 10687 21273 31860 42446 ...</w:t>
      </w:r>
      <w:r>
        <w:br/>
      </w:r>
      <w:r>
        <w:rPr>
          <w:rStyle w:val="VerbatimChar"/>
        </w:rPr>
        <w:t xml:space="preserve">  ..- attr(*, "dimnames")=List of 2</w:t>
      </w:r>
      <w:r>
        <w:br/>
      </w:r>
      <w:r>
        <w:rPr>
          <w:rStyle w:val="VerbatimChar"/>
        </w:rPr>
        <w:t xml:space="preserve"> $ rmseresid: num 1.03</w:t>
      </w:r>
      <w:r>
        <w:br/>
      </w:r>
      <w:r>
        <w:rPr>
          <w:rStyle w:val="VerbatimChar"/>
        </w:rPr>
        <w:t xml:space="preserve"> $ MSY      : num 123731</w:t>
      </w:r>
      <w:r>
        <w:br/>
      </w:r>
      <w:r>
        <w:rPr>
          <w:rStyle w:val="VerbatimChar"/>
        </w:rPr>
        <w:t xml:space="preserve"> $ Bmsy     : num 1048169</w:t>
      </w:r>
      <w:r>
        <w:br/>
      </w:r>
      <w:r>
        <w:rPr>
          <w:rStyle w:val="VerbatimChar"/>
        </w:rPr>
        <w:t xml:space="preserve"> $ Dmsy     : num 0.498</w:t>
      </w:r>
      <w:r>
        <w:br/>
      </w:r>
      <w:r>
        <w:rPr>
          <w:rStyle w:val="VerbatimChar"/>
        </w:rPr>
        <w:t xml:space="preserve"> $ Blim     : num 423562</w:t>
      </w:r>
      <w:r>
        <w:br/>
      </w:r>
      <w:r>
        <w:rPr>
          <w:rStyle w:val="VerbatimChar"/>
        </w:rPr>
        <w:t xml:space="preserve"> $ Btarg    : num 1016409</w:t>
      </w:r>
      <w:r>
        <w:br/>
      </w:r>
      <w:r>
        <w:rPr>
          <w:rStyle w:val="VerbatimChar"/>
        </w:rPr>
        <w:t xml:space="preserve"> $ Ctarg    : num 123581</w:t>
      </w:r>
      <w:r>
        <w:br/>
      </w:r>
      <w:r>
        <w:rPr>
          <w:rStyle w:val="VerbatimChar"/>
        </w:rPr>
        <w:t xml:space="preserve"> $ Dcurr    : Named num 0.528</w:t>
      </w:r>
      <w:r>
        <w:br/>
      </w:r>
      <w:r>
        <w:rPr>
          <w:rStyle w:val="VerbatimChar"/>
        </w:rPr>
        <w:t xml:space="preserve">  ..- attr(*, "names")= chr "1956"</w:t>
      </w:r>
      <w:r>
        <w:br/>
      </w:r>
      <w:r>
        <w:rPr>
          <w:rStyle w:val="VerbatimChar"/>
        </w:rPr>
        <w:t xml:space="preserve"> $ rmse     :List of 1</w:t>
      </w:r>
      <w:r>
        <w:br/>
      </w:r>
      <w:r>
        <w:rPr>
          <w:rStyle w:val="VerbatimChar"/>
        </w:rPr>
        <w:t xml:space="preserve"> $ sigma    : num 0.169</w:t>
      </w:r>
    </w:p>
    <w:p>
      <w:pPr>
        <w:pStyle w:val="FirstParagraph"/>
      </w:pPr>
      <w:r>
        <w:t xml:space="preserve">还有一些</w:t>
      </w:r>
      <w:r>
        <w:t xml:space="preserve"> </w:t>
      </w:r>
      <w:r>
        <w:rPr>
          <w:bCs/>
          <w:b/>
        </w:rPr>
        <w:t xml:space="preserve">MQMF</w:t>
      </w:r>
      <w:r>
        <w:t xml:space="preserve"> </w:t>
      </w:r>
      <w:r>
        <w:t xml:space="preserve">函数可以帮助提取此类结果或使用</w:t>
      </w:r>
      <w:r>
        <w:t xml:space="preserve"> </w:t>
      </w:r>
      <w:r>
        <w:rPr>
          <w:rStyle w:val="VerbatimChar"/>
        </w:rPr>
        <w:t xml:space="preserve">plotspmmod()</w:t>
      </w:r>
      <w:r>
        <w:t xml:space="preserve"> </w:t>
      </w:r>
      <w:r>
        <w:t xml:space="preserve">的结果（参见</w:t>
      </w:r>
      <w:r>
        <w:t xml:space="preserve"> </w:t>
      </w:r>
      <w:r>
        <w:rPr>
          <w:rStyle w:val="VerbatimChar"/>
        </w:rPr>
        <w:t xml:space="preserve">summspm()</w:t>
      </w:r>
      <w:r>
        <w:t xml:space="preserve"> </w:t>
      </w:r>
      <w:r>
        <w:t xml:space="preserve">和</w:t>
      </w:r>
      <w:r>
        <w:t xml:space="preserve"> </w:t>
      </w:r>
      <w:r>
        <w:rPr>
          <w:rStyle w:val="VerbatimChar"/>
        </w:rPr>
        <w:t xml:space="preserve">spmphaseplot()</w:t>
      </w:r>
      <w:r>
        <w:t xml:space="preserve"> </w:t>
      </w:r>
      <w:r>
        <w:t xml:space="preserve">），这就是为什么该函数包含参数</w:t>
      </w:r>
      <w:r>
        <w:t xml:space="preserve"> </w:t>
      </w:r>
      <w:r>
        <w:rPr>
          <w:iCs/>
          <w:i/>
        </w:rPr>
        <w:t xml:space="preserve">plotout = TRUE，</w:t>
      </w:r>
      <w:r>
        <w:t xml:space="preserve">因此不需要生成绘图。但是，在许多情况下，只需在高级对象（在本例中</w:t>
      </w:r>
      <w:r>
        <w:rPr>
          <w:iCs/>
          <w:i/>
        </w:rPr>
        <w:t xml:space="preserve">为 ans</w:t>
      </w:r>
      <w:r>
        <w:t xml:space="preserve">）中指向所需的对象即可。请注意，从生成的生产率曲线获得的 MSY 与从最优参数计算得出的 MSY 相差很小。这是因为生产力曲线是通过计算不同生物量水平向量的生产率数值得出的。因此，其分辨率受到用于生成生物量向量的步骤限制。其估计值将始终略小于参数派生值。</w:t>
      </w:r>
    </w:p>
    <w:p>
      <w:pPr>
        <w:pStyle w:val="SourceCode"/>
      </w:pPr>
      <w:r>
        <w:rPr>
          <w:rStyle w:val="CommentTok"/>
        </w:rPr>
        <w:t xml:space="preserve"># compare the parameteric MSY with the numerical MSY</w:t>
      </w:r>
      <w:r>
        <w:br/>
      </w:r>
      <w:r>
        <w:rPr>
          <w:rStyle w:val="FunctionTok"/>
        </w:rPr>
        <w:t xml:space="preserve">round</w:t>
      </w:r>
      <w:r>
        <w:rPr>
          <w:rStyle w:val="NormalTok"/>
        </w:rPr>
        <w:t xml:space="preserve">(ans</w:t>
      </w:r>
      <w:r>
        <w:rPr>
          <w:rStyle w:val="SpecialCharTok"/>
        </w:rPr>
        <w:t xml:space="preserve">$</w:t>
      </w:r>
      <w:r>
        <w:rPr>
          <w:rStyle w:val="NormalTok"/>
        </w:rPr>
        <w:t xml:space="preserve">Dynamics</w:t>
      </w:r>
      <w:r>
        <w:rPr>
          <w:rStyle w:val="SpecialCharTok"/>
        </w:rPr>
        <w:t xml:space="preserve">$</w:t>
      </w:r>
      <w:r>
        <w:rPr>
          <w:rStyle w:val="NormalTok"/>
        </w:rPr>
        <w:t xml:space="preserve">sumout, </w:t>
      </w:r>
      <w:r>
        <w:rPr>
          <w:rStyle w:val="DecValTok"/>
        </w:rPr>
        <w:t xml:space="preserve">3</w:t>
      </w:r>
      <w:r>
        <w:rPr>
          <w:rStyle w:val="NormalTok"/>
        </w:rPr>
        <w:t xml:space="preserve">)</w:t>
      </w:r>
    </w:p>
    <w:p>
      <w:pPr>
        <w:pStyle w:val="SourceCode"/>
      </w:pPr>
      <w:r>
        <w:rPr>
          <w:rStyle w:val="VerbatimChar"/>
        </w:rPr>
        <w:t xml:space="preserve">        msy           p   FinalDepl    InitDepl      FinalB </w:t>
      </w:r>
      <w:r>
        <w:br/>
      </w:r>
      <w:r>
        <w:rPr>
          <w:rStyle w:val="VerbatimChar"/>
        </w:rPr>
        <w:t xml:space="preserve"> 123734.068       1.000       0.528       1.072 1113328.480 </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Productivity Statistics </w:t>
      </w:r>
      <w:r>
        <w:rPr>
          <w:rStyle w:val="SpecialCharTok"/>
        </w:rPr>
        <w:t xml:space="preserve">\n</w:t>
      </w:r>
      <w:r>
        <w:rPr>
          <w:rStyle w:val="StringTok"/>
        </w:rPr>
        <w:t xml:space="preserve">"</w:t>
      </w:r>
      <w:r>
        <w:rPr>
          <w:rStyle w:val="NormalTok"/>
        </w:rPr>
        <w:t xml:space="preserve">)</w:t>
      </w:r>
    </w:p>
    <w:p>
      <w:pPr>
        <w:pStyle w:val="SourceCode"/>
      </w:pPr>
      <w:r>
        <w:br/>
      </w:r>
      <w:r>
        <w:rPr>
          <w:rStyle w:val="VerbatimChar"/>
        </w:rPr>
        <w:t xml:space="preserve"> Productivity Statistics </w:t>
      </w:r>
    </w:p>
    <w:p>
      <w:pPr>
        <w:pStyle w:val="SourceCode"/>
      </w:pPr>
      <w:r>
        <w:rPr>
          <w:rStyle w:val="FunctionTok"/>
        </w:rPr>
        <w:t xml:space="preserve">summspm</w:t>
      </w:r>
      <w:r>
        <w:rPr>
          <w:rStyle w:val="NormalTok"/>
        </w:rPr>
        <w:t xml:space="preserve">(ans) </w:t>
      </w:r>
      <w:r>
        <w:rPr>
          <w:rStyle w:val="CommentTok"/>
        </w:rPr>
        <w:t xml:space="preserve"># the q parameter needs more significantr digits</w:t>
      </w:r>
    </w:p>
    <w:p>
      <w:pPr>
        <w:pStyle w:val="SourceCode"/>
      </w:pPr>
      <w:r>
        <w:rPr>
          <w:rStyle w:val="VerbatimChar"/>
        </w:rPr>
        <w:t xml:space="preserve">      Index    Statistic</w:t>
      </w:r>
      <w:r>
        <w:br/>
      </w:r>
      <w:r>
        <w:rPr>
          <w:rStyle w:val="VerbatimChar"/>
        </w:rPr>
        <w:t xml:space="preserve">q         1       0.0000</w:t>
      </w:r>
      <w:r>
        <w:br/>
      </w:r>
      <w:r>
        <w:rPr>
          <w:rStyle w:val="VerbatimChar"/>
        </w:rPr>
        <w:t xml:space="preserve">MSY       2  123731.0026</w:t>
      </w:r>
      <w:r>
        <w:br/>
      </w:r>
      <w:r>
        <w:rPr>
          <w:rStyle w:val="VerbatimChar"/>
        </w:rPr>
        <w:t xml:space="preserve">Bmsy      3 1048168.8580</w:t>
      </w:r>
      <w:r>
        <w:br/>
      </w:r>
      <w:r>
        <w:rPr>
          <w:rStyle w:val="VerbatimChar"/>
        </w:rPr>
        <w:t xml:space="preserve">Dmsy      4       0.4975</w:t>
      </w:r>
      <w:r>
        <w:br/>
      </w:r>
      <w:r>
        <w:rPr>
          <w:rStyle w:val="VerbatimChar"/>
        </w:rPr>
        <w:t xml:space="preserve">Blim      5  423562.1648</w:t>
      </w:r>
      <w:r>
        <w:br/>
      </w:r>
      <w:r>
        <w:rPr>
          <w:rStyle w:val="VerbatimChar"/>
        </w:rPr>
        <w:t xml:space="preserve">Btarg     6 1016409.1956</w:t>
      </w:r>
      <w:r>
        <w:br/>
      </w:r>
      <w:r>
        <w:rPr>
          <w:rStyle w:val="VerbatimChar"/>
        </w:rPr>
        <w:t xml:space="preserve">Ctarg     7  123581.3940</w:t>
      </w:r>
      <w:r>
        <w:br/>
      </w:r>
      <w:r>
        <w:rPr>
          <w:rStyle w:val="VerbatimChar"/>
        </w:rPr>
        <w:t xml:space="preserve">Dcurr     8       0.5284</w:t>
      </w:r>
    </w:p>
    <w:p>
      <w:pPr>
        <w:pStyle w:val="FirstParagraph"/>
      </w:pPr>
      <w:r>
        <w:t xml:space="preserve">最后，为了简化此双模型拟合过程的未来使用，有一个</w:t>
      </w:r>
      <w:r>
        <w:t xml:space="preserve"> </w:t>
      </w:r>
      <w:r>
        <w:rPr>
          <w:bCs/>
          <w:b/>
        </w:rPr>
        <w:t xml:space="preserve">MQMF</w:t>
      </w:r>
      <w:r>
        <w:t xml:space="preserve"> </w:t>
      </w:r>
      <w:r>
        <w:t xml:space="preserve">函数</w:t>
      </w:r>
      <w:r>
        <w:t xml:space="preserve"> </w:t>
      </w:r>
      <w:r>
        <w:rPr>
          <w:rStyle w:val="VerbatimChar"/>
        </w:rPr>
        <w:t xml:space="preserve">fitSPM()</w:t>
      </w:r>
      <w:r>
        <w:t xml:space="preserve"> </w:t>
      </w:r>
      <w:r>
        <w:t xml:space="preserve">来实现该过程。您可以使用该函数（查看其代码等），也可以重复原始代码的内容，以方便使用。</w:t>
      </w:r>
    </w:p>
    <w:bookmarkEnd w:id="722"/>
    <w:bookmarkStart w:id="733" w:name="分析是否稳健"/>
    <w:p>
      <w:pPr>
        <w:pStyle w:val="Heading3"/>
      </w:pPr>
      <w:r>
        <w:t xml:space="preserve">7.3.2 分析是否稳健？</w:t>
      </w:r>
    </w:p>
    <w:p>
      <w:pPr>
        <w:pStyle w:val="FirstParagraph"/>
      </w:pPr>
      <w:r>
        <w:t xml:space="preserve">尽管我多次警告，但您可能想知道为什么我们要费力地对模型进行两次拟合，而第二次拟合的起点就是第一次拟合的最优估计值。我们应该始终记住，在拟合这些模型时，我们使用的是数值方法。这种方法并非万无一失，可能会发现错误的最小值。如果模型参数之间存在相互作用或相关性，那么稍有不同的组合就会导致非常相似的负对数似然值。最佳模型拟合在 cpue 时间序列的末尾仍显示出三个相对较大的残差，如</w:t>
      </w:r>
      <w:r>
        <w:t xml:space="preserve"> </w:t>
      </w:r>
      <w:hyperlink w:anchor="fig-spm6">
        <w:r>
          <w:rPr>
            <w:rStyle w:val="Hyperlink"/>
          </w:rPr>
          <w:t xml:space="preserve">图 7.6</w:t>
        </w:r>
      </w:hyperlink>
      <w:r>
        <w:t xml:space="preserve"> </w:t>
      </w:r>
      <w:r>
        <w:t xml:space="preserve">。这些残差没有表现出任何特定的模式，因此我们认为它们只代表不确定性，这应该让人怀疑模型拟合的好坏以及分析输出统计量的可靠性。我们可以通过检查初始模型参数对模型拟合的影响来检查模型拟合的稳健性。</w:t>
      </w:r>
    </w:p>
    <w:p>
      <w:pPr>
        <w:pStyle w:val="BodyText"/>
      </w:pPr>
      <w:r>
        <w:t xml:space="preserve">稳健性测试的一种实现使用</w:t>
      </w:r>
      <w:r>
        <w:t xml:space="preserve"> </w:t>
      </w:r>
      <w:r>
        <w:rPr>
          <w:bCs/>
          <w:b/>
        </w:rPr>
        <w:t xml:space="preserve">MQMF</w:t>
      </w:r>
      <w:r>
        <w:t xml:space="preserve"> </w:t>
      </w:r>
      <w:r>
        <w:t xml:space="preserve">函数</w:t>
      </w:r>
      <w:r>
        <w:t xml:space="preserve"> </w:t>
      </w:r>
      <w:r>
        <w:rPr>
          <w:rStyle w:val="VerbatimChar"/>
        </w:rPr>
        <w:t xml:space="preserve">robustSPM()</w:t>
      </w:r>
      <w:r>
        <w:t xml:space="preserve">。 该函数将生成 𝑁 个随机初始值，是通过将最佳对数刻度参数值作为某些正态随机变量的相应平均值，其各自的标准差值通过将这些均值除以</w:t>
      </w:r>
      <w:r>
        <w:rPr>
          <w:iCs/>
          <w:i/>
        </w:rPr>
        <w:t xml:space="preserve">缩放器</w:t>
      </w:r>
      <w:r>
        <w:t xml:space="preserve">参数值获得（有关完整详细信息，请参阅</w:t>
      </w:r>
      <w:r>
        <w:t xml:space="preserve"> </w:t>
      </w:r>
      <w:r>
        <w:rPr>
          <w:rStyle w:val="VerbatimChar"/>
        </w:rPr>
        <w:t xml:space="preserve">robustSPM()</w:t>
      </w:r>
      <w:r>
        <w:t xml:space="preserve">代码和帮助）。</w:t>
      </w:r>
      <w:r>
        <w:rPr>
          <w:rStyle w:val="VerbatimChar"/>
        </w:rPr>
        <w:t xml:space="preserve">robustSPM()</w:t>
      </w:r>
      <w:r>
        <w:t xml:space="preserve"> </w:t>
      </w:r>
      <w:r>
        <w:t xml:space="preserve">输出的对象包括</w:t>
      </w:r>
      <w:r>
        <w:t xml:space="preserve"> </w:t>
      </w:r>
      <w:r>
        <w:rPr>
          <w:iCs/>
          <w:i/>
        </w:rPr>
        <w:t xml:space="preserve">N</w:t>
      </w:r>
      <w:r>
        <w:t xml:space="preserve"> </w:t>
      </w:r>
      <w:r>
        <w:t xml:space="preserve">随机变化的初始参数值的向量，这允许说明和表征它们的变化。当然，作为除数，</w:t>
      </w:r>
      <w:r>
        <w:rPr>
          <w:iCs/>
          <w:i/>
        </w:rPr>
        <w:t xml:space="preserve">标度值</w:t>
      </w:r>
      <w:r>
        <w:t xml:space="preserve">越小，初始参数向量的可变性就越大，也就越容易导致模型拟合无法找到最小值。</w:t>
      </w:r>
    </w:p>
    <w:p>
      <w:pPr>
        <w:pStyle w:val="SourceCode"/>
      </w:pPr>
      <w:r>
        <w:rPr>
          <w:rStyle w:val="CommentTok"/>
        </w:rPr>
        <w:t xml:space="preserve"># conduct a robustness test on the Schaefer model fit</w:t>
      </w:r>
      <w:r>
        <w:br/>
      </w:r>
      <w:r>
        <w:rPr>
          <w:rStyle w:val="FunctionTok"/>
        </w:rPr>
        <w:t xml:space="preserve">data</w:t>
      </w:r>
      <w:r>
        <w:rPr>
          <w:rStyle w:val="NormalTok"/>
        </w:rPr>
        <w:t xml:space="preserve">(schaef)</w:t>
      </w:r>
      <w:r>
        <w:br/>
      </w:r>
      <w:r>
        <w:rPr>
          <w:rStyle w:val="NormalTok"/>
        </w:rPr>
        <w:t xml:space="preserve">schaef </w:t>
      </w:r>
      <w:r>
        <w:rPr>
          <w:rStyle w:val="OtherTok"/>
        </w:rPr>
        <w:t xml:space="preserve">&lt;-</w:t>
      </w:r>
      <w:r>
        <w:rPr>
          <w:rStyle w:val="NormalTok"/>
        </w:rPr>
        <w:t xml:space="preserve"> </w:t>
      </w:r>
      <w:r>
        <w:rPr>
          <w:rStyle w:val="FunctionTok"/>
        </w:rPr>
        <w:t xml:space="preserve">as.matrix</w:t>
      </w:r>
      <w:r>
        <w:rPr>
          <w:rStyle w:val="NormalTok"/>
        </w:rPr>
        <w:t xml:space="preserve">(schaef)</w:t>
      </w:r>
      <w:r>
        <w:br/>
      </w:r>
      <w:r>
        <w:rPr>
          <w:rStyle w:val="NormalTok"/>
        </w:rPr>
        <w:t xml:space="preserve">reps </w:t>
      </w:r>
      <w:r>
        <w:rPr>
          <w:rStyle w:val="OtherTok"/>
        </w:rPr>
        <w:t xml:space="preserve">&lt;-</w:t>
      </w:r>
      <w:r>
        <w:rPr>
          <w:rStyle w:val="NormalTok"/>
        </w:rPr>
        <w:t xml:space="preserve"> </w:t>
      </w:r>
      <w:r>
        <w:rPr>
          <w:rStyle w:val="DecValTok"/>
        </w:rPr>
        <w:t xml:space="preserve">12</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0.15</w:t>
      </w:r>
      <w:r>
        <w:rPr>
          <w:rStyle w:val="NormalTok"/>
        </w:rPr>
        <w:t xml:space="preserve">, </w:t>
      </w:r>
      <w:r>
        <w:rPr>
          <w:rStyle w:val="AttributeTok"/>
        </w:rPr>
        <w:t xml:space="preserve">K =</w:t>
      </w:r>
      <w:r>
        <w:rPr>
          <w:rStyle w:val="NormalTok"/>
        </w:rPr>
        <w:t xml:space="preserve"> </w:t>
      </w:r>
      <w:r>
        <w:rPr>
          <w:rStyle w:val="DecValTok"/>
        </w:rPr>
        <w:t xml:space="preserve">2250000</w:t>
      </w:r>
      <w:r>
        <w:rPr>
          <w:rStyle w:val="NormalTok"/>
        </w:rPr>
        <w:t xml:space="preserve">, </w:t>
      </w:r>
      <w:r>
        <w:rPr>
          <w:rStyle w:val="AttributeTok"/>
        </w:rPr>
        <w:t xml:space="preserve">Binit =</w:t>
      </w:r>
      <w:r>
        <w:rPr>
          <w:rStyle w:val="NormalTok"/>
        </w:rPr>
        <w:t xml:space="preserve"> </w:t>
      </w:r>
      <w:r>
        <w:rPr>
          <w:rStyle w:val="DecValTok"/>
        </w:rPr>
        <w:t xml:space="preserve">2250000</w:t>
      </w:r>
      <w:r>
        <w:rPr>
          <w:rStyle w:val="NormalTok"/>
        </w:rPr>
        <w:t xml:space="preserve">, </w:t>
      </w:r>
      <w:r>
        <w:rPr>
          <w:rStyle w:val="AttributeTok"/>
        </w:rPr>
        <w:t xml:space="preserve">sigma =</w:t>
      </w:r>
      <w:r>
        <w:rPr>
          <w:rStyle w:val="NormalTok"/>
        </w:rPr>
        <w:t xml:space="preserve"> </w:t>
      </w:r>
      <w:r>
        <w:rPr>
          <w:rStyle w:val="FloatTok"/>
        </w:rPr>
        <w:t xml:space="preserve">0.5</w:t>
      </w:r>
      <w:r>
        <w:rPr>
          <w:rStyle w:val="NormalTok"/>
        </w:rPr>
        <w:t xml:space="preserve">))</w:t>
      </w:r>
      <w:r>
        <w:br/>
      </w:r>
      <w:r>
        <w:rPr>
          <w:rStyle w:val="NormalTok"/>
        </w:rPr>
        <w:t xml:space="preserve">ansS </w:t>
      </w:r>
      <w:r>
        <w:rPr>
          <w:rStyle w:val="OtherTok"/>
        </w:rPr>
        <w:t xml:space="preserve">&lt;-</w:t>
      </w:r>
      <w:r>
        <w:rPr>
          <w:rStyle w:val="NormalTok"/>
        </w:rPr>
        <w:t xml:space="preserve"> </w:t>
      </w:r>
      <w:r>
        <w:rPr>
          <w:rStyle w:val="FunctionTok"/>
        </w:rPr>
        <w:t xml:space="preserve">fitSPM</w:t>
      </w:r>
      <w:r>
        <w:rPr>
          <w:rStyle w:val="NormalTok"/>
        </w:rPr>
        <w:t xml:space="preserve">(</w:t>
      </w:r>
      <w:r>
        <w:br/>
      </w:r>
      <w:r>
        <w:rPr>
          <w:rStyle w:val="NormalTok"/>
        </w:rPr>
        <w:t xml:space="preserve">    </w:t>
      </w:r>
      <w:r>
        <w:rPr>
          <w:rStyle w:val="AttributeTok"/>
        </w:rPr>
        <w:t xml:space="preserve">pars =</w:t>
      </w:r>
      <w:r>
        <w:rPr>
          <w:rStyle w:val="NormalTok"/>
        </w:rPr>
        <w:t xml:space="preserve"> param, </w:t>
      </w:r>
      <w:r>
        <w:rPr>
          <w:rStyle w:val="AttributeTok"/>
        </w:rPr>
        <w:t xml:space="preserve">fish =</w:t>
      </w:r>
      <w:r>
        <w:rPr>
          <w:rStyle w:val="NormalTok"/>
        </w:rPr>
        <w:t xml:space="preserve"> schaef,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CommentTok"/>
        </w:rPr>
        <w:t xml:space="preserve"># use</w:t>
      </w:r>
      <w:r>
        <w:br/>
      </w:r>
      <w:r>
        <w:rPr>
          <w:rStyle w:val="NormalTok"/>
        </w:rPr>
        <w:t xml:space="preserve">    </w:t>
      </w:r>
      <w:r>
        <w:rPr>
          <w:rStyle w:val="AttributeTok"/>
        </w:rPr>
        <w:t xml:space="preserve">maxiter =</w:t>
      </w:r>
      <w:r>
        <w:rPr>
          <w:rStyle w:val="NormalTok"/>
        </w:rPr>
        <w:t xml:space="preserve"> </w:t>
      </w:r>
      <w:r>
        <w:rPr>
          <w:rStyle w:val="DecValTok"/>
        </w:rPr>
        <w:t xml:space="preserve">1000</w:t>
      </w:r>
      <w:r>
        <w:rPr>
          <w:rStyle w:val="NormalTok"/>
        </w:rPr>
        <w:t xml:space="preserve">, </w:t>
      </w:r>
      <w:r>
        <w:rPr>
          <w:rStyle w:val="AttributeTok"/>
        </w:rPr>
        <w:t xml:space="preserve">funk =</w:t>
      </w:r>
      <w:r>
        <w:rPr>
          <w:rStyle w:val="NormalTok"/>
        </w:rPr>
        <w:t xml:space="preserve"> simpspm, </w:t>
      </w:r>
      <w:r>
        <w:rPr>
          <w:rStyle w:val="AttributeTok"/>
        </w:rPr>
        <w:t xml:space="preserve">funkone =</w:t>
      </w:r>
      <w:r>
        <w:rPr>
          <w:rStyle w:val="NormalTok"/>
        </w:rPr>
        <w:t xml:space="preserve"> </w:t>
      </w:r>
      <w:r>
        <w:rPr>
          <w:rStyle w:val="ConstantTok"/>
        </w:rPr>
        <w:t xml:space="preserve">FALSE</w:t>
      </w:r>
      <w:r>
        <w:br/>
      </w:r>
      <w:r>
        <w:rPr>
          <w:rStyle w:val="NormalTok"/>
        </w:rPr>
        <w:t xml:space="preserve">) </w:t>
      </w:r>
      <w:r>
        <w:rPr>
          <w:rStyle w:val="CommentTok"/>
        </w:rPr>
        <w:t xml:space="preserve"># fitSPM</w:t>
      </w:r>
      <w:r>
        <w:br/>
      </w:r>
      <w:r>
        <w:rPr>
          <w:rStyle w:val="CommentTok"/>
        </w:rPr>
        <w:t xml:space="preserve"># getseed() #generates random seed for repeatable results</w:t>
      </w:r>
      <w:r>
        <w:br/>
      </w:r>
      <w:r>
        <w:rPr>
          <w:rStyle w:val="FunctionTok"/>
        </w:rPr>
        <w:t xml:space="preserve">set.seed</w:t>
      </w:r>
      <w:r>
        <w:rPr>
          <w:rStyle w:val="NormalTok"/>
        </w:rPr>
        <w:t xml:space="preserve">(</w:t>
      </w:r>
      <w:r>
        <w:rPr>
          <w:rStyle w:val="DecValTok"/>
        </w:rPr>
        <w:t xml:space="preserve">777852</w:t>
      </w:r>
      <w:r>
        <w:rPr>
          <w:rStyle w:val="NormalTok"/>
        </w:rPr>
        <w:t xml:space="preserve">) </w:t>
      </w:r>
      <w:r>
        <w:rPr>
          <w:rStyle w:val="CommentTok"/>
        </w:rPr>
        <w:t xml:space="preserve"># sets random number generator with a known seed</w:t>
      </w:r>
      <w:r>
        <w:br/>
      </w:r>
      <w:r>
        <w:rPr>
          <w:rStyle w:val="NormalTok"/>
        </w:rPr>
        <w:t xml:space="preserve">robout </w:t>
      </w:r>
      <w:r>
        <w:rPr>
          <w:rStyle w:val="OtherTok"/>
        </w:rPr>
        <w:t xml:space="preserve">&lt;-</w:t>
      </w:r>
      <w:r>
        <w:rPr>
          <w:rStyle w:val="NormalTok"/>
        </w:rPr>
        <w:t xml:space="preserve"> </w:t>
      </w:r>
      <w:r>
        <w:rPr>
          <w:rStyle w:val="FunctionTok"/>
        </w:rPr>
        <w:t xml:space="preserve">robustSPM</w:t>
      </w:r>
      <w:r>
        <w:rPr>
          <w:rStyle w:val="NormalTok"/>
        </w:rPr>
        <w:t xml:space="preserve">(</w:t>
      </w:r>
      <w:r>
        <w:br/>
      </w:r>
      <w:r>
        <w:rPr>
          <w:rStyle w:val="NormalTok"/>
        </w:rPr>
        <w:t xml:space="preserve">    </w:t>
      </w:r>
      <w:r>
        <w:rPr>
          <w:rStyle w:val="AttributeTok"/>
        </w:rPr>
        <w:t xml:space="preserve">inpar =</w:t>
      </w:r>
      <w:r>
        <w:rPr>
          <w:rStyle w:val="NormalTok"/>
        </w:rPr>
        <w:t xml:space="preserve"> ansS</w:t>
      </w:r>
      <w:r>
        <w:rPr>
          <w:rStyle w:val="SpecialCharTok"/>
        </w:rPr>
        <w:t xml:space="preserve">$</w:t>
      </w:r>
      <w:r>
        <w:rPr>
          <w:rStyle w:val="NormalTok"/>
        </w:rPr>
        <w:t xml:space="preserve">estimate, </w:t>
      </w:r>
      <w:r>
        <w:rPr>
          <w:rStyle w:val="AttributeTok"/>
        </w:rPr>
        <w:t xml:space="preserve">fish =</w:t>
      </w:r>
      <w:r>
        <w:rPr>
          <w:rStyle w:val="NormalTok"/>
        </w:rPr>
        <w:t xml:space="preserve"> schaef, </w:t>
      </w:r>
      <w:r>
        <w:rPr>
          <w:rStyle w:val="AttributeTok"/>
        </w:rPr>
        <w:t xml:space="preserve">N =</w:t>
      </w:r>
      <w:r>
        <w:rPr>
          <w:rStyle w:val="NormalTok"/>
        </w:rPr>
        <w:t xml:space="preserve"> reps,</w:t>
      </w:r>
      <w:r>
        <w:br/>
      </w:r>
      <w:r>
        <w:rPr>
          <w:rStyle w:val="NormalTok"/>
        </w:rPr>
        <w:t xml:space="preserve">    </w:t>
      </w:r>
      <w:r>
        <w:rPr>
          <w:rStyle w:val="AttributeTok"/>
        </w:rPr>
        <w:t xml:space="preserve">scaler =</w:t>
      </w:r>
      <w:r>
        <w:rPr>
          <w:rStyle w:val="NormalTok"/>
        </w:rPr>
        <w:t xml:space="preserve"> </w:t>
      </w:r>
      <w:r>
        <w:rPr>
          <w:rStyle w:val="DecValTok"/>
        </w:rPr>
        <w:t xml:space="preserve">40</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schaefer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funk =</w:t>
      </w:r>
      <w:r>
        <w:rPr>
          <w:rStyle w:val="NormalTok"/>
        </w:rPr>
        <w:t xml:space="preserve"> simpspm, </w:t>
      </w:r>
      <w:r>
        <w:rPr>
          <w:rStyle w:val="AttributeTok"/>
        </w:rPr>
        <w:t xml:space="preserve">funkone =</w:t>
      </w:r>
      <w:r>
        <w:rPr>
          <w:rStyle w:val="NormalTok"/>
        </w:rPr>
        <w:t xml:space="preserve"> </w:t>
      </w:r>
      <w:r>
        <w:rPr>
          <w:rStyle w:val="ConstantTok"/>
        </w:rPr>
        <w:t xml:space="preserve">FALSE</w:t>
      </w:r>
      <w:r>
        <w:br/>
      </w:r>
      <w:r>
        <w:rPr>
          <w:rStyle w:val="NormalTok"/>
        </w:rPr>
        <w:t xml:space="preserve">)</w:t>
      </w:r>
      <w:r>
        <w:br/>
      </w:r>
      <w:r>
        <w:rPr>
          <w:rStyle w:val="CommentTok"/>
        </w:rPr>
        <w:t xml:space="preserve"># use str(robout) to see the components included in the output</w:t>
      </w:r>
    </w:p>
    <w:bookmarkStart w:id="723" w:name="tbl-spm2"/>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108"/>
              <w:gridCol w:w="1108"/>
              <w:gridCol w:w="1108"/>
              <w:gridCol w:w="1108"/>
              <w:gridCol w:w="1108"/>
              <w:gridCol w:w="1108"/>
              <w:gridCol w:w="1108"/>
            </w:tblGrid>
            <w:tr>
              <w:trPr>
                <w:tblHeader w:val="true"/>
              </w:trPr>
              <w:tc>
                <w:tcPr/>
                <w:p>
                  <w:pPr>
                    <w:pStyle w:val="Compact"/>
                  </w:pPr>
                </w:p>
              </w:tc>
              <w:tc>
                <w:tcPr/>
                <w:p>
                  <w:pPr>
                    <w:pStyle w:val="Compact"/>
                    <w:jc w:val="right"/>
                    <w:jc w:val="left"/>
                  </w:pPr>
                  <w:r>
                    <w:t xml:space="preserve">ir</w:t>
                  </w:r>
                </w:p>
              </w:tc>
              <w:tc>
                <w:tcPr/>
                <w:p>
                  <w:pPr>
                    <w:pStyle w:val="Compact"/>
                    <w:jc w:val="right"/>
                    <w:jc w:val="left"/>
                  </w:pPr>
                  <w:r>
                    <w:t xml:space="preserve">iK</w:t>
                  </w:r>
                </w:p>
              </w:tc>
              <w:tc>
                <w:tcPr/>
                <w:p>
                  <w:pPr>
                    <w:pStyle w:val="Compact"/>
                    <w:jc w:val="right"/>
                    <w:jc w:val="left"/>
                  </w:pPr>
                  <w:r>
                    <w:t xml:space="preserve">iBinit</w:t>
                  </w:r>
                </w:p>
              </w:tc>
              <w:tc>
                <w:tcPr/>
                <w:p>
                  <w:pPr>
                    <w:pStyle w:val="Compact"/>
                    <w:jc w:val="right"/>
                    <w:jc w:val="left"/>
                  </w:pPr>
                  <w:r>
                    <w:t xml:space="preserve">isigma</w:t>
                  </w:r>
                </w:p>
              </w:tc>
              <w:tc>
                <w:tcPr/>
                <w:p>
                  <w:pPr>
                    <w:pStyle w:val="Compact"/>
                    <w:jc w:val="right"/>
                    <w:jc w:val="left"/>
                  </w:pPr>
                  <w:r>
                    <w:t xml:space="preserve">iLike</w:t>
                  </w:r>
                </w:p>
              </w:tc>
              <w:tc>
                <w:tcPr/>
                <w:p>
                  <w:pPr>
                    <w:pStyle w:val="Compact"/>
                    <w:jc w:val="right"/>
                    <w:jc w:val="left"/>
                  </w:pPr>
                  <w:r>
                    <w:t xml:space="preserve">r</w:t>
                  </w:r>
                </w:p>
              </w:tc>
            </w:tr>
            <w:tr>
              <w:tc>
                <w:tcPr/>
                <w:p>
                  <w:pPr>
                    <w:pStyle w:val="Compact"/>
                    <w:jc w:val="left"/>
                    <w:jc w:val="left"/>
                  </w:pPr>
                  <w:r>
                    <w:t xml:space="preserve">6</w:t>
                  </w:r>
                </w:p>
              </w:tc>
              <w:tc>
                <w:tcPr/>
                <w:p>
                  <w:pPr>
                    <w:pStyle w:val="Compact"/>
                    <w:jc w:val="right"/>
                    <w:jc w:val="left"/>
                  </w:pPr>
                  <w:r>
                    <w:t xml:space="preserve">0.232</w:t>
                  </w:r>
                </w:p>
              </w:tc>
              <w:tc>
                <w:tcPr/>
                <w:p>
                  <w:pPr>
                    <w:pStyle w:val="Compact"/>
                    <w:jc w:val="right"/>
                    <w:jc w:val="left"/>
                  </w:pPr>
                  <w:r>
                    <w:t xml:space="preserve">2521208</w:t>
                  </w:r>
                </w:p>
              </w:tc>
              <w:tc>
                <w:tcPr/>
                <w:p>
                  <w:pPr>
                    <w:pStyle w:val="Compact"/>
                    <w:jc w:val="right"/>
                    <w:jc w:val="left"/>
                  </w:pPr>
                  <w:r>
                    <w:t xml:space="preserve">2394188</w:t>
                  </w:r>
                </w:p>
              </w:tc>
              <w:tc>
                <w:tcPr/>
                <w:p>
                  <w:pPr>
                    <w:pStyle w:val="Compact"/>
                    <w:jc w:val="right"/>
                    <w:jc w:val="left"/>
                  </w:pPr>
                  <w:r>
                    <w:t xml:space="preserve">0.173</w:t>
                  </w:r>
                </w:p>
              </w:tc>
              <w:tc>
                <w:tcPr/>
                <w:p>
                  <w:pPr>
                    <w:pStyle w:val="Compact"/>
                    <w:jc w:val="right"/>
                    <w:jc w:val="left"/>
                  </w:pPr>
                  <w:r>
                    <w:t xml:space="preserve">-5.765</w:t>
                  </w:r>
                </w:p>
              </w:tc>
              <w:tc>
                <w:tcPr/>
                <w:p>
                  <w:pPr>
                    <w:pStyle w:val="Compact"/>
                    <w:jc w:val="right"/>
                    <w:jc w:val="left"/>
                  </w:pPr>
                  <w:r>
                    <w:t xml:space="preserve">0.235</w:t>
                  </w:r>
                </w:p>
              </w:tc>
            </w:tr>
            <w:tr>
              <w:tc>
                <w:tcPr/>
                <w:p>
                  <w:pPr>
                    <w:pStyle w:val="Compact"/>
                    <w:jc w:val="left"/>
                    <w:jc w:val="left"/>
                  </w:pPr>
                  <w:r>
                    <w:t xml:space="preserve">10</w:t>
                  </w:r>
                </w:p>
              </w:tc>
              <w:tc>
                <w:tcPr/>
                <w:p>
                  <w:pPr>
                    <w:pStyle w:val="Compact"/>
                    <w:jc w:val="right"/>
                    <w:jc w:val="left"/>
                  </w:pPr>
                  <w:r>
                    <w:t xml:space="preserve">0.242</w:t>
                  </w:r>
                </w:p>
              </w:tc>
              <w:tc>
                <w:tcPr/>
                <w:p>
                  <w:pPr>
                    <w:pStyle w:val="Compact"/>
                    <w:jc w:val="right"/>
                    <w:jc w:val="left"/>
                  </w:pPr>
                  <w:r>
                    <w:t xml:space="preserve">2564306</w:t>
                  </w:r>
                </w:p>
              </w:tc>
              <w:tc>
                <w:tcPr/>
                <w:p>
                  <w:pPr>
                    <w:pStyle w:val="Compact"/>
                    <w:jc w:val="right"/>
                    <w:jc w:val="left"/>
                  </w:pPr>
                  <w:r>
                    <w:t xml:space="preserve">1386181</w:t>
                  </w:r>
                </w:p>
              </w:tc>
              <w:tc>
                <w:tcPr/>
                <w:p>
                  <w:pPr>
                    <w:pStyle w:val="Compact"/>
                    <w:jc w:val="right"/>
                    <w:jc w:val="left"/>
                  </w:pPr>
                  <w:r>
                    <w:t xml:space="preserve">0.166</w:t>
                  </w:r>
                </w:p>
              </w:tc>
              <w:tc>
                <w:tcPr/>
                <w:p>
                  <w:pPr>
                    <w:pStyle w:val="Compact"/>
                    <w:jc w:val="right"/>
                    <w:jc w:val="left"/>
                  </w:pPr>
                  <w:r>
                    <w:t xml:space="preserve">14.306</w:t>
                  </w:r>
                </w:p>
              </w:tc>
              <w:tc>
                <w:tcPr/>
                <w:p>
                  <w:pPr>
                    <w:pStyle w:val="Compact"/>
                    <w:jc w:val="right"/>
                    <w:jc w:val="left"/>
                  </w:pPr>
                  <w:r>
                    <w:t xml:space="preserve">0.235</w:t>
                  </w:r>
                </w:p>
              </w:tc>
            </w:tr>
            <w:tr>
              <w:tc>
                <w:tcPr/>
                <w:p>
                  <w:pPr>
                    <w:pStyle w:val="Compact"/>
                    <w:jc w:val="left"/>
                    <w:jc w:val="left"/>
                  </w:pPr>
                  <w:r>
                    <w:t xml:space="preserve">11</w:t>
                  </w:r>
                </w:p>
              </w:tc>
              <w:tc>
                <w:tcPr/>
                <w:p>
                  <w:pPr>
                    <w:pStyle w:val="Compact"/>
                    <w:jc w:val="right"/>
                    <w:jc w:val="left"/>
                  </w:pPr>
                  <w:r>
                    <w:t xml:space="preserve">0.237</w:t>
                  </w:r>
                </w:p>
              </w:tc>
              <w:tc>
                <w:tcPr/>
                <w:p>
                  <w:pPr>
                    <w:pStyle w:val="Compact"/>
                    <w:jc w:val="right"/>
                    <w:jc w:val="left"/>
                  </w:pPr>
                  <w:r>
                    <w:t xml:space="preserve">2189281</w:t>
                  </w:r>
                </w:p>
              </w:tc>
              <w:tc>
                <w:tcPr/>
                <w:p>
                  <w:pPr>
                    <w:pStyle w:val="Compact"/>
                    <w:jc w:val="right"/>
                    <w:jc w:val="left"/>
                  </w:pPr>
                  <w:r>
                    <w:t xml:space="preserve">2032237</w:t>
                  </w:r>
                </w:p>
              </w:tc>
              <w:tc>
                <w:tcPr/>
                <w:p>
                  <w:pPr>
                    <w:pStyle w:val="Compact"/>
                    <w:jc w:val="right"/>
                    <w:jc w:val="left"/>
                  </w:pPr>
                  <w:r>
                    <w:t xml:space="preserve">0.181</w:t>
                  </w:r>
                </w:p>
              </w:tc>
              <w:tc>
                <w:tcPr/>
                <w:p>
                  <w:pPr>
                    <w:pStyle w:val="Compact"/>
                    <w:jc w:val="right"/>
                    <w:jc w:val="left"/>
                  </w:pPr>
                  <w:r>
                    <w:t xml:space="preserve">-7.025</w:t>
                  </w:r>
                </w:p>
              </w:tc>
              <w:tc>
                <w:tcPr/>
                <w:p>
                  <w:pPr>
                    <w:pStyle w:val="Compact"/>
                    <w:jc w:val="right"/>
                    <w:jc w:val="left"/>
                  </w:pPr>
                  <w:r>
                    <w:t xml:space="preserve">0.235</w:t>
                  </w:r>
                </w:p>
              </w:tc>
            </w:tr>
            <w:tr>
              <w:tc>
                <w:tcPr/>
                <w:p>
                  <w:pPr>
                    <w:pStyle w:val="Compact"/>
                    <w:jc w:val="left"/>
                    <w:jc w:val="left"/>
                  </w:pPr>
                  <w:r>
                    <w:t xml:space="preserve">1</w:t>
                  </w:r>
                </w:p>
              </w:tc>
              <w:tc>
                <w:tcPr/>
                <w:p>
                  <w:pPr>
                    <w:pStyle w:val="Compact"/>
                    <w:jc w:val="right"/>
                    <w:jc w:val="left"/>
                  </w:pPr>
                  <w:r>
                    <w:t xml:space="preserve">0.239</w:t>
                  </w:r>
                </w:p>
              </w:tc>
              <w:tc>
                <w:tcPr/>
                <w:p>
                  <w:pPr>
                    <w:pStyle w:val="Compact"/>
                    <w:jc w:val="right"/>
                    <w:jc w:val="left"/>
                  </w:pPr>
                  <w:r>
                    <w:t xml:space="preserve">2351319</w:t>
                  </w:r>
                </w:p>
              </w:tc>
              <w:tc>
                <w:tcPr/>
                <w:p>
                  <w:pPr>
                    <w:pStyle w:val="Compact"/>
                    <w:jc w:val="right"/>
                    <w:jc w:val="left"/>
                  </w:pPr>
                  <w:r>
                    <w:t xml:space="preserve">3401753</w:t>
                  </w:r>
                </w:p>
              </w:tc>
              <w:tc>
                <w:tcPr/>
                <w:p>
                  <w:pPr>
                    <w:pStyle w:val="Compact"/>
                    <w:jc w:val="right"/>
                    <w:jc w:val="left"/>
                  </w:pPr>
                  <w:r>
                    <w:t xml:space="preserve">0.169</w:t>
                  </w:r>
                </w:p>
              </w:tc>
              <w:tc>
                <w:tcPr/>
                <w:p>
                  <w:pPr>
                    <w:pStyle w:val="Compact"/>
                    <w:jc w:val="right"/>
                    <w:jc w:val="left"/>
                  </w:pPr>
                  <w:r>
                    <w:t xml:space="preserve">-6.351</w:t>
                  </w:r>
                </w:p>
              </w:tc>
              <w:tc>
                <w:tcPr/>
                <w:p>
                  <w:pPr>
                    <w:pStyle w:val="Compact"/>
                    <w:jc w:val="right"/>
                    <w:jc w:val="left"/>
                  </w:pPr>
                  <w:r>
                    <w:t xml:space="preserve">0.235</w:t>
                  </w:r>
                </w:p>
              </w:tc>
            </w:tr>
            <w:tr>
              <w:tc>
                <w:tcPr/>
                <w:p>
                  <w:pPr>
                    <w:pStyle w:val="Compact"/>
                    <w:jc w:val="left"/>
                    <w:jc w:val="left"/>
                  </w:pPr>
                  <w:r>
                    <w:t xml:space="preserve">8</w:t>
                  </w:r>
                </w:p>
              </w:tc>
              <w:tc>
                <w:tcPr/>
                <w:p>
                  <w:pPr>
                    <w:pStyle w:val="Compact"/>
                    <w:jc w:val="right"/>
                    <w:jc w:val="left"/>
                  </w:pPr>
                  <w:r>
                    <w:t xml:space="preserve">0.244</w:t>
                  </w:r>
                </w:p>
              </w:tc>
              <w:tc>
                <w:tcPr/>
                <w:p>
                  <w:pPr>
                    <w:pStyle w:val="Compact"/>
                    <w:jc w:val="right"/>
                    <w:jc w:val="left"/>
                  </w:pPr>
                  <w:r>
                    <w:t xml:space="preserve">2201215</w:t>
                  </w:r>
                </w:p>
              </w:tc>
              <w:tc>
                <w:tcPr/>
                <w:p>
                  <w:pPr>
                    <w:pStyle w:val="Compact"/>
                    <w:jc w:val="right"/>
                    <w:jc w:val="left"/>
                  </w:pPr>
                  <w:r>
                    <w:t xml:space="preserve">2934055</w:t>
                  </w:r>
                </w:p>
              </w:tc>
              <w:tc>
                <w:tcPr/>
                <w:p>
                  <w:pPr>
                    <w:pStyle w:val="Compact"/>
                    <w:jc w:val="right"/>
                    <w:jc w:val="left"/>
                  </w:pPr>
                  <w:r>
                    <w:t xml:space="preserve">0.180</w:t>
                  </w:r>
                </w:p>
              </w:tc>
              <w:tc>
                <w:tcPr/>
                <w:p>
                  <w:pPr>
                    <w:pStyle w:val="Compact"/>
                    <w:jc w:val="right"/>
                    <w:jc w:val="left"/>
                  </w:pPr>
                  <w:r>
                    <w:t xml:space="preserve">-7.078</w:t>
                  </w:r>
                </w:p>
              </w:tc>
              <w:tc>
                <w:tcPr/>
                <w:p>
                  <w:pPr>
                    <w:pStyle w:val="Compact"/>
                    <w:jc w:val="right"/>
                    <w:jc w:val="left"/>
                  </w:pPr>
                  <w:r>
                    <w:t xml:space="preserve">0.235</w:t>
                  </w:r>
                </w:p>
              </w:tc>
            </w:tr>
            <w:tr>
              <w:tc>
                <w:tcPr/>
                <w:p>
                  <w:pPr>
                    <w:pStyle w:val="Compact"/>
                    <w:jc w:val="left"/>
                    <w:jc w:val="left"/>
                  </w:pPr>
                  <w:r>
                    <w:t xml:space="preserve">3</w:t>
                  </w:r>
                </w:p>
              </w:tc>
              <w:tc>
                <w:tcPr/>
                <w:p>
                  <w:pPr>
                    <w:pStyle w:val="Compact"/>
                    <w:jc w:val="right"/>
                    <w:jc w:val="left"/>
                  </w:pPr>
                  <w:r>
                    <w:t xml:space="preserve">0.233</w:t>
                  </w:r>
                </w:p>
              </w:tc>
              <w:tc>
                <w:tcPr/>
                <w:p>
                  <w:pPr>
                    <w:pStyle w:val="Compact"/>
                    <w:jc w:val="right"/>
                    <w:jc w:val="left"/>
                  </w:pPr>
                  <w:r>
                    <w:t xml:space="preserve">3164529</w:t>
                  </w:r>
                </w:p>
              </w:tc>
              <w:tc>
                <w:tcPr/>
                <w:p>
                  <w:pPr>
                    <w:pStyle w:val="Compact"/>
                    <w:jc w:val="right"/>
                    <w:jc w:val="left"/>
                  </w:pPr>
                  <w:r>
                    <w:t xml:space="preserve">1632687</w:t>
                  </w:r>
                </w:p>
              </w:tc>
              <w:tc>
                <w:tcPr/>
                <w:p>
                  <w:pPr>
                    <w:pStyle w:val="Compact"/>
                    <w:jc w:val="right"/>
                    <w:jc w:val="left"/>
                  </w:pPr>
                  <w:r>
                    <w:t xml:space="preserve">0.170</w:t>
                  </w:r>
                </w:p>
              </w:tc>
              <w:tc>
                <w:tcPr/>
                <w:p>
                  <w:pPr>
                    <w:pStyle w:val="Compact"/>
                    <w:jc w:val="right"/>
                    <w:jc w:val="left"/>
                  </w:pPr>
                  <w:r>
                    <w:t xml:space="preserve">22.093</w:t>
                  </w:r>
                </w:p>
              </w:tc>
              <w:tc>
                <w:tcPr/>
                <w:p>
                  <w:pPr>
                    <w:pStyle w:val="Compact"/>
                    <w:jc w:val="right"/>
                    <w:jc w:val="left"/>
                  </w:pPr>
                  <w:r>
                    <w:t xml:space="preserve">0.235</w:t>
                  </w:r>
                </w:p>
              </w:tc>
            </w:tr>
            <w:tr>
              <w:tc>
                <w:tcPr/>
                <w:p>
                  <w:pPr>
                    <w:pStyle w:val="Compact"/>
                    <w:jc w:val="left"/>
                    <w:jc w:val="left"/>
                  </w:pPr>
                  <w:r>
                    <w:t xml:space="preserve">12</w:t>
                  </w:r>
                </w:p>
              </w:tc>
              <w:tc>
                <w:tcPr/>
                <w:p>
                  <w:pPr>
                    <w:pStyle w:val="Compact"/>
                    <w:jc w:val="right"/>
                    <w:jc w:val="left"/>
                  </w:pPr>
                  <w:r>
                    <w:t xml:space="preserve">0.237</w:t>
                  </w:r>
                </w:p>
              </w:tc>
              <w:tc>
                <w:tcPr/>
                <w:p>
                  <w:pPr>
                    <w:pStyle w:val="Compact"/>
                    <w:jc w:val="right"/>
                    <w:jc w:val="left"/>
                  </w:pPr>
                  <w:r>
                    <w:t xml:space="preserve">3492106</w:t>
                  </w:r>
                </w:p>
              </w:tc>
              <w:tc>
                <w:tcPr/>
                <w:p>
                  <w:pPr>
                    <w:pStyle w:val="Compact"/>
                    <w:jc w:val="right"/>
                    <w:jc w:val="left"/>
                  </w:pPr>
                  <w:r>
                    <w:t xml:space="preserve">1895315</w:t>
                  </w:r>
                </w:p>
              </w:tc>
              <w:tc>
                <w:tcPr/>
                <w:p>
                  <w:pPr>
                    <w:pStyle w:val="Compact"/>
                    <w:jc w:val="right"/>
                    <w:jc w:val="left"/>
                  </w:pPr>
                  <w:r>
                    <w:t xml:space="preserve">0.165</w:t>
                  </w:r>
                </w:p>
              </w:tc>
              <w:tc>
                <w:tcPr/>
                <w:p>
                  <w:pPr>
                    <w:pStyle w:val="Compact"/>
                    <w:jc w:val="right"/>
                    <w:jc w:val="left"/>
                  </w:pPr>
                  <w:r>
                    <w:t xml:space="preserve">23.789</w:t>
                  </w:r>
                </w:p>
              </w:tc>
              <w:tc>
                <w:tcPr/>
                <w:p>
                  <w:pPr>
                    <w:pStyle w:val="Compact"/>
                    <w:jc w:val="right"/>
                    <w:jc w:val="left"/>
                  </w:pPr>
                  <w:r>
                    <w:t xml:space="preserve">0.235</w:t>
                  </w:r>
                </w:p>
              </w:tc>
            </w:tr>
            <w:tr>
              <w:tc>
                <w:tcPr/>
                <w:p>
                  <w:pPr>
                    <w:pStyle w:val="Compact"/>
                    <w:jc w:val="left"/>
                    <w:jc w:val="left"/>
                  </w:pPr>
                  <w:r>
                    <w:t xml:space="preserve">2</w:t>
                  </w:r>
                </w:p>
              </w:tc>
              <w:tc>
                <w:tcPr/>
                <w:p>
                  <w:pPr>
                    <w:pStyle w:val="Compact"/>
                    <w:jc w:val="right"/>
                    <w:jc w:val="left"/>
                  </w:pPr>
                  <w:r>
                    <w:t xml:space="preserve">0.247</w:t>
                  </w:r>
                </w:p>
              </w:tc>
              <w:tc>
                <w:tcPr/>
                <w:p>
                  <w:pPr>
                    <w:pStyle w:val="Compact"/>
                    <w:jc w:val="right"/>
                    <w:jc w:val="left"/>
                  </w:pPr>
                  <w:r>
                    <w:t xml:space="preserve">2359029</w:t>
                  </w:r>
                </w:p>
              </w:tc>
              <w:tc>
                <w:tcPr/>
                <w:p>
                  <w:pPr>
                    <w:pStyle w:val="Compact"/>
                    <w:jc w:val="right"/>
                    <w:jc w:val="left"/>
                  </w:pPr>
                  <w:r>
                    <w:t xml:space="preserve">2137751</w:t>
                  </w:r>
                </w:p>
              </w:tc>
              <w:tc>
                <w:tcPr/>
                <w:p>
                  <w:pPr>
                    <w:pStyle w:val="Compact"/>
                    <w:jc w:val="right"/>
                    <w:jc w:val="left"/>
                  </w:pPr>
                  <w:r>
                    <w:t xml:space="preserve">0.179</w:t>
                  </w:r>
                </w:p>
              </w:tc>
              <w:tc>
                <w:tcPr/>
                <w:p>
                  <w:pPr>
                    <w:pStyle w:val="Compact"/>
                    <w:jc w:val="right"/>
                    <w:jc w:val="left"/>
                  </w:pPr>
                  <w:r>
                    <w:t xml:space="preserve">-5.575</w:t>
                  </w:r>
                </w:p>
              </w:tc>
              <w:tc>
                <w:tcPr/>
                <w:p>
                  <w:pPr>
                    <w:pStyle w:val="Compact"/>
                    <w:jc w:val="right"/>
                    <w:jc w:val="left"/>
                  </w:pPr>
                  <w:r>
                    <w:t xml:space="preserve">0.235</w:t>
                  </w:r>
                </w:p>
              </w:tc>
            </w:tr>
            <w:tr>
              <w:tc>
                <w:tcPr/>
                <w:p>
                  <w:pPr>
                    <w:pStyle w:val="Compact"/>
                    <w:jc w:val="left"/>
                    <w:jc w:val="left"/>
                  </w:pPr>
                  <w:r>
                    <w:t xml:space="preserve">5</w:t>
                  </w:r>
                </w:p>
              </w:tc>
              <w:tc>
                <w:tcPr/>
                <w:p>
                  <w:pPr>
                    <w:pStyle w:val="Compact"/>
                    <w:jc w:val="right"/>
                    <w:jc w:val="left"/>
                  </w:pPr>
                  <w:r>
                    <w:t xml:space="preserve">0.234</w:t>
                  </w:r>
                </w:p>
              </w:tc>
              <w:tc>
                <w:tcPr/>
                <w:p>
                  <w:pPr>
                    <w:pStyle w:val="Compact"/>
                    <w:jc w:val="right"/>
                    <w:jc w:val="left"/>
                  </w:pPr>
                  <w:r>
                    <w:t xml:space="preserve">3057512</w:t>
                  </w:r>
                </w:p>
              </w:tc>
              <w:tc>
                <w:tcPr/>
                <w:p>
                  <w:pPr>
                    <w:pStyle w:val="Compact"/>
                    <w:jc w:val="right"/>
                    <w:jc w:val="left"/>
                  </w:pPr>
                  <w:r>
                    <w:t xml:space="preserve">1502916</w:t>
                  </w:r>
                </w:p>
              </w:tc>
              <w:tc>
                <w:tcPr/>
                <w:p>
                  <w:pPr>
                    <w:pStyle w:val="Compact"/>
                    <w:jc w:val="right"/>
                    <w:jc w:val="left"/>
                  </w:pPr>
                  <w:r>
                    <w:t xml:space="preserve">0.171</w:t>
                  </w:r>
                </w:p>
              </w:tc>
              <w:tc>
                <w:tcPr/>
                <w:p>
                  <w:pPr>
                    <w:pStyle w:val="Compact"/>
                    <w:jc w:val="right"/>
                    <w:jc w:val="left"/>
                  </w:pPr>
                  <w:r>
                    <w:t xml:space="preserve">23.720</w:t>
                  </w:r>
                </w:p>
              </w:tc>
              <w:tc>
                <w:tcPr/>
                <w:p>
                  <w:pPr>
                    <w:pStyle w:val="Compact"/>
                    <w:jc w:val="right"/>
                    <w:jc w:val="left"/>
                  </w:pPr>
                  <w:r>
                    <w:t xml:space="preserve">0.235</w:t>
                  </w:r>
                </w:p>
              </w:tc>
            </w:tr>
            <w:tr>
              <w:tc>
                <w:tcPr/>
                <w:p>
                  <w:pPr>
                    <w:pStyle w:val="Compact"/>
                    <w:jc w:val="left"/>
                    <w:jc w:val="left"/>
                  </w:pPr>
                  <w:r>
                    <w:t xml:space="preserve">7</w:t>
                  </w:r>
                </w:p>
              </w:tc>
              <w:tc>
                <w:tcPr/>
                <w:p>
                  <w:pPr>
                    <w:pStyle w:val="Compact"/>
                    <w:jc w:val="right"/>
                    <w:jc w:val="left"/>
                  </w:pPr>
                  <w:r>
                    <w:t xml:space="preserve">0.242</w:t>
                  </w:r>
                </w:p>
              </w:tc>
              <w:tc>
                <w:tcPr/>
                <w:p>
                  <w:pPr>
                    <w:pStyle w:val="Compact"/>
                    <w:jc w:val="right"/>
                    <w:jc w:val="left"/>
                  </w:pPr>
                  <w:r>
                    <w:t xml:space="preserve">1671149</w:t>
                  </w:r>
                </w:p>
              </w:tc>
              <w:tc>
                <w:tcPr/>
                <w:p>
                  <w:pPr>
                    <w:pStyle w:val="Compact"/>
                    <w:jc w:val="right"/>
                    <w:jc w:val="left"/>
                  </w:pPr>
                  <w:r>
                    <w:t xml:space="preserve">2512111</w:t>
                  </w:r>
                </w:p>
              </w:tc>
              <w:tc>
                <w:tcPr/>
                <w:p>
                  <w:pPr>
                    <w:pStyle w:val="Compact"/>
                    <w:jc w:val="right"/>
                    <w:jc w:val="left"/>
                  </w:pPr>
                  <w:r>
                    <w:t xml:space="preserve">0.169</w:t>
                  </w:r>
                </w:p>
              </w:tc>
              <w:tc>
                <w:tcPr/>
                <w:p>
                  <w:pPr>
                    <w:pStyle w:val="Compact"/>
                    <w:jc w:val="right"/>
                    <w:jc w:val="left"/>
                  </w:pPr>
                  <w:r>
                    <w:t xml:space="preserve">4.228</w:t>
                  </w:r>
                </w:p>
              </w:tc>
              <w:tc>
                <w:tcPr/>
                <w:p>
                  <w:pPr>
                    <w:pStyle w:val="Compact"/>
                    <w:jc w:val="right"/>
                    <w:jc w:val="left"/>
                  </w:pPr>
                  <w:r>
                    <w:t xml:space="preserve">0.235</w:t>
                  </w:r>
                </w:p>
              </w:tc>
            </w:tr>
            <w:tr>
              <w:tc>
                <w:tcPr/>
                <w:p>
                  <w:pPr>
                    <w:pStyle w:val="Compact"/>
                    <w:jc w:val="left"/>
                    <w:jc w:val="left"/>
                  </w:pPr>
                  <w:r>
                    <w:t xml:space="preserve">4</w:t>
                  </w:r>
                </w:p>
              </w:tc>
              <w:tc>
                <w:tcPr/>
                <w:p>
                  <w:pPr>
                    <w:pStyle w:val="Compact"/>
                    <w:jc w:val="right"/>
                    <w:jc w:val="left"/>
                  </w:pPr>
                  <w:r>
                    <w:t xml:space="preserve">0.233</w:t>
                  </w:r>
                </w:p>
              </w:tc>
              <w:tc>
                <w:tcPr/>
                <w:p>
                  <w:pPr>
                    <w:pStyle w:val="Compact"/>
                    <w:jc w:val="right"/>
                    <w:jc w:val="left"/>
                  </w:pPr>
                  <w:r>
                    <w:t xml:space="preserve">3482370</w:t>
                  </w:r>
                </w:p>
              </w:tc>
              <w:tc>
                <w:tcPr/>
                <w:p>
                  <w:pPr>
                    <w:pStyle w:val="Compact"/>
                    <w:jc w:val="right"/>
                    <w:jc w:val="left"/>
                  </w:pPr>
                  <w:r>
                    <w:t xml:space="preserve">1584633</w:t>
                  </w:r>
                </w:p>
              </w:tc>
              <w:tc>
                <w:tcPr/>
                <w:p>
                  <w:pPr>
                    <w:pStyle w:val="Compact"/>
                    <w:jc w:val="right"/>
                    <w:jc w:val="left"/>
                  </w:pPr>
                  <w:r>
                    <w:t xml:space="preserve">0.168</w:t>
                  </w:r>
                </w:p>
              </w:tc>
              <w:tc>
                <w:tcPr/>
                <w:p>
                  <w:pPr>
                    <w:pStyle w:val="Compact"/>
                    <w:jc w:val="right"/>
                    <w:jc w:val="left"/>
                  </w:pPr>
                  <w:r>
                    <w:t xml:space="preserve">34.534</w:t>
                  </w:r>
                </w:p>
              </w:tc>
              <w:tc>
                <w:tcPr/>
                <w:p>
                  <w:pPr>
                    <w:pStyle w:val="Compact"/>
                    <w:jc w:val="right"/>
                    <w:jc w:val="left"/>
                  </w:pPr>
                  <w:r>
                    <w:t xml:space="preserve">0.235</w:t>
                  </w:r>
                </w:p>
              </w:tc>
            </w:tr>
            <w:tr>
              <w:tc>
                <w:tcPr/>
                <w:p>
                  <w:pPr>
                    <w:pStyle w:val="Compact"/>
                    <w:jc w:val="left"/>
                    <w:jc w:val="left"/>
                  </w:pPr>
                  <w:r>
                    <w:t xml:space="preserve">9</w:t>
                  </w:r>
                </w:p>
              </w:tc>
              <w:tc>
                <w:tcPr/>
                <w:p>
                  <w:pPr>
                    <w:pStyle w:val="Compact"/>
                    <w:jc w:val="right"/>
                    <w:jc w:val="left"/>
                  </w:pPr>
                  <w:r>
                    <w:t xml:space="preserve">0.230</w:t>
                  </w:r>
                </w:p>
              </w:tc>
              <w:tc>
                <w:tcPr/>
                <w:p>
                  <w:pPr>
                    <w:pStyle w:val="Compact"/>
                    <w:jc w:val="right"/>
                    <w:jc w:val="left"/>
                  </w:pPr>
                  <w:r>
                    <w:t xml:space="preserve">1391893</w:t>
                  </w:r>
                </w:p>
              </w:tc>
              <w:tc>
                <w:tcPr/>
                <w:p>
                  <w:pPr>
                    <w:pStyle w:val="Compact"/>
                    <w:jc w:val="right"/>
                    <w:jc w:val="left"/>
                  </w:pPr>
                  <w:r>
                    <w:t xml:space="preserve">1753155</w:t>
                  </w:r>
                </w:p>
              </w:tc>
              <w:tc>
                <w:tcPr/>
                <w:p>
                  <w:pPr>
                    <w:pStyle w:val="Compact"/>
                    <w:jc w:val="right"/>
                    <w:jc w:val="left"/>
                  </w:pPr>
                  <w:r>
                    <w:t xml:space="preserve">0.175</w:t>
                  </w:r>
                </w:p>
              </w:tc>
              <w:tc>
                <w:tcPr/>
                <w:p>
                  <w:pPr>
                    <w:pStyle w:val="Compact"/>
                    <w:jc w:val="right"/>
                    <w:jc w:val="left"/>
                  </w:pPr>
                  <w:r>
                    <w:t xml:space="preserve">138.808</w:t>
                  </w:r>
                </w:p>
              </w:tc>
              <w:tc>
                <w:tcPr/>
                <w:p>
                  <w:pPr>
                    <w:pStyle w:val="Compact"/>
                    <w:jc w:val="right"/>
                    <w:jc w:val="left"/>
                  </w:pPr>
                  <w:r>
                    <w:t xml:space="preserve">0.235</w:t>
                  </w:r>
                </w:p>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108"/>
              <w:gridCol w:w="1108"/>
              <w:gridCol w:w="1108"/>
              <w:gridCol w:w="1108"/>
              <w:gridCol w:w="1108"/>
              <w:gridCol w:w="1108"/>
              <w:gridCol w:w="1108"/>
            </w:tblGrid>
            <w:tr>
              <w:trPr>
                <w:tblHeader w:val="true"/>
              </w:trPr>
              <w:tc>
                <w:tcPr/>
                <w:p>
                  <w:pPr>
                    <w:pStyle w:val="Compact"/>
                  </w:pPr>
                </w:p>
              </w:tc>
              <w:tc>
                <w:tcPr/>
                <w:p>
                  <w:pPr>
                    <w:pStyle w:val="Compact"/>
                    <w:jc w:val="right"/>
                    <w:jc w:val="left"/>
                  </w:pPr>
                  <w:r>
                    <w:t xml:space="preserve">K</w:t>
                  </w:r>
                </w:p>
              </w:tc>
              <w:tc>
                <w:tcPr/>
                <w:p>
                  <w:pPr>
                    <w:pStyle w:val="Compact"/>
                    <w:jc w:val="right"/>
                    <w:jc w:val="left"/>
                  </w:pPr>
                  <w:r>
                    <w:t xml:space="preserve">Binit</w:t>
                  </w:r>
                </w:p>
              </w:tc>
              <w:tc>
                <w:tcPr/>
                <w:p>
                  <w:pPr>
                    <w:pStyle w:val="Compact"/>
                    <w:jc w:val="right"/>
                    <w:jc w:val="left"/>
                  </w:pPr>
                  <w:r>
                    <w:t xml:space="preserve">sigma</w:t>
                  </w:r>
                </w:p>
              </w:tc>
              <w:tc>
                <w:tcPr/>
                <w:p>
                  <w:pPr>
                    <w:pStyle w:val="Compact"/>
                    <w:jc w:val="right"/>
                    <w:jc w:val="left"/>
                  </w:pPr>
                  <w:r>
                    <w:t xml:space="preserve">-veLL</w:t>
                  </w:r>
                </w:p>
              </w:tc>
              <w:tc>
                <w:tcPr/>
                <w:p>
                  <w:pPr>
                    <w:pStyle w:val="Compact"/>
                    <w:jc w:val="right"/>
                    <w:jc w:val="left"/>
                  </w:pPr>
                  <w:r>
                    <w:t xml:space="preserve">MSY</w:t>
                  </w:r>
                </w:p>
              </w:tc>
              <w:tc>
                <w:tcPr/>
                <w:p>
                  <w:pPr>
                    <w:pStyle w:val="Compact"/>
                    <w:jc w:val="right"/>
                    <w:jc w:val="left"/>
                  </w:pPr>
                  <w:r>
                    <w:t xml:space="preserve">Iters</w:t>
                  </w:r>
                </w:p>
              </w:tc>
            </w:tr>
            <w:tr>
              <w:tc>
                <w:tcPr/>
                <w:p>
                  <w:pPr>
                    <w:pStyle w:val="Compact"/>
                    <w:jc w:val="left"/>
                    <w:jc w:val="left"/>
                  </w:pPr>
                  <w:r>
                    <w:t xml:space="preserve">6</w:t>
                  </w:r>
                </w:p>
              </w:tc>
              <w:tc>
                <w:tcPr/>
                <w:p>
                  <w:pPr>
                    <w:pStyle w:val="Compact"/>
                    <w:jc w:val="right"/>
                    <w:jc w:val="left"/>
                  </w:pPr>
                  <w:r>
                    <w:t xml:space="preserve">2107069</w:t>
                  </w:r>
                </w:p>
              </w:tc>
              <w:tc>
                <w:tcPr/>
                <w:p>
                  <w:pPr>
                    <w:pStyle w:val="Compact"/>
                    <w:jc w:val="right"/>
                    <w:jc w:val="left"/>
                  </w:pPr>
                  <w:r>
                    <w:t xml:space="preserve">2258144</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123724.7</w:t>
                  </w:r>
                </w:p>
              </w:tc>
              <w:tc>
                <w:tcPr/>
                <w:p>
                  <w:pPr>
                    <w:pStyle w:val="Compact"/>
                    <w:jc w:val="right"/>
                    <w:jc w:val="left"/>
                  </w:pPr>
                  <w:r>
                    <w:t xml:space="preserve">5</w:t>
                  </w:r>
                </w:p>
              </w:tc>
            </w:tr>
            <w:tr>
              <w:tc>
                <w:tcPr/>
                <w:p>
                  <w:pPr>
                    <w:pStyle w:val="Compact"/>
                    <w:jc w:val="left"/>
                    <w:jc w:val="left"/>
                  </w:pPr>
                  <w:r>
                    <w:t xml:space="preserve">10</w:t>
                  </w:r>
                </w:p>
              </w:tc>
              <w:tc>
                <w:tcPr/>
                <w:p>
                  <w:pPr>
                    <w:pStyle w:val="Compact"/>
                    <w:jc w:val="right"/>
                    <w:jc w:val="left"/>
                  </w:pPr>
                  <w:r>
                    <w:t xml:space="preserve">2107034</w:t>
                  </w:r>
                </w:p>
              </w:tc>
              <w:tc>
                <w:tcPr/>
                <w:p>
                  <w:pPr>
                    <w:pStyle w:val="Compact"/>
                    <w:jc w:val="right"/>
                    <w:jc w:val="left"/>
                  </w:pPr>
                  <w:r>
                    <w:t xml:space="preserve">2258103</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123726.0</w:t>
                  </w:r>
                </w:p>
              </w:tc>
              <w:tc>
                <w:tcPr/>
                <w:p>
                  <w:pPr>
                    <w:pStyle w:val="Compact"/>
                    <w:jc w:val="right"/>
                    <w:jc w:val="left"/>
                  </w:pPr>
                  <w:r>
                    <w:t xml:space="preserve">8</w:t>
                  </w:r>
                </w:p>
              </w:tc>
            </w:tr>
            <w:tr>
              <w:tc>
                <w:tcPr/>
                <w:p>
                  <w:pPr>
                    <w:pStyle w:val="Compact"/>
                    <w:jc w:val="left"/>
                    <w:jc w:val="left"/>
                  </w:pPr>
                  <w:r>
                    <w:t xml:space="preserve">11</w:t>
                  </w:r>
                </w:p>
              </w:tc>
              <w:tc>
                <w:tcPr/>
                <w:p>
                  <w:pPr>
                    <w:pStyle w:val="Compact"/>
                    <w:jc w:val="right"/>
                    <w:jc w:val="left"/>
                  </w:pPr>
                  <w:r>
                    <w:t xml:space="preserve">2107243</w:t>
                  </w:r>
                </w:p>
              </w:tc>
              <w:tc>
                <w:tcPr/>
                <w:p>
                  <w:pPr>
                    <w:pStyle w:val="Compact"/>
                    <w:jc w:val="right"/>
                    <w:jc w:val="left"/>
                  </w:pPr>
                  <w:r>
                    <w:t xml:space="preserve">2258322</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123717.4</w:t>
                  </w:r>
                </w:p>
              </w:tc>
              <w:tc>
                <w:tcPr/>
                <w:p>
                  <w:pPr>
                    <w:pStyle w:val="Compact"/>
                    <w:jc w:val="right"/>
                    <w:jc w:val="left"/>
                  </w:pPr>
                  <w:r>
                    <w:t xml:space="preserve">7</w:t>
                  </w:r>
                </w:p>
              </w:tc>
            </w:tr>
            <w:tr>
              <w:tc>
                <w:tcPr/>
                <w:p>
                  <w:pPr>
                    <w:pStyle w:val="Compact"/>
                    <w:jc w:val="left"/>
                    <w:jc w:val="left"/>
                  </w:pPr>
                  <w:r>
                    <w:t xml:space="preserve">1</w:t>
                  </w:r>
                </w:p>
              </w:tc>
              <w:tc>
                <w:tcPr/>
                <w:p>
                  <w:pPr>
                    <w:pStyle w:val="Compact"/>
                    <w:jc w:val="right"/>
                    <w:jc w:val="left"/>
                  </w:pPr>
                  <w:r>
                    <w:t xml:space="preserve">2107178</w:t>
                  </w:r>
                </w:p>
              </w:tc>
              <w:tc>
                <w:tcPr/>
                <w:p>
                  <w:pPr>
                    <w:pStyle w:val="Compact"/>
                    <w:jc w:val="right"/>
                    <w:jc w:val="left"/>
                  </w:pPr>
                  <w:r>
                    <w:t xml:space="preserve">2258293</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123721.9</w:t>
                  </w:r>
                </w:p>
              </w:tc>
              <w:tc>
                <w:tcPr/>
                <w:p>
                  <w:pPr>
                    <w:pStyle w:val="Compact"/>
                    <w:jc w:val="right"/>
                    <w:jc w:val="left"/>
                  </w:pPr>
                  <w:r>
                    <w:t xml:space="preserve">17</w:t>
                  </w:r>
                </w:p>
              </w:tc>
            </w:tr>
            <w:tr>
              <w:tc>
                <w:tcPr/>
                <w:p>
                  <w:pPr>
                    <w:pStyle w:val="Compact"/>
                    <w:jc w:val="left"/>
                    <w:jc w:val="left"/>
                  </w:pPr>
                  <w:r>
                    <w:t xml:space="preserve">8</w:t>
                  </w:r>
                </w:p>
              </w:tc>
              <w:tc>
                <w:tcPr/>
                <w:p>
                  <w:pPr>
                    <w:pStyle w:val="Compact"/>
                    <w:jc w:val="right"/>
                    <w:jc w:val="left"/>
                  </w:pPr>
                  <w:r>
                    <w:t xml:space="preserve">2107119</w:t>
                  </w:r>
                </w:p>
              </w:tc>
              <w:tc>
                <w:tcPr/>
                <w:p>
                  <w:pPr>
                    <w:pStyle w:val="Compact"/>
                    <w:jc w:val="right"/>
                    <w:jc w:val="left"/>
                  </w:pPr>
                  <w:r>
                    <w:t xml:space="preserve">2258218</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123720.1</w:t>
                  </w:r>
                </w:p>
              </w:tc>
              <w:tc>
                <w:tcPr/>
                <w:p>
                  <w:pPr>
                    <w:pStyle w:val="Compact"/>
                    <w:jc w:val="right"/>
                    <w:jc w:val="left"/>
                  </w:pPr>
                  <w:r>
                    <w:t xml:space="preserve">4</w:t>
                  </w:r>
                </w:p>
              </w:tc>
            </w:tr>
            <w:tr>
              <w:tc>
                <w:tcPr/>
                <w:p>
                  <w:pPr>
                    <w:pStyle w:val="Compact"/>
                    <w:jc w:val="left"/>
                    <w:jc w:val="left"/>
                  </w:pPr>
                  <w:r>
                    <w:t xml:space="preserve">3</w:t>
                  </w:r>
                </w:p>
              </w:tc>
              <w:tc>
                <w:tcPr/>
                <w:p>
                  <w:pPr>
                    <w:pStyle w:val="Compact"/>
                    <w:jc w:val="right"/>
                    <w:jc w:val="left"/>
                  </w:pPr>
                  <w:r>
                    <w:t xml:space="preserve">2107386</w:t>
                  </w:r>
                </w:p>
              </w:tc>
              <w:tc>
                <w:tcPr/>
                <w:p>
                  <w:pPr>
                    <w:pStyle w:val="Compact"/>
                    <w:jc w:val="right"/>
                    <w:jc w:val="left"/>
                  </w:pPr>
                  <w:r>
                    <w:t xml:space="preserve">2258484</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123713.3</w:t>
                  </w:r>
                </w:p>
              </w:tc>
              <w:tc>
                <w:tcPr/>
                <w:p>
                  <w:pPr>
                    <w:pStyle w:val="Compact"/>
                    <w:jc w:val="right"/>
                    <w:jc w:val="left"/>
                  </w:pPr>
                  <w:r>
                    <w:t xml:space="preserve">4</w:t>
                  </w:r>
                </w:p>
              </w:tc>
            </w:tr>
            <w:tr>
              <w:tc>
                <w:tcPr/>
                <w:p>
                  <w:pPr>
                    <w:pStyle w:val="Compact"/>
                    <w:jc w:val="left"/>
                    <w:jc w:val="left"/>
                  </w:pPr>
                  <w:r>
                    <w:t xml:space="preserve">12</w:t>
                  </w:r>
                </w:p>
              </w:tc>
              <w:tc>
                <w:tcPr/>
                <w:p>
                  <w:pPr>
                    <w:pStyle w:val="Compact"/>
                    <w:jc w:val="right"/>
                    <w:jc w:val="left"/>
                  </w:pPr>
                  <w:r>
                    <w:t xml:space="preserve">2107417</w:t>
                  </w:r>
                </w:p>
              </w:tc>
              <w:tc>
                <w:tcPr/>
                <w:p>
                  <w:pPr>
                    <w:pStyle w:val="Compact"/>
                    <w:jc w:val="right"/>
                    <w:jc w:val="left"/>
                  </w:pPr>
                  <w:r>
                    <w:t xml:space="preserve">2258533</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123712.5</w:t>
                  </w:r>
                </w:p>
              </w:tc>
              <w:tc>
                <w:tcPr/>
                <w:p>
                  <w:pPr>
                    <w:pStyle w:val="Compact"/>
                    <w:jc w:val="right"/>
                    <w:jc w:val="left"/>
                  </w:pPr>
                  <w:r>
                    <w:t xml:space="preserve">27</w:t>
                  </w:r>
                </w:p>
              </w:tc>
            </w:tr>
            <w:tr>
              <w:tc>
                <w:tcPr/>
                <w:p>
                  <w:pPr>
                    <w:pStyle w:val="Compact"/>
                    <w:jc w:val="left"/>
                    <w:jc w:val="left"/>
                  </w:pPr>
                  <w:r>
                    <w:t xml:space="preserve">2</w:t>
                  </w:r>
                </w:p>
              </w:tc>
              <w:tc>
                <w:tcPr/>
                <w:p>
                  <w:pPr>
                    <w:pStyle w:val="Compact"/>
                    <w:jc w:val="right"/>
                    <w:jc w:val="left"/>
                  </w:pPr>
                  <w:r>
                    <w:t xml:space="preserve">2106866</w:t>
                  </w:r>
                </w:p>
              </w:tc>
              <w:tc>
                <w:tcPr/>
                <w:p>
                  <w:pPr>
                    <w:pStyle w:val="Compact"/>
                    <w:jc w:val="right"/>
                    <w:jc w:val="left"/>
                  </w:pPr>
                  <w:r>
                    <w:t xml:space="preserve">2257912</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123728.2</w:t>
                  </w:r>
                </w:p>
              </w:tc>
              <w:tc>
                <w:tcPr/>
                <w:p>
                  <w:pPr>
                    <w:pStyle w:val="Compact"/>
                    <w:jc w:val="right"/>
                    <w:jc w:val="left"/>
                  </w:pPr>
                  <w:r>
                    <w:t xml:space="preserve">6</w:t>
                  </w:r>
                </w:p>
              </w:tc>
            </w:tr>
            <w:tr>
              <w:tc>
                <w:tcPr/>
                <w:p>
                  <w:pPr>
                    <w:pStyle w:val="Compact"/>
                    <w:jc w:val="left"/>
                    <w:jc w:val="left"/>
                  </w:pPr>
                  <w:r>
                    <w:t xml:space="preserve">5</w:t>
                  </w:r>
                </w:p>
              </w:tc>
              <w:tc>
                <w:tcPr/>
                <w:p>
                  <w:pPr>
                    <w:pStyle w:val="Compact"/>
                    <w:jc w:val="right"/>
                    <w:jc w:val="left"/>
                  </w:pPr>
                  <w:r>
                    <w:t xml:space="preserve">2107294</w:t>
                  </w:r>
                </w:p>
              </w:tc>
              <w:tc>
                <w:tcPr/>
                <w:p>
                  <w:pPr>
                    <w:pStyle w:val="Compact"/>
                    <w:jc w:val="right"/>
                    <w:jc w:val="left"/>
                  </w:pPr>
                  <w:r>
                    <w:t xml:space="preserve">2258319</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123712.7</w:t>
                  </w:r>
                </w:p>
              </w:tc>
              <w:tc>
                <w:tcPr/>
                <w:p>
                  <w:pPr>
                    <w:pStyle w:val="Compact"/>
                    <w:jc w:val="right"/>
                    <w:jc w:val="left"/>
                  </w:pPr>
                  <w:r>
                    <w:t xml:space="preserve">10</w:t>
                  </w:r>
                </w:p>
              </w:tc>
            </w:tr>
            <w:tr>
              <w:tc>
                <w:tcPr/>
                <w:p>
                  <w:pPr>
                    <w:pStyle w:val="Compact"/>
                    <w:jc w:val="left"/>
                    <w:jc w:val="left"/>
                  </w:pPr>
                  <w:r>
                    <w:t xml:space="preserve">7</w:t>
                  </w:r>
                </w:p>
              </w:tc>
              <w:tc>
                <w:tcPr/>
                <w:p>
                  <w:pPr>
                    <w:pStyle w:val="Compact"/>
                    <w:jc w:val="right"/>
                    <w:jc w:val="left"/>
                  </w:pPr>
                  <w:r>
                    <w:t xml:space="preserve">2107319</w:t>
                  </w:r>
                </w:p>
              </w:tc>
              <w:tc>
                <w:tcPr/>
                <w:p>
                  <w:pPr>
                    <w:pStyle w:val="Compact"/>
                    <w:jc w:val="right"/>
                    <w:jc w:val="left"/>
                  </w:pPr>
                  <w:r>
                    <w:t xml:space="preserve">2258401</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123712.2</w:t>
                  </w:r>
                </w:p>
              </w:tc>
              <w:tc>
                <w:tcPr/>
                <w:p>
                  <w:pPr>
                    <w:pStyle w:val="Compact"/>
                    <w:jc w:val="right"/>
                    <w:jc w:val="left"/>
                  </w:pPr>
                  <w:r>
                    <w:t xml:space="preserve">9</w:t>
                  </w:r>
                </w:p>
              </w:tc>
            </w:tr>
            <w:tr>
              <w:tc>
                <w:tcPr/>
                <w:p>
                  <w:pPr>
                    <w:pStyle w:val="Compact"/>
                    <w:jc w:val="left"/>
                    <w:jc w:val="left"/>
                  </w:pPr>
                  <w:r>
                    <w:t xml:space="preserve">4</w:t>
                  </w:r>
                </w:p>
              </w:tc>
              <w:tc>
                <w:tcPr/>
                <w:p>
                  <w:pPr>
                    <w:pStyle w:val="Compact"/>
                    <w:jc w:val="right"/>
                    <w:jc w:val="left"/>
                  </w:pPr>
                  <w:r>
                    <w:t xml:space="preserve">2106799</w:t>
                  </w:r>
                </w:p>
              </w:tc>
              <w:tc>
                <w:tcPr/>
                <w:p>
                  <w:pPr>
                    <w:pStyle w:val="Compact"/>
                    <w:jc w:val="right"/>
                    <w:jc w:val="left"/>
                  </w:pPr>
                  <w:r>
                    <w:t xml:space="preserve">2257706</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123732.1</w:t>
                  </w:r>
                </w:p>
              </w:tc>
              <w:tc>
                <w:tcPr/>
                <w:p>
                  <w:pPr>
                    <w:pStyle w:val="Compact"/>
                    <w:jc w:val="right"/>
                    <w:jc w:val="left"/>
                  </w:pPr>
                  <w:r>
                    <w:t xml:space="preserve">28</w:t>
                  </w:r>
                </w:p>
              </w:tc>
            </w:tr>
            <w:tr>
              <w:tc>
                <w:tcPr/>
                <w:p>
                  <w:pPr>
                    <w:pStyle w:val="Compact"/>
                    <w:jc w:val="left"/>
                    <w:jc w:val="left"/>
                  </w:pPr>
                  <w:r>
                    <w:t xml:space="preserve">9</w:t>
                  </w:r>
                </w:p>
              </w:tc>
              <w:tc>
                <w:tcPr/>
                <w:p>
                  <w:pPr>
                    <w:pStyle w:val="Compact"/>
                    <w:jc w:val="right"/>
                    <w:jc w:val="left"/>
                  </w:pPr>
                  <w:r>
                    <w:t xml:space="preserve">2106435</w:t>
                  </w:r>
                </w:p>
              </w:tc>
              <w:tc>
                <w:tcPr/>
                <w:p>
                  <w:pPr>
                    <w:pStyle w:val="Compact"/>
                    <w:jc w:val="right"/>
                    <w:jc w:val="left"/>
                  </w:pPr>
                  <w:r>
                    <w:t xml:space="preserve">2257279</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123739.1</w:t>
                  </w:r>
                </w:p>
              </w:tc>
              <w:tc>
                <w:tcPr/>
                <w:p>
                  <w:pPr>
                    <w:pStyle w:val="Compact"/>
                    <w:jc w:val="right"/>
                    <w:jc w:val="left"/>
                  </w:pPr>
                  <w:r>
                    <w:t xml:space="preserve">30</w:t>
                  </w:r>
                </w:p>
              </w:tc>
            </w:tr>
          </w:tbl>
          <w:p/>
        </w:tc>
      </w:tr>
    </w:tbl>
    <w:p>
      <w:pPr>
        <w:pStyle w:val="BodyText"/>
      </w:pPr>
      <w:pPr>
        <w:spacing w:before="200"/>
        <w:pStyle w:val="ImageCaption"/>
      </w:pPr>
      <w:r>
        <w:t xml:space="preserve">表 7.2: A robustness test of the fit to the schaef data-set. By examining the results object we can see the individual variation. The top columns relate to the initial parameters and the bottom columns, perhaps of more interest, to the model fits.</w:t>
      </w:r>
    </w:p>
    <w:bookmarkEnd w:id="723"/>
    <w:p>
      <w:pPr>
        <w:pStyle w:val="BodyText"/>
      </w:pPr>
      <w:r>
        <w:t xml:space="preserve">通过使用</w:t>
      </w:r>
      <w:r>
        <w:t xml:space="preserve"> </w:t>
      </w:r>
      <w:r>
        <w:rPr>
          <w:iCs/>
          <w:i/>
        </w:rPr>
        <w:t xml:space="preserve">set.seed</w:t>
      </w:r>
      <w:r>
        <w:t xml:space="preserve"> </w:t>
      </w:r>
      <w:r>
        <w:t xml:space="preserve">函数，用于生成分散初始参数向量的伪随机数的结果是可重复的。在</w:t>
      </w:r>
      <w:r>
        <w:t xml:space="preserve"> </w:t>
      </w:r>
      <w:hyperlink w:anchor="tbl-spm2">
        <w:r>
          <w:rPr>
            <w:rStyle w:val="Hyperlink"/>
          </w:rPr>
          <w:t xml:space="preserve">表 7.2</w:t>
        </w:r>
      </w:hyperlink>
      <w:r>
        <w:t xml:space="preserve"> </w:t>
      </w:r>
      <w:r>
        <w:t xml:space="preserve">中，我们可以看到，在 12 次试验中，我们得到了 12 个相同的最终负对数似然（精确到小数点后 5 位），尽管与实际的</w:t>
      </w:r>
      <w:r>
        <w:t xml:space="preserve"> </w:t>
      </w:r>
      <m:oMath>
        <m:r>
          <m:t>r</m:t>
        </m:r>
      </m:oMath>
      <w:r>
        <w:t xml:space="preserve"> </w:t>
      </w:r>
      <w:r>
        <w:t xml:space="preserve">、</w:t>
      </w:r>
      <m:oMath>
        <m:r>
          <m:t>K</m:t>
        </m:r>
      </m:oMath>
      <w:r>
        <w:t xml:space="preserve"> </w:t>
      </w:r>
      <w:r>
        <w:t xml:space="preserve">和</w:t>
      </w:r>
      <w:r>
        <w:t xml:space="preserve"> </w:t>
      </w:r>
      <m:oMath>
        <m:sSub>
          <m:e>
            <m:r>
              <m:t>B</m:t>
            </m:r>
          </m:e>
          <m:sub>
            <m:r>
              <m:t>i</m:t>
            </m:r>
            <m:r>
              <m:t>n</m:t>
            </m:r>
            <m:r>
              <m:t>i</m:t>
            </m:r>
            <m:r>
              <m:t>t</m:t>
            </m:r>
          </m:sub>
        </m:sSub>
      </m:oMath>
      <w:r>
        <w:t xml:space="preserve"> </w:t>
      </w:r>
      <w:r>
        <w:t xml:space="preserve">略有不同，这导致估计的 MSY 值的微小变化。如果我们增加试验的次数，最终会发现一些试验结果与最佳结果略有不同。</w:t>
      </w:r>
    </w:p>
    <w:p>
      <w:pPr>
        <w:pStyle w:val="BodyText"/>
      </w:pPr>
      <w:r>
        <w:t xml:space="preserve">通常情况下，我们会尝试 12 次以上的试验，并检查标度参数的效果。因此，我们现在将使用相同的最佳拟合和随机种子重复该分析100次。</w:t>
      </w:r>
      <w:r>
        <w:rPr>
          <w:rStyle w:val="VerbatimChar"/>
        </w:rPr>
        <w:t xml:space="preserve">robustSPM()</w:t>
      </w:r>
      <w:r>
        <w:t xml:space="preserve">输出</w:t>
      </w:r>
      <w:r>
        <w:rPr>
          <w:iCs/>
          <w:i/>
        </w:rPr>
        <w:t xml:space="preserve">结果</w:t>
      </w:r>
      <w:r>
        <w:t xml:space="preserve">表按最终的 -ve 对数似然排序，但即使是相同的小数点后五位，也会发现参数估计值略有不同。这只是使用数值方法的反映。</w:t>
      </w:r>
    </w:p>
    <w:p>
      <w:pPr>
        <w:pStyle w:val="SourceCode"/>
      </w:pPr>
      <w:r>
        <w:rPr>
          <w:rStyle w:val="CommentTok"/>
        </w:rPr>
        <w:t xml:space="preserve"># Repeat robustness test on fit to schaef data 100 times</w:t>
      </w:r>
      <w:r>
        <w:br/>
      </w:r>
      <w:r>
        <w:rPr>
          <w:rStyle w:val="FunctionTok"/>
        </w:rPr>
        <w:t xml:space="preserve">set.seed</w:t>
      </w:r>
      <w:r>
        <w:rPr>
          <w:rStyle w:val="NormalTok"/>
        </w:rPr>
        <w:t xml:space="preserve">(</w:t>
      </w:r>
      <w:r>
        <w:rPr>
          <w:rStyle w:val="DecValTok"/>
        </w:rPr>
        <w:t xml:space="preserve">777854</w:t>
      </w:r>
      <w:r>
        <w:rPr>
          <w:rStyle w:val="NormalTok"/>
        </w:rPr>
        <w:t xml:space="preserve">)</w:t>
      </w:r>
      <w:r>
        <w:br/>
      </w:r>
      <w:r>
        <w:rPr>
          <w:rStyle w:val="NormalTok"/>
        </w:rPr>
        <w:t xml:space="preserve">robout2 </w:t>
      </w:r>
      <w:r>
        <w:rPr>
          <w:rStyle w:val="OtherTok"/>
        </w:rPr>
        <w:t xml:space="preserve">&lt;-</w:t>
      </w:r>
      <w:r>
        <w:rPr>
          <w:rStyle w:val="NormalTok"/>
        </w:rPr>
        <w:t xml:space="preserve"> </w:t>
      </w:r>
      <w:r>
        <w:rPr>
          <w:rStyle w:val="FunctionTok"/>
        </w:rPr>
        <w:t xml:space="preserve">robustSPM</w:t>
      </w:r>
      <w:r>
        <w:rPr>
          <w:rStyle w:val="NormalTok"/>
        </w:rPr>
        <w:t xml:space="preserve">(</w:t>
      </w:r>
      <w:r>
        <w:br/>
      </w:r>
      <w:r>
        <w:rPr>
          <w:rStyle w:val="NormalTok"/>
        </w:rPr>
        <w:t xml:space="preserve">    </w:t>
      </w:r>
      <w:r>
        <w:rPr>
          <w:rStyle w:val="AttributeTok"/>
        </w:rPr>
        <w:t xml:space="preserve">inpar =</w:t>
      </w:r>
      <w:r>
        <w:rPr>
          <w:rStyle w:val="NormalTok"/>
        </w:rPr>
        <w:t xml:space="preserve"> ansS</w:t>
      </w:r>
      <w:r>
        <w:rPr>
          <w:rStyle w:val="SpecialCharTok"/>
        </w:rPr>
        <w:t xml:space="preserve">$</w:t>
      </w:r>
      <w:r>
        <w:rPr>
          <w:rStyle w:val="NormalTok"/>
        </w:rPr>
        <w:t xml:space="preserve">estimate, </w:t>
      </w:r>
      <w:r>
        <w:rPr>
          <w:rStyle w:val="AttributeTok"/>
        </w:rPr>
        <w:t xml:space="preserve">fish =</w:t>
      </w:r>
      <w:r>
        <w:rPr>
          <w:rStyle w:val="NormalTok"/>
        </w:rPr>
        <w:t xml:space="preserve"> schaef, </w:t>
      </w:r>
      <w:r>
        <w:rPr>
          <w:rStyle w:val="AttributeTok"/>
        </w:rPr>
        <w:t xml:space="preserve">N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scaler =</w:t>
      </w:r>
      <w:r>
        <w:rPr>
          <w:rStyle w:val="NormalTok"/>
        </w:rPr>
        <w:t xml:space="preserve"> </w:t>
      </w:r>
      <w:r>
        <w:rPr>
          <w:rStyle w:val="DecValTok"/>
        </w:rPr>
        <w:t xml:space="preserve">25</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schaefer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funk =</w:t>
      </w:r>
      <w:r>
        <w:rPr>
          <w:rStyle w:val="NormalTok"/>
        </w:rPr>
        <w:t xml:space="preserve"> simpspm, </w:t>
      </w:r>
      <w:r>
        <w:rPr>
          <w:rStyle w:val="AttributeTok"/>
        </w:rPr>
        <w:t xml:space="preserve">funkone =</w:t>
      </w:r>
      <w:r>
        <w:rPr>
          <w:rStyle w:val="NormalTok"/>
        </w:rPr>
        <w:t xml:space="preserve"> </w:t>
      </w:r>
      <w:r>
        <w:rPr>
          <w:rStyle w:val="ConstantTok"/>
        </w:rPr>
        <w:t xml:space="preserve">TRUE</w:t>
      </w:r>
      <w:r>
        <w:rPr>
          <w:rStyle w:val="NormalTok"/>
        </w:rPr>
        <w:t xml:space="preserve">, </w:t>
      </w:r>
      <w:r>
        <w:rPr>
          <w:rStyle w:val="AttributeTok"/>
        </w:rPr>
        <w:t xml:space="preserve">steptol =</w:t>
      </w:r>
      <w:r>
        <w:rPr>
          <w:rStyle w:val="NormalTok"/>
        </w:rPr>
        <w:t xml:space="preserve"> </w:t>
      </w:r>
      <w:r>
        <w:rPr>
          <w:rStyle w:val="FloatTok"/>
        </w:rPr>
        <w:t xml:space="preserve">1e-06</w:t>
      </w:r>
      <w:r>
        <w:br/>
      </w:r>
      <w:r>
        <w:rPr>
          <w:rStyle w:val="NormalTok"/>
        </w:rPr>
        <w:t xml:space="preserve">)</w:t>
      </w:r>
      <w:r>
        <w:br/>
      </w:r>
      <w:r>
        <w:rPr>
          <w:rStyle w:val="NormalTok"/>
        </w:rPr>
        <w:t xml:space="preserve">lastbits </w:t>
      </w:r>
      <w:r>
        <w:rPr>
          <w:rStyle w:val="OtherTok"/>
        </w:rPr>
        <w:t xml:space="preserve">&lt;-</w:t>
      </w:r>
      <w:r>
        <w:rPr>
          <w:rStyle w:val="NormalTok"/>
        </w:rPr>
        <w:t xml:space="preserve"> </w:t>
      </w:r>
      <w:r>
        <w:rPr>
          <w:rStyle w:val="FunctionTok"/>
        </w:rPr>
        <w:t xml:space="preserve">tail</w:t>
      </w:r>
      <w:r>
        <w:rPr>
          <w:rStyle w:val="NormalTok"/>
        </w:rPr>
        <w:t xml:space="preserve">(robout2</w:t>
      </w:r>
      <w:r>
        <w:rPr>
          <w:rStyle w:val="SpecialCharTok"/>
        </w:rPr>
        <w:t xml:space="preserve">$</w:t>
      </w:r>
      <w:r>
        <w:rPr>
          <w:rStyle w:val="NormalTok"/>
        </w:rPr>
        <w:t xml:space="preserve">results[, </w:t>
      </w:r>
      <w:r>
        <w:rPr>
          <w:rStyle w:val="DecValTok"/>
        </w:rPr>
        <w:t xml:space="preserve">6</w:t>
      </w:r>
      <w:r>
        <w:rPr>
          <w:rStyle w:val="SpecialCharTok"/>
        </w:rPr>
        <w:t xml:space="preserve">:</w:t>
      </w:r>
      <w:r>
        <w:rPr>
          <w:rStyle w:val="DecValTok"/>
        </w:rPr>
        <w:t xml:space="preserve">11</w:t>
      </w:r>
      <w:r>
        <w:rPr>
          <w:rStyle w:val="NormalTok"/>
        </w:rPr>
        <w:t xml:space="preserve">], </w:t>
      </w:r>
      <w:r>
        <w:rPr>
          <w:rStyle w:val="DecValTok"/>
        </w:rPr>
        <w:t xml:space="preserve">10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24" w:name="tbl-spm3"/>
          <w:p>
            <w:pPr>
              <w:jc w:val="center"/>
            </w:pPr>
            <w:pPr>
              <w:jc w:val="start"/>
              <w:spacing w:before="200"/>
              <w:pStyle w:val="ImageCaption"/>
            </w:pPr>
            <w:r>
              <w:t xml:space="preserve">表 7.3: The last 10 trials from the 100 illustrating that the last three trials deviated a little from the optimum negative log-likelihood of -7.93406.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Binit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-veLL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MSY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123772.4</w:t>
                  </w:r>
                </w:p>
              </w:tc>
            </w:tr>
          </w:tbl>
          <w:bookmarkEnd w:id="724"/>
        </w:tc>
      </w:tr>
    </w:tbl>
    <w:p>
      <w:pPr>
        <w:pStyle w:val="BodyText"/>
      </w:pPr>
      <w:hyperlink w:anchor="tbl-spm3">
        <w:r>
          <w:rPr>
            <w:rStyle w:val="Hyperlink"/>
          </w:rPr>
          <w:t xml:space="preserve">表 7.3</w:t>
        </w:r>
      </w:hyperlink>
      <w:r>
        <w:t xml:space="preserve"> </w:t>
      </w:r>
      <w:r>
        <w:t xml:space="preserve">只列出了排序后 100 个重复样本中的后 10 条记录，这表明所有重复样本的负对数似然值相同（精确到小数点后 5 位）。同样，如果仔细观察</w:t>
      </w:r>
      <w:r>
        <w:t xml:space="preserve"> </w:t>
      </w:r>
      <m:oMath>
        <m:r>
          <m:t>r</m:t>
        </m:r>
      </m:oMath>
      <w:r>
        <w:t xml:space="preserve">、</w:t>
      </w:r>
      <w:r>
        <w:t xml:space="preserve"> </w:t>
      </w:r>
      <m:oMath>
        <m:r>
          <m:t>K</m:t>
        </m:r>
      </m:oMath>
      <w:r>
        <w:t xml:space="preserve">、</w:t>
      </w:r>
      <w:r>
        <w:t xml:space="preserve"> </w:t>
      </w:r>
      <m:oMath>
        <m:r>
          <m:t>B</m:t>
        </m:r>
        <m:r>
          <m:t>i</m:t>
        </m:r>
        <m:r>
          <m:t>n</m:t>
        </m:r>
        <m:r>
          <m:t>i</m:t>
        </m:r>
        <m:r>
          <m:t>t</m:t>
        </m:r>
      </m:oMath>
      <w:r>
        <w:t xml:space="preserve"> </w:t>
      </w:r>
      <w:r>
        <w:t xml:space="preserve">和 MSY 的值，就会发现它们之间的差异。如果我们将最终拟合的参数值用图显示，变化的标度就会很明显，如</w:t>
      </w:r>
      <w:hyperlink w:anchor="fig-spm7">
        <w:r>
          <w:rPr>
            <w:rStyle w:val="Hyperlink"/>
          </w:rPr>
          <w:t xml:space="preserve">图 7.7</w:t>
        </w:r>
      </w:hyperlink>
      <w:r>
        <w:t xml:space="preserve">。</w:t>
      </w:r>
    </w:p>
    <w:p>
      <w:pPr>
        <w:pStyle w:val="SourceCode"/>
      </w:pPr>
      <w:r>
        <w:rPr>
          <w:rStyle w:val="CommentTok"/>
        </w:rPr>
        <w:t xml:space="preserve"># replicates from the robustness test        Fig 7.7</w:t>
      </w:r>
      <w:r>
        <w:br/>
      </w:r>
      <w:r>
        <w:rPr>
          <w:rStyle w:val="NormalTok"/>
        </w:rPr>
        <w:t xml:space="preserve">result </w:t>
      </w:r>
      <w:r>
        <w:rPr>
          <w:rStyle w:val="OtherTok"/>
        </w:rPr>
        <w:t xml:space="preserve">&lt;-</w:t>
      </w:r>
      <w:r>
        <w:rPr>
          <w:rStyle w:val="NormalTok"/>
        </w:rPr>
        <w:t xml:space="preserve"> robout2</w:t>
      </w:r>
      <w:r>
        <w:rPr>
          <w:rStyle w:val="SpecialCharTok"/>
        </w:rPr>
        <w:t xml:space="preserve">$</w:t>
      </w:r>
      <w:r>
        <w:rPr>
          <w:rStyle w:val="NormalTok"/>
        </w:rPr>
        <w:t xml:space="preserve">results</w:t>
      </w:r>
      <w:r>
        <w:br/>
      </w:r>
      <w:r>
        <w:rPr>
          <w:rStyle w:val="FunctionTok"/>
        </w:rPr>
        <w:t xml:space="preserve">parset</w:t>
      </w:r>
      <w:r>
        <w:rPr>
          <w:rStyle w:val="NormalTok"/>
        </w:rPr>
        <w:t xml:space="preserve">(</w:t>
      </w:r>
      <w:r>
        <w:rPr>
          <w:rStyle w:val="AttributeTok"/>
        </w:rPr>
        <w:t xml:space="preserve">plots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0.45</w:t>
      </w:r>
      <w:r>
        <w:rPr>
          <w:rStyle w:val="NormalTok"/>
        </w:rPr>
        <w:t xml:space="preserve">, </w:t>
      </w:r>
      <w:r>
        <w:rPr>
          <w:rStyle w:val="FloatTok"/>
        </w:rPr>
        <w:t xml:space="preserve">0.05</w:t>
      </w:r>
      <w:r>
        <w:rPr>
          <w:rStyle w:val="NormalTok"/>
        </w:rPr>
        <w:t xml:space="preserve">, </w:t>
      </w:r>
      <w:r>
        <w:rPr>
          <w:rStyle w:val="FloatTok"/>
        </w:rPr>
        <w:t xml:space="preserve">0.05</w:t>
      </w:r>
      <w:r>
        <w:rPr>
          <w:rStyle w:val="NormalTok"/>
        </w:rPr>
        <w:t xml:space="preserve">))</w:t>
      </w:r>
      <w:r>
        <w:br/>
      </w:r>
      <w:r>
        <w:rPr>
          <w:rStyle w:val="FunctionTok"/>
        </w:rPr>
        <w:t xml:space="preserve">hist</w:t>
      </w:r>
      <w:r>
        <w:rPr>
          <w:rStyle w:val="NormalTok"/>
        </w:rPr>
        <w:t xml:space="preserve">(result[, </w:t>
      </w:r>
      <w:r>
        <w:rPr>
          <w:rStyle w:val="StringTok"/>
        </w:rPr>
        <w:t xml:space="preserve">"r"</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"r"</w:t>
      </w:r>
      <w:r>
        <w:rPr>
          <w:rStyle w:val="NormalTok"/>
        </w:rPr>
        <w:t xml:space="preserve">)</w:t>
      </w:r>
      <w:r>
        <w:br/>
      </w:r>
      <w:r>
        <w:rPr>
          <w:rStyle w:val="FunctionTok"/>
        </w:rPr>
        <w:t xml:space="preserve">hist</w:t>
      </w:r>
      <w:r>
        <w:rPr>
          <w:rStyle w:val="NormalTok"/>
        </w:rPr>
        <w:t xml:space="preserve">(result[, </w:t>
      </w:r>
      <w:r>
        <w:rPr>
          <w:rStyle w:val="StringTok"/>
        </w:rPr>
        <w:t xml:space="preserve">"K"</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"K"</w:t>
      </w:r>
      <w:r>
        <w:rPr>
          <w:rStyle w:val="NormalTok"/>
        </w:rPr>
        <w:t xml:space="preserve">)</w:t>
      </w:r>
      <w:r>
        <w:br/>
      </w:r>
      <w:r>
        <w:rPr>
          <w:rStyle w:val="FunctionTok"/>
        </w:rPr>
        <w:t xml:space="preserve">hist</w:t>
      </w:r>
      <w:r>
        <w:rPr>
          <w:rStyle w:val="NormalTok"/>
        </w:rPr>
        <w:t xml:space="preserve">(result[, </w:t>
      </w:r>
      <w:r>
        <w:rPr>
          <w:rStyle w:val="StringTok"/>
        </w:rPr>
        <w:t xml:space="preserve">"Binit"</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"Binit"</w:t>
      </w:r>
      <w:r>
        <w:rPr>
          <w:rStyle w:val="NormalTok"/>
        </w:rPr>
        <w:t xml:space="preserve">)</w:t>
      </w:r>
      <w:r>
        <w:br/>
      </w:r>
      <w:r>
        <w:rPr>
          <w:rStyle w:val="FunctionTok"/>
        </w:rPr>
        <w:t xml:space="preserve">hist</w:t>
      </w:r>
      <w:r>
        <w:rPr>
          <w:rStyle w:val="NormalTok"/>
        </w:rPr>
        <w:t xml:space="preserve">(result[, </w:t>
      </w:r>
      <w:r>
        <w:rPr>
          <w:rStyle w:val="StringTok"/>
        </w:rPr>
        <w:t xml:space="preserve">"MSY"</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"MSY"</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28" w:name="fig-spm7"/>
          <w:p>
            <w:pPr>
              <w:pStyle w:val="Compact"/>
              <w:jc w:val="center"/>
            </w:pPr>
            <w:r>
              <w:drawing>
                <wp:inline>
                  <wp:extent cx="4620126" cy="3696101"/>
                  <wp:effectExtent b="0" l="0" r="0" t="0"/>
                  <wp:docPr descr="" title="" id="726" name="Picture"/>
                  <a:graphic>
                    <a:graphicData uri="http://schemas.openxmlformats.org/drawingml/2006/picture">
                      <pic:pic>
                        <pic:nvPicPr>
                          <pic:cNvPr descr="07-spm_files/figure-docx/fig-spm7-1.png" id="727" name="Picture"/>
                          <pic:cNvPicPr>
                            <a:picLocks noChangeArrowheads="1" noChangeAspect="1"/>
                          </pic:cNvPicPr>
                        </pic:nvPicPr>
                        <pic:blipFill>
                          <a:blip r:embed="rId7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7.7: 对 schaef 数据集模型拟合的稳健性测试中 100 次试验的主要参数和 MSY 的直方图。参数估计值都很接近，但仍存在差异，这反映了估计的不确定性。为了改善这种情况，可以尝试使用较小的 steptol，默认值为 1e-06，但并不总是能得到稳定的解决方案。如果使用 steptol = 1e-07，整个变量的取值范围会变得更小，但仍会有一些微小的变化，这也是使用数值方法时的预期结果。这也是为什么参数估计的特定值在我们也有变化或不确定性估计值时最有意义的另一个原因。</w:t>
            </w:r>
          </w:p>
          <w:bookmarkEnd w:id="728"/>
        </w:tc>
      </w:tr>
    </w:tbl>
    <w:p>
      <w:pPr>
        <w:pStyle w:val="BodyText"/>
      </w:pPr>
      <w:r>
        <w:t xml:space="preserve">即使负对数似然值非常接近（精确到小数点后五位）（</w:t>
      </w:r>
      <w:hyperlink w:anchor="fig-spm7">
        <w:r>
          <w:rPr>
            <w:rStyle w:val="Hyperlink"/>
          </w:rPr>
          <w:t xml:space="preserve">图 7.7</w:t>
        </w:r>
      </w:hyperlink>
      <w:r>
        <w:t xml:space="preserve">），也可能与最常出现的最佳值略有偏差。这强调了仔细检查分析中的不确定性的必要性。鉴于大多数试验得出相同的最佳值，所有试验的中值可以确定最佳值。</w:t>
      </w:r>
    </w:p>
    <w:p>
      <w:pPr>
        <w:pStyle w:val="BodyText"/>
      </w:pPr>
      <w:r>
        <w:t xml:space="preserve">另一种可视化稳健性检验参数估计值最终变化的方法是使用 R 函数</w:t>
      </w:r>
      <w:r>
        <w:t xml:space="preserve"> </w:t>
      </w:r>
      <w:r>
        <w:rPr>
          <w:rStyle w:val="VerbatimChar"/>
        </w:rPr>
        <w:t xml:space="preserve">pairs()</w:t>
      </w:r>
      <w:r>
        <w:t xml:space="preserve"> </w:t>
      </w:r>
      <w:r>
        <w:t xml:space="preserve">绘制各参数与模型输出值的对比图，如</w:t>
      </w:r>
      <w:r>
        <w:t xml:space="preserve"> </w:t>
      </w:r>
      <w:hyperlink w:anchor="fig-spm8">
        <w:r>
          <w:rPr>
            <w:rStyle w:val="Hyperlink"/>
          </w:rPr>
          <w:t xml:space="preserve">图 7.8</w:t>
        </w:r>
      </w:hyperlink>
      <w:r>
        <w:t xml:space="preserve"> </w:t>
      </w:r>
      <w:r>
        <w:t xml:space="preserve">所示，该图说明了参数之间的强相关性。</w:t>
      </w:r>
    </w:p>
    <w:p>
      <w:pPr>
        <w:pStyle w:val="SourceCode"/>
      </w:pPr>
      <w:r>
        <w:rPr>
          <w:rStyle w:val="CommentTok"/>
        </w:rPr>
        <w:t xml:space="preserve"># robustSPM parameters against each other  Fig 7.8</w:t>
      </w:r>
      <w:r>
        <w:br/>
      </w:r>
      <w:r>
        <w:rPr>
          <w:rStyle w:val="FunctionTok"/>
        </w:rPr>
        <w:t xml:space="preserve">pairs</w:t>
      </w:r>
      <w:r>
        <w:rPr>
          <w:rStyle w:val="NormalTok"/>
        </w:rPr>
        <w:t xml:space="preserve">(result[,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"K"</w:t>
      </w:r>
      <w:r>
        <w:rPr>
          <w:rStyle w:val="NormalTok"/>
        </w:rPr>
        <w:t xml:space="preserve">, </w:t>
      </w:r>
      <w:r>
        <w:rPr>
          <w:rStyle w:val="StringTok"/>
        </w:rPr>
        <w:t xml:space="preserve">"Binit"</w:t>
      </w:r>
      <w:r>
        <w:rPr>
          <w:rStyle w:val="NormalTok"/>
        </w:rPr>
        <w:t xml:space="preserve">, </w:t>
      </w:r>
      <w:r>
        <w:rPr>
          <w:rStyle w:val="StringTok"/>
        </w:rPr>
        <w:t xml:space="preserve">"MSY"</w:t>
      </w:r>
      <w:r>
        <w:rPr>
          <w:rStyle w:val="NormalTok"/>
        </w:rPr>
        <w:t xml:space="preserve">)], </w:t>
      </w:r>
      <w:r>
        <w:rPr>
          <w:rStyle w:val="AttributeTok"/>
        </w:rPr>
        <w:t xml:space="preserve">upper.panel =</w:t>
      </w:r>
      <w:r>
        <w:rPr>
          <w:rStyle w:val="NormalTok"/>
        </w:rPr>
        <w:t xml:space="preserve"> </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32" w:name="fig-spm8"/>
          <w:p>
            <w:pPr>
              <w:pStyle w:val="Compact"/>
              <w:jc w:val="center"/>
            </w:pPr>
            <w:r>
              <w:drawing>
                <wp:inline>
                  <wp:extent cx="4620126" cy="3696101"/>
                  <wp:effectExtent b="0" l="0" r="0" t="0"/>
                  <wp:docPr descr="" title="" id="730" name="Picture"/>
                  <a:graphic>
                    <a:graphicData uri="http://schemas.openxmlformats.org/drawingml/2006/picture">
                      <pic:pic>
                        <pic:nvPicPr>
                          <pic:cNvPr descr="07-spm_files/figure-docx/fig-spm8-1.png" id="731" name="Picture"/>
                          <pic:cNvPicPr>
                            <a:picLocks noChangeArrowheads="1" noChangeAspect="1"/>
                          </pic:cNvPicPr>
                        </pic:nvPicPr>
                        <pic:blipFill>
                          <a:blip r:embed="rId7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7.8: 100 个最优解决方案中参数之间的关系图，这些解源于将剩余产量模型拟合到</w:t>
            </w:r>
            <w:r>
              <w:t xml:space="preserve"> </w:t>
            </w:r>
            <w:r>
              <w:rPr>
                <w:iCs/>
                <w:i/>
              </w:rPr>
              <w:t xml:space="preserve">schaef</w:t>
            </w:r>
            <w:r>
              <w:t xml:space="preserve"> </w:t>
            </w:r>
            <w:r>
              <w:t xml:space="preserve">数据集。参数之间的相关性是显而易见的，尽管需要强调的是，估计值之间的比例差异非常小，约为0.2-0.3%。</w:t>
            </w:r>
          </w:p>
          <w:bookmarkEnd w:id="732"/>
        </w:tc>
      </w:tr>
    </w:tbl>
    <w:bookmarkEnd w:id="733"/>
    <w:bookmarkStart w:id="735" w:name="使用不同的数据"/>
    <w:p>
      <w:pPr>
        <w:pStyle w:val="Heading3"/>
      </w:pPr>
      <w:r>
        <w:t xml:space="preserve">7.3.3 使用不同的数据？</w:t>
      </w:r>
    </w:p>
    <w:p>
      <w:pPr>
        <w:pStyle w:val="FirstParagraph"/>
      </w:pPr>
      <w:r>
        <w:rPr>
          <w:iCs/>
          <w:i/>
        </w:rPr>
        <w:t xml:space="preserve">schaef</w:t>
      </w:r>
      <w:r>
        <w:t xml:space="preserve"> </w:t>
      </w:r>
      <w:r>
        <w:t xml:space="preserve">数据集得出的结果相对稳健。在继续分析之前，使用</w:t>
      </w:r>
      <w:r>
        <w:t xml:space="preserve"> </w:t>
      </w:r>
      <w:r>
        <w:rPr>
          <w:iCs/>
          <w:i/>
        </w:rPr>
        <w:t xml:space="preserve">dataspm</w:t>
      </w:r>
      <w:r>
        <w:t xml:space="preserve"> </w:t>
      </w:r>
      <w:r>
        <w:t xml:space="preserve">数据集进行重复分析会更有启发，因为该数据集的结果更多变。希望这些发现能鼓励今后的建模者阅读本文时，不要相信数值优化程序给出的第一个解决方案。</w:t>
      </w:r>
    </w:p>
    <w:p>
      <w:pPr>
        <w:pStyle w:val="SourceCode"/>
      </w:pPr>
      <w:r>
        <w:rPr>
          <w:rStyle w:val="CommentTok"/>
        </w:rPr>
        <w:t xml:space="preserve"># Now use the dataspm data-set, which is noisier</w:t>
      </w:r>
      <w:r>
        <w:br/>
      </w:r>
      <w:r>
        <w:rPr>
          <w:rStyle w:val="FunctionTok"/>
        </w:rPr>
        <w:t xml:space="preserve">set.seed</w:t>
      </w:r>
      <w:r>
        <w:rPr>
          <w:rStyle w:val="NormalTok"/>
        </w:rPr>
        <w:t xml:space="preserve">(</w:t>
      </w:r>
      <w:r>
        <w:rPr>
          <w:rStyle w:val="DecValTok"/>
        </w:rPr>
        <w:t xml:space="preserve">777854</w:t>
      </w:r>
      <w:r>
        <w:rPr>
          <w:rStyle w:val="NormalTok"/>
        </w:rPr>
        <w:t xml:space="preserve">) </w:t>
      </w:r>
      <w:r>
        <w:rPr>
          <w:rStyle w:val="CommentTok"/>
        </w:rPr>
        <w:t xml:space="preserve"># other random seeds give different results</w:t>
      </w:r>
      <w:r>
        <w:br/>
      </w:r>
      <w:r>
        <w:rPr>
          <w:rStyle w:val="FunctionTok"/>
        </w:rPr>
        <w:t xml:space="preserve">data</w:t>
      </w:r>
      <w:r>
        <w:rPr>
          <w:rStyle w:val="NormalTok"/>
        </w:rPr>
        <w:t xml:space="preserve">(dataspm)</w:t>
      </w:r>
      <w:r>
        <w:br/>
      </w:r>
      <w:r>
        <w:rPr>
          <w:rStyle w:val="NormalTok"/>
        </w:rPr>
        <w:t xml:space="preserve">fish </w:t>
      </w:r>
      <w:r>
        <w:rPr>
          <w:rStyle w:val="OtherTok"/>
        </w:rPr>
        <w:t xml:space="preserve">&lt;-</w:t>
      </w:r>
      <w:r>
        <w:rPr>
          <w:rStyle w:val="NormalTok"/>
        </w:rPr>
        <w:t xml:space="preserve"> dataspm </w:t>
      </w:r>
      <w:r>
        <w:rPr>
          <w:rStyle w:val="CommentTok"/>
        </w:rPr>
        <w:t xml:space="preserve"># to generalize the code</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0.24</w:t>
      </w:r>
      <w:r>
        <w:rPr>
          <w:rStyle w:val="NormalTok"/>
        </w:rPr>
        <w:t xml:space="preserve">, </w:t>
      </w:r>
      <w:r>
        <w:rPr>
          <w:rStyle w:val="AttributeTok"/>
        </w:rPr>
        <w:t xml:space="preserve">K =</w:t>
      </w:r>
      <w:r>
        <w:rPr>
          <w:rStyle w:val="NormalTok"/>
        </w:rPr>
        <w:t xml:space="preserve"> </w:t>
      </w:r>
      <w:r>
        <w:rPr>
          <w:rStyle w:val="DecValTok"/>
        </w:rPr>
        <w:t xml:space="preserve">5174</w:t>
      </w:r>
      <w:r>
        <w:rPr>
          <w:rStyle w:val="NormalTok"/>
        </w:rPr>
        <w:t xml:space="preserve">, </w:t>
      </w:r>
      <w:r>
        <w:rPr>
          <w:rStyle w:val="AttributeTok"/>
        </w:rPr>
        <w:t xml:space="preserve">Binit =</w:t>
      </w:r>
      <w:r>
        <w:rPr>
          <w:rStyle w:val="NormalTok"/>
        </w:rPr>
        <w:t xml:space="preserve"> </w:t>
      </w:r>
      <w:r>
        <w:rPr>
          <w:rStyle w:val="DecValTok"/>
        </w:rPr>
        <w:t xml:space="preserve">2846</w:t>
      </w:r>
      <w:r>
        <w:rPr>
          <w:rStyle w:val="NormalTok"/>
        </w:rPr>
        <w:t xml:space="preserve">, </w:t>
      </w:r>
      <w:r>
        <w:rPr>
          <w:rStyle w:val="AttributeTok"/>
        </w:rPr>
        <w:t xml:space="preserve">sigma =</w:t>
      </w:r>
      <w:r>
        <w:rPr>
          <w:rStyle w:val="NormalTok"/>
        </w:rPr>
        <w:t xml:space="preserve"> </w:t>
      </w:r>
      <w:r>
        <w:rPr>
          <w:rStyle w:val="FloatTok"/>
        </w:rPr>
        <w:t xml:space="preserve">0.164</w:t>
      </w:r>
      <w:r>
        <w:rPr>
          <w:rStyle w:val="NormalTok"/>
        </w:rPr>
        <w:t xml:space="preserve">))</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w:t>
      </w:r>
      <w:r>
        <w:br/>
      </w:r>
      <w:r>
        <w:rPr>
          <w:rStyle w:val="NormalTok"/>
        </w:rPr>
        <w:t xml:space="preserve">    </w:t>
      </w:r>
      <w:r>
        <w:rPr>
          <w:rStyle w:val="AttributeTok"/>
        </w:rPr>
        <w:t xml:space="preserve">pars =</w:t>
      </w:r>
      <w:r>
        <w:rPr>
          <w:rStyle w:val="NormalTok"/>
        </w:rPr>
        <w:t xml:space="preserve"> param, </w:t>
      </w:r>
      <w:r>
        <w:rPr>
          <w:rStyle w:val="AttributeTok"/>
        </w:rPr>
        <w:t xml:space="preserve">fish =</w:t>
      </w:r>
      <w:r>
        <w:rPr>
          <w:rStyle w:val="NormalTok"/>
        </w:rPr>
        <w:t xml:space="preserve"> fish,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AttributeTok"/>
        </w:rPr>
        <w:t xml:space="preserve">maxiter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funkone =</w:t>
      </w:r>
      <w:r>
        <w:rPr>
          <w:rStyle w:val="NormalTok"/>
        </w:rPr>
        <w:t xml:space="preserve"> </w:t>
      </w:r>
      <w:r>
        <w:rPr>
          <w:rStyle w:val="ConstantTok"/>
        </w:rPr>
        <w:t xml:space="preserve">TRUE</w:t>
      </w:r>
      <w:r>
        <w:br/>
      </w:r>
      <w:r>
        <w:rPr>
          <w:rStyle w:val="NormalTok"/>
        </w:rPr>
        <w:t xml:space="preserve">)</w:t>
      </w:r>
      <w:r>
        <w:br/>
      </w:r>
      <w:r>
        <w:rPr>
          <w:rStyle w:val="NormalTok"/>
        </w:rPr>
        <w:t xml:space="preserve">out </w:t>
      </w:r>
      <w:r>
        <w:rPr>
          <w:rStyle w:val="OtherTok"/>
        </w:rPr>
        <w:t xml:space="preserve">&lt;-</w:t>
      </w:r>
      <w:r>
        <w:rPr>
          <w:rStyle w:val="NormalTok"/>
        </w:rPr>
        <w:t xml:space="preserve"> </w:t>
      </w:r>
      <w:r>
        <w:rPr>
          <w:rStyle w:val="FunctionTok"/>
        </w:rPr>
        <w:t xml:space="preserve">robustSPM</w:t>
      </w:r>
      <w:r>
        <w:rPr>
          <w:rStyle w:val="NormalTok"/>
        </w:rPr>
        <w:t xml:space="preserve">(ans</w:t>
      </w:r>
      <w:r>
        <w:rPr>
          <w:rStyle w:val="SpecialCharTok"/>
        </w:rPr>
        <w:t xml:space="preserve">$</w:t>
      </w:r>
      <w:r>
        <w:rPr>
          <w:rStyle w:val="NormalTok"/>
        </w:rPr>
        <w:t xml:space="preserve">estimate, fish,</w:t>
      </w:r>
      <w:r>
        <w:br/>
      </w:r>
      <w:r>
        <w:rPr>
          <w:rStyle w:val="NormalTok"/>
        </w:rPr>
        <w:t xml:space="preserve">    </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scaler =</w:t>
      </w:r>
      <w:r>
        <w:rPr>
          <w:rStyle w:val="NormalTok"/>
        </w:rPr>
        <w:t xml:space="preserve"> </w:t>
      </w:r>
      <w:r>
        <w:rPr>
          <w:rStyle w:val="DecValTok"/>
        </w:rPr>
        <w:t xml:space="preserve">15</w:t>
      </w:r>
      <w:r>
        <w:rPr>
          <w:rStyle w:val="NormalTok"/>
        </w:rPr>
        <w:t xml:space="preserve">, </w:t>
      </w:r>
      <w:r>
        <w:rPr>
          <w:rStyle w:val="CommentTok"/>
        </w:rPr>
        <w:t xml:space="preserve"># making</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funkone =</w:t>
      </w:r>
      <w:r>
        <w:rPr>
          <w:rStyle w:val="NormalTok"/>
        </w:rPr>
        <w:t xml:space="preserve"> </w:t>
      </w:r>
      <w:r>
        <w:rPr>
          <w:rStyle w:val="ConstantTok"/>
        </w:rPr>
        <w:t xml:space="preserve">TRUE</w:t>
      </w:r>
      <w:r>
        <w:br/>
      </w:r>
      <w:r>
        <w:rPr>
          <w:rStyle w:val="NormalTok"/>
        </w:rPr>
        <w:t xml:space="preserve">) </w:t>
      </w:r>
      <w:r>
        <w:rPr>
          <w:rStyle w:val="CommentTok"/>
        </w:rPr>
        <w:t xml:space="preserve"># scaler=10 gives</w:t>
      </w:r>
      <w:r>
        <w:br/>
      </w:r>
      <w:r>
        <w:rPr>
          <w:rStyle w:val="NormalTok"/>
        </w:rPr>
        <w:t xml:space="preserve">result </w:t>
      </w:r>
      <w:r>
        <w:rPr>
          <w:rStyle w:val="OtherTok"/>
        </w:rPr>
        <w:t xml:space="preserve">&lt;-</w:t>
      </w:r>
      <w:r>
        <w:rPr>
          <w:rStyle w:val="NormalTok"/>
        </w:rPr>
        <w:t xml:space="preserve"> </w:t>
      </w:r>
      <w:r>
        <w:rPr>
          <w:rStyle w:val="FunctionTok"/>
        </w:rPr>
        <w:t xml:space="preserve">tail</w:t>
      </w:r>
      <w:r>
        <w:rPr>
          <w:rStyle w:val="NormalTok"/>
        </w:rPr>
        <w:t xml:space="preserve">(out</w:t>
      </w:r>
      <w:r>
        <w:rPr>
          <w:rStyle w:val="SpecialCharTok"/>
        </w:rPr>
        <w:t xml:space="preserve">$</w:t>
      </w:r>
      <w:r>
        <w:rPr>
          <w:rStyle w:val="NormalTok"/>
        </w:rPr>
        <w:t xml:space="preserve">results[, </w:t>
      </w:r>
      <w:r>
        <w:rPr>
          <w:rStyle w:val="DecValTok"/>
        </w:rPr>
        <w:t xml:space="preserve">6</w:t>
      </w:r>
      <w:r>
        <w:rPr>
          <w:rStyle w:val="SpecialCharTok"/>
        </w:rPr>
        <w:t xml:space="preserve">:</w:t>
      </w:r>
      <w:r>
        <w:rPr>
          <w:rStyle w:val="DecValTok"/>
        </w:rPr>
        <w:t xml:space="preserve">11</w:t>
      </w:r>
      <w:r>
        <w:rPr>
          <w:rStyle w:val="NormalTok"/>
        </w:rPr>
        <w:t xml:space="preserve">], </w:t>
      </w:r>
      <w:r>
        <w:rPr>
          <w:rStyle w:val="DecValTok"/>
        </w:rPr>
        <w:t xml:space="preserve">10</w:t>
      </w:r>
      <w:r>
        <w:rPr>
          <w:rStyle w:val="NormalTok"/>
        </w:rPr>
        <w:t xml:space="preserve">) </w:t>
      </w:r>
      <w:r>
        <w:rPr>
          <w:rStyle w:val="CommentTok"/>
        </w:rPr>
        <w:t xml:space="preserve"># 16 sub-optimal results</w:t>
      </w:r>
    </w:p>
    <w:tbl>
      <w:tblPr>
        <w:tblStyle w:val="Table"/>
        <w:tblW w:type="pct" w:w="5000"/>
        <w:tblLook w:firstRow="0" w:lastRow="0" w:firstColumn="0" w:lastColumn="0" w:noHBand="0" w:noVBand="0" w:val="0000"/>
        <w:jc w:val="start"/>
        <w:tblLayout w:type="fixed"/>
      </w:tblPr>
      <w:tblGrid>
        <w:gridCol w:w="7920"/>
      </w:tblGrid>
      <w:tr>
        <w:tc>
          <w:tcPr/>
          <w:bookmarkStart w:id="734" w:name="tbl-spm4"/>
          <w:p>
            <w:pPr>
              <w:jc w:val="center"/>
            </w:pPr>
            <w:pPr>
              <w:jc w:val="start"/>
              <w:spacing w:before="200"/>
              <w:pStyle w:val="ImageCaption"/>
            </w:pPr>
            <w:r>
              <w:t xml:space="preserve">表 7.4: The last 10 trials from 100 used with dataspm. The last six trials deviate markedly from the optimum negative log-likelihood of -12.1288, and five gave consistent sub-optimal optima. Variation across parameter estimates with the optimum log-likelihood remained minor, but was large for the false optima.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Binit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-veLL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MSY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5,171.268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2,844.290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5,171.509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5,171.805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2,846.729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5,169.358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2,842.830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133.201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36,059.563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6,062.637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1,797.041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4,058.965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604.180</w:t>
                  </w:r>
                </w:p>
              </w:tc>
            </w:tr>
          </w:tbl>
          <w:bookmarkEnd w:id="734"/>
        </w:tc>
      </w:tr>
    </w:tbl>
    <w:p>
      <w:pPr>
        <w:pStyle w:val="BodyText"/>
      </w:pPr>
      <w:r>
        <w:t xml:space="preserve">在与</w:t>
      </w:r>
      <w:r>
        <w:t xml:space="preserve"> </w:t>
      </w:r>
      <w:r>
        <w:rPr>
          <w:iCs/>
          <w:i/>
        </w:rPr>
        <w:t xml:space="preserve">dataspm</w:t>
      </w:r>
      <w:r>
        <w:t xml:space="preserve"> </w:t>
      </w:r>
      <w:r>
        <w:t xml:space="preserve">进行拟合的底部六个模型中，我们可以看到</w:t>
      </w:r>
      <w:r>
        <w:t xml:space="preserve"> </w:t>
      </w:r>
      <m:oMath>
        <m:r>
          <m:t>r</m:t>
        </m:r>
      </m:oMath>
      <w:r>
        <w:t xml:space="preserve"> </w:t>
      </w:r>
      <w:r>
        <w:t xml:space="preserve">值非常大而</w:t>
      </w:r>
      <w:r>
        <w:t xml:space="preserve"> </w:t>
      </w:r>
      <m:oMath>
        <m:r>
          <m:t>K</m:t>
        </m:r>
      </m:oMath>
      <w:r>
        <w:t xml:space="preserve"> </w:t>
      </w:r>
      <w:r>
        <w:t xml:space="preserve">值非常小的情况，以及</w:t>
      </w:r>
      <w:r>
        <w:t xml:space="preserve"> </w:t>
      </w:r>
      <m:oMath>
        <m:r>
          <m:t>K</m:t>
        </m:r>
      </m:oMath>
      <w:r>
        <w:t xml:space="preserve"> </w:t>
      </w:r>
      <w:r>
        <w:t xml:space="preserve">值非常大而</w:t>
      </w:r>
      <w:r>
        <w:t xml:space="preserve"> </w:t>
      </w:r>
      <m:oMath>
        <m:r>
          <m:t>r</m:t>
        </m:r>
      </m:oMath>
      <w:r>
        <w:t xml:space="preserve"> </w:t>
      </w:r>
      <w:r>
        <w:t xml:space="preserve">值非常小的情况，此外，在最后两行中，</w:t>
      </w:r>
      <m:oMath>
        <m:r>
          <m:t>r</m:t>
        </m:r>
      </m:oMath>
      <w:r>
        <w:t xml:space="preserve"> </w:t>
      </w:r>
      <w:r>
        <w:t xml:space="preserve">和</w:t>
      </w:r>
      <w:r>
        <w:t xml:space="preserve"> </w:t>
      </w:r>
      <m:oMath>
        <m:r>
          <m:t>K</m:t>
        </m:r>
      </m:oMath>
      <w:r>
        <w:t xml:space="preserve"> </w:t>
      </w:r>
      <w:r>
        <w:t xml:space="preserve">的值几乎是合理的，但</w:t>
      </w:r>
      <w:r>
        <w:t xml:space="preserve"> </w:t>
      </w:r>
      <w:r>
        <w:rPr>
          <w:iCs/>
          <w:i/>
        </w:rPr>
        <w:t xml:space="preserve">Binit</w:t>
      </w:r>
      <w:r>
        <w:t xml:space="preserve"> </w:t>
      </w:r>
      <w:r>
        <w:t xml:space="preserve">值却非常小。</w:t>
      </w:r>
    </w:p>
    <w:bookmarkEnd w:id="735"/>
    <w:bookmarkEnd w:id="736"/>
    <w:bookmarkStart w:id="825" w:name="不确定性"/>
    <w:p>
      <w:pPr>
        <w:pStyle w:val="Heading2"/>
      </w:pPr>
      <w:r>
        <w:t xml:space="preserve">7.4 不确定性</w:t>
      </w:r>
    </w:p>
    <w:p>
      <w:pPr>
        <w:pStyle w:val="FirstParagraph"/>
      </w:pPr>
      <w:r>
        <w:t xml:space="preserve">当我们测试一些模型拟合对初始条件的稳健性时，我们发现当拟合多个参数时，可以从略微不同的参数值中获得基本相同的数值拟合（达到给定的精度）。虽然这些值往往相差不大，但这一观察结果仍然证实，当使用数值方法估计一组参数时，特定参数值并不是唯一重要的结果。我们还需要知道这些估计的精确程度，我们需要知道与它们的估计相关的任何不确定性。有许多方法可以用来探索模型拟合中的不确定性。在这里，我们将使用 R 检查四个的实现：1）似然剖面，2）自举重采样，3） 渐近误差，以及 4）贝叶斯后验分布。</w:t>
      </w:r>
    </w:p>
    <w:bookmarkStart w:id="746" w:name="似然剖面图"/>
    <w:p>
      <w:pPr>
        <w:pStyle w:val="Heading3"/>
      </w:pPr>
      <w:r>
        <w:t xml:space="preserve">7.4.1 似然剖面图</w:t>
      </w:r>
    </w:p>
    <w:p>
      <w:pPr>
        <w:pStyle w:val="FirstParagraph"/>
      </w:pPr>
      <w:r>
        <w:t xml:space="preserve">似然剖面顾名思义，就是让人了解如果使用的参数稍有不同，模型拟合的质量会发生怎样的变化。使用最大似然法（最小化对数似然）对模型进行最佳拟合，然后在将一个或多个参数固定为预定值（保持不变）的同时，只对其余未固定的参数进行拟合。这样，在给定一个或多个参数固定值的情况下，就可以获得最佳拟合结果。因此，我们可以确定当所选参数在一系列不同值上保持固定时，模型拟合的总可能性将如何变化。通过一个实例，我们可以更清楚地了解这一过程。我们可以使用 abdat 数据集，该数据集对观测数据进行了合理拟合，但最优拟合的残差模式适中，最优解的最终梯度相对较大（尝试</w:t>
      </w:r>
      <w:r>
        <w:t xml:space="preserve"> </w:t>
      </w:r>
      <w:r>
        <w:rPr>
          <w:rStyle w:val="VerbatimChar"/>
        </w:rPr>
        <w:t xml:space="preserve">outfit(ans)</w:t>
      </w:r>
      <w:r>
        <w:t xml:space="preserve"> </w:t>
      </w:r>
      <w:r>
        <w:t xml:space="preserve">查看结果）。</w:t>
      </w:r>
    </w:p>
    <w:p>
      <w:pPr>
        <w:pStyle w:val="SourceCode"/>
      </w:pPr>
      <w:r>
        <w:rPr>
          <w:rStyle w:val="CommentTok"/>
        </w:rPr>
        <w:t xml:space="preserve"># Fig 7.9 Fit of optimum to the abdat data-set</w:t>
      </w:r>
      <w:r>
        <w:br/>
      </w:r>
      <w:r>
        <w:rPr>
          <w:rStyle w:val="FunctionTok"/>
        </w:rPr>
        <w:t xml:space="preserve">data</w:t>
      </w:r>
      <w:r>
        <w:rPr>
          <w:rStyle w:val="NormalTok"/>
        </w:rPr>
        <w:t xml:space="preserve">(abdat)</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(abdat)</w:t>
      </w:r>
      <w:r>
        <w:br/>
      </w:r>
      <w:r>
        <w:rPr>
          <w:rStyle w:val="FunctionTok"/>
        </w:rPr>
        <w:t xml:space="preserve">colnames</w:t>
      </w:r>
      <w:r>
        <w:rPr>
          <w:rStyle w:val="NormalTok"/>
        </w:rPr>
        <w:t xml:space="preserve">(fish)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(fish)) </w:t>
      </w:r>
      <w:r>
        <w:rPr>
          <w:rStyle w:val="CommentTok"/>
        </w:rPr>
        <w:t xml:space="preserve"># just in case</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0.4</w:t>
      </w:r>
      <w:r>
        <w:rPr>
          <w:rStyle w:val="NormalTok"/>
        </w:rPr>
        <w:t xml:space="preserve">, </w:t>
      </w:r>
      <w:r>
        <w:rPr>
          <w:rStyle w:val="AttributeTok"/>
        </w:rPr>
        <w:t xml:space="preserve">K =</w:t>
      </w:r>
      <w:r>
        <w:rPr>
          <w:rStyle w:val="NormalTok"/>
        </w:rPr>
        <w:t xml:space="preserve"> </w:t>
      </w:r>
      <w:r>
        <w:rPr>
          <w:rStyle w:val="DecValTok"/>
        </w:rPr>
        <w:t xml:space="preserve">9400</w:t>
      </w:r>
      <w:r>
        <w:rPr>
          <w:rStyle w:val="NormalTok"/>
        </w:rPr>
        <w:t xml:space="preserve">, </w:t>
      </w:r>
      <w:r>
        <w:rPr>
          <w:rStyle w:val="AttributeTok"/>
        </w:rPr>
        <w:t xml:space="preserve">Binit =</w:t>
      </w:r>
      <w:r>
        <w:rPr>
          <w:rStyle w:val="NormalTok"/>
        </w:rPr>
        <w:t xml:space="preserve"> </w:t>
      </w:r>
      <w:r>
        <w:rPr>
          <w:rStyle w:val="DecValTok"/>
        </w:rPr>
        <w:t xml:space="preserve">3400</w:t>
      </w:r>
      <w:r>
        <w:rPr>
          <w:rStyle w:val="NormalTok"/>
        </w:rPr>
        <w:t xml:space="preserve">, </w:t>
      </w:r>
      <w:r>
        <w:rPr>
          <w:rStyle w:val="AttributeTok"/>
        </w:rPr>
        <w:t xml:space="preserve">sigma =</w:t>
      </w:r>
      <w:r>
        <w:rPr>
          <w:rStyle w:val="NormalTok"/>
        </w:rPr>
        <w:t xml:space="preserve"> </w:t>
      </w:r>
      <w:r>
        <w:rPr>
          <w:rStyle w:val="FloatTok"/>
        </w:rPr>
        <w:t xml:space="preserve">0.05</w:t>
      </w:r>
      <w:r>
        <w:rPr>
          <w:rStyle w:val="NormalTok"/>
        </w:rPr>
        <w:t xml:space="preserve">))</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(pars, fish,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CommentTok"/>
        </w:rPr>
        <w:t xml:space="preserve"># Schaefer</w:t>
      </w:r>
      <w:r>
        <w:br/>
      </w:r>
      <w:r>
        <w:rPr>
          <w:rStyle w:val="NormalTok"/>
        </w:rPr>
        <w:t xml:space="preserve">answer </w:t>
      </w:r>
      <w:r>
        <w:rPr>
          <w:rStyle w:val="OtherTok"/>
        </w:rPr>
        <w:t xml:space="preserve">&lt;-</w:t>
      </w:r>
      <w:r>
        <w:rPr>
          <w:rStyle w:val="NormalTok"/>
        </w:rPr>
        <w:t xml:space="preserve"> </w:t>
      </w:r>
      <w:r>
        <w:rPr>
          <w:rStyle w:val="FunctionTok"/>
        </w:rPr>
        <w:t xml:space="preserve">plotspmmod</w:t>
      </w:r>
      <w:r>
        <w:rPr>
          <w:rStyle w:val="NormalTok"/>
        </w:rPr>
        <w:t xml:space="preserve">(ans</w:t>
      </w:r>
      <w:r>
        <w:rPr>
          <w:rStyle w:val="SpecialCharTok"/>
        </w:rPr>
        <w:t xml:space="preserve">$</w:t>
      </w:r>
      <w:r>
        <w:rPr>
          <w:rStyle w:val="NormalTok"/>
        </w:rPr>
        <w:t xml:space="preserve">estimate, abdat,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AttributeTok"/>
        </w:rPr>
        <w:t xml:space="preserve">addrmse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40" w:name="fig-spm9"/>
          <w:p>
            <w:pPr>
              <w:pStyle w:val="Compact"/>
              <w:jc w:val="center"/>
            </w:pPr>
            <w:r>
              <w:drawing>
                <wp:inline>
                  <wp:extent cx="4620126" cy="3696101"/>
                  <wp:effectExtent b="0" l="0" r="0" t="0"/>
                  <wp:docPr descr="" title="" id="738" name="Picture"/>
                  <a:graphic>
                    <a:graphicData uri="http://schemas.openxmlformats.org/drawingml/2006/picture">
                      <pic:pic>
                        <pic:nvPicPr>
                          <pic:cNvPr descr="07-spm_files/figure-docx/fig-spm9-1.png" id="739" name="Picture"/>
                          <pic:cNvPicPr>
                            <a:picLocks noChangeArrowheads="1" noChangeAspect="1"/>
                          </pic:cNvPicPr>
                        </pic:nvPicPr>
                        <pic:blipFill>
                          <a:blip r:embed="rId7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7.9: 描述最佳参数与</w:t>
            </w:r>
            <w:r>
              <w:t xml:space="preserve"> </w:t>
            </w:r>
            <w:r>
              <w:rPr>
                <w:iCs/>
                <w:i/>
              </w:rPr>
              <w:t xml:space="preserve">abdat</w:t>
            </w:r>
            <w:r>
              <w:t xml:space="preserve"> </w:t>
            </w:r>
            <w:r>
              <w:t xml:space="preserve">数据集拟合的汇总图。拟合和 cpue 数据之间的对数正态残差中的剩余模式如右下角所示。</w:t>
            </w:r>
          </w:p>
          <w:bookmarkEnd w:id="740"/>
        </w:tc>
      </w:tr>
    </w:tbl>
    <w:p>
      <w:pPr>
        <w:pStyle w:val="BodyText"/>
      </w:pPr>
      <w:r>
        <w:t xml:space="preserve">在</w:t>
      </w:r>
      <w:r>
        <w:t xml:space="preserve"> </w:t>
      </w:r>
      <w:r>
        <w:rPr>
          <w:iCs/>
          <w:i/>
        </w:rPr>
        <w:t xml:space="preserve">“</w:t>
      </w:r>
      <w:r>
        <w:rPr>
          <w:iCs/>
          <w:i/>
        </w:rPr>
        <w:t xml:space="preserve">不确定性</w:t>
      </w:r>
      <w:r>
        <w:rPr>
          <w:iCs/>
          <w:i/>
        </w:rPr>
        <w:t xml:space="preserve">”</w:t>
      </w:r>
      <w:r>
        <w:t xml:space="preserve"> </w:t>
      </w:r>
      <w:r>
        <w:t xml:space="preserve">一章中，我们研究了围绕单个参数的似然剖面，在这里我们将更深入地探讨与似然剖面的使用相关的一些问题。我们已经有了对</w:t>
      </w:r>
      <w:r>
        <w:t xml:space="preserve"> </w:t>
      </w:r>
      <w:r>
        <w:rPr>
          <w:iCs/>
          <w:i/>
        </w:rPr>
        <w:t xml:space="preserve">abdat</w:t>
      </w:r>
      <w:r>
        <w:t xml:space="preserve"> </w:t>
      </w:r>
      <w:r>
        <w:t xml:space="preserve">数据集的最佳拟合，可以以此为起点。反过来，如果我们考虑 𝑟 和 𝐾 参数时，编写一个简单的函数拟合每种情形下的剖面会更有效，以避免代码重复。和以前一样，我们使用</w:t>
      </w:r>
      <w:r>
        <w:t xml:space="preserve"> </w:t>
      </w:r>
      <w:r>
        <w:rPr>
          <w:rStyle w:val="VerbatimChar"/>
        </w:rPr>
        <w:t xml:space="preserve">negLLP()</w:t>
      </w:r>
      <w:r>
        <w:t xml:space="preserve"> </w:t>
      </w:r>
      <w:r>
        <w:t xml:space="preserve">函数固定某些参数，同时改变其他参数。如 “</w:t>
      </w:r>
      <w:r>
        <w:rPr>
          <w:iCs/>
          <w:i/>
        </w:rPr>
        <w:t xml:space="preserve">不确定性”</w:t>
      </w:r>
      <w:r>
        <w:t xml:space="preserve"> </w:t>
      </w:r>
      <w:r>
        <w:t xml:space="preserve">一章所述，对于一个参数，95% 的置信边界的近似值为一个自由度的最小对数似然加上一个自由度 （=1.92） 的卡方值一半的参数范围。</w:t>
      </w:r>
    </w:p>
    <w:p>
      <w:pPr>
        <w:pStyle w:val="BodyText"/>
      </w:pPr>
      <w:bookmarkStart w:id="741" w:name="eq-spm17"/>
      <m:oMathPara>
        <m:oMathParaPr>
          <m:jc m:val="center"/>
        </m:oMathParaPr>
        <m:oMath>
          <m:r>
            <m:t>m</m:t>
          </m:r>
          <m:r>
            <m:t>i</m:t>
          </m:r>
          <m:r>
            <m:t>n</m:t>
          </m:r>
          <m:d>
            <m:dPr>
              <m:begChr m:val="("/>
              <m:endChr m:val=")"/>
              <m:sepChr m:val=""/>
              <m:grow/>
            </m:dPr>
            <m:e>
              <m:r>
                <m:rPr>
                  <m:sty m:val="p"/>
                </m:rPr>
                <m:t>−</m:t>
              </m:r>
              <m:r>
                <m:t>L</m:t>
              </m:r>
              <m:r>
                <m:t>L</m:t>
              </m:r>
            </m:e>
          </m:d>
          <m:r>
            <m:rPr>
              <m:sty m:val="p"/>
            </m:rPr>
            <m:t>+</m:t>
          </m:r>
          <m:f>
            <m:fPr>
              <m:type m:val="bar"/>
            </m:fPr>
            <m:num>
              <m:sSubSup>
                <m:e>
                  <m:r>
                    <m:t>χ</m:t>
                  </m:r>
                </m:e>
                <m:sub>
                  <m:r>
                    <m:t>1</m:t>
                  </m:r>
                  <m:r>
                    <m:rPr>
                      <m:sty m:val="p"/>
                    </m:rPr>
                    <m:t>,</m:t>
                  </m:r>
                  <m:r>
                    <m:t>1</m:t>
                  </m:r>
                  <m:r>
                    <m:rPr>
                      <m:sty m:val="p"/>
                    </m:rPr>
                    <m:t>−</m:t>
                  </m:r>
                  <m:r>
                    <m:t>α</m:t>
                  </m:r>
                </m:sub>
                <m:sup>
                  <m:r>
                    <m:t>2</m:t>
                  </m:r>
                </m:sup>
              </m:sSubSup>
            </m:num>
            <m:den>
              <m:r>
                <m:t>2</m:t>
              </m:r>
            </m:den>
          </m:f>
          <m:r>
            <m:t>  </m:t>
          </m:r>
          <m:d>
            <m:dPr>
              <m:begChr m:val="("/>
              <m:endChr m:val=")"/>
              <m:sepChr m:val=""/>
              <m:grow/>
            </m:dPr>
            <m:e>
              <m:r>
                <m:t>7.17</m:t>
              </m:r>
            </m:e>
          </m:d>
        </m:oMath>
      </m:oMathPara>
      <w:bookmarkEnd w:id="741"/>
    </w:p>
    <w:p>
      <w:pPr>
        <w:pStyle w:val="FirstParagraph"/>
      </w:pPr>
      <w:r>
        <w:t xml:space="preserve">在绘制每个剖面时，我们可以包括这个阈值，以查看它与似然剖面相交的位置，</w:t>
      </w:r>
      <w:hyperlink w:anchor="fig-spm10">
        <w:r>
          <w:rPr>
            <w:rStyle w:val="Hyperlink"/>
          </w:rPr>
          <w:t xml:space="preserve">图 7.10</w:t>
        </w:r>
      </w:hyperlink>
      <w:r>
        <w:t xml:space="preserve">。</w:t>
      </w:r>
    </w:p>
    <w:p>
      <w:pPr>
        <w:pStyle w:val="SourceCode"/>
      </w:pPr>
      <w:r>
        <w:rPr>
          <w:rStyle w:val="CommentTok"/>
        </w:rPr>
        <w:t xml:space="preserve"># likelihood profiles for r and K for fit to abdat  Fig 7.10</w:t>
      </w:r>
      <w:r>
        <w:br/>
      </w:r>
      <w:r>
        <w:rPr>
          <w:rStyle w:val="CommentTok"/>
        </w:rPr>
        <w:t xml:space="preserve"># doprofile input terms are vector of values, fixed parameter</w:t>
      </w:r>
      <w:r>
        <w:br/>
      </w:r>
      <w:r>
        <w:rPr>
          <w:rStyle w:val="CommentTok"/>
        </w:rPr>
        <w:t xml:space="preserve"># location, starting parameters, and free parameter locations.</w:t>
      </w:r>
      <w:r>
        <w:br/>
      </w:r>
      <w:r>
        <w:rPr>
          <w:rStyle w:val="CommentTok"/>
        </w:rPr>
        <w:t xml:space="preserve"># all other input are assumed to be in the calling environment</w:t>
      </w:r>
      <w:r>
        <w:br/>
      </w:r>
      <w:r>
        <w:rPr>
          <w:rStyle w:val="NormalTok"/>
        </w:rPr>
        <w:t xml:space="preserve">doprofile </w:t>
      </w:r>
      <w:r>
        <w:rPr>
          <w:rStyle w:val="OtherTok"/>
        </w:rPr>
        <w:t xml:space="preserve">&lt;-</w:t>
      </w:r>
      <w:r>
        <w:rPr>
          <w:rStyle w:val="NormalTok"/>
        </w:rPr>
        <w:t xml:space="preserve"> </w:t>
      </w:r>
      <w:r>
        <w:rPr>
          <w:rStyle w:val="ControlFlowTok"/>
        </w:rPr>
        <w:t xml:space="preserve">function</w:t>
      </w:r>
      <w:r>
        <w:rPr>
          <w:rStyle w:val="NormalTok"/>
        </w:rPr>
        <w:t xml:space="preserve">(val, loc, startest, indat, </w:t>
      </w:r>
      <w:r>
        <w:rPr>
          <w:rStyle w:val="AttributeTok"/>
        </w:rPr>
        <w:t xml:space="preserve">notfix =</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br/>
      </w:r>
      <w:r>
        <w:rPr>
          <w:rStyle w:val="NormalTok"/>
        </w:rPr>
        <w:t xml:space="preserve">    pname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"K"</w:t>
      </w:r>
      <w:r>
        <w:rPr>
          <w:rStyle w:val="NormalTok"/>
        </w:rPr>
        <w:t xml:space="preserve">, </w:t>
      </w:r>
      <w:r>
        <w:rPr>
          <w:rStyle w:val="StringTok"/>
        </w:rPr>
        <w:t xml:space="preserve">"Binit"</w:t>
      </w:r>
      <w:r>
        <w:rPr>
          <w:rStyle w:val="NormalTok"/>
        </w:rPr>
        <w:t xml:space="preserve">, </w:t>
      </w:r>
      <w:r>
        <w:rPr>
          <w:rStyle w:val="StringTok"/>
        </w:rPr>
        <w:t xml:space="preserve">"sigma"</w:t>
      </w:r>
      <w:r>
        <w:rPr>
          <w:rStyle w:val="NormalTok"/>
        </w:rPr>
        <w:t xml:space="preserve">, </w:t>
      </w:r>
      <w:r>
        <w:rPr>
          <w:rStyle w:val="StringTok"/>
        </w:rPr>
        <w:t xml:space="preserve">"-veLL"</w:t>
      </w:r>
      <w:r>
        <w:rPr>
          <w:rStyle w:val="NormalTok"/>
        </w:rPr>
        <w:t xml:space="preserve">)</w:t>
      </w:r>
      <w:r>
        <w:br/>
      </w:r>
      <w:r>
        <w:rPr>
          <w:rStyle w:val="NormalTok"/>
        </w:rPr>
        <w:t xml:space="preserve">    numv </w:t>
      </w:r>
      <w:r>
        <w:rPr>
          <w:rStyle w:val="OtherTok"/>
        </w:rPr>
        <w:t xml:space="preserve">&lt;-</w:t>
      </w:r>
      <w:r>
        <w:rPr>
          <w:rStyle w:val="NormalTok"/>
        </w:rPr>
        <w:t xml:space="preserve"> </w:t>
      </w:r>
      <w:r>
        <w:rPr>
          <w:rStyle w:val="FunctionTok"/>
        </w:rPr>
        <w:t xml:space="preserve">length</w:t>
      </w:r>
      <w:r>
        <w:rPr>
          <w:rStyle w:val="NormalTok"/>
        </w:rPr>
        <w:t xml:space="preserve">(val)</w:t>
      </w:r>
      <w:r>
        <w:br/>
      </w:r>
      <w:r>
        <w:rPr>
          <w:rStyle w:val="NormalTok"/>
        </w:rPr>
        <w:t xml:space="preserve">    outpar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numv,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(val, pname))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numv) { </w:t>
      </w:r>
      <w:r>
        <w:rPr>
          <w:rStyle w:val="CommentTok"/>
        </w:rPr>
        <w:t xml:space="preserve">#</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(startest) </w:t>
      </w:r>
      <w:r>
        <w:rPr>
          <w:rStyle w:val="CommentTok"/>
        </w:rPr>
        <w:t xml:space="preserve"># reset the parameters</w:t>
      </w:r>
      <w:r>
        <w:br/>
      </w:r>
      <w:r>
        <w:rPr>
          <w:rStyle w:val="NormalTok"/>
        </w:rPr>
        <w:t xml:space="preserve">        param[loc] </w:t>
      </w:r>
      <w:r>
        <w:rPr>
          <w:rStyle w:val="OtherTok"/>
        </w:rPr>
        <w:t xml:space="preserve">&lt;-</w:t>
      </w:r>
      <w:r>
        <w:rPr>
          <w:rStyle w:val="NormalTok"/>
        </w:rPr>
        <w:t xml:space="preserve"> </w:t>
      </w:r>
      <w:r>
        <w:rPr>
          <w:rStyle w:val="FunctionTok"/>
        </w:rPr>
        <w:t xml:space="preserve">log</w:t>
      </w:r>
      <w:r>
        <w:rPr>
          <w:rStyle w:val="NormalTok"/>
        </w:rPr>
        <w:t xml:space="preserve">(val[i]) </w:t>
      </w:r>
      <w:r>
        <w:rPr>
          <w:rStyle w:val="CommentTok"/>
        </w:rPr>
        <w:t xml:space="preserve"># insert new fixed value</w:t>
      </w:r>
      <w:r>
        <w:br/>
      </w:r>
      <w:r>
        <w:rPr>
          <w:rStyle w:val="NormalTok"/>
        </w:rPr>
        <w:t xml:space="preserve">        parinit </w:t>
      </w:r>
      <w:r>
        <w:rPr>
          <w:rStyle w:val="OtherTok"/>
        </w:rPr>
        <w:t xml:space="preserve">&lt;-</w:t>
      </w:r>
      <w:r>
        <w:rPr>
          <w:rStyle w:val="NormalTok"/>
        </w:rPr>
        <w:t xml:space="preserve"> param </w:t>
      </w:r>
      <w:r>
        <w:rPr>
          <w:rStyle w:val="CommentTok"/>
        </w:rPr>
        <w:t xml:space="preserve"># copy revised parameter vector</w:t>
      </w:r>
      <w:r>
        <w:br/>
      </w:r>
      <w:r>
        <w:rPr>
          <w:rStyle w:val="NormalTok"/>
        </w:rPr>
        <w:t xml:space="preserve">        bestmod </w:t>
      </w:r>
      <w:r>
        <w:rPr>
          <w:rStyle w:val="OtherTok"/>
        </w:rPr>
        <w:t xml:space="preserve">&lt;-</w:t>
      </w:r>
      <w:r>
        <w:rPr>
          <w:rStyle w:val="NormalTok"/>
        </w:rPr>
        <w:t xml:space="preserve"> </w:t>
      </w:r>
      <w:r>
        <w:rPr>
          <w:rStyle w:val="FunctionTok"/>
        </w:rPr>
        <w:t xml:space="preserve">nlm</w:t>
      </w:r>
      <w:r>
        <w:rPr>
          <w:rStyle w:val="NormalTok"/>
        </w:rPr>
        <w:t xml:space="preserve">(</w:t>
      </w:r>
      <w:r>
        <w:br/>
      </w:r>
      <w:r>
        <w:rPr>
          <w:rStyle w:val="NormalTok"/>
        </w:rPr>
        <w:t xml:space="preserve">            </w:t>
      </w:r>
      <w:r>
        <w:rPr>
          <w:rStyle w:val="AttributeTok"/>
        </w:rPr>
        <w:t xml:space="preserve">f =</w:t>
      </w:r>
      <w:r>
        <w:rPr>
          <w:rStyle w:val="NormalTok"/>
        </w:rPr>
        <w:t xml:space="preserve"> negLLP, </w:t>
      </w:r>
      <w:r>
        <w:rPr>
          <w:rStyle w:val="AttributeTok"/>
        </w:rPr>
        <w:t xml:space="preserve">p =</w:t>
      </w:r>
      <w:r>
        <w:rPr>
          <w:rStyle w:val="NormalTok"/>
        </w:rPr>
        <w:t xml:space="preserve"> param, </w:t>
      </w:r>
      <w:r>
        <w:rPr>
          <w:rStyle w:val="AttributeTok"/>
        </w:rPr>
        <w:t xml:space="preserve">funk =</w:t>
      </w:r>
      <w:r>
        <w:rPr>
          <w:rStyle w:val="NormalTok"/>
        </w:rPr>
        <w:t xml:space="preserve"> simpspm, </w:t>
      </w:r>
      <w:r>
        <w:rPr>
          <w:rStyle w:val="AttributeTok"/>
        </w:rPr>
        <w:t xml:space="preserve">initpar =</w:t>
      </w:r>
      <w:r>
        <w:rPr>
          <w:rStyle w:val="NormalTok"/>
        </w:rPr>
        <w:t xml:space="preserve"> parinit,</w:t>
      </w:r>
      <w:r>
        <w:br/>
      </w:r>
      <w:r>
        <w:rPr>
          <w:rStyle w:val="NormalTok"/>
        </w:rPr>
        <w:t xml:space="preserve">            </w:t>
      </w:r>
      <w:r>
        <w:rPr>
          <w:rStyle w:val="AttributeTok"/>
        </w:rPr>
        <w:t xml:space="preserve">indat =</w:t>
      </w:r>
      <w:r>
        <w:rPr>
          <w:rStyle w:val="NormalTok"/>
        </w:rPr>
        <w:t xml:space="preserve"> indat, </w:t>
      </w:r>
      <w:r>
        <w:rPr>
          <w:rStyle w:val="AttributeTok"/>
        </w:rPr>
        <w:t xml:space="preserve">logobs =</w:t>
      </w:r>
      <w:r>
        <w:rPr>
          <w:rStyle w:val="NormalTok"/>
        </w:rPr>
        <w:t xml:space="preserve"> </w:t>
      </w:r>
      <w:r>
        <w:rPr>
          <w:rStyle w:val="FunctionTok"/>
        </w:rPr>
        <w:t xml:space="preserve">log</w:t>
      </w:r>
      <w:r>
        <w:rPr>
          <w:rStyle w:val="NormalTok"/>
        </w:rPr>
        <w:t xml:space="preserve">(indat[, </w:t>
      </w:r>
      <w:r>
        <w:rPr>
          <w:rStyle w:val="StringTok"/>
        </w:rPr>
        <w:t xml:space="preserve">"cpue"</w:t>
      </w:r>
      <w:r>
        <w:rPr>
          <w:rStyle w:val="NormalTok"/>
        </w:rPr>
        <w:t xml:space="preserve">]),</w:t>
      </w:r>
      <w:r>
        <w:br/>
      </w:r>
      <w:r>
        <w:rPr>
          <w:rStyle w:val="NormalTok"/>
        </w:rPr>
        <w:t xml:space="preserve">            </w:t>
      </w:r>
      <w:r>
        <w:rPr>
          <w:rStyle w:val="AttributeTok"/>
        </w:rPr>
        <w:t xml:space="preserve">notfixed =</w:t>
      </w:r>
      <w:r>
        <w:rPr>
          <w:rStyle w:val="NormalTok"/>
        </w:rPr>
        <w:t xml:space="preserve"> notfix</w:t>
      </w:r>
      <w:r>
        <w:br/>
      </w:r>
      <w:r>
        <w:rPr>
          <w:rStyle w:val="NormalTok"/>
        </w:rPr>
        <w:t xml:space="preserve">        )</w:t>
      </w:r>
      <w:r>
        <w:br/>
      </w:r>
      <w:r>
        <w:rPr>
          <w:rStyle w:val="NormalTok"/>
        </w:rPr>
        <w:t xml:space="preserve">        outpar[i, ]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exp</w:t>
      </w:r>
      <w:r>
        <w:rPr>
          <w:rStyle w:val="NormalTok"/>
        </w:rPr>
        <w:t xml:space="preserve">(bestmod</w:t>
      </w:r>
      <w:r>
        <w:rPr>
          <w:rStyle w:val="SpecialCharTok"/>
        </w:rPr>
        <w:t xml:space="preserve">$</w:t>
      </w:r>
      <w:r>
        <w:rPr>
          <w:rStyle w:val="NormalTok"/>
        </w:rPr>
        <w:t xml:space="preserve">estimate), bestmod</w:t>
      </w:r>
      <w:r>
        <w:rPr>
          <w:rStyle w:val="SpecialCharTok"/>
        </w:rPr>
        <w:t xml:space="preserve">$</w:t>
      </w:r>
      <w:r>
        <w:rPr>
          <w:rStyle w:val="NormalTok"/>
        </w:rPr>
        <w:t xml:space="preserve">minimum)</w:t>
      </w:r>
      <w:r>
        <w:br/>
      </w:r>
      <w:r>
        <w:rPr>
          <w:rStyle w:val="NormalTok"/>
        </w:rPr>
        <w:t xml:space="preserve">    }</w:t>
      </w:r>
      <w:r>
        <w:br/>
      </w:r>
      <w:r>
        <w:rPr>
          <w:rStyle w:val="NormalTok"/>
        </w:rPr>
        <w:t xml:space="preserve">    </w:t>
      </w:r>
      <w:r>
        <w:rPr>
          <w:rStyle w:val="FunctionTok"/>
        </w:rPr>
        <w:t xml:space="preserve">return</w:t>
      </w:r>
      <w:r>
        <w:rPr>
          <w:rStyle w:val="NormalTok"/>
        </w:rPr>
        <w:t xml:space="preserve">(outpar)</w:t>
      </w:r>
      <w:r>
        <w:br/>
      </w:r>
      <w:r>
        <w:rPr>
          <w:rStyle w:val="NormalTok"/>
        </w:rPr>
        <w:t xml:space="preserve">}</w:t>
      </w:r>
      <w:r>
        <w:br/>
      </w:r>
      <w:r>
        <w:rPr>
          <w:rStyle w:val="NormalTok"/>
        </w:rPr>
        <w:t xml:space="preserve">rval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0.32</w:t>
      </w:r>
      <w:r>
        <w:rPr>
          <w:rStyle w:val="NormalTok"/>
        </w:rPr>
        <w:t xml:space="preserve">, </w:t>
      </w:r>
      <w:r>
        <w:rPr>
          <w:rStyle w:val="FloatTok"/>
        </w:rPr>
        <w:t xml:space="preserve">0.46</w:t>
      </w:r>
      <w:r>
        <w:rPr>
          <w:rStyle w:val="NormalTok"/>
        </w:rPr>
        <w:t xml:space="preserve">, </w:t>
      </w:r>
      <w:r>
        <w:rPr>
          <w:rStyle w:val="FloatTok"/>
        </w:rPr>
        <w:t xml:space="preserve">0.001</w:t>
      </w:r>
      <w:r>
        <w:rPr>
          <w:rStyle w:val="NormalTok"/>
        </w:rPr>
        <w:t xml:space="preserve">)</w:t>
      </w:r>
      <w:r>
        <w:br/>
      </w:r>
      <w:r>
        <w:rPr>
          <w:rStyle w:val="NormalTok"/>
        </w:rPr>
        <w:t xml:space="preserve">outr </w:t>
      </w:r>
      <w:r>
        <w:rPr>
          <w:rStyle w:val="OtherTok"/>
        </w:rPr>
        <w:t xml:space="preserve">&lt;-</w:t>
      </w:r>
      <w:r>
        <w:rPr>
          <w:rStyle w:val="NormalTok"/>
        </w:rPr>
        <w:t xml:space="preserve"> </w:t>
      </w:r>
      <w:r>
        <w:rPr>
          <w:rStyle w:val="FunctionTok"/>
        </w:rPr>
        <w:t xml:space="preserve">doprofile</w:t>
      </w:r>
      <w:r>
        <w:rPr>
          <w:rStyle w:val="NormalTok"/>
        </w:rPr>
        <w:t xml:space="preserve">(rval,</w:t>
      </w:r>
      <w:r>
        <w:br/>
      </w:r>
      <w:r>
        <w:rPr>
          <w:rStyle w:val="NormalTok"/>
        </w:rPr>
        <w:t xml:space="preserve">    </w:t>
      </w:r>
      <w:r>
        <w:rPr>
          <w:rStyle w:val="AttributeTok"/>
        </w:rPr>
        <w:t xml:space="preserve">loc =</w:t>
      </w:r>
      <w:r>
        <w:rPr>
          <w:rStyle w:val="NormalTok"/>
        </w:rPr>
        <w:t xml:space="preserve"> </w:t>
      </w:r>
      <w:r>
        <w:rPr>
          <w:rStyle w:val="DecValTok"/>
        </w:rPr>
        <w:t xml:space="preserve">1</w:t>
      </w:r>
      <w:r>
        <w:rPr>
          <w:rStyle w:val="NormalTok"/>
        </w:rPr>
        <w:t xml:space="preserve">, </w:t>
      </w:r>
      <w:r>
        <w:rPr>
          <w:rStyle w:val="AttributeTok"/>
        </w:rPr>
        <w:t xml:space="preserve">startest =</w:t>
      </w:r>
      <w:r>
        <w:rPr>
          <w:rStyle w:val="NormalTok"/>
        </w:rPr>
        <w:t xml:space="preserve"> </w:t>
      </w:r>
      <w:r>
        <w:rPr>
          <w:rStyle w:val="FunctionTok"/>
        </w:rPr>
        <w:t xml:space="preserve">c</w:t>
      </w:r>
      <w:r>
        <w:rPr>
          <w:rStyle w:val="NormalTok"/>
        </w:rPr>
        <w:t xml:space="preserve">(rval[</w:t>
      </w:r>
      <w:r>
        <w:rPr>
          <w:rStyle w:val="DecValTok"/>
        </w:rPr>
        <w:t xml:space="preserve">1</w:t>
      </w:r>
      <w:r>
        <w:rPr>
          <w:rStyle w:val="NormalTok"/>
        </w:rPr>
        <w:t xml:space="preserve">], </w:t>
      </w:r>
      <w:r>
        <w:rPr>
          <w:rStyle w:val="DecValTok"/>
        </w:rPr>
        <w:t xml:space="preserve">11500</w:t>
      </w:r>
      <w:r>
        <w:rPr>
          <w:rStyle w:val="NormalTok"/>
        </w:rPr>
        <w:t xml:space="preserve">, </w:t>
      </w:r>
      <w:r>
        <w:rPr>
          <w:rStyle w:val="DecValTok"/>
        </w:rPr>
        <w:t xml:space="preserve">5000</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indat =</w:t>
      </w:r>
      <w:r>
        <w:rPr>
          <w:rStyle w:val="NormalTok"/>
        </w:rPr>
        <w:t xml:space="preserve"> fish, </w:t>
      </w:r>
      <w:r>
        <w:rPr>
          <w:rStyle w:val="AttributeTok"/>
        </w:rPr>
        <w:t xml:space="preserve">notfix =</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Kval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7200</w:t>
      </w:r>
      <w:r>
        <w:rPr>
          <w:rStyle w:val="NormalTok"/>
        </w:rPr>
        <w:t xml:space="preserve">, </w:t>
      </w:r>
      <w:r>
        <w:rPr>
          <w:rStyle w:val="DecValTok"/>
        </w:rPr>
        <w:t xml:space="preserve">11500</w:t>
      </w:r>
      <w:r>
        <w:rPr>
          <w:rStyle w:val="NormalTok"/>
        </w:rPr>
        <w:t xml:space="preserve">, </w:t>
      </w:r>
      <w:r>
        <w:rPr>
          <w:rStyle w:val="DecValTok"/>
        </w:rPr>
        <w:t xml:space="preserve">200</w:t>
      </w:r>
      <w:r>
        <w:rPr>
          <w:rStyle w:val="NormalTok"/>
        </w:rPr>
        <w:t xml:space="preserve">)</w:t>
      </w:r>
      <w:r>
        <w:br/>
      </w:r>
      <w:r>
        <w:rPr>
          <w:rStyle w:val="NormalTok"/>
        </w:rPr>
        <w:t xml:space="preserve">outk </w:t>
      </w:r>
      <w:r>
        <w:rPr>
          <w:rStyle w:val="OtherTok"/>
        </w:rPr>
        <w:t xml:space="preserve">&lt;-</w:t>
      </w:r>
      <w:r>
        <w:rPr>
          <w:rStyle w:val="NormalTok"/>
        </w:rPr>
        <w:t xml:space="preserve"> </w:t>
      </w:r>
      <w:r>
        <w:rPr>
          <w:rStyle w:val="FunctionTok"/>
        </w:rPr>
        <w:t xml:space="preserve">doprofile</w:t>
      </w:r>
      <w:r>
        <w:rPr>
          <w:rStyle w:val="NormalTok"/>
        </w:rPr>
        <w:t xml:space="preserve">(Kval,</w:t>
      </w:r>
      <w:r>
        <w:br/>
      </w:r>
      <w:r>
        <w:rPr>
          <w:rStyle w:val="NormalTok"/>
        </w:rPr>
        <w:t xml:space="preserve">    </w:t>
      </w:r>
      <w:r>
        <w:rPr>
          <w:rStyle w:val="AttributeTok"/>
        </w:rPr>
        <w:t xml:space="preserve">loc =</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DecValTok"/>
        </w:rPr>
        <w:t xml:space="preserve">7200</w:t>
      </w:r>
      <w:r>
        <w:rPr>
          <w:rStyle w:val="NormalTok"/>
        </w:rPr>
        <w:t xml:space="preserve">, </w:t>
      </w:r>
      <w:r>
        <w:rPr>
          <w:rStyle w:val="DecValTok"/>
        </w:rPr>
        <w:t xml:space="preserve">6500</w:t>
      </w:r>
      <w:r>
        <w:rPr>
          <w:rStyle w:val="NormalTok"/>
        </w:rPr>
        <w:t xml:space="preserve">, </w:t>
      </w:r>
      <w:r>
        <w:rPr>
          <w:rStyle w:val="FloatTok"/>
        </w:rPr>
        <w:t xml:space="preserve">0.3</w:t>
      </w:r>
      <w:r>
        <w:rPr>
          <w:rStyle w:val="NormalTok"/>
        </w:rPr>
        <w:t xml:space="preserve">), </w:t>
      </w:r>
      <w:r>
        <w:rPr>
          <w:rStyle w:val="AttributeTok"/>
        </w:rPr>
        <w:t xml:space="preserve">indat =</w:t>
      </w:r>
      <w:r>
        <w:rPr>
          <w:rStyle w:val="NormalTok"/>
        </w:rPr>
        <w:t xml:space="preserve"> fish,</w:t>
      </w:r>
      <w:r>
        <w:br/>
      </w:r>
      <w:r>
        <w:rPr>
          <w:rStyle w:val="NormalTok"/>
        </w:rPr>
        <w:t xml:space="preserve">    </w:t>
      </w:r>
      <w:r>
        <w:rPr>
          <w:rStyle w:val="AttributeTok"/>
        </w:rPr>
        <w:t xml:space="preserve">notfix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t>
      </w:r>
      <w:r>
        <w:br/>
      </w:r>
      <w:r>
        <w:rPr>
          <w:rStyle w:val="FunctionTok"/>
        </w:rPr>
        <w:t xml:space="preserve">parset</w:t>
      </w:r>
      <w:r>
        <w:rPr>
          <w:rStyle w:val="NormalTok"/>
        </w:rPr>
        <w:t xml:space="preserve">(</w:t>
      </w:r>
      <w:r>
        <w:rPr>
          <w:rStyle w:val="AttributeTok"/>
        </w:rPr>
        <w:t xml:space="preserve">plots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outmargin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FunctionTok"/>
        </w:rPr>
        <w:t xml:space="preserve">plotprofile</w:t>
      </w:r>
      <w:r>
        <w:rPr>
          <w:rStyle w:val="NormalTok"/>
        </w:rPr>
        <w:t xml:space="preserve">(outr, </w:t>
      </w:r>
      <w:r>
        <w:rPr>
          <w:rStyle w:val="AttributeTok"/>
        </w:rPr>
        <w:t xml:space="preserve">var =</w:t>
      </w:r>
      <w:r>
        <w:rPr>
          <w:rStyle w:val="NormalTok"/>
        </w:rPr>
        <w:t xml:space="preserve"> </w:t>
      </w:r>
      <w:r>
        <w:rPr>
          <w:rStyle w:val="StringTok"/>
        </w:rPr>
        <w:t xml:space="preserve">"r"</w:t>
      </w:r>
      <w:r>
        <w:rPr>
          <w:rStyle w:val="NormalTok"/>
        </w:rPr>
        <w:t xml:space="preserve">, </w:t>
      </w:r>
      <w:r>
        <w:rPr>
          <w:rStyle w:val="AttributeTok"/>
        </w:rPr>
        <w:t xml:space="preserve">defpar =</w:t>
      </w:r>
      <w:r>
        <w:rPr>
          <w:rStyle w:val="NormalTok"/>
        </w:rPr>
        <w:t xml:space="preserve"> </w:t>
      </w:r>
      <w:r>
        <w:rPr>
          <w:rStyle w:val="ConstantTok"/>
        </w:rPr>
        <w:t xml:space="preserve">FALSE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CommentTok"/>
        </w:rPr>
        <w:t xml:space="preserve"># MQMF function</w:t>
      </w:r>
      <w:r>
        <w:br/>
      </w:r>
      <w:r>
        <w:rPr>
          <w:rStyle w:val="FunctionTok"/>
        </w:rPr>
        <w:t xml:space="preserve">plotprofile</w:t>
      </w:r>
      <w:r>
        <w:rPr>
          <w:rStyle w:val="NormalTok"/>
        </w:rPr>
        <w:t xml:space="preserve">(outk, </w:t>
      </w:r>
      <w:r>
        <w:rPr>
          <w:rStyle w:val="AttributeTok"/>
        </w:rPr>
        <w:t xml:space="preserve">var =</w:t>
      </w:r>
      <w:r>
        <w:rPr>
          <w:rStyle w:val="NormalTok"/>
        </w:rPr>
        <w:t xml:space="preserve"> </w:t>
      </w:r>
      <w:r>
        <w:rPr>
          <w:rStyle w:val="StringTok"/>
        </w:rPr>
        <w:t xml:space="preserve">"K"</w:t>
      </w:r>
      <w:r>
        <w:rPr>
          <w:rStyle w:val="NormalTok"/>
        </w:rPr>
        <w:t xml:space="preserve">, </w:t>
      </w:r>
      <w:r>
        <w:rPr>
          <w:rStyle w:val="AttributeTok"/>
        </w:rPr>
        <w:t xml:space="preserve">defpar =</w:t>
      </w:r>
      <w:r>
        <w:rPr>
          <w:rStyle w:val="NormalTok"/>
        </w:rPr>
        <w:t xml:space="preserve"> </w:t>
      </w:r>
      <w:r>
        <w:rPr>
          <w:rStyle w:val="ConstantTok"/>
        </w:rPr>
        <w:t xml:space="preserve">FALSE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45" w:name="fig-spm10"/>
          <w:p>
            <w:pPr>
              <w:pStyle w:val="Compact"/>
              <w:jc w:val="center"/>
            </w:pPr>
            <w:r>
              <w:drawing>
                <wp:inline>
                  <wp:extent cx="4620126" cy="3696101"/>
                  <wp:effectExtent b="0" l="0" r="0" t="0"/>
                  <wp:docPr descr="" title="" id="743" name="Picture"/>
                  <a:graphic>
                    <a:graphicData uri="http://schemas.openxmlformats.org/drawingml/2006/picture">
                      <pic:pic>
                        <pic:nvPicPr>
                          <pic:cNvPr descr="07-spm_files/figure-docx/fig-spm10-1.png" id="744" name="Picture"/>
                          <pic:cNvPicPr>
                            <a:picLocks noChangeArrowheads="1" noChangeAspect="1"/>
                          </pic:cNvPicPr>
                        </pic:nvPicPr>
                        <pic:blipFill>
                          <a:blip r:embed="rId7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7.10: Schaefer 模型的 r 和 K 参数的似然分布与 abdat 数据集拟合。水平红线将最小 -veLL 与界定 95% 置信区间的似然值分开。垂直绿线与最小值和 95% CI 相交。这些数字是围绕平均最佳值的 95% 置信区间。</w:t>
            </w:r>
          </w:p>
          <w:bookmarkEnd w:id="745"/>
        </w:tc>
      </w:tr>
    </w:tbl>
    <w:p>
      <w:pPr>
        <w:pStyle w:val="BodyText"/>
      </w:pPr>
      <w:r>
        <w:t xml:space="preserve">估计这种置信度边界的一个问题是，如果只考虑单个参数，就会忽略参数之间的相互关系和相关性，而 Schaefer 模型对此是众所周知的。但是，</w:t>
      </w:r>
      <m:oMath>
        <m:r>
          <m:t>r</m:t>
        </m:r>
      </m:oMath>
      <w:r>
        <w:t xml:space="preserve"> </w:t>
      </w:r>
      <w:r>
        <w:t xml:space="preserve">和</w:t>
      </w:r>
      <w:r>
        <w:t xml:space="preserve"> </w:t>
      </w:r>
      <m:oMath>
        <m:r>
          <m:t>K</m:t>
        </m:r>
      </m:oMath>
      <w:r>
        <w:t xml:space="preserve"> </w:t>
      </w:r>
      <w:r>
        <w:t xml:space="preserve">参数之间的强相关性意味着，通过组合沿</w:t>
      </w:r>
      <w:r>
        <w:t xml:space="preserve"> </w:t>
      </w:r>
      <m:oMath>
        <m:r>
          <m:t>r</m:t>
        </m:r>
      </m:oMath>
      <w:r>
        <w:t xml:space="preserve"> </w:t>
      </w:r>
      <w:r>
        <w:t xml:space="preserve">和</w:t>
      </w:r>
      <w:r>
        <w:t xml:space="preserve"> </w:t>
      </w:r>
      <m:oMath>
        <m:r>
          <m:t>K</m:t>
        </m:r>
      </m:oMath>
      <w:r>
        <w:t xml:space="preserve"> </w:t>
      </w:r>
      <w:r>
        <w:t xml:space="preserve">的两个单独的单独搜索而获得的方形网格搜索将导致许多组合甚至超出模型的近似拟合范围。创建二维似然剖面（实际上是曲面）或跨更多参数的剖面并非不可能，但即使是两个参数，通常也需要一次仔细搜索曲面的一小部分，或者以其他方式处理一些极差的模型拟合，这些拟合将通过简单的网格搜索获得。</w:t>
      </w:r>
    </w:p>
    <w:p>
      <w:pPr>
        <w:pStyle w:val="BodyText"/>
      </w:pPr>
      <w:r>
        <w:t xml:space="preserve">在资源评估具有一个或多个固定值参数的情况下，跨单个参数的似然分布仍然有用。在 Schaefer 剩余产量模型等简单模型中不会发生这种情况，但在处理更复杂的种群评估模型时，这种情况并不少见，因为生物参数，如自然死亡率、种群招募曲线的陡峭程度，甚至生长参数可能未知或假定其值与相关物种相同。在评估中获得最佳模型拟合后，其中某些参数采用固定值，就可以重新运行模型拟合，同时更改其中一个固定参数的假设值，以生成该参数的似然剖面。这样，就可以看出模型拟合与固定参数的假设值的一致性。以这种方式生成似然剖面比仅仅进行敏感性分析更可取，在敏感性分析中，我们可以将这些固定参数更改为高于假设值的水平和低于假设值的水平，以查看效果。似然剖面提供了对建模对各个参数的敏感性的更详细的探索。</w:t>
      </w:r>
    </w:p>
    <w:p>
      <w:pPr>
        <w:pStyle w:val="BodyText"/>
      </w:pPr>
      <w:r>
        <w:t xml:space="preserve">对于更简单的模型，例如我们在这里处理的模型，还有其他方法可以检查建模中固有的不确定性，这些方法可以尝试考虑参数之间的相关性。</w:t>
      </w:r>
    </w:p>
    <w:bookmarkEnd w:id="746"/>
    <w:bookmarkStart w:id="766" w:name="bootstrap-置信区间"/>
    <w:p>
      <w:pPr>
        <w:pStyle w:val="Heading3"/>
      </w:pPr>
      <w:r>
        <w:t xml:space="preserve">7.4.2 Bootstrap 置信区间</w:t>
      </w:r>
    </w:p>
    <w:p>
      <w:pPr>
        <w:pStyle w:val="FirstParagraph"/>
      </w:pPr>
      <w:r>
        <w:t xml:space="preserve">表征模型拟合不确定性的一种方法是通过对与 cpue 相关的对数正态残差进行自举取样，生成新的 bootstrap cpue 样本来替换原始 cpue 时间序列，从而围绕参数和模型输出（</w:t>
      </w:r>
      <w:r>
        <w:rPr>
          <w:iCs/>
          <w:i/>
        </w:rPr>
        <w:t xml:space="preserve">MSY</w:t>
      </w:r>
      <w:r>
        <w:t xml:space="preserve"> </w:t>
      </w:r>
      <w:r>
        <w:t xml:space="preserve">等）生成百分位数置信区间（Haddon，2011）。每次制作这样的自举样本时，都会重新拟合模型并存储解决方案以供进一步分析。要对剩余产量模型进行这样的分析，可以使用</w:t>
      </w:r>
      <w:r>
        <w:t xml:space="preserve"> </w:t>
      </w:r>
      <w:r>
        <w:rPr>
          <w:bCs/>
          <w:b/>
        </w:rPr>
        <w:t xml:space="preserve">MQMF</w:t>
      </w:r>
      <w:r>
        <w:t xml:space="preserve"> </w:t>
      </w:r>
      <w:r>
        <w:t xml:space="preserve">函数</w:t>
      </w:r>
      <w:r>
        <w:t xml:space="preserve"> </w:t>
      </w:r>
      <w:r>
        <w:rPr>
          <w:rStyle w:val="VerbatimChar"/>
        </w:rPr>
        <w:t xml:space="preserve">spmboot()</w:t>
      </w:r>
      <w:r>
        <w:t xml:space="preserve">。一旦我们找到了合适的起始参数，我们就可以使用函数</w:t>
      </w:r>
      <w:r>
        <w:t xml:space="preserve"> </w:t>
      </w:r>
      <w:r>
        <w:rPr>
          <w:rStyle w:val="VerbatimChar"/>
        </w:rPr>
        <w:t xml:space="preserve">fitSPM()</w:t>
      </w:r>
      <w:r>
        <w:t xml:space="preserve"> </w:t>
      </w:r>
      <w:r>
        <w:t xml:space="preserve">来获得最佳拟合，并且引导的是与该最佳拟合相关的对数正态残差。在这里，我们将使用噪声相对较大的</w:t>
      </w:r>
      <w:r>
        <w:t xml:space="preserve"> </w:t>
      </w:r>
      <w:r>
        <w:rPr>
          <w:iCs/>
          <w:i/>
        </w:rPr>
        <w:t xml:space="preserve">dataspm</w:t>
      </w:r>
      <w:r>
        <w:t xml:space="preserve"> </w:t>
      </w:r>
      <w:r>
        <w:t xml:space="preserve">数据集来说明这些观点</w:t>
      </w:r>
    </w:p>
    <w:p>
      <w:pPr>
        <w:pStyle w:val="SourceCode"/>
      </w:pPr>
      <w:r>
        <w:rPr>
          <w:rStyle w:val="NormalTok"/>
        </w:rPr>
        <w:t xml:space="preserve"> </w:t>
      </w:r>
      <w:r>
        <w:rPr>
          <w:rStyle w:val="CommentTok"/>
        </w:rPr>
        <w:t xml:space="preserve">#find optimum Schaefer model fit to dataspm data-set Fig 7.11  </w:t>
      </w:r>
      <w:r>
        <w:br/>
      </w:r>
      <w:r>
        <w:rPr>
          <w:rStyle w:val="FunctionTok"/>
        </w:rPr>
        <w:t xml:space="preserve">data</w:t>
      </w:r>
      <w:r>
        <w:rPr>
          <w:rStyle w:val="NormalTok"/>
        </w:rPr>
        <w:t xml:space="preserve">(dataspm)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(dataspm)  </w:t>
      </w:r>
      <w:r>
        <w:br/>
      </w:r>
      <w:r>
        <w:rPr>
          <w:rStyle w:val="FunctionTok"/>
        </w:rPr>
        <w:t xml:space="preserve">colnames</w:t>
      </w:r>
      <w:r>
        <w:rPr>
          <w:rStyle w:val="NormalTok"/>
        </w:rPr>
        <w:t xml:space="preserve">(fish)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(fish))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0.25</w:t>
      </w:r>
      <w:r>
        <w:rPr>
          <w:rStyle w:val="NormalTok"/>
        </w:rPr>
        <w:t xml:space="preserve">,</w:t>
      </w:r>
      <w:r>
        <w:rPr>
          <w:rStyle w:val="AttributeTok"/>
        </w:rPr>
        <w:t xml:space="preserve">K=</w:t>
      </w:r>
      <w:r>
        <w:rPr>
          <w:rStyle w:val="DecValTok"/>
        </w:rPr>
        <w:t xml:space="preserve">5500</w:t>
      </w:r>
      <w:r>
        <w:rPr>
          <w:rStyle w:val="NormalTok"/>
        </w:rPr>
        <w:t xml:space="preserve">,</w:t>
      </w:r>
      <w:r>
        <w:rPr>
          <w:rStyle w:val="AttributeTok"/>
        </w:rPr>
        <w:t xml:space="preserve">Binit=</w:t>
      </w:r>
      <w:r>
        <w:rPr>
          <w:rStyle w:val="DecValTok"/>
        </w:rPr>
        <w:t xml:space="preserve">3000</w:t>
      </w:r>
      <w:r>
        <w:rPr>
          <w:rStyle w:val="NormalTok"/>
        </w:rPr>
        <w:t xml:space="preserve">,</w:t>
      </w:r>
      <w:r>
        <w:rPr>
          <w:rStyle w:val="AttributeTok"/>
        </w:rPr>
        <w:t xml:space="preserve">sigma=</w:t>
      </w:r>
      <w:r>
        <w:rPr>
          <w:rStyle w:val="FloatTok"/>
        </w:rPr>
        <w:t xml:space="preserve">0.25</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TRUE</w:t>
      </w:r>
      <w:r>
        <w:rPr>
          <w:rStyle w:val="NormalTok"/>
        </w:rPr>
        <w:t xml:space="preserve">,</w:t>
      </w:r>
      <w:r>
        <w:rPr>
          <w:rStyle w:val="AttributeTok"/>
        </w:rPr>
        <w:t xml:space="preserve">maxiter=</w:t>
      </w:r>
      <w:r>
        <w:rPr>
          <w:rStyle w:val="DecValTok"/>
        </w:rPr>
        <w:t xml:space="preserve">1000</w:t>
      </w:r>
      <w:r>
        <w:rPr>
          <w:rStyle w:val="NormalTok"/>
        </w:rPr>
        <w:t xml:space="preserve">) </w:t>
      </w:r>
      <w:r>
        <w:rPr>
          <w:rStyle w:val="CommentTok"/>
        </w:rPr>
        <w:t xml:space="preserve">#Schaefer  </w:t>
      </w:r>
      <w:r>
        <w:br/>
      </w:r>
      <w:r>
        <w:rPr>
          <w:rStyle w:val="NormalTok"/>
        </w:rPr>
        <w:t xml:space="preserve">answer </w:t>
      </w:r>
      <w:r>
        <w:rPr>
          <w:rStyle w:val="OtherTok"/>
        </w:rPr>
        <w:t xml:space="preserve">&lt;-</w:t>
      </w:r>
      <w:r>
        <w:rPr>
          <w:rStyle w:val="NormalTok"/>
        </w:rPr>
        <w:t xml:space="preserve"> </w:t>
      </w:r>
      <w:r>
        <w:rPr>
          <w:rStyle w:val="FunctionTok"/>
        </w:rPr>
        <w:t xml:space="preserve">plotspmmod</w:t>
      </w:r>
      <w:r>
        <w:rPr>
          <w:rStyle w:val="NormalTok"/>
        </w:rPr>
        <w:t xml:space="preserve">(ans</w:t>
      </w:r>
      <w:r>
        <w:rPr>
          <w:rStyle w:val="SpecialCharTok"/>
        </w:rPr>
        <w:t xml:space="preserve">$</w:t>
      </w:r>
      <w:r>
        <w:rPr>
          <w:rStyle w:val="NormalTok"/>
        </w:rPr>
        <w:t xml:space="preserve">estimate,fish,</w:t>
      </w:r>
      <w:r>
        <w:rPr>
          <w:rStyle w:val="AttributeTok"/>
        </w:rPr>
        <w:t xml:space="preserve">schaefer=</w:t>
      </w:r>
      <w:r>
        <w:rPr>
          <w:rStyle w:val="ConstantTok"/>
        </w:rPr>
        <w:t xml:space="preserve">TRUE</w:t>
      </w:r>
      <w:r>
        <w:rPr>
          <w:rStyle w:val="NormalTok"/>
        </w:rPr>
        <w:t xml:space="preserve">,</w:t>
      </w:r>
      <w:r>
        <w:rPr>
          <w:rStyle w:val="AttributeTok"/>
        </w:rPr>
        <w:t xml:space="preserve">addrmse=</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50" w:name="fig-spm11"/>
          <w:p>
            <w:pPr>
              <w:pStyle w:val="Compact"/>
              <w:jc w:val="center"/>
            </w:pPr>
            <w:r>
              <w:drawing>
                <wp:inline>
                  <wp:extent cx="4620126" cy="3696101"/>
                  <wp:effectExtent b="0" l="0" r="0" t="0"/>
                  <wp:docPr descr="" title="" id="748" name="Picture"/>
                  <a:graphic>
                    <a:graphicData uri="http://schemas.openxmlformats.org/drawingml/2006/picture">
                      <pic:pic>
                        <pic:nvPicPr>
                          <pic:cNvPr descr="07-spm_files/figure-docx/fig-spm11-1.png" id="749" name="Picture"/>
                          <pic:cNvPicPr>
                            <a:picLocks noChangeArrowheads="1" noChangeAspect="1"/>
                          </pic:cNvPicPr>
                        </pic:nvPicPr>
                        <pic:blipFill>
                          <a:blip r:embed="rId7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7.11: 描述最佳参数与</w:t>
            </w:r>
            <w:r>
              <w:t xml:space="preserve"> </w:t>
            </w:r>
            <w:r>
              <w:rPr>
                <w:iCs/>
                <w:i/>
              </w:rPr>
              <w:t xml:space="preserve">dataspm</w:t>
            </w:r>
            <w:r>
              <w:t xml:space="preserve"> </w:t>
            </w:r>
            <w:r>
              <w:t xml:space="preserve">数据集拟合的汇总图。拟合和 cpue 数据之间的对数正态残差如右下角所示。这些是自举的，每个自举样本乘以最佳预测的 cpue 时间序列，以获得每个自举 cpue 时间序列。</w:t>
            </w:r>
          </w:p>
          <w:bookmarkEnd w:id="750"/>
        </w:tc>
      </w:tr>
    </w:tbl>
    <w:p>
      <w:pPr>
        <w:pStyle w:val="BodyText"/>
      </w:pPr>
      <w:r>
        <w:t xml:space="preserve">一旦我们获得了最佳拟合，我们就可以继续进行 bootstrap 分析。通常会运行至少 1000 次重复，甚至更多，即使这可能需要几分钟才能完成。在这种情况下，即使在最佳拟合状态下，对数正态残差中也存在模式，这表明模型结构缺少一些影响渔业的近似周期性事件。</w:t>
      </w:r>
    </w:p>
    <w:p>
      <w:pPr>
        <w:pStyle w:val="SourceCode"/>
      </w:pPr>
      <w:r>
        <w:rPr>
          <w:rStyle w:val="CommentTok"/>
        </w:rPr>
        <w:t xml:space="preserve">#bootstrap the log-normal residuals from optimum model fit  </w:t>
      </w:r>
      <w:r>
        <w:br/>
      </w:r>
      <w:r>
        <w:rPr>
          <w:rStyle w:val="FunctionTok"/>
        </w:rPr>
        <w:t xml:space="preserve">set.seed</w:t>
      </w:r>
      <w:r>
        <w:rPr>
          <w:rStyle w:val="NormalTok"/>
        </w:rPr>
        <w:t xml:space="preserve">(</w:t>
      </w:r>
      <w:r>
        <w:rPr>
          <w:rStyle w:val="DecValTok"/>
        </w:rPr>
        <w:t xml:space="preserve">210368</w:t>
      </w:r>
      <w:r>
        <w:rPr>
          <w:rStyle w:val="NormalTok"/>
        </w:rPr>
        <w:t xml:space="preserve">)  </w:t>
      </w:r>
      <w:r>
        <w:br/>
      </w:r>
      <w:r>
        <w:rPr>
          <w:rStyle w:val="NormalTok"/>
        </w:rPr>
        <w:t xml:space="preserve">reps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can take 10 sec on a large Desktop. Be patient  </w:t>
      </w:r>
      <w:r>
        <w:br/>
      </w:r>
      <w:r>
        <w:rPr>
          <w:rStyle w:val="NormalTok"/>
        </w:rPr>
        <w:t xml:space="preserve"> </w:t>
      </w:r>
      <w:r>
        <w:rPr>
          <w:rStyle w:val="CommentTok"/>
        </w:rPr>
        <w:t xml:space="preserve">#startime &lt;- Sys.time()  # schaefer=TRUE is the default  </w:t>
      </w:r>
      <w:r>
        <w:br/>
      </w:r>
      <w:r>
        <w:rPr>
          <w:rStyle w:val="NormalTok"/>
        </w:rPr>
        <w:t xml:space="preserve">boots </w:t>
      </w:r>
      <w:r>
        <w:rPr>
          <w:rStyle w:val="OtherTok"/>
        </w:rPr>
        <w:t xml:space="preserve">&lt;-</w:t>
      </w:r>
      <w:r>
        <w:rPr>
          <w:rStyle w:val="NormalTok"/>
        </w:rPr>
        <w:t xml:space="preserve"> </w:t>
      </w:r>
      <w:r>
        <w:rPr>
          <w:rStyle w:val="FunctionTok"/>
        </w:rPr>
        <w:t xml:space="preserve">spmboot</w:t>
      </w:r>
      <w:r>
        <w:rPr>
          <w:rStyle w:val="NormalTok"/>
        </w:rPr>
        <w:t xml:space="preserve">(ans</w:t>
      </w:r>
      <w:r>
        <w:rPr>
          <w:rStyle w:val="SpecialCharTok"/>
        </w:rPr>
        <w:t xml:space="preserve">$</w:t>
      </w:r>
      <w:r>
        <w:rPr>
          <w:rStyle w:val="NormalTok"/>
        </w:rPr>
        <w:t xml:space="preserve">estimate,</w:t>
      </w:r>
      <w:r>
        <w:rPr>
          <w:rStyle w:val="AttributeTok"/>
        </w:rPr>
        <w:t xml:space="preserve">fishery=</w:t>
      </w:r>
      <w:r>
        <w:rPr>
          <w:rStyle w:val="NormalTok"/>
        </w:rPr>
        <w:t xml:space="preserve">fish,</w:t>
      </w:r>
      <w:r>
        <w:rPr>
          <w:rStyle w:val="AttributeTok"/>
        </w:rPr>
        <w:t xml:space="preserve">iter=</w:t>
      </w:r>
      <w:r>
        <w:rPr>
          <w:rStyle w:val="NormalTok"/>
        </w:rPr>
        <w:t xml:space="preserve">reps)  </w:t>
      </w:r>
      <w:r>
        <w:br/>
      </w:r>
      <w:r>
        <w:rPr>
          <w:rStyle w:val="NormalTok"/>
        </w:rPr>
        <w:t xml:space="preserve"> </w:t>
      </w:r>
      <w:r>
        <w:rPr>
          <w:rStyle w:val="CommentTok"/>
        </w:rPr>
        <w:t xml:space="preserve">#print(Sys.time() - startime) # how long did it take?  </w:t>
      </w:r>
      <w:r>
        <w:br/>
      </w:r>
      <w:r>
        <w:rPr>
          <w:rStyle w:val="FunctionTok"/>
        </w:rPr>
        <w:t xml:space="preserve">str</w:t>
      </w:r>
      <w:r>
        <w:rPr>
          <w:rStyle w:val="NormalTok"/>
        </w:rPr>
        <w:t xml:space="preserve">(boots,</w:t>
      </w:r>
      <w:r>
        <w:rPr>
          <w:rStyle w:val="AttributeTok"/>
        </w:rPr>
        <w:t xml:space="preserve">max.level=</w:t>
      </w:r>
      <w:r>
        <w:rPr>
          <w:rStyle w:val="DecValTok"/>
        </w:rPr>
        <w:t xml:space="preserve">1</w:t>
      </w:r>
      <w:r>
        <w:rPr>
          <w:rStyle w:val="NormalTok"/>
        </w:rPr>
        <w:t xml:space="preserve">)  </w:t>
      </w:r>
    </w:p>
    <w:p>
      <w:pPr>
        <w:pStyle w:val="SourceCode"/>
      </w:pPr>
      <w:r>
        <w:rPr>
          <w:rStyle w:val="VerbatimChar"/>
        </w:rPr>
        <w:t xml:space="preserve">List of 2</w:t>
      </w:r>
      <w:r>
        <w:br/>
      </w:r>
      <w:r>
        <w:rPr>
          <w:rStyle w:val="VerbatimChar"/>
        </w:rPr>
        <w:t xml:space="preserve"> $ dynam  : num [1:1000, 1:31, 1:5] 2846 3555 2459 3020 1865 ...</w:t>
      </w:r>
      <w:r>
        <w:br/>
      </w:r>
      <w:r>
        <w:rPr>
          <w:rStyle w:val="VerbatimChar"/>
        </w:rPr>
        <w:t xml:space="preserve">  ..- attr(*, "dimnames")=List of 3</w:t>
      </w:r>
      <w:r>
        <w:br/>
      </w:r>
      <w:r>
        <w:rPr>
          <w:rStyle w:val="VerbatimChar"/>
        </w:rPr>
        <w:t xml:space="preserve"> $ bootpar: num [1:1000, 1:8] 0.242 0.236 0.192 0.23 0.361 ...</w:t>
      </w:r>
      <w:r>
        <w:br/>
      </w:r>
      <w:r>
        <w:rPr>
          <w:rStyle w:val="VerbatimChar"/>
        </w:rPr>
        <w:t xml:space="preserve">  ..- attr(*, "dimnames")=List of 2</w:t>
      </w:r>
    </w:p>
    <w:p>
      <w:pPr>
        <w:pStyle w:val="FirstParagraph"/>
      </w:pPr>
      <w:r>
        <w:t xml:space="preserve">输出结果包含每个运行的动态预测模型生物量、每个自举样本的 cpue、每个自举样本的预测 cpue、耗竭时间序列和年收获率时间序列（存储 5 个变量的 31 年运行</w:t>
      </w:r>
      <w:r>
        <w:t xml:space="preserve"> </w:t>
      </w:r>
      <m:oMath>
        <m:r>
          <m:t>r</m:t>
        </m:r>
        <m:r>
          <m:t>e</m:t>
        </m:r>
        <m:r>
          <m:t>p</m:t>
        </m:r>
        <m:r>
          <m:t>s</m:t>
        </m:r>
        <m:r>
          <m:rPr>
            <m:sty m:val="p"/>
          </m:rPr>
          <m:t>=</m:t>
        </m:r>
        <m:r>
          <m:t>1000</m:t>
        </m:r>
      </m:oMath>
      <w:r>
        <w:t xml:space="preserve"> </w:t>
      </w:r>
      <w:r>
        <w:t xml:space="preserve">次）。每项分析都可用于说明和总结分析结果和不确定性。鉴于</w:t>
      </w:r>
      <w:r>
        <w:t xml:space="preserve"> </w:t>
      </w:r>
      <w:hyperlink w:anchor="fig-spm11">
        <w:r>
          <w:rPr>
            <w:rStyle w:val="Hyperlink"/>
          </w:rPr>
          <w:t xml:space="preserve">图 7.11</w:t>
        </w:r>
      </w:hyperlink>
      <w:r>
        <w:t xml:space="preserve"> </w:t>
      </w:r>
      <w:r>
        <w:t xml:space="preserve">中的残差相对较大，可以预计不确定性相对较高，见</w:t>
      </w:r>
      <w:r>
        <w:t xml:space="preserve"> </w:t>
      </w:r>
      <w:hyperlink w:anchor="tbl-spm5">
        <w:r>
          <w:rPr>
            <w:rStyle w:val="Hyperlink"/>
          </w:rPr>
          <w:t xml:space="preserve">表 7.5</w:t>
        </w:r>
      </w:hyperlink>
      <w:r>
        <w:t xml:space="preserve"> </w:t>
      </w:r>
      <w:r>
        <w:t xml:space="preserve">。</w:t>
      </w:r>
    </w:p>
    <w:p>
      <w:pPr>
        <w:pStyle w:val="SourceCode"/>
      </w:pPr>
      <w:r>
        <w:rPr>
          <w:rStyle w:val="NormalTok"/>
        </w:rPr>
        <w:t xml:space="preserve">  </w:t>
      </w:r>
      <w:r>
        <w:rPr>
          <w:rStyle w:val="CommentTok"/>
        </w:rPr>
        <w:t xml:space="preserve">#Summarize bootstrapped parameter estimates as quantiles  Table 7.6 </w:t>
      </w:r>
      <w:r>
        <w:br/>
      </w:r>
      <w:r>
        <w:rPr>
          <w:rStyle w:val="NormalTok"/>
        </w:rPr>
        <w:t xml:space="preserve">bootpar </w:t>
      </w:r>
      <w:r>
        <w:rPr>
          <w:rStyle w:val="OtherTok"/>
        </w:rPr>
        <w:t xml:space="preserve">&lt;-</w:t>
      </w:r>
      <w:r>
        <w:rPr>
          <w:rStyle w:val="NormalTok"/>
        </w:rPr>
        <w:t xml:space="preserve"> boots</w:t>
      </w:r>
      <w:r>
        <w:rPr>
          <w:rStyle w:val="SpecialCharTok"/>
        </w:rPr>
        <w:t xml:space="preserve">$</w:t>
      </w:r>
      <w:r>
        <w:rPr>
          <w:rStyle w:val="NormalTok"/>
        </w:rPr>
        <w:t xml:space="preserve">bootpar  </w:t>
      </w:r>
      <w:r>
        <w:br/>
      </w:r>
      <w:r>
        <w:rPr>
          <w:rStyle w:val="NormalTok"/>
        </w:rPr>
        <w:t xml:space="preserve">rows </w:t>
      </w:r>
      <w:r>
        <w:rPr>
          <w:rStyle w:val="OtherTok"/>
        </w:rPr>
        <w:t xml:space="preserve">&lt;-</w:t>
      </w:r>
      <w:r>
        <w:rPr>
          <w:rStyle w:val="NormalTok"/>
        </w:rPr>
        <w:t xml:space="preserve"> </w:t>
      </w:r>
      <w:r>
        <w:rPr>
          <w:rStyle w:val="FunctionTok"/>
        </w:rPr>
        <w:t xml:space="preserve">colnames</w:t>
      </w:r>
      <w:r>
        <w:rPr>
          <w:rStyle w:val="NormalTok"/>
        </w:rPr>
        <w:t xml:space="preserve">(bootpar)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FloatTok"/>
        </w:rPr>
        <w:t xml:space="preserve">0.5</w:t>
      </w:r>
      <w:r>
        <w:rPr>
          <w:rStyle w:val="NormalTok"/>
        </w:rPr>
        <w:t xml:space="preserve">,</w:t>
      </w:r>
      <w:r>
        <w:rPr>
          <w:rStyle w:val="FloatTok"/>
        </w:rPr>
        <w:t xml:space="preserve">0.95</w:t>
      </w:r>
      <w:r>
        <w:rPr>
          <w:rStyle w:val="NormalTok"/>
        </w:rPr>
        <w:t xml:space="preserve">,</w:t>
      </w:r>
      <w:r>
        <w:rPr>
          <w:rStyle w:val="FloatTok"/>
        </w:rPr>
        <w:t xml:space="preserve">0.975</w:t>
      </w:r>
      <w:r>
        <w:rPr>
          <w:rStyle w:val="NormalTok"/>
        </w:rPr>
        <w:t xml:space="preserve">),</w:t>
      </w:r>
      <w:r>
        <w:rPr>
          <w:rStyle w:val="StringTok"/>
        </w:rPr>
        <w:t xml:space="preserve">"Mean"</w:t>
      </w:r>
      <w:r>
        <w:rPr>
          <w:rStyle w:val="NormalTok"/>
        </w:rPr>
        <w:t xml:space="preserve">)  </w:t>
      </w:r>
      <w:r>
        <w:br/>
      </w:r>
      <w:r>
        <w:rPr>
          <w:rStyle w:val="NormalTok"/>
        </w:rPr>
        <w:t xml:space="preserve">bootCI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w:t>
      </w:r>
      <w:r>
        <w:rPr>
          <w:rStyle w:val="AttributeTok"/>
        </w:rPr>
        <w:t xml:space="preserve">nrow=</w:t>
      </w:r>
      <w:r>
        <w:rPr>
          <w:rStyle w:val="FunctionTok"/>
        </w:rPr>
        <w:t xml:space="preserve">length</w:t>
      </w:r>
      <w:r>
        <w:rPr>
          <w:rStyle w:val="NormalTok"/>
        </w:rPr>
        <w:t xml:space="preserve">(rows),</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(rows,columns))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(rows)) {  </w:t>
      </w:r>
      <w:r>
        <w:br/>
      </w:r>
      <w:r>
        <w:rPr>
          <w:rStyle w:val="NormalTok"/>
        </w:rPr>
        <w:t xml:space="preserve">   tmp </w:t>
      </w:r>
      <w:r>
        <w:rPr>
          <w:rStyle w:val="OtherTok"/>
        </w:rPr>
        <w:t xml:space="preserve">&lt;-</w:t>
      </w:r>
      <w:r>
        <w:rPr>
          <w:rStyle w:val="NormalTok"/>
        </w:rPr>
        <w:t xml:space="preserve"> bootpar[,i]  </w:t>
      </w:r>
      <w:r>
        <w:br/>
      </w:r>
      <w:r>
        <w:rPr>
          <w:rStyle w:val="NormalTok"/>
        </w:rPr>
        <w:t xml:space="preserve">   qtil </w:t>
      </w:r>
      <w:r>
        <w:rPr>
          <w:rStyle w:val="OtherTok"/>
        </w:rPr>
        <w:t xml:space="preserve">&lt;-</w:t>
      </w:r>
      <w:r>
        <w:rPr>
          <w:rStyle w:val="NormalTok"/>
        </w:rPr>
        <w:t xml:space="preserve"> </w:t>
      </w:r>
      <w:r>
        <w:rPr>
          <w:rStyle w:val="FunctionTok"/>
        </w:rPr>
        <w:t xml:space="preserve">quantile</w:t>
      </w:r>
      <w:r>
        <w:rPr>
          <w:rStyle w:val="NormalTok"/>
        </w:rPr>
        <w:t xml:space="preserve">(tmp,</w:t>
      </w:r>
      <w:r>
        <w:rPr>
          <w:rStyle w:val="AttributeTok"/>
        </w:rPr>
        <w:t xml:space="preserve">probs=</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FloatTok"/>
        </w:rPr>
        <w:t xml:space="preserve">0.5</w:t>
      </w:r>
      <w:r>
        <w:rPr>
          <w:rStyle w:val="NormalTok"/>
        </w:rPr>
        <w:t xml:space="preserve">,</w:t>
      </w:r>
      <w:r>
        <w:rPr>
          <w:rStyle w:val="FloatTok"/>
        </w:rPr>
        <w:t xml:space="preserve">0.95</w:t>
      </w:r>
      <w:r>
        <w:rPr>
          <w:rStyle w:val="NormalTok"/>
        </w:rPr>
        <w:t xml:space="preserve">,</w:t>
      </w:r>
      <w:r>
        <w:rPr>
          <w:rStyle w:val="FloatTok"/>
        </w:rPr>
        <w:t xml:space="preserve">0.975</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bootCI[i,] </w:t>
      </w:r>
      <w:r>
        <w:rPr>
          <w:rStyle w:val="OtherTok"/>
        </w:rPr>
        <w:t xml:space="preserve">&lt;-</w:t>
      </w:r>
      <w:r>
        <w:rPr>
          <w:rStyle w:val="NormalTok"/>
        </w:rPr>
        <w:t xml:space="preserve"> </w:t>
      </w:r>
      <w:r>
        <w:rPr>
          <w:rStyle w:val="FunctionTok"/>
        </w:rPr>
        <w:t xml:space="preserve">c</w:t>
      </w:r>
      <w:r>
        <w:rPr>
          <w:rStyle w:val="NormalTok"/>
        </w:rPr>
        <w:t xml:space="preserve">(qtil,</w:t>
      </w:r>
      <w:r>
        <w:rPr>
          <w:rStyle w:val="FunctionTok"/>
        </w:rPr>
        <w:t xml:space="preserve">mean</w:t>
      </w:r>
      <w:r>
        <w:rPr>
          <w:rStyle w:val="NormalTok"/>
        </w:rPr>
        <w:t xml:space="preserve">(tmp,</w:t>
      </w:r>
      <w:r>
        <w:rPr>
          <w:rStyle w:val="AttributeTok"/>
        </w:rPr>
        <w:t xml:space="preserve">na.rm=</w:t>
      </w:r>
      <w:r>
        <w:rPr>
          <w:rStyle w:val="ConstantTok"/>
        </w:rPr>
        <w:t xml:space="preserve">TRUE</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51" w:name="tbl-spm5"/>
          <w:p>
            <w:pPr>
              <w:jc w:val="center"/>
            </w:pPr>
            <w:pPr>
              <w:jc w:val="start"/>
              <w:spacing w:before="200"/>
              <w:pStyle w:val="ImageCaption"/>
            </w:pPr>
            <w:r>
              <w:t xml:space="preserve">表 7.5: The quantiles for the Schaefer model parameters and some model outputs, plus the arithmetic mean. The 0.5 values are the median values.</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right"/>
                    <w:jc w:val="center"/>
                  </w:pPr>
                  <w:r>
                    <w:t xml:space="preserve">0.025</w:t>
                  </w:r>
                </w:p>
              </w:tc>
              <w:tc>
                <w:tcPr/>
                <w:p>
                  <w:pPr>
                    <w:pStyle w:val="Compact"/>
                    <w:jc w:val="right"/>
                    <w:jc w:val="center"/>
                  </w:pPr>
                  <w:r>
                    <w:t xml:space="preserve">0.05</w:t>
                  </w:r>
                </w:p>
              </w:tc>
              <w:tc>
                <w:tcPr/>
                <w:p>
                  <w:pPr>
                    <w:pStyle w:val="Compact"/>
                    <w:jc w:val="right"/>
                    <w:jc w:val="center"/>
                  </w:pPr>
                  <w:r>
                    <w:t xml:space="preserve">0.5</w:t>
                  </w:r>
                </w:p>
              </w:tc>
              <w:tc>
                <w:tcPr/>
                <w:p>
                  <w:pPr>
                    <w:pStyle w:val="Compact"/>
                    <w:jc w:val="right"/>
                    <w:jc w:val="center"/>
                  </w:pPr>
                  <w:r>
                    <w:t xml:space="preserve">0.95</w:t>
                  </w:r>
                </w:p>
              </w:tc>
              <w:tc>
                <w:tcPr/>
                <w:p>
                  <w:pPr>
                    <w:pStyle w:val="Compact"/>
                    <w:jc w:val="right"/>
                    <w:jc w:val="center"/>
                  </w:pPr>
                  <w:r>
                    <w:t xml:space="preserve">0.975</w:t>
                  </w:r>
                </w:p>
              </w:tc>
              <w:tc>
                <w:tcPr/>
                <w:p>
                  <w:pPr>
                    <w:pStyle w:val="Compact"/>
                    <w:jc w:val="right"/>
                    <w:jc w:val="center"/>
                  </w:pPr>
                  <w:r>
                    <w:t xml:space="preserve">Mean</w:t>
                  </w:r>
                </w:p>
              </w:tc>
            </w:tr>
            <w:tr>
              <w:tc>
                <w:tcPr/>
                <w:p>
                  <w:pPr>
                    <w:pStyle w:val="Compact"/>
                    <w:jc w:val="left"/>
                    <w:jc w:val="center"/>
                  </w:pPr>
                  <w:r>
                    <w:t xml:space="preserve">r</w:t>
                  </w:r>
                </w:p>
              </w:tc>
              <w:tc>
                <w:tcPr/>
                <w:p>
                  <w:pPr>
                    <w:pStyle w:val="Compact"/>
                    <w:jc w:val="right"/>
                    <w:jc w:val="center"/>
                  </w:pPr>
                  <w:r>
                    <w:t xml:space="preserve">0.132</w:t>
                  </w:r>
                </w:p>
              </w:tc>
              <w:tc>
                <w:tcPr/>
                <w:p>
                  <w:pPr>
                    <w:pStyle w:val="Compact"/>
                    <w:jc w:val="right"/>
                    <w:jc w:val="center"/>
                  </w:pPr>
                  <w:r>
                    <w:t xml:space="preserve">0.149</w:t>
                  </w:r>
                </w:p>
              </w:tc>
              <w:tc>
                <w:tcPr/>
                <w:p>
                  <w:pPr>
                    <w:pStyle w:val="Compact"/>
                    <w:jc w:val="right"/>
                    <w:jc w:val="center"/>
                  </w:pPr>
                  <w:r>
                    <w:t xml:space="preserve">0.246</w:t>
                  </w:r>
                </w:p>
              </w:tc>
              <w:tc>
                <w:tcPr/>
                <w:p>
                  <w:pPr>
                    <w:pStyle w:val="Compact"/>
                    <w:jc w:val="right"/>
                    <w:jc w:val="center"/>
                  </w:pPr>
                  <w:r>
                    <w:t xml:space="preserve">0.354</w:t>
                  </w:r>
                </w:p>
              </w:tc>
              <w:tc>
                <w:tcPr/>
                <w:p>
                  <w:pPr>
                    <w:pStyle w:val="Compact"/>
                    <w:jc w:val="right"/>
                    <w:jc w:val="center"/>
                  </w:pPr>
                  <w:r>
                    <w:t xml:space="preserve">0.373</w:t>
                  </w:r>
                </w:p>
              </w:tc>
              <w:tc>
                <w:tcPr/>
                <w:p>
                  <w:pPr>
                    <w:pStyle w:val="Compact"/>
                    <w:jc w:val="right"/>
                    <w:jc w:val="center"/>
                  </w:pPr>
                  <w:r>
                    <w:t xml:space="preserve">0.248</w:t>
                  </w:r>
                </w:p>
              </w:tc>
            </w:tr>
            <w:tr>
              <w:tc>
                <w:tcPr/>
                <w:p>
                  <w:pPr>
                    <w:pStyle w:val="Compact"/>
                    <w:jc w:val="left"/>
                    <w:jc w:val="center"/>
                  </w:pPr>
                  <w:r>
                    <w:t xml:space="preserve">K</w:t>
                  </w:r>
                </w:p>
              </w:tc>
              <w:tc>
                <w:tcPr/>
                <w:p>
                  <w:pPr>
                    <w:pStyle w:val="Compact"/>
                    <w:jc w:val="right"/>
                    <w:jc w:val="center"/>
                  </w:pPr>
                  <w:r>
                    <w:t xml:space="preserve">3676.357</w:t>
                  </w:r>
                </w:p>
              </w:tc>
              <w:tc>
                <w:tcPr/>
                <w:p>
                  <w:pPr>
                    <w:pStyle w:val="Compact"/>
                    <w:jc w:val="right"/>
                    <w:jc w:val="center"/>
                  </w:pPr>
                  <w:r>
                    <w:t xml:space="preserve">3840.696</w:t>
                  </w:r>
                </w:p>
              </w:tc>
              <w:tc>
                <w:tcPr/>
                <w:p>
                  <w:pPr>
                    <w:pStyle w:val="Compact"/>
                    <w:jc w:val="right"/>
                    <w:jc w:val="center"/>
                  </w:pPr>
                  <w:r>
                    <w:t xml:space="preserve">5184.224</w:t>
                  </w:r>
                </w:p>
              </w:tc>
              <w:tc>
                <w:tcPr/>
                <w:p>
                  <w:pPr>
                    <w:pStyle w:val="Compact"/>
                    <w:jc w:val="right"/>
                    <w:jc w:val="center"/>
                  </w:pPr>
                  <w:r>
                    <w:t xml:space="preserve">7965.332</w:t>
                  </w:r>
                </w:p>
              </w:tc>
              <w:tc>
                <w:tcPr/>
                <w:p>
                  <w:pPr>
                    <w:pStyle w:val="Compact"/>
                    <w:jc w:val="right"/>
                    <w:jc w:val="center"/>
                  </w:pPr>
                  <w:r>
                    <w:t xml:space="preserve">8997.495</w:t>
                  </w:r>
                </w:p>
              </w:tc>
              <w:tc>
                <w:tcPr/>
                <w:p>
                  <w:pPr>
                    <w:pStyle w:val="Compact"/>
                    <w:jc w:val="right"/>
                    <w:jc w:val="center"/>
                  </w:pPr>
                  <w:r>
                    <w:t xml:space="preserve">5481.514</w:t>
                  </w:r>
                </w:p>
              </w:tc>
            </w:tr>
            <w:tr>
              <w:tc>
                <w:tcPr/>
                <w:p>
                  <w:pPr>
                    <w:pStyle w:val="Compact"/>
                    <w:jc w:val="left"/>
                    <w:jc w:val="center"/>
                  </w:pPr>
                  <w:r>
                    <w:t xml:space="preserve">Binit</w:t>
                  </w:r>
                </w:p>
              </w:tc>
              <w:tc>
                <w:tcPr/>
                <w:p>
                  <w:pPr>
                    <w:pStyle w:val="Compact"/>
                    <w:jc w:val="right"/>
                    <w:jc w:val="center"/>
                  </w:pPr>
                  <w:r>
                    <w:t xml:space="preserve">1727.198</w:t>
                  </w:r>
                </w:p>
              </w:tc>
              <w:tc>
                <w:tcPr/>
                <w:p>
                  <w:pPr>
                    <w:pStyle w:val="Compact"/>
                    <w:jc w:val="right"/>
                    <w:jc w:val="center"/>
                  </w:pPr>
                  <w:r>
                    <w:t xml:space="preserve">1845.846</w:t>
                  </w:r>
                </w:p>
              </w:tc>
              <w:tc>
                <w:tcPr/>
                <w:p>
                  <w:pPr>
                    <w:pStyle w:val="Compact"/>
                    <w:jc w:val="right"/>
                    <w:jc w:val="center"/>
                  </w:pPr>
                  <w:r>
                    <w:t xml:space="preserve">2829.008</w:t>
                  </w:r>
                </w:p>
              </w:tc>
              <w:tc>
                <w:tcPr/>
                <w:p>
                  <w:pPr>
                    <w:pStyle w:val="Compact"/>
                    <w:jc w:val="right"/>
                    <w:jc w:val="center"/>
                  </w:pPr>
                  <w:r>
                    <w:t xml:space="preserve">4935.752</w:t>
                  </w:r>
                </w:p>
              </w:tc>
              <w:tc>
                <w:tcPr/>
                <w:p>
                  <w:pPr>
                    <w:pStyle w:val="Compact"/>
                    <w:jc w:val="right"/>
                    <w:jc w:val="center"/>
                  </w:pPr>
                  <w:r>
                    <w:t xml:space="preserve">5603.287</w:t>
                  </w:r>
                </w:p>
              </w:tc>
              <w:tc>
                <w:tcPr/>
                <w:p>
                  <w:pPr>
                    <w:pStyle w:val="Compact"/>
                    <w:jc w:val="right"/>
                    <w:jc w:val="center"/>
                  </w:pPr>
                  <w:r>
                    <w:t xml:space="preserve">3041.688</w:t>
                  </w:r>
                </w:p>
              </w:tc>
            </w:tr>
            <w:tr>
              <w:tc>
                <w:tcPr/>
                <w:p>
                  <w:pPr>
                    <w:pStyle w:val="Compact"/>
                    <w:jc w:val="left"/>
                    <w:jc w:val="center"/>
                  </w:pPr>
                  <w:r>
                    <w:t xml:space="preserve">sigma</w:t>
                  </w:r>
                </w:p>
              </w:tc>
              <w:tc>
                <w:tcPr/>
                <w:p>
                  <w:pPr>
                    <w:pStyle w:val="Compact"/>
                    <w:jc w:val="right"/>
                    <w:jc w:val="center"/>
                  </w:pPr>
                  <w:r>
                    <w:t xml:space="preserve">0.139</w:t>
                  </w:r>
                </w:p>
              </w:tc>
              <w:tc>
                <w:tcPr/>
                <w:p>
                  <w:pPr>
                    <w:pStyle w:val="Compact"/>
                    <w:jc w:val="right"/>
                    <w:jc w:val="center"/>
                  </w:pPr>
                  <w:r>
                    <w:t xml:space="preserve">0.142</w:t>
                  </w:r>
                </w:p>
              </w:tc>
              <w:tc>
                <w:tcPr/>
                <w:p>
                  <w:pPr>
                    <w:pStyle w:val="Compact"/>
                    <w:jc w:val="right"/>
                    <w:jc w:val="center"/>
                  </w:pPr>
                  <w:r>
                    <w:t xml:space="preserve">0.157</w:t>
                  </w:r>
                </w:p>
              </w:tc>
              <w:tc>
                <w:tcPr/>
                <w:p>
                  <w:pPr>
                    <w:pStyle w:val="Compact"/>
                    <w:jc w:val="right"/>
                    <w:jc w:val="center"/>
                  </w:pPr>
                  <w:r>
                    <w:t xml:space="preserve">0.163</w:t>
                  </w:r>
                </w:p>
              </w:tc>
              <w:tc>
                <w:tcPr/>
                <w:p>
                  <w:pPr>
                    <w:pStyle w:val="Compact"/>
                    <w:jc w:val="right"/>
                    <w:jc w:val="center"/>
                  </w:pPr>
                  <w:r>
                    <w:t xml:space="preserve">0.163</w:t>
                  </w:r>
                </w:p>
              </w:tc>
              <w:tc>
                <w:tcPr/>
                <w:p>
                  <w:pPr>
                    <w:pStyle w:val="Compact"/>
                    <w:jc w:val="right"/>
                    <w:jc w:val="center"/>
                  </w:pPr>
                  <w:r>
                    <w:t xml:space="preserve">0.155</w:t>
                  </w:r>
                </w:p>
              </w:tc>
            </w:tr>
            <w:tr>
              <w:tc>
                <w:tcPr/>
                <w:p>
                  <w:pPr>
                    <w:pStyle w:val="Compact"/>
                    <w:jc w:val="left"/>
                    <w:jc w:val="center"/>
                  </w:pPr>
                  <w:r>
                    <w:t xml:space="preserve">-veLL</w:t>
                  </w:r>
                </w:p>
              </w:tc>
              <w:tc>
                <w:tcPr/>
                <w:p>
                  <w:pPr>
                    <w:pStyle w:val="Compact"/>
                    <w:jc w:val="right"/>
                    <w:jc w:val="center"/>
                  </w:pPr>
                  <w:r>
                    <w:t xml:space="preserve">-17.232</w:t>
                  </w:r>
                </w:p>
              </w:tc>
              <w:tc>
                <w:tcPr/>
                <w:p>
                  <w:pPr>
                    <w:pStyle w:val="Compact"/>
                    <w:jc w:val="right"/>
                    <w:jc w:val="center"/>
                  </w:pPr>
                  <w:r>
                    <w:t xml:space="preserve">-16.465</w:t>
                  </w:r>
                </w:p>
              </w:tc>
              <w:tc>
                <w:tcPr/>
                <w:p>
                  <w:pPr>
                    <w:pStyle w:val="Compact"/>
                    <w:jc w:val="right"/>
                    <w:jc w:val="center"/>
                  </w:pPr>
                  <w:r>
                    <w:t xml:space="preserve">-13.479</w:t>
                  </w:r>
                </w:p>
              </w:tc>
              <w:tc>
                <w:tcPr/>
                <w:p>
                  <w:pPr>
                    <w:pStyle w:val="Compact"/>
                    <w:jc w:val="right"/>
                    <w:jc w:val="center"/>
                  </w:pPr>
                  <w:r>
                    <w:t xml:space="preserve">-12.316</w:t>
                  </w:r>
                </w:p>
              </w:tc>
              <w:tc>
                <w:tcPr/>
                <w:p>
                  <w:pPr>
                    <w:pStyle w:val="Compact"/>
                    <w:jc w:val="right"/>
                    <w:jc w:val="center"/>
                  </w:pPr>
                  <w:r>
                    <w:t xml:space="preserve">-12.238</w:t>
                  </w:r>
                </w:p>
              </w:tc>
              <w:tc>
                <w:tcPr/>
                <w:p>
                  <w:pPr>
                    <w:pStyle w:val="Compact"/>
                    <w:jc w:val="right"/>
                    <w:jc w:val="center"/>
                  </w:pPr>
                  <w:r>
                    <w:t xml:space="preserve">-13.815</w:t>
                  </w:r>
                </w:p>
              </w:tc>
            </w:tr>
            <w:tr>
              <w:tc>
                <w:tcPr/>
                <w:p>
                  <w:pPr>
                    <w:pStyle w:val="Compact"/>
                    <w:jc w:val="left"/>
                    <w:jc w:val="center"/>
                  </w:pPr>
                  <w:r>
                    <w:t xml:space="preserve">MSY</w:t>
                  </w:r>
                </w:p>
              </w:tc>
              <w:tc>
                <w:tcPr/>
                <w:p>
                  <w:pPr>
                    <w:pStyle w:val="Compact"/>
                    <w:jc w:val="right"/>
                    <w:jc w:val="center"/>
                  </w:pPr>
                  <w:r>
                    <w:t xml:space="preserve">280.370</w:t>
                  </w:r>
                </w:p>
              </w:tc>
              <w:tc>
                <w:tcPr/>
                <w:p>
                  <w:pPr>
                    <w:pStyle w:val="Compact"/>
                    <w:jc w:val="right"/>
                    <w:jc w:val="center"/>
                  </w:pPr>
                  <w:r>
                    <w:t xml:space="preserve">289.467</w:t>
                  </w:r>
                </w:p>
              </w:tc>
              <w:tc>
                <w:tcPr/>
                <w:p>
                  <w:pPr>
                    <w:pStyle w:val="Compact"/>
                    <w:jc w:val="right"/>
                    <w:jc w:val="center"/>
                  </w:pPr>
                  <w:r>
                    <w:t xml:space="preserve">318.420</w:t>
                  </w:r>
                </w:p>
              </w:tc>
              <w:tc>
                <w:tcPr/>
                <w:p>
                  <w:pPr>
                    <w:pStyle w:val="Compact"/>
                    <w:jc w:val="right"/>
                    <w:jc w:val="center"/>
                  </w:pPr>
                  <w:r>
                    <w:t xml:space="preserve">352.719</w:t>
                  </w:r>
                </w:p>
              </w:tc>
              <w:tc>
                <w:tcPr/>
                <w:p>
                  <w:pPr>
                    <w:pStyle w:val="Compact"/>
                    <w:jc w:val="right"/>
                    <w:jc w:val="center"/>
                  </w:pPr>
                  <w:r>
                    <w:t xml:space="preserve">366.242</w:t>
                  </w:r>
                </w:p>
              </w:tc>
              <w:tc>
                <w:tcPr/>
                <w:p>
                  <w:pPr>
                    <w:pStyle w:val="Compact"/>
                    <w:jc w:val="right"/>
                    <w:jc w:val="center"/>
                  </w:pPr>
                  <w:r>
                    <w:t xml:space="preserve">319.546</w:t>
                  </w:r>
                </w:p>
              </w:tc>
            </w:tr>
            <w:tr>
              <w:tc>
                <w:tcPr/>
                <w:p>
                  <w:pPr>
                    <w:pStyle w:val="Compact"/>
                    <w:jc w:val="left"/>
                    <w:jc w:val="center"/>
                  </w:pPr>
                  <w:r>
                    <w:t xml:space="preserve">Depl</w:t>
                  </w:r>
                </w:p>
              </w:tc>
              <w:tc>
                <w:tcPr/>
                <w:p>
                  <w:pPr>
                    <w:pStyle w:val="Compact"/>
                    <w:jc w:val="right"/>
                    <w:jc w:val="center"/>
                  </w:pPr>
                  <w:r>
                    <w:t xml:space="preserve">0.338</w:t>
                  </w:r>
                </w:p>
              </w:tc>
              <w:tc>
                <w:tcPr/>
                <w:p>
                  <w:pPr>
                    <w:pStyle w:val="Compact"/>
                    <w:jc w:val="right"/>
                    <w:jc w:val="center"/>
                  </w:pPr>
                  <w:r>
                    <w:t xml:space="preserve">0.367</w:t>
                  </w:r>
                </w:p>
              </w:tc>
              <w:tc>
                <w:tcPr/>
                <w:p>
                  <w:pPr>
                    <w:pStyle w:val="Compact"/>
                    <w:jc w:val="right"/>
                    <w:jc w:val="center"/>
                  </w:pPr>
                  <w:r>
                    <w:t xml:space="preserve">0.529</w:t>
                  </w:r>
                </w:p>
              </w:tc>
              <w:tc>
                <w:tcPr/>
                <w:p>
                  <w:pPr>
                    <w:pStyle w:val="Compact"/>
                    <w:jc w:val="right"/>
                    <w:jc w:val="center"/>
                  </w:pPr>
                  <w:r>
                    <w:t xml:space="preserve">0.669</w:t>
                  </w:r>
                </w:p>
              </w:tc>
              <w:tc>
                <w:tcPr/>
                <w:p>
                  <w:pPr>
                    <w:pStyle w:val="Compact"/>
                    <w:jc w:val="right"/>
                    <w:jc w:val="center"/>
                  </w:pPr>
                  <w:r>
                    <w:t xml:space="preserve">0.699</w:t>
                  </w:r>
                </w:p>
              </w:tc>
              <w:tc>
                <w:tcPr/>
                <w:p>
                  <w:pPr>
                    <w:pStyle w:val="Compact"/>
                    <w:jc w:val="right"/>
                    <w:jc w:val="center"/>
                  </w:pPr>
                  <w:r>
                    <w:t xml:space="preserve">0.524</w:t>
                  </w:r>
                </w:p>
              </w:tc>
            </w:tr>
            <w:tr>
              <w:tc>
                <w:tcPr/>
                <w:p>
                  <w:pPr>
                    <w:pStyle w:val="Compact"/>
                    <w:jc w:val="left"/>
                    <w:jc w:val="center"/>
                  </w:pPr>
                  <w:r>
                    <w:t xml:space="preserve">Harv</w:t>
                  </w:r>
                </w:p>
              </w:tc>
              <w:tc>
                <w:tcPr/>
                <w:p>
                  <w:pPr>
                    <w:pStyle w:val="Compact"/>
                    <w:jc w:val="right"/>
                    <w:jc w:val="center"/>
                  </w:pPr>
                  <w:r>
                    <w:t xml:space="preserve">0.051</w:t>
                  </w:r>
                </w:p>
              </w:tc>
              <w:tc>
                <w:tcPr/>
                <w:p>
                  <w:pPr>
                    <w:pStyle w:val="Compact"/>
                    <w:jc w:val="right"/>
                    <w:jc w:val="center"/>
                  </w:pPr>
                  <w:r>
                    <w:t xml:space="preserve">0.058</w:t>
                  </w:r>
                </w:p>
              </w:tc>
              <w:tc>
                <w:tcPr/>
                <w:p>
                  <w:pPr>
                    <w:pStyle w:val="Compact"/>
                    <w:jc w:val="right"/>
                    <w:jc w:val="center"/>
                  </w:pPr>
                  <w:r>
                    <w:t xml:space="preserve">0.088</w:t>
                  </w:r>
                </w:p>
              </w:tc>
              <w:tc>
                <w:tcPr/>
                <w:p>
                  <w:pPr>
                    <w:pStyle w:val="Compact"/>
                    <w:jc w:val="right"/>
                    <w:jc w:val="center"/>
                  </w:pPr>
                  <w:r>
                    <w:t xml:space="preserve">0.116</w:t>
                  </w:r>
                </w:p>
              </w:tc>
              <w:tc>
                <w:tcPr/>
                <w:p>
                  <w:pPr>
                    <w:pStyle w:val="Compact"/>
                    <w:jc w:val="right"/>
                    <w:jc w:val="center"/>
                  </w:pPr>
                  <w:r>
                    <w:t xml:space="preserve">0.124</w:t>
                  </w:r>
                </w:p>
              </w:tc>
              <w:tc>
                <w:tcPr/>
                <w:p>
                  <w:pPr>
                    <w:pStyle w:val="Compact"/>
                    <w:jc w:val="right"/>
                    <w:jc w:val="center"/>
                  </w:pPr>
                  <w:r>
                    <w:t xml:space="preserve">0.087</w:t>
                  </w:r>
                </w:p>
              </w:tc>
            </w:tr>
          </w:tbl>
          <w:bookmarkEnd w:id="751"/>
          <w:p/>
        </w:tc>
      </w:tr>
    </w:tbl>
    <w:p>
      <w:pPr>
        <w:pStyle w:val="BodyText"/>
      </w:pPr>
      <w:r>
        <w:t xml:space="preserve">可以使用直方图可视化此类百分位置信区间，并包括相应的选定百分位置信区间。</w:t>
      </w:r>
    </w:p>
    <w:p>
      <w:pPr>
        <w:pStyle w:val="BodyText"/>
      </w:pPr>
      <w:r>
        <w:t xml:space="preserve">人们期望 1000 次重复将提供平滑的响应和具有代表性的置信范围，但有时，尤其是在嘈杂的数据中，需要更多的重复才能获得不确定性的平滑表示。2000 次重复需要 20 秒可能看起来很长，但考虑到这样的事情过去需要数小时甚至数天，大约 20 秒是了不起的。请注意，置信边界在均值或中位数估计值附近不一定是对称的。另请注意，在最后一年的消耗估计中，第 5 个百分位的置信区间远高于</w:t>
      </w:r>
      <w:r>
        <w:t xml:space="preserve"> </w:t>
      </w:r>
      <m:oMath>
        <m:r>
          <m:t>0.2</m:t>
        </m:r>
        <m:sSub>
          <m:e>
            <m:r>
              <m:t>B</m:t>
            </m:r>
          </m:e>
          <m:sub>
            <m:r>
              <m:t>0</m:t>
            </m:r>
          </m:sub>
        </m:sSub>
      </m:oMath>
      <w:r>
        <w:t xml:space="preserve">，这意味着即使这种分析是不确定的，目前的消耗水平也高于大多数地方使用的生物量消耗的默认极限参考点，可能性超过 95%。我们需要中央第 80 个百分位数才能找到下限 10%，但它必然高于第 5 个百分位数。</w:t>
      </w:r>
      <m:oMath>
        <m:r>
          <m:t>K</m:t>
        </m:r>
      </m:oMath>
      <w:r>
        <w:t xml:space="preserve"> </w:t>
      </w:r>
      <w:r>
        <w:t xml:space="preserve">和</w:t>
      </w:r>
      <w:r>
        <w:t xml:space="preserve"> </w:t>
      </w:r>
      <m:oMath>
        <m:r>
          <m:t>B</m:t>
        </m:r>
        <m:r>
          <m:t>i</m:t>
        </m:r>
        <m:r>
          <m:t>n</m:t>
        </m:r>
        <m:r>
          <m:t>i</m:t>
        </m:r>
        <m:r>
          <m:t>t</m:t>
        </m:r>
      </m:oMath>
      <w:r>
        <w:t xml:space="preserve"> </w:t>
      </w:r>
      <w:r>
        <w:t xml:space="preserve">值所显示的中位数和均值比其他参数和模型输出的差异更大，这表明存在一些偏差证据（</w:t>
      </w:r>
      <w:hyperlink w:anchor="fig-spm12">
        <w:r>
          <w:rPr>
            <w:rStyle w:val="Hyperlink"/>
          </w:rPr>
          <w:t xml:space="preserve">图 7.12</w:t>
        </w:r>
      </w:hyperlink>
      <w:r>
        <w:t xml:space="preserve">） 。由于某些图仍然存在粗糙度，因此可以通过增加重复次数来改善粗糙度。</w:t>
      </w:r>
    </w:p>
    <w:p>
      <w:pPr>
        <w:pStyle w:val="SourceCode"/>
      </w:pPr>
      <w:r>
        <w:rPr>
          <w:rStyle w:val="CommentTok"/>
        </w:rPr>
        <w:t xml:space="preserve">#boostrap CI. Note use of uphist to expand scale  Fig 7.12 </w:t>
      </w:r>
      <w:r>
        <w:br/>
      </w:r>
      <w:r>
        <w:rPr>
          <w:rStyle w:val="NormalTok"/>
        </w:rPr>
        <w:t xml:space="preserve">{colf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lwdf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ltyf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NormalTok"/>
        </w:rPr>
        <w:t xml:space="preserve">colsf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FunctionTok"/>
        </w:rPr>
        <w:t xml:space="preserve">hist</w:t>
      </w:r>
      <w:r>
        <w:rPr>
          <w:rStyle w:val="NormalTok"/>
        </w:rPr>
        <w:t xml:space="preserve">(bootpar[,</w:t>
      </w:r>
      <w:r>
        <w:rPr>
          <w:rStyle w:val="StringTok"/>
        </w:rPr>
        <w:t xml:space="preserve">"r"</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"r"</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"r"</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uphist</w:t>
      </w:r>
      <w:r>
        <w:rPr>
          <w:rStyle w:val="NormalTok"/>
        </w:rPr>
        <w:t xml:space="preserve">(bootpar[,</w:t>
      </w:r>
      <w:r>
        <w:rPr>
          <w:rStyle w:val="StringTok"/>
        </w:rPr>
        <w:t xml:space="preserve">"K"</w:t>
      </w:r>
      <w:r>
        <w:rPr>
          <w:rStyle w:val="NormalTok"/>
        </w:rPr>
        <w:t xml:space="preserve">],</w:t>
      </w:r>
      <w:r>
        <w:rPr>
          <w:rStyle w:val="AttributeTok"/>
        </w:rPr>
        <w:t xml:space="preserve">maxval=</w:t>
      </w:r>
      <w:r>
        <w:rPr>
          <w:rStyle w:val="DecValTok"/>
        </w:rPr>
        <w:t xml:space="preserve">14000</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"K"</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"K"</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hist</w:t>
      </w:r>
      <w:r>
        <w:rPr>
          <w:rStyle w:val="NormalTok"/>
        </w:rPr>
        <w:t xml:space="preserve">(bootpar[,</w:t>
      </w:r>
      <w:r>
        <w:rPr>
          <w:rStyle w:val="StringTok"/>
        </w:rPr>
        <w:t xml:space="preserve">"Binit"</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"Binit"</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"Binit"</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uphist</w:t>
      </w:r>
      <w:r>
        <w:rPr>
          <w:rStyle w:val="NormalTok"/>
        </w:rPr>
        <w:t xml:space="preserve">(bootpar[,</w:t>
      </w:r>
      <w:r>
        <w:rPr>
          <w:rStyle w:val="StringTok"/>
        </w:rPr>
        <w:t xml:space="preserve">"MSY"</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w:t>
      </w:r>
      <w:r>
        <w:rPr>
          <w:rStyle w:val="AttributeTok"/>
        </w:rPr>
        <w:t xml:space="preserve">maxval=</w:t>
      </w:r>
      <w:r>
        <w:rPr>
          <w:rStyle w:val="DecValTok"/>
        </w:rPr>
        <w:t xml:space="preserve">450</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"MSY"</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hist</w:t>
      </w:r>
      <w:r>
        <w:rPr>
          <w:rStyle w:val="NormalTok"/>
        </w:rPr>
        <w:t xml:space="preserve">(bootpar[,</w:t>
      </w:r>
      <w:r>
        <w:rPr>
          <w:rStyle w:val="StringTok"/>
        </w:rPr>
        <w:t xml:space="preserve">"Depl"</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"Final Depletion"</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"Depl"</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hist</w:t>
      </w:r>
      <w:r>
        <w:rPr>
          <w:rStyle w:val="NormalTok"/>
        </w:rPr>
        <w:t xml:space="preserve">(bootpar[,</w:t>
      </w:r>
      <w:r>
        <w:rPr>
          <w:rStyle w:val="StringTok"/>
        </w:rPr>
        <w:t xml:space="preserve">"Harv"</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"End Harvest Rate"</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"Harv"</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p>
    <w:tbl>
      <w:tblPr>
        <w:tblStyle w:val="Table"/>
        <w:tblW w:type="pct" w:w="5000"/>
        <w:tblLook w:firstRow="0" w:lastRow="0" w:firstColumn="0" w:lastColumn="0" w:noHBand="0" w:noVBand="0" w:val="0000"/>
        <w:jc w:val="start"/>
        <w:tblLayout w:type="fixed"/>
      </w:tblPr>
      <w:tblGrid>
        <w:gridCol w:w="7920"/>
      </w:tblGrid>
      <w:tr>
        <w:tc>
          <w:tcPr/>
          <w:bookmarkStart w:id="755" w:name="fig-spm12"/>
          <w:p>
            <w:pPr>
              <w:pStyle w:val="Compact"/>
              <w:jc w:val="center"/>
            </w:pPr>
            <w:r>
              <w:drawing>
                <wp:inline>
                  <wp:extent cx="4620126" cy="3696101"/>
                  <wp:effectExtent b="0" l="0" r="0" t="0"/>
                  <wp:docPr descr="" title="" id="753" name="Picture"/>
                  <a:graphic>
                    <a:graphicData uri="http://schemas.openxmlformats.org/drawingml/2006/picture">
                      <pic:pic>
                        <pic:nvPicPr>
                          <pic:cNvPr descr="07-spm_files/figure-docx/fig-spm12-1.png" id="754" name="Picture"/>
                          <pic:cNvPicPr>
                            <a:picLocks noChangeArrowheads="1" noChangeAspect="1"/>
                          </pic:cNvPicPr>
                        </pic:nvPicPr>
                        <pic:blipFill>
                          <a:blip r:embed="rId7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7.12: The 1000 bootstrap replicates from the optimum spm fit to the dataspm data-set. The vertical lines, in each case, are the median and 90th percentile confidence intervals and the dashed vertical blue lines are the mean values. The function uphist() is used to expand the x-axis in K, Binit, and MSY.</w:t>
            </w:r>
          </w:p>
          <w:bookmarkEnd w:id="755"/>
        </w:tc>
      </w:tr>
    </w:tbl>
    <w:p>
      <w:pPr>
        <w:pStyle w:val="BodyText"/>
      </w:pPr>
      <w:r>
        <w:t xml:space="preserve">存储在</w:t>
      </w:r>
      <w:r>
        <w:t xml:space="preserve"> </w:t>
      </w:r>
      <w:r>
        <w:rPr>
          <w:iCs/>
          <w:i/>
        </w:rPr>
        <w:t xml:space="preserve">boots$dynam</w:t>
      </w:r>
      <w:r>
        <w:t xml:space="preserve"> </w:t>
      </w:r>
      <w:r>
        <w:t xml:space="preserve">中的拟合轨迹也可以直观地指示分析的不确定性。</w:t>
      </w:r>
    </w:p>
    <w:p>
      <w:pPr>
        <w:pStyle w:val="SourceCode"/>
      </w:pPr>
      <w:r>
        <w:rPr>
          <w:rStyle w:val="NormalTok"/>
        </w:rPr>
        <w:t xml:space="preserve">  </w:t>
      </w:r>
      <w:r>
        <w:rPr>
          <w:rStyle w:val="CommentTok"/>
        </w:rPr>
        <w:t xml:space="preserve">#Fig7.13 1000 bootstrap trajectories for dataspm model fit   </w:t>
      </w:r>
      <w:r>
        <w:br/>
      </w:r>
      <w:r>
        <w:rPr>
          <w:rStyle w:val="NormalTok"/>
        </w:rPr>
        <w:t xml:space="preserve">dynam </w:t>
      </w:r>
      <w:r>
        <w:rPr>
          <w:rStyle w:val="OtherTok"/>
        </w:rPr>
        <w:t xml:space="preserve">&lt;-</w:t>
      </w:r>
      <w:r>
        <w:rPr>
          <w:rStyle w:val="NormalTok"/>
        </w:rPr>
        <w:t xml:space="preserve"> boots</w:t>
      </w:r>
      <w:r>
        <w:rPr>
          <w:rStyle w:val="SpecialCharTok"/>
        </w:rPr>
        <w:t xml:space="preserve">$</w:t>
      </w:r>
      <w:r>
        <w:rPr>
          <w:rStyle w:val="NormalTok"/>
        </w:rPr>
        <w:t xml:space="preserve">dynam  </w:t>
      </w:r>
      <w:r>
        <w:br/>
      </w:r>
      <w:r>
        <w:rPr>
          <w:rStyle w:val="NormalTok"/>
        </w:rPr>
        <w:t xml:space="preserve">years </w:t>
      </w:r>
      <w:r>
        <w:rPr>
          <w:rStyle w:val="OtherTok"/>
        </w:rPr>
        <w:t xml:space="preserve">&lt;-</w:t>
      </w:r>
      <w:r>
        <w:rPr>
          <w:rStyle w:val="NormalTok"/>
        </w:rPr>
        <w:t xml:space="preserve"> fish[,</w:t>
      </w:r>
      <w:r>
        <w:rPr>
          <w:rStyle w:val="StringTok"/>
        </w:rPr>
        <w:t xml:space="preserve">"year"</w:t>
      </w:r>
      <w:r>
        <w:rPr>
          <w:rStyle w:val="NormalTok"/>
        </w:rPr>
        <w:t xml:space="preserve">]  </w:t>
      </w:r>
      <w:r>
        <w:br/>
      </w:r>
      <w:r>
        <w:rPr>
          <w:rStyle w:val="NormalTok"/>
        </w:rPr>
        <w:t xml:space="preserve">nyrs </w:t>
      </w:r>
      <w:r>
        <w:rPr>
          <w:rStyle w:val="OtherTok"/>
        </w:rPr>
        <w:t xml:space="preserve">&lt;-</w:t>
      </w:r>
      <w:r>
        <w:rPr>
          <w:rStyle w:val="NormalTok"/>
        </w:rPr>
        <w:t xml:space="preserve"> </w:t>
      </w:r>
      <w:r>
        <w:rPr>
          <w:rStyle w:val="FunctionTok"/>
        </w:rPr>
        <w:t xml:space="preserve">length</w:t>
      </w:r>
      <w:r>
        <w:rPr>
          <w:rStyle w:val="NormalTok"/>
        </w:rPr>
        <w:t xml:space="preserve">(years)  </w:t>
      </w:r>
      <w:r>
        <w:br/>
      </w:r>
      <w:r>
        <w:rPr>
          <w:rStyle w:val="FunctionTok"/>
        </w:rPr>
        <w:t xml:space="preserve">parset</w:t>
      </w:r>
      <w:r>
        <w:rPr>
          <w:rStyle w:val="NormalTok"/>
        </w:rPr>
        <w:t xml:space="preserv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(dynam[,,</w:t>
      </w:r>
      <w:r>
        <w:rPr>
          <w:rStyle w:val="StringTok"/>
        </w:rPr>
        <w:t xml:space="preserve">"predCE"</w:t>
      </w:r>
      <w:r>
        <w:rPr>
          <w:rStyle w:val="NormalTok"/>
        </w:rPr>
        <w:t xml:space="preserve">],fish[,</w:t>
      </w:r>
      <w:r>
        <w:rPr>
          <w:rStyle w:val="StringTok"/>
        </w:rPr>
        <w:t xml:space="preserve">"cpue"</w:t>
      </w:r>
      <w:r>
        <w:rPr>
          <w:rStyle w:val="NormalTok"/>
        </w:rPr>
        <w:t xml:space="preserve">]))  </w:t>
      </w:r>
      <w:r>
        <w:br/>
      </w:r>
      <w:r>
        <w:rPr>
          <w:rStyle w:val="FunctionTok"/>
        </w:rPr>
        <w:t xml:space="preserve">plot</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  </w:t>
      </w:r>
      <w:r>
        <w:br/>
      </w:r>
      <w:r>
        <w:rPr>
          <w:rStyle w:val="NormalTok"/>
        </w:rPr>
        <w:t xml:space="preserve">     </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w:t>
      </w:r>
      <w:r>
        <w:rPr>
          <w:rStyle w:val="AttributeTok"/>
        </w:rPr>
        <w:t xml:space="preserve">yaxs=</w:t>
      </w:r>
      <w:r>
        <w:rPr>
          <w:rStyle w:val="StringTok"/>
        </w:rPr>
        <w:t xml:space="preserve">"i"</w:t>
      </w:r>
      <w:r>
        <w:rPr>
          <w:rStyle w:val="NormalTok"/>
        </w:rPr>
        <w:t xml:space="preserve">,</w:t>
      </w:r>
      <w:r>
        <w:rPr>
          <w:rStyle w:val="AttributeTok"/>
        </w:rPr>
        <w:t xml:space="preserve">panel.first =</w:t>
      </w:r>
      <w:r>
        <w:rPr>
          <w:rStyle w:val="NormalTok"/>
        </w:rPr>
        <w:t xml:space="preserve"> </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reps) </w:t>
      </w:r>
      <w:r>
        <w:rPr>
          <w:rStyle w:val="FunctionTok"/>
        </w:rPr>
        <w:t xml:space="preserve">lines</w:t>
      </w:r>
      <w:r>
        <w:rPr>
          <w:rStyle w:val="NormalTok"/>
        </w:rPr>
        <w:t xml:space="preserve">(years,dynam[i,,</w:t>
      </w:r>
      <w:r>
        <w:rPr>
          <w:rStyle w:val="StringTok"/>
        </w:rPr>
        <w:t xml:space="preserve">"predCE"</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8</w:t>
      </w:r>
      <w:r>
        <w:rPr>
          <w:rStyle w:val="NormalTok"/>
        </w:rPr>
        <w:t xml:space="preserve">)  </w:t>
      </w:r>
      <w:r>
        <w:br/>
      </w:r>
      <w:r>
        <w:rPr>
          <w:rStyle w:val="FunctionTok"/>
        </w:rPr>
        <w:t xml:space="preserve">lines</w:t>
      </w:r>
      <w:r>
        <w:rPr>
          <w:rStyle w:val="NormalTok"/>
        </w:rPr>
        <w:t xml:space="preserve">(years,answer</w:t>
      </w:r>
      <w:r>
        <w:rPr>
          <w:rStyle w:val="SpecialCharTok"/>
        </w:rPr>
        <w:t xml:space="preserve">$</w:t>
      </w:r>
      <w:r>
        <w:rPr>
          <w:rStyle w:val="NormalTok"/>
        </w:rPr>
        <w:t xml:space="preserve">Dynamics</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NormalTok"/>
        </w:rPr>
        <w:t xml:space="preserve">nyrs,</w:t>
      </w:r>
      <w:r>
        <w:rPr>
          <w:rStyle w:val="StringTok"/>
        </w:rPr>
        <w:t xml:space="preserve">"predCE"</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points</w:t>
      </w:r>
      <w:r>
        <w:rPr>
          <w:rStyle w:val="NormalTok"/>
        </w:rPr>
        <w:t xml:space="preserve">(years,fish[,</w:t>
      </w:r>
      <w:r>
        <w:rPr>
          <w:rStyle w:val="StringTok"/>
        </w:rPr>
        <w:t xml:space="preserve">"cpue"</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percs </w:t>
      </w:r>
      <w:r>
        <w:rPr>
          <w:rStyle w:val="OtherTok"/>
        </w:rPr>
        <w:t xml:space="preserve">&lt;-</w:t>
      </w:r>
      <w:r>
        <w:rPr>
          <w:rStyle w:val="NormalTok"/>
        </w:rPr>
        <w:t xml:space="preserve"> </w:t>
      </w:r>
      <w:r>
        <w:rPr>
          <w:rStyle w:val="FunctionTok"/>
        </w:rPr>
        <w:t xml:space="preserve">apply</w:t>
      </w:r>
      <w:r>
        <w:rPr>
          <w:rStyle w:val="NormalTok"/>
        </w:rPr>
        <w:t xml:space="preserve">(dynam[,,</w:t>
      </w:r>
      <w:r>
        <w:rPr>
          <w:rStyle w:val="StringTok"/>
        </w:rPr>
        <w:t xml:space="preserve">"predCE"</w:t>
      </w:r>
      <w:r>
        <w:rPr>
          <w:rStyle w:val="NormalTok"/>
        </w:rPr>
        <w:t xml:space="preserve">],</w:t>
      </w:r>
      <w:r>
        <w:rPr>
          <w:rStyle w:val="DecValTok"/>
        </w:rPr>
        <w:t xml:space="preserve">2</w:t>
      </w:r>
      <w:r>
        <w:rPr>
          <w:rStyle w:val="NormalTok"/>
        </w:rPr>
        <w:t xml:space="preserve">,quants)  </w:t>
      </w:r>
      <w:r>
        <w:br/>
      </w:r>
      <w:r>
        <w:rPr>
          <w:rStyle w:val="FunctionTok"/>
        </w:rPr>
        <w:t xml:space="preserve">arrows</w:t>
      </w:r>
      <w:r>
        <w:rPr>
          <w:rStyle w:val="NormalTok"/>
        </w:rPr>
        <w:t xml:space="preserve">(</w:t>
      </w:r>
      <w:r>
        <w:rPr>
          <w:rStyle w:val="AttributeTok"/>
        </w:rPr>
        <w:t xml:space="preserve">x0=</w:t>
      </w:r>
      <w:r>
        <w:rPr>
          <w:rStyle w:val="NormalTok"/>
        </w:rPr>
        <w:t xml:space="preserve">years,</w:t>
      </w:r>
      <w:r>
        <w:rPr>
          <w:rStyle w:val="AttributeTok"/>
        </w:rPr>
        <w:t xml:space="preserve">y0=</w:t>
      </w:r>
      <w:r>
        <w:rPr>
          <w:rStyle w:val="NormalTok"/>
        </w:rPr>
        <w:t xml:space="preserve">percs[</w:t>
      </w:r>
      <w:r>
        <w:rPr>
          <w:rStyle w:val="StringTok"/>
        </w:rPr>
        <w:t xml:space="preserve">"5%"</w:t>
      </w:r>
      <w:r>
        <w:rPr>
          <w:rStyle w:val="NormalTok"/>
        </w:rPr>
        <w:t xml:space="preserve">,],</w:t>
      </w:r>
      <w:r>
        <w:rPr>
          <w:rStyle w:val="AttributeTok"/>
        </w:rPr>
        <w:t xml:space="preserve">y1=</w:t>
      </w:r>
      <w:r>
        <w:rPr>
          <w:rStyle w:val="NormalTok"/>
        </w:rPr>
        <w:t xml:space="preserve">percs[</w:t>
      </w:r>
      <w:r>
        <w:rPr>
          <w:rStyle w:val="StringTok"/>
        </w:rPr>
        <w:t xml:space="preserve">"95%"</w:t>
      </w:r>
      <w:r>
        <w:rPr>
          <w:rStyle w:val="NormalTok"/>
        </w:rPr>
        <w:t xml:space="preserve">,],</w:t>
      </w:r>
      <w:r>
        <w:rPr>
          <w:rStyle w:val="AttributeTok"/>
        </w:rPr>
        <w:t xml:space="preserve">length=</w:t>
      </w:r>
      <w:r>
        <w:rPr>
          <w:rStyle w:val="FloatTok"/>
        </w:rPr>
        <w:t xml:space="preserve">0.03</w:t>
      </w:r>
      <w:r>
        <w:rPr>
          <w:rStyle w:val="NormalTok"/>
        </w:rPr>
        <w:t xml:space="preserve">,  </w:t>
      </w:r>
      <w:r>
        <w:br/>
      </w:r>
      <w:r>
        <w:rPr>
          <w:rStyle w:val="NormalTok"/>
        </w:rPr>
        <w:t xml:space="preserve">       </w:t>
      </w:r>
      <w:r>
        <w:rPr>
          <w:rStyle w:val="AttributeTok"/>
        </w:rPr>
        <w:t xml:space="preserve">angle=</w:t>
      </w:r>
      <w:r>
        <w:rPr>
          <w:rStyle w:val="DecValTok"/>
        </w:rPr>
        <w:t xml:space="preserve">90</w:t>
      </w:r>
      <w:r>
        <w:rPr>
          <w:rStyle w:val="NormalTok"/>
        </w:rPr>
        <w:t xml:space="preserve">,</w:t>
      </w:r>
      <w:r>
        <w:rPr>
          <w:rStyle w:val="AttributeTok"/>
        </w:rPr>
        <w:t xml:space="preserve">code=</w:t>
      </w:r>
      <w:r>
        <w:rPr>
          <w:rStyle w:val="DecValTok"/>
        </w:rPr>
        <w:t xml:space="preserve">3</w:t>
      </w:r>
      <w:r>
        <w:rPr>
          <w:rStyle w:val="NormalTok"/>
        </w:rPr>
        <w:t xml:space="preserve">,</w:t>
      </w:r>
      <w:r>
        <w:rPr>
          <w:rStyle w:val="AttributeTok"/>
        </w:rPr>
        <w:t xml:space="preserve">col=</w:t>
      </w:r>
      <w:r>
        <w:rPr>
          <w:rStyle w:val="DecValTok"/>
        </w:rPr>
        <w:t xml:space="preserve">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59" w:name="fig-spm13"/>
          <w:p>
            <w:pPr>
              <w:pStyle w:val="Compact"/>
              <w:jc w:val="center"/>
            </w:pPr>
            <w:r>
              <w:drawing>
                <wp:inline>
                  <wp:extent cx="4620126" cy="3696101"/>
                  <wp:effectExtent b="0" l="0" r="0" t="0"/>
                  <wp:docPr descr="" title="" id="757" name="Picture"/>
                  <a:graphic>
                    <a:graphicData uri="http://schemas.openxmlformats.org/drawingml/2006/picture">
                      <pic:pic>
                        <pic:nvPicPr>
                          <pic:cNvPr descr="07-spm_files/figure-docx/fig-spm13-1.png" id="758" name="Picture"/>
                          <pic:cNvPicPr>
                            <a:picLocks noChangeArrowheads="1" noChangeAspect="1"/>
                          </pic:cNvPicPr>
                        </pic:nvPicPr>
                        <pic:blipFill>
                          <a:blip r:embed="rId7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7.13: A plot of the original observed CPUE (black dots), the optimum predicted CPUE (solid line), the 1000 bootstrap predicted CPUE (the grey lines), and the 90th percentile confidence intervals around those predicted values (the vertical bars).</w:t>
            </w:r>
          </w:p>
          <w:bookmarkEnd w:id="759"/>
        </w:tc>
      </w:tr>
    </w:tbl>
    <w:p>
      <w:pPr>
        <w:pStyle w:val="BodyText"/>
      </w:pPr>
      <w:r>
        <w:t xml:space="preserve">预测 CPUE 值与观测 CPUE 值之间存在明显偏差（</w:t>
      </w:r>
      <w:hyperlink w:anchor="fig-spm13">
        <w:r>
          <w:rPr>
            <w:rStyle w:val="Hyperlink"/>
          </w:rPr>
          <w:t xml:space="preserve">图 7.13</w:t>
        </w:r>
      </w:hyperlink>
      <w:r>
        <w:t xml:space="preserve">）,但估计值的中位数及其周围的置信区间仍然十分明确。</w:t>
      </w:r>
    </w:p>
    <w:p>
      <w:pPr>
        <w:pStyle w:val="BodyText"/>
      </w:pPr>
      <w:r>
        <w:t xml:space="preserve">请记住，无论何时在时间序列数据上使用自举法，其中时刻</w:t>
      </w:r>
      <w:r>
        <w:t xml:space="preserve"> </w:t>
      </w:r>
      <m:oMath>
        <m:r>
          <m:t>t</m:t>
        </m:r>
        <m:r>
          <m:rPr>
            <m:sty m:val="p"/>
          </m:rPr>
          <m:t>+</m:t>
        </m:r>
        <m:r>
          <m:t>1</m:t>
        </m:r>
      </m:oMath>
      <w:r>
        <w:t xml:space="preserve"> </w:t>
      </w:r>
      <w:r>
        <w:t xml:space="preserve">的值与时刻</w:t>
      </w:r>
      <w:r>
        <w:t xml:space="preserve"> </w:t>
      </w:r>
      <m:oMath>
        <m:r>
          <m:t>t</m:t>
        </m:r>
      </m:oMath>
      <w:r>
        <w:t xml:space="preserve"> </w:t>
      </w:r>
      <w:r>
        <w:t xml:space="preserve">的值相关，都有必要自举任何拟合模型的残差值，并将它们与最优拟合值联系起来。对于CPUE 数据，我们通常使用对数正态残差误差，因此一旦找到最优解，这些残差定义为:</w:t>
      </w:r>
    </w:p>
    <w:p>
      <w:pPr>
        <w:pStyle w:val="BodyText"/>
      </w:pPr>
      <w:bookmarkStart w:id="760" w:name="eq-spm18"/>
      <m:oMathPara>
        <m:oMathParaPr>
          <m:jc m:val="center"/>
        </m:oMathParaPr>
        <m:oMath>
          <m:sSub>
            <m:e>
              <m:acc>
                <m:accPr>
                  <m:chr m:val="̂"/>
                </m:accPr>
                <m:e>
                  <m:r>
                    <m:t>I</m:t>
                  </m:r>
                </m:e>
              </m:acc>
            </m:e>
            <m:sub>
              <m:r>
                <m:t>t</m:t>
              </m:r>
              <m:r>
                <m:rPr>
                  <m:sty m:val="p"/>
                </m:rPr>
                <m:t>,</m:t>
              </m:r>
              <m:r>
                <m:t>r</m:t>
              </m:r>
              <m:r>
                <m:t>e</m:t>
              </m:r>
              <m:r>
                <m:t>s</m:t>
              </m:r>
              <m:r>
                <m:t>i</m:t>
              </m:r>
              <m:r>
                <m:t>d</m:t>
              </m:r>
            </m:sub>
          </m:sSub>
          <m:r>
            <m:rPr>
              <m:sty m:val="p"/>
            </m:rPr>
            <m:t>=</m:t>
          </m:r>
          <m:f>
            <m:fPr>
              <m:type m:val="bar"/>
            </m:fPr>
            <m:num>
              <m:sSub>
                <m:e>
                  <m:r>
                    <m:t>I</m:t>
                  </m:r>
                </m:e>
                <m:sub>
                  <m:r>
                    <m:t>t</m:t>
                  </m:r>
                </m:sub>
              </m:sSub>
            </m:num>
            <m:den>
              <m:acc>
                <m:accPr>
                  <m:chr m:val="̂"/>
                </m:accPr>
                <m:e>
                  <m:sSub>
                    <m:e>
                      <m:r>
                        <m:t>I</m:t>
                      </m:r>
                    </m:e>
                    <m:sub>
                      <m:r>
                        <m:t>t</m:t>
                      </m:r>
                    </m:sub>
                  </m:sSub>
                </m:e>
              </m:acc>
            </m:den>
          </m:f>
          <m:r>
            <m:t>  </m:t>
          </m:r>
          <m:d>
            <m:dPr>
              <m:begChr m:val="("/>
              <m:endChr m:val=")"/>
              <m:sepChr m:val=""/>
              <m:grow/>
            </m:dPr>
            <m:e>
              <m:r>
                <m:t>7.18</m:t>
              </m:r>
            </m:e>
          </m:d>
        </m:oMath>
      </m:oMathPara>
      <w:bookmarkEnd w:id="760"/>
    </w:p>
    <w:p>
      <w:pPr>
        <w:pStyle w:val="FirstParagraph"/>
      </w:pPr>
      <w:r>
        <w:t xml:space="preserve">其中</w:t>
      </w:r>
      <m:oMath>
        <m:sSub>
          <m:e>
            <m:r>
              <m:t>I</m:t>
            </m:r>
          </m:e>
          <m:sub>
            <m:r>
              <m:t>t</m:t>
            </m:r>
          </m:sub>
        </m:sSub>
      </m:oMath>
      <w:r>
        <w:t xml:space="preserve"> </w:t>
      </w:r>
      <w:r>
        <w:t xml:space="preserve">是年</w:t>
      </w:r>
      <m:oMath>
        <m:r>
          <m:t>t</m:t>
        </m:r>
      </m:oMath>
      <w:r>
        <w:t xml:space="preserve">中的观测 CPUE，</w:t>
      </w:r>
      <m:oMath>
        <m:sSub>
          <m:e>
            <m:r>
              <m:t>I</m:t>
            </m:r>
          </m:e>
          <m:sub>
            <m:r>
              <m:t>t</m:t>
            </m:r>
          </m:sub>
        </m:sSub>
        <m:r>
          <m:rPr>
            <m:sty m:val="p"/>
          </m:rPr>
          <m:t>/</m:t>
        </m:r>
        <m:sSub>
          <m:e>
            <m:acc>
              <m:accPr>
                <m:chr m:val="̂"/>
              </m:accPr>
              <m:e>
                <m:r>
                  <m:t>I</m:t>
                </m:r>
              </m:e>
            </m:acc>
          </m:e>
          <m:sub>
            <m:r>
              <m:t>t</m:t>
            </m:r>
          </m:sub>
        </m:sSub>
      </m:oMath>
      <w:r>
        <w:t xml:space="preserve"> </w:t>
      </w:r>
      <w:r>
        <w:t xml:space="preserve">是年</w:t>
      </w:r>
      <w:r>
        <w:t xml:space="preserve"> </w:t>
      </w:r>
      <m:oMath>
        <m:r>
          <m:t>t</m:t>
        </m:r>
      </m:oMath>
      <w:r>
        <w:t xml:space="preserve"> </w:t>
      </w:r>
      <w:r>
        <w:t xml:space="preserve">中观测 CPUE 除以预测 CPUE（对数正态残差</w:t>
      </w:r>
      <w:r>
        <w:t xml:space="preserve"> </w:t>
      </w:r>
      <m:oMath>
        <m:sSub>
          <m:e>
            <m:acc>
              <m:accPr>
                <m:chr m:val="̂"/>
              </m:accPr>
              <m:e>
                <m:r>
                  <m:t>I</m:t>
                </m:r>
              </m:e>
            </m:acc>
          </m:e>
          <m:sub>
            <m:r>
              <m:t>t</m:t>
            </m:r>
            <m:r>
              <m:rPr>
                <m:sty m:val="p"/>
              </m:rPr>
              <m:t>,</m:t>
            </m:r>
            <m:r>
              <m:t>r</m:t>
            </m:r>
            <m:r>
              <m:t>e</m:t>
            </m:r>
            <m:r>
              <m:t>s</m:t>
            </m:r>
            <m:r>
              <m:t>i</m:t>
            </m:r>
            <m:r>
              <m:t>d</m:t>
            </m:r>
          </m:sub>
        </m:sSub>
      </m:oMath>
      <w:r>
        <w:t xml:space="preserve">。这种残差会有一个时间序列，自举法的生成包括从时间序列中随机抽取数值，并进行替换， 从而得到一个对数正态残差的自举样本。然后将这些值乘以原始的最优预测 cpue 值，生成不同时间序列的自举 cpue。</w:t>
      </w:r>
    </w:p>
    <w:p>
      <w:pPr>
        <w:pStyle w:val="BodyText"/>
      </w:pPr>
      <w:bookmarkStart w:id="761" w:name="eq-spm19"/>
      <m:oMathPara>
        <m:oMathParaPr>
          <m:jc m:val="center"/>
        </m:oMathParaPr>
        <m:oMath>
          <m:sSup>
            <m:e>
              <m:sSub>
                <m:e>
                  <m:r>
                    <m:t>I</m:t>
                  </m:r>
                </m:e>
                <m:sub>
                  <m:r>
                    <m:t>t</m:t>
                  </m:r>
                </m:sub>
              </m:sSub>
            </m:e>
            <m:sup>
              <m:r>
                <m:rPr>
                  <m:sty m:val="p"/>
                </m:rPr>
                <m:t>*</m:t>
              </m:r>
            </m:sup>
          </m:sSup>
          <m:r>
            <m:rPr>
              <m:sty m:val="p"/>
            </m:rPr>
            <m:t>=</m:t>
          </m:r>
          <m:acc>
            <m:accPr>
              <m:chr m:val="̂"/>
            </m:accPr>
            <m:e>
              <m:sSub>
                <m:e>
                  <m:r>
                    <m:t>I</m:t>
                  </m:r>
                </m:e>
                <m:sub>
                  <m:r>
                    <m:t>t</m:t>
                  </m:r>
                </m:sub>
              </m:sSub>
            </m:e>
          </m:acc>
          <m:r>
            <m:rPr>
              <m:sty m:val="p"/>
            </m:rPr>
            <m:t>*</m:t>
          </m:r>
          <m:sSup>
            <m:e>
              <m:d>
                <m:dPr>
                  <m:begChr m:val="["/>
                  <m:endChr m:val="]"/>
                  <m:sepChr m:val=""/>
                  <m:grow/>
                </m:dPr>
                <m:e>
                  <m:f>
                    <m:fPr>
                      <m:type m:val="bar"/>
                    </m:fPr>
                    <m:num>
                      <m:r>
                        <m:t>I</m:t>
                      </m:r>
                    </m:num>
                    <m:den>
                      <m:acc>
                        <m:accPr>
                          <m:chr m:val="̂"/>
                        </m:accPr>
                        <m:e>
                          <m:r>
                            <m:t>I</m:t>
                          </m:r>
                        </m:e>
                      </m:acc>
                    </m:den>
                  </m:f>
                </m:e>
              </m:d>
            </m:e>
            <m:sup>
              <m:r>
                <m:rPr>
                  <m:sty m:val="p"/>
                </m:rPr>
                <m:t>*</m:t>
              </m:r>
            </m:sup>
          </m:sSup>
          <m:r>
            <m:t>  </m:t>
          </m:r>
          <m:d>
            <m:dPr>
              <m:begChr m:val="("/>
              <m:endChr m:val=")"/>
              <m:sepChr m:val=""/>
              <m:grow/>
            </m:dPr>
            <m:e>
              <m:r>
                <m:t>7.19</m:t>
              </m:r>
            </m:e>
          </m:d>
        </m:oMath>
      </m:oMathPara>
      <w:bookmarkEnd w:id="761"/>
    </w:p>
    <w:p>
      <w:pPr>
        <w:pStyle w:val="FirstParagraph"/>
      </w:pPr>
      <w:r>
        <w:t xml:space="preserve">其中上标 ∗ 表示自举样本，</w:t>
      </w:r>
      <m:oMath>
        <m:sSubSup>
          <m:e>
            <m:r>
              <m:t>I</m:t>
            </m:r>
          </m:e>
          <m:sub>
            <m:r>
              <m:t>t</m:t>
            </m:r>
          </m:sub>
          <m:sup>
            <m:r>
              <m:rPr>
                <m:sty m:val="p"/>
              </m:rPr>
              <m:t>*</m:t>
            </m:r>
          </m:sup>
        </m:sSubSup>
      </m:oMath>
      <w:r>
        <w:t xml:space="preserve"> </w:t>
      </w:r>
      <w:r>
        <w:t xml:space="preserve">表示年</w:t>
      </w:r>
      <w:r>
        <w:t xml:space="preserve"> </w:t>
      </w:r>
      <m:oMath>
        <m:r>
          <m:t>t</m:t>
        </m:r>
      </m:oMath>
      <w:r>
        <w:t xml:space="preserve"> </w:t>
      </w:r>
      <w:r>
        <w:t xml:space="preserve">的 Bootstrap CPUE，</w:t>
      </w:r>
      <m:oMath>
        <m:sSup>
          <m:e>
            <m:d>
              <m:dPr>
                <m:begChr m:val="["/>
                <m:endChr m:val="]"/>
                <m:sepChr m:val=""/>
                <m:grow/>
              </m:dPr>
              <m:e>
                <m:f>
                  <m:fPr>
                    <m:type m:val="bar"/>
                  </m:fPr>
                  <m:num>
                    <m:r>
                      <m:t>I</m:t>
                    </m:r>
                  </m:num>
                  <m:den>
                    <m:acc>
                      <m:accPr>
                        <m:chr m:val="̂"/>
                      </m:accPr>
                      <m:e>
                        <m:r>
                          <m:t>I</m:t>
                        </m:r>
                      </m:e>
                    </m:acc>
                  </m:den>
                </m:f>
              </m:e>
            </m:d>
          </m:e>
          <m:sup>
            <m:r>
              <m:rPr>
                <m:sty m:val="p"/>
              </m:rPr>
              <m:t>*</m:t>
            </m:r>
          </m:sup>
        </m:sSup>
      </m:oMath>
      <w:r>
        <w:t xml:space="preserve"> </w:t>
      </w:r>
      <w:r>
        <w:t xml:space="preserve">表示来自对数正态残差的单个随机样本，然后将其乘以当年的预测 CPUE。这些方程反映了</w:t>
      </w:r>
      <w:r>
        <w:t xml:space="preserve"> </w:t>
      </w:r>
      <w:r>
        <w:rPr>
          <w:bCs/>
          <w:b/>
        </w:rPr>
        <w:t xml:space="preserve">MQMF</w:t>
      </w:r>
      <w:r>
        <w:t xml:space="preserve"> </w:t>
      </w:r>
      <w:r>
        <w:t xml:space="preserve">函数</w:t>
      </w:r>
      <w:r>
        <w:t xml:space="preserve"> </w:t>
      </w:r>
      <w:r>
        <w:rPr>
          <w:rStyle w:val="VerbatimChar"/>
        </w:rPr>
        <w:t xml:space="preserve">spmboot()</w:t>
      </w:r>
      <w:r>
        <w:t xml:space="preserve"> </w:t>
      </w:r>
      <w:r>
        <w:t xml:space="preserve">中的特定代码行。</w:t>
      </w:r>
    </w:p>
    <w:p>
      <w:pPr>
        <w:pStyle w:val="BodyText"/>
      </w:pPr>
      <w:r>
        <w:t xml:space="preserve">值得一做的是重复上述分析，但将</w:t>
      </w:r>
      <w:r>
        <w:t xml:space="preserve"> </w:t>
      </w:r>
      <w:r>
        <w:rPr>
          <w:iCs/>
          <w:i/>
        </w:rPr>
        <w:t xml:space="preserve">schaefer = TRUE</w:t>
      </w:r>
      <w:r>
        <w:t xml:space="preserve"> </w:t>
      </w:r>
      <w:r>
        <w:t xml:space="preserve">处改为</w:t>
      </w:r>
      <w:r>
        <w:t xml:space="preserve"> </w:t>
      </w:r>
      <w:r>
        <w:rPr>
          <w:iCs/>
          <w:i/>
        </w:rPr>
        <w:t xml:space="preserve">FALSE</w:t>
      </w:r>
      <w:r>
        <w:t xml:space="preserve"> </w:t>
      </w:r>
      <w:r>
        <w:t xml:space="preserve">，以便用 Fox 剩余产量模型来拟合模型。这样就可以比较两个模型的不确定性。</w:t>
      </w:r>
    </w:p>
    <w:p>
      <w:pPr>
        <w:pStyle w:val="SourceCode"/>
      </w:pPr>
      <w:r>
        <w:rPr>
          <w:rStyle w:val="NormalTok"/>
        </w:rPr>
        <w:t xml:space="preserve">  </w:t>
      </w:r>
      <w:r>
        <w:rPr>
          <w:rStyle w:val="CommentTok"/>
        </w:rPr>
        <w:t xml:space="preserve">#Fit the Fox model to dataspm; note different parameters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0.15</w:t>
      </w:r>
      <w:r>
        <w:rPr>
          <w:rStyle w:val="NormalTok"/>
        </w:rPr>
        <w:t xml:space="preserve">,</w:t>
      </w:r>
      <w:r>
        <w:rPr>
          <w:rStyle w:val="AttributeTok"/>
        </w:rPr>
        <w:t xml:space="preserve">K=</w:t>
      </w:r>
      <w:r>
        <w:rPr>
          <w:rStyle w:val="DecValTok"/>
        </w:rPr>
        <w:t xml:space="preserve">6500</w:t>
      </w:r>
      <w:r>
        <w:rPr>
          <w:rStyle w:val="NormalTok"/>
        </w:rPr>
        <w:t xml:space="preserve">,</w:t>
      </w:r>
      <w:r>
        <w:rPr>
          <w:rStyle w:val="AttributeTok"/>
        </w:rPr>
        <w:t xml:space="preserve">Binit=</w:t>
      </w:r>
      <w:r>
        <w:rPr>
          <w:rStyle w:val="DecValTok"/>
        </w:rPr>
        <w:t xml:space="preserve">3000</w:t>
      </w:r>
      <w:r>
        <w:rPr>
          <w:rStyle w:val="NormalTok"/>
        </w:rPr>
        <w:t xml:space="preserve">,</w:t>
      </w:r>
      <w:r>
        <w:rPr>
          <w:rStyle w:val="AttributeTok"/>
        </w:rPr>
        <w:t xml:space="preserve">sigma=</w:t>
      </w:r>
      <w:r>
        <w:rPr>
          <w:rStyle w:val="FloatTok"/>
        </w:rPr>
        <w:t xml:space="preserve">0.20</w:t>
      </w:r>
      <w:r>
        <w:rPr>
          <w:rStyle w:val="NormalTok"/>
        </w:rPr>
        <w:t xml:space="preserve">))  </w:t>
      </w:r>
      <w:r>
        <w:br/>
      </w:r>
      <w:r>
        <w:rPr>
          <w:rStyle w:val="NormalTok"/>
        </w:rPr>
        <w:t xml:space="preserve">ansF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FALSE</w:t>
      </w:r>
      <w:r>
        <w:rPr>
          <w:rStyle w:val="NormalTok"/>
        </w:rPr>
        <w:t xml:space="preserve">,</w:t>
      </w:r>
      <w:r>
        <w:rPr>
          <w:rStyle w:val="AttributeTok"/>
        </w:rPr>
        <w:t xml:space="preserve">maxiter=</w:t>
      </w:r>
      <w:r>
        <w:rPr>
          <w:rStyle w:val="DecValTok"/>
        </w:rPr>
        <w:t xml:space="preserve">1000</w:t>
      </w:r>
      <w:r>
        <w:rPr>
          <w:rStyle w:val="NormalTok"/>
        </w:rPr>
        <w:t xml:space="preserve">) </w:t>
      </w:r>
      <w:r>
        <w:rPr>
          <w:rStyle w:val="CommentTok"/>
        </w:rPr>
        <w:t xml:space="preserve">#Fox version  </w:t>
      </w:r>
      <w:r>
        <w:br/>
      </w:r>
      <w:r>
        <w:rPr>
          <w:rStyle w:val="NormalTok"/>
        </w:rPr>
        <w:t xml:space="preserve">bootsF </w:t>
      </w:r>
      <w:r>
        <w:rPr>
          <w:rStyle w:val="OtherTok"/>
        </w:rPr>
        <w:t xml:space="preserve">&lt;-</w:t>
      </w:r>
      <w:r>
        <w:rPr>
          <w:rStyle w:val="NormalTok"/>
        </w:rPr>
        <w:t xml:space="preserve"> </w:t>
      </w:r>
      <w:r>
        <w:rPr>
          <w:rStyle w:val="FunctionTok"/>
        </w:rPr>
        <w:t xml:space="preserve">spmboot</w:t>
      </w:r>
      <w:r>
        <w:rPr>
          <w:rStyle w:val="NormalTok"/>
        </w:rPr>
        <w:t xml:space="preserve">(ansF</w:t>
      </w:r>
      <w:r>
        <w:rPr>
          <w:rStyle w:val="SpecialCharTok"/>
        </w:rPr>
        <w:t xml:space="preserve">$</w:t>
      </w:r>
      <w:r>
        <w:rPr>
          <w:rStyle w:val="NormalTok"/>
        </w:rPr>
        <w:t xml:space="preserve">estimate,</w:t>
      </w:r>
      <w:r>
        <w:rPr>
          <w:rStyle w:val="AttributeTok"/>
        </w:rPr>
        <w:t xml:space="preserve">fishery=</w:t>
      </w:r>
      <w:r>
        <w:rPr>
          <w:rStyle w:val="NormalTok"/>
        </w:rPr>
        <w:t xml:space="preserve">fish,</w:t>
      </w:r>
      <w:r>
        <w:rPr>
          <w:rStyle w:val="AttributeTok"/>
        </w:rPr>
        <w:t xml:space="preserve">iter=</w:t>
      </w:r>
      <w:r>
        <w:rPr>
          <w:rStyle w:val="NormalTok"/>
        </w:rPr>
        <w:t xml:space="preserve">reps,</w:t>
      </w:r>
      <w:r>
        <w:rPr>
          <w:rStyle w:val="AttributeTok"/>
        </w:rPr>
        <w:t xml:space="preserve">schaefer=</w:t>
      </w:r>
      <w:r>
        <w:rPr>
          <w:rStyle w:val="ConstantTok"/>
        </w:rPr>
        <w:t xml:space="preserve">FALSE</w:t>
      </w:r>
      <w:r>
        <w:rPr>
          <w:rStyle w:val="NormalTok"/>
        </w:rPr>
        <w:t xml:space="preserve">)  </w:t>
      </w:r>
      <w:r>
        <w:br/>
      </w:r>
      <w:r>
        <w:rPr>
          <w:rStyle w:val="NormalTok"/>
        </w:rPr>
        <w:t xml:space="preserve">dynamF </w:t>
      </w:r>
      <w:r>
        <w:rPr>
          <w:rStyle w:val="OtherTok"/>
        </w:rPr>
        <w:t xml:space="preserve">&lt;-</w:t>
      </w:r>
      <w:r>
        <w:rPr>
          <w:rStyle w:val="NormalTok"/>
        </w:rPr>
        <w:t xml:space="preserve"> bootsF</w:t>
      </w:r>
      <w:r>
        <w:rPr>
          <w:rStyle w:val="SpecialCharTok"/>
        </w:rPr>
        <w:t xml:space="preserve">$</w:t>
      </w:r>
      <w:r>
        <w:rPr>
          <w:rStyle w:val="NormalTok"/>
        </w:rPr>
        <w:t xml:space="preserve">dynam   </w:t>
      </w:r>
    </w:p>
    <w:p>
      <w:pPr>
        <w:pStyle w:val="SourceCode"/>
      </w:pPr>
      <w:r>
        <w:rPr>
          <w:rStyle w:val="NormalTok"/>
        </w:rPr>
        <w:t xml:space="preserve">  </w:t>
      </w:r>
      <w:r>
        <w:rPr>
          <w:rStyle w:val="CommentTok"/>
        </w:rPr>
        <w:t xml:space="preserve"># bootstrap trajectories from both model fits  Fig 7.14  </w:t>
      </w:r>
      <w:r>
        <w:br/>
      </w:r>
      <w:r>
        <w:rPr>
          <w:rStyle w:val="FunctionTok"/>
        </w:rPr>
        <w:t xml:space="preserve">parset</w:t>
      </w:r>
      <w:r>
        <w:rPr>
          <w:rStyle w:val="NormalTok"/>
        </w:rPr>
        <w:t xml:space="preserv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(dynam[,,</w:t>
      </w:r>
      <w:r>
        <w:rPr>
          <w:rStyle w:val="StringTok"/>
        </w:rPr>
        <w:t xml:space="preserve">"predCE"</w:t>
      </w:r>
      <w:r>
        <w:rPr>
          <w:rStyle w:val="NormalTok"/>
        </w:rPr>
        <w:t xml:space="preserve">],fish[,</w:t>
      </w:r>
      <w:r>
        <w:rPr>
          <w:rStyle w:val="StringTok"/>
        </w:rPr>
        <w:t xml:space="preserve">"cpue"</w:t>
      </w:r>
      <w:r>
        <w:rPr>
          <w:rStyle w:val="NormalTok"/>
        </w:rPr>
        <w:t xml:space="preserve">]))  </w:t>
      </w:r>
      <w:r>
        <w:br/>
      </w:r>
      <w:r>
        <w:rPr>
          <w:rStyle w:val="FunctionTok"/>
        </w:rPr>
        <w:t xml:space="preserve">plot</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  </w:t>
      </w:r>
      <w:r>
        <w:br/>
      </w:r>
      <w:r>
        <w:rPr>
          <w:rStyle w:val="NormalTok"/>
        </w:rPr>
        <w:t xml:space="preserve">     </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w:t>
      </w:r>
      <w:r>
        <w:rPr>
          <w:rStyle w:val="AttributeTok"/>
        </w:rPr>
        <w:t xml:space="preserve">yaxs=</w:t>
      </w:r>
      <w:r>
        <w:rPr>
          <w:rStyle w:val="StringTok"/>
        </w:rPr>
        <w:t xml:space="preserve">"i"</w:t>
      </w:r>
      <w:r>
        <w:rPr>
          <w:rStyle w:val="NormalTok"/>
        </w:rPr>
        <w:t xml:space="preserve">,</w:t>
      </w:r>
      <w:r>
        <w:rPr>
          <w:rStyle w:val="AttributeTok"/>
        </w:rPr>
        <w:t xml:space="preserve">panel.first =</w:t>
      </w:r>
      <w:r>
        <w:rPr>
          <w:rStyle w:val="NormalTok"/>
        </w:rPr>
        <w:t xml:space="preserve"> </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reps) </w:t>
      </w:r>
      <w:r>
        <w:rPr>
          <w:rStyle w:val="FunctionTok"/>
        </w:rPr>
        <w:t xml:space="preserve">lines</w:t>
      </w:r>
      <w:r>
        <w:rPr>
          <w:rStyle w:val="NormalTok"/>
        </w:rPr>
        <w:t xml:space="preserve">(years,dynamF[i,,</w:t>
      </w:r>
      <w:r>
        <w:rPr>
          <w:rStyle w:val="StringTok"/>
        </w:rPr>
        <w:t xml:space="preserve">"predCE"</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reps) </w:t>
      </w:r>
      <w:r>
        <w:rPr>
          <w:rStyle w:val="FunctionTok"/>
        </w:rPr>
        <w:t xml:space="preserve">lines</w:t>
      </w:r>
      <w:r>
        <w:rPr>
          <w:rStyle w:val="NormalTok"/>
        </w:rPr>
        <w:t xml:space="preserve">(years,dynam[i,,</w:t>
      </w:r>
      <w:r>
        <w:rPr>
          <w:rStyle w:val="StringTok"/>
        </w:rPr>
        <w:t xml:space="preserve">"predCE"</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8</w:t>
      </w:r>
      <w:r>
        <w:rPr>
          <w:rStyle w:val="NormalTok"/>
        </w:rPr>
        <w:t xml:space="preserve">)  </w:t>
      </w:r>
      <w:r>
        <w:br/>
      </w:r>
      <w:r>
        <w:rPr>
          <w:rStyle w:val="FunctionTok"/>
        </w:rPr>
        <w:t xml:space="preserve">lines</w:t>
      </w:r>
      <w:r>
        <w:rPr>
          <w:rStyle w:val="NormalTok"/>
        </w:rPr>
        <w:t xml:space="preserve">(years,answer</w:t>
      </w:r>
      <w:r>
        <w:rPr>
          <w:rStyle w:val="SpecialCharTok"/>
        </w:rPr>
        <w:t xml:space="preserve">$</w:t>
      </w:r>
      <w:r>
        <w:rPr>
          <w:rStyle w:val="NormalTok"/>
        </w:rPr>
        <w:t xml:space="preserve">Dynamics</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NormalTok"/>
        </w:rPr>
        <w:t xml:space="preserve">nyrs,</w:t>
      </w:r>
      <w:r>
        <w:rPr>
          <w:rStyle w:val="StringTok"/>
        </w:rPr>
        <w:t xml:space="preserve">"predCE"</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points</w:t>
      </w:r>
      <w:r>
        <w:rPr>
          <w:rStyle w:val="NormalTok"/>
        </w:rPr>
        <w:t xml:space="preserve">(years,fish[,</w:t>
      </w:r>
      <w:r>
        <w:rPr>
          <w:rStyle w:val="StringTok"/>
        </w:rPr>
        <w:t xml:space="preserve">"cpue"</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percs </w:t>
      </w:r>
      <w:r>
        <w:rPr>
          <w:rStyle w:val="OtherTok"/>
        </w:rPr>
        <w:t xml:space="preserve">&lt;-</w:t>
      </w:r>
      <w:r>
        <w:rPr>
          <w:rStyle w:val="NormalTok"/>
        </w:rPr>
        <w:t xml:space="preserve"> </w:t>
      </w:r>
      <w:r>
        <w:rPr>
          <w:rStyle w:val="FunctionTok"/>
        </w:rPr>
        <w:t xml:space="preserve">apply</w:t>
      </w:r>
      <w:r>
        <w:rPr>
          <w:rStyle w:val="NormalTok"/>
        </w:rPr>
        <w:t xml:space="preserve">(dynam[,,</w:t>
      </w:r>
      <w:r>
        <w:rPr>
          <w:rStyle w:val="StringTok"/>
        </w:rPr>
        <w:t xml:space="preserve">"predCE"</w:t>
      </w:r>
      <w:r>
        <w:rPr>
          <w:rStyle w:val="NormalTok"/>
        </w:rPr>
        <w:t xml:space="preserve">],</w:t>
      </w:r>
      <w:r>
        <w:rPr>
          <w:rStyle w:val="DecValTok"/>
        </w:rPr>
        <w:t xml:space="preserve">2</w:t>
      </w:r>
      <w:r>
        <w:rPr>
          <w:rStyle w:val="NormalTok"/>
        </w:rPr>
        <w:t xml:space="preserve">,quants)  </w:t>
      </w:r>
      <w:r>
        <w:br/>
      </w:r>
      <w:r>
        <w:rPr>
          <w:rStyle w:val="FunctionTok"/>
        </w:rPr>
        <w:t xml:space="preserve">arrows</w:t>
      </w:r>
      <w:r>
        <w:rPr>
          <w:rStyle w:val="NormalTok"/>
        </w:rPr>
        <w:t xml:space="preserve">(</w:t>
      </w:r>
      <w:r>
        <w:rPr>
          <w:rStyle w:val="AttributeTok"/>
        </w:rPr>
        <w:t xml:space="preserve">x0=</w:t>
      </w:r>
      <w:r>
        <w:rPr>
          <w:rStyle w:val="NormalTok"/>
        </w:rPr>
        <w:t xml:space="preserve">years,</w:t>
      </w:r>
      <w:r>
        <w:rPr>
          <w:rStyle w:val="AttributeTok"/>
        </w:rPr>
        <w:t xml:space="preserve">y0=</w:t>
      </w:r>
      <w:r>
        <w:rPr>
          <w:rStyle w:val="NormalTok"/>
        </w:rPr>
        <w:t xml:space="preserve">percs[</w:t>
      </w:r>
      <w:r>
        <w:rPr>
          <w:rStyle w:val="StringTok"/>
        </w:rPr>
        <w:t xml:space="preserve">"5%"</w:t>
      </w:r>
      <w:r>
        <w:rPr>
          <w:rStyle w:val="NormalTok"/>
        </w:rPr>
        <w:t xml:space="preserve">,],</w:t>
      </w:r>
      <w:r>
        <w:rPr>
          <w:rStyle w:val="AttributeTok"/>
        </w:rPr>
        <w:t xml:space="preserve">y1=</w:t>
      </w:r>
      <w:r>
        <w:rPr>
          <w:rStyle w:val="NormalTok"/>
        </w:rPr>
        <w:t xml:space="preserve">percs[</w:t>
      </w:r>
      <w:r>
        <w:rPr>
          <w:rStyle w:val="StringTok"/>
        </w:rPr>
        <w:t xml:space="preserve">"95%"</w:t>
      </w:r>
      <w:r>
        <w:rPr>
          <w:rStyle w:val="NormalTok"/>
        </w:rPr>
        <w:t xml:space="preserve">,],</w:t>
      </w:r>
      <w:r>
        <w:rPr>
          <w:rStyle w:val="AttributeTok"/>
        </w:rPr>
        <w:t xml:space="preserve">length=</w:t>
      </w:r>
      <w:r>
        <w:rPr>
          <w:rStyle w:val="FloatTok"/>
        </w:rPr>
        <w:t xml:space="preserve">0.03</w:t>
      </w:r>
      <w:r>
        <w:rPr>
          <w:rStyle w:val="NormalTok"/>
        </w:rPr>
        <w:t xml:space="preserve">,  </w:t>
      </w:r>
      <w:r>
        <w:br/>
      </w:r>
      <w:r>
        <w:rPr>
          <w:rStyle w:val="NormalTok"/>
        </w:rPr>
        <w:t xml:space="preserve">       </w:t>
      </w:r>
      <w:r>
        <w:rPr>
          <w:rStyle w:val="AttributeTok"/>
        </w:rPr>
        <w:t xml:space="preserve">angle=</w:t>
      </w:r>
      <w:r>
        <w:rPr>
          <w:rStyle w:val="DecValTok"/>
        </w:rPr>
        <w:t xml:space="preserve">90</w:t>
      </w:r>
      <w:r>
        <w:rPr>
          <w:rStyle w:val="NormalTok"/>
        </w:rPr>
        <w:t xml:space="preserve">,</w:t>
      </w:r>
      <w:r>
        <w:rPr>
          <w:rStyle w:val="AttributeTok"/>
        </w:rPr>
        <w:t xml:space="preserve">code=</w:t>
      </w:r>
      <w:r>
        <w:rPr>
          <w:rStyle w:val="DecValTok"/>
        </w:rPr>
        <w:t xml:space="preserve">3</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legend</w:t>
      </w:r>
      <w:r>
        <w:rPr>
          <w:rStyle w:val="NormalTok"/>
        </w:rPr>
        <w:t xml:space="preserve">(</w:t>
      </w:r>
      <w:r>
        <w:rPr>
          <w:rStyle w:val="DecValTok"/>
        </w:rPr>
        <w:t xml:space="preserve">1985</w:t>
      </w:r>
      <w:r>
        <w:rPr>
          <w:rStyle w:val="NormalTok"/>
        </w:rPr>
        <w:t xml:space="preserve">,</w:t>
      </w:r>
      <w:r>
        <w:rPr>
          <w:rStyle w:val="FloatTok"/>
        </w:rPr>
        <w:t xml:space="preserve">0.35</w:t>
      </w:r>
      <w:r>
        <w:rPr>
          <w:rStyle w:val="NormalTok"/>
        </w:rPr>
        <w:t xml:space="preserve">,</w:t>
      </w:r>
      <w:r>
        <w:rPr>
          <w:rStyle w:val="FunctionTok"/>
        </w:rPr>
        <w:t xml:space="preserve">c</w:t>
      </w:r>
      <w:r>
        <w:rPr>
          <w:rStyle w:val="NormalTok"/>
        </w:rPr>
        <w:t xml:space="preserve">(</w:t>
      </w:r>
      <w:r>
        <w:rPr>
          <w:rStyle w:val="StringTok"/>
        </w:rPr>
        <w:t xml:space="preserve">"Schaefer"</w:t>
      </w:r>
      <w:r>
        <w:rPr>
          <w:rStyle w:val="NormalTok"/>
        </w:rPr>
        <w:t xml:space="preserve">,</w:t>
      </w:r>
      <w:r>
        <w:rPr>
          <w:rStyle w:val="StringTok"/>
        </w:rPr>
        <w:t xml:space="preserve">"Fox"</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lwd=</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65" w:name="fig-spm14"/>
          <w:p>
            <w:pPr>
              <w:pStyle w:val="Compact"/>
              <w:jc w:val="center"/>
            </w:pPr>
            <w:r>
              <w:drawing>
                <wp:inline>
                  <wp:extent cx="4620126" cy="3696101"/>
                  <wp:effectExtent b="0" l="0" r="0" t="0"/>
                  <wp:docPr descr="" title="" id="763" name="Picture"/>
                  <a:graphic>
                    <a:graphicData uri="http://schemas.openxmlformats.org/drawingml/2006/picture">
                      <pic:pic>
                        <pic:nvPicPr>
                          <pic:cNvPr descr="07-spm_files/figure-docx/fig-spm14-1.png" id="764" name="Picture"/>
                          <pic:cNvPicPr>
                            <a:picLocks noChangeArrowheads="1" noChangeAspect="1"/>
                          </pic:cNvPicPr>
                        </pic:nvPicPr>
                        <pic:blipFill>
                          <a:blip r:embed="rId7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7.14: A plot of the original observed CPUE (dots), the optimum predicted CPUE (solid white line) with the 90th percentile confidence intervals (the white bars). The black lines are the Fox model bootstrap replicates while the grey lines over the black are those from the Schaefer model.</w:t>
            </w:r>
          </w:p>
          <w:bookmarkEnd w:id="765"/>
        </w:tc>
      </w:tr>
    </w:tbl>
    <w:p>
      <w:pPr>
        <w:pStyle w:val="BodyText"/>
      </w:pPr>
      <w:r>
        <w:t xml:space="preserve">可以说，Fox 模型在捕捉这些数据的变异性方面更成功，因为黑线的扩散范围略大于灰色线（</w:t>
      </w:r>
      <w:hyperlink w:anchor="fig-spm14">
        <w:r>
          <w:rPr>
            <w:rStyle w:val="Hyperlink"/>
          </w:rPr>
          <w:t xml:space="preserve">图 7.14</w:t>
        </w:r>
      </w:hyperlink>
      <w:r>
        <w:t xml:space="preserve">）。或者，可以说 Fox 模型不太确定。总体而言，Schaefer 和 Fox 模型的输出之间没有太大差异，甚至像他们预测的那样</w:t>
      </w:r>
      <w:r>
        <w:t xml:space="preserve"> </w:t>
      </w:r>
      <m:oMath>
        <m:r>
          <m:t>M</m:t>
        </m:r>
        <m:r>
          <m:t>S</m:t>
        </m:r>
        <m:r>
          <m:t>Y</m:t>
        </m:r>
      </m:oMath>
      <w:r>
        <w:t xml:space="preserve"> </w:t>
      </w:r>
      <w:r>
        <w:t xml:space="preserve">值非常相似（313.512 吨与 311.661 吨）。然而，最终，Fox 模型中密度依赖性的非线性似乎赋予了它更大的灵活性，因此它能够比更严格的 Schaefer 模型更好地捕获原始数据的变异性（因此它的 -ve 对数似然性更小，参见</w:t>
      </w:r>
      <w:r>
        <w:t xml:space="preserve"> </w:t>
      </w:r>
      <w:r>
        <w:rPr>
          <w:rStyle w:val="VerbatimChar"/>
        </w:rPr>
        <w:t xml:space="preserve">outfit(ansF)</w:t>
      </w:r>
      <w:r>
        <w:t xml:space="preserve">）。但这两个模型都无法捕获残差中表现出的循环特性，意味着建模动力学中未包含某些过程，即模型错误规范。这两种模型都不完全充分，尽管它们都可以提供足够的近似动态，可以用来产生管理建议（关于周期过程随时间保持不变的警告，等等）。</w:t>
      </w:r>
    </w:p>
    <w:bookmarkEnd w:id="766"/>
    <w:bookmarkStart w:id="771" w:name="参数相关性-1"/>
    <w:p>
      <w:pPr>
        <w:pStyle w:val="Heading3"/>
      </w:pPr>
      <w:r>
        <w:t xml:space="preserve">7.4.3 参数相关性</w:t>
      </w:r>
    </w:p>
    <w:p>
      <w:pPr>
        <w:pStyle w:val="FirstParagraph"/>
      </w:pPr>
      <w:r>
        <w:t xml:space="preserve">组合的 bootstrap 样本和相关估计值提供了反映数据和拟合模型的参数之间变异性的表征。如果我们将各种参数相互绘制，任何参数相关性都会变得明显。之间强烈的负曲线-线性关系</w:t>
      </w:r>
      <w:r>
        <w:t xml:space="preserve"> </w:t>
      </w:r>
      <m:oMath>
        <m:r>
          <m:t>r</m:t>
        </m:r>
      </m:oMath>
      <w:r>
        <w:t xml:space="preserve"> </w:t>
      </w:r>
      <w:r>
        <w:t xml:space="preserve">和</w:t>
      </w:r>
      <w:r>
        <w:t xml:space="preserve"> </w:t>
      </w:r>
      <m:oMath>
        <m:r>
          <m:t>K</m:t>
        </m:r>
      </m:oMath>
      <w:r>
        <w:t xml:space="preserve"> </w:t>
      </w:r>
      <w:r>
        <w:t xml:space="preserve">非常明显，而与其他参数之间的关系也既不是随机的，也不是平滑正态的。在极端值下有一些点，但它们仍然很少见，但是，这些图确实说明了该分析中的变化形式。</w:t>
      </w:r>
    </w:p>
    <w:p>
      <w:pPr>
        <w:pStyle w:val="SourceCode"/>
      </w:pPr>
      <w:r>
        <w:rPr>
          <w:rStyle w:val="NormalTok"/>
        </w:rPr>
        <w:t xml:space="preserve"> </w:t>
      </w:r>
      <w:r>
        <w:rPr>
          <w:rStyle w:val="CommentTok"/>
        </w:rPr>
        <w:t xml:space="preserve"># plot variables against each other, use MQMF panel.cor  Fig 7.15  </w:t>
      </w:r>
      <w:r>
        <w:br/>
      </w:r>
      <w:r>
        <w:rPr>
          <w:rStyle w:val="FunctionTok"/>
        </w:rPr>
        <w:t xml:space="preserve">pairs</w:t>
      </w:r>
      <w:r>
        <w:rPr>
          <w:rStyle w:val="NormalTok"/>
        </w:rPr>
        <w:t xml:space="preserve">(boots</w:t>
      </w:r>
      <w:r>
        <w:rPr>
          <w:rStyle w:val="SpecialCharTok"/>
        </w:rPr>
        <w:t xml:space="preserve">$</w:t>
      </w:r>
      <w:r>
        <w:rPr>
          <w:rStyle w:val="NormalTok"/>
        </w:rPr>
        <w:t xml:space="preserve">bootpar[,</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AttributeTok"/>
        </w:rPr>
        <w:t xml:space="preserve">lower.panel=</w:t>
      </w:r>
      <w:r>
        <w:rPr>
          <w:rStyle w:val="NormalTok"/>
        </w:rPr>
        <w:t xml:space="preserve">panel.smooth,   </w:t>
      </w:r>
      <w:r>
        <w:br/>
      </w:r>
      <w:r>
        <w:rPr>
          <w:rStyle w:val="NormalTok"/>
        </w:rPr>
        <w:t xml:space="preserve">      </w:t>
      </w:r>
      <w:r>
        <w:rPr>
          <w:rStyle w:val="AttributeTok"/>
        </w:rPr>
        <w:t xml:space="preserve">upper.panel=</w:t>
      </w:r>
      <w:r>
        <w:rPr>
          <w:rStyle w:val="NormalTok"/>
        </w:rPr>
        <w:t xml:space="preserve">panel.cor,</w:t>
      </w:r>
      <w:r>
        <w:rPr>
          <w:rStyle w:val="AttributeTok"/>
        </w:rPr>
        <w:t xml:space="preserve">gap=</w:t>
      </w:r>
      <w:r>
        <w:rPr>
          <w:rStyle w:val="DecValTok"/>
        </w:rPr>
        <w:t xml:space="preserve">0</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cex=</w:t>
      </w:r>
      <w:r>
        <w:rPr>
          <w:rStyle w:val="FloatTok"/>
        </w:rPr>
        <w:t xml:space="preserve">0.5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70" w:name="fig-spm15"/>
          <w:p>
            <w:pPr>
              <w:pStyle w:val="Compact"/>
              <w:jc w:val="center"/>
            </w:pPr>
            <w:r>
              <w:drawing>
                <wp:inline>
                  <wp:extent cx="4620126" cy="3696101"/>
                  <wp:effectExtent b="0" l="0" r="0" t="0"/>
                  <wp:docPr descr="" title="" id="768" name="Picture"/>
                  <a:graphic>
                    <a:graphicData uri="http://schemas.openxmlformats.org/drawingml/2006/picture">
                      <pic:pic>
                        <pic:nvPicPr>
                          <pic:cNvPr descr="07-spm_files/figure-docx/fig-spm15-1.png" id="769" name="Picture"/>
                          <pic:cNvPicPr>
                            <a:picLocks noChangeArrowheads="1" noChangeAspect="1"/>
                          </pic:cNvPicPr>
                        </pic:nvPicPr>
                        <pic:blipFill>
                          <a:blip r:embed="rId76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7.15: 模型参数与 Schaefer 模型（ Fox 模型使用</w:t>
            </w:r>
            <w:r>
              <w:t xml:space="preserve"> </w:t>
            </w:r>
            <w:r>
              <w:rPr>
                <w:rStyle w:val="VerbatimChar"/>
              </w:rPr>
              <w:t xml:space="preserve">bootsF$bootpar</w:t>
            </w:r>
            <w:r>
              <w:t xml:space="preserve">）的一些输出之间的关系。下方面板在数据中具有一条红色的平滑线，用于说明任何趋势，而上方面板具有线性相关系数。少数极值会扭曲绘图。The relationships between the model parameters and some outputs for the Schaefer model (use bootsF$bootpar for the Fox model ). The lower panels have a red smoother line through the data illustrating any trends, while the upper panels have the linear correlation coefficient. The few extreme values distort the plots.</w:t>
            </w:r>
          </w:p>
          <w:bookmarkEnd w:id="770"/>
        </w:tc>
      </w:tr>
    </w:tbl>
    <w:bookmarkEnd w:id="771"/>
    <w:bookmarkStart w:id="790" w:name="渐近误差-1"/>
    <w:p>
      <w:pPr>
        <w:pStyle w:val="Heading3"/>
      </w:pPr>
      <w:r>
        <w:t xml:space="preserve">7.4.4 渐近误差</w:t>
      </w:r>
    </w:p>
    <w:p>
      <w:pPr>
        <w:pStyle w:val="FirstParagraph"/>
      </w:pPr>
      <w:r>
        <w:t xml:space="preserve">如</w:t>
      </w:r>
      <w:r>
        <w:rPr>
          <w:iCs/>
          <w:i/>
        </w:rPr>
        <w:t xml:space="preserve">“</w:t>
      </w:r>
      <w:r>
        <w:rPr>
          <w:iCs/>
          <w:i/>
        </w:rPr>
        <w:t xml:space="preserve">不确定性</w:t>
      </w:r>
      <w:r>
        <w:rPr>
          <w:iCs/>
          <w:i/>
        </w:rPr>
        <w:t xml:space="preserve">”</w:t>
      </w:r>
      <w:r>
        <w:t xml:space="preserve">一章所述，在模型拟合过程中，描述与参数估计相关的不确定性的经典方法是使用所谓的渐近误差。渐近误差源自方差-协方差矩阵，可用于描述模型参数之间的变异性和交互作用。在自举法的章节中，可以</w:t>
      </w:r>
      <w:r>
        <w:t xml:space="preserve"> </w:t>
      </w:r>
      <w:r>
        <w:rPr>
          <w:rStyle w:val="VerbatimChar"/>
        </w:rPr>
        <w:t xml:space="preserve">pairs()</w:t>
      </w:r>
      <w:r>
        <w:t xml:space="preserve"> </w:t>
      </w:r>
      <w:r>
        <w:t xml:space="preserve">函数直观显示参数之间的关系， 而这些关系显然不是很好的多变量正态关系。尽管如此，仍然可以使用从方差-协方差矩阵 （</w:t>
      </w:r>
      <w:r>
        <w:rPr>
          <w:iCs/>
          <w:i/>
        </w:rPr>
        <w:t xml:space="preserve">vcov</w:t>
      </w:r>
      <w:r>
        <w:t xml:space="preserve">） 得出的多变量正态来描述模型的不确定性。在使用</w:t>
      </w:r>
      <w:r>
        <w:rPr>
          <w:rStyle w:val="VerbatimChar"/>
        </w:rPr>
        <w:t xml:space="preserve">optim()</w:t>
      </w:r>
      <w:r>
        <w:t xml:space="preserve"> </w:t>
      </w:r>
      <w:r>
        <w:t xml:space="preserve">或</w:t>
      </w:r>
      <w:r>
        <w:t xml:space="preserve"> </w:t>
      </w:r>
      <w:r>
        <w:rPr>
          <w:rStyle w:val="VerbatimChar"/>
        </w:rPr>
        <w:t xml:space="preserve">nlm()</w:t>
      </w:r>
      <w:r>
        <w:t xml:space="preserve"> </w:t>
      </w:r>
      <w:r>
        <w:t xml:space="preserve">拟合模型时，我们可以将</w:t>
      </w:r>
      <w:r>
        <w:t xml:space="preserve"> </w:t>
      </w:r>
      <w:r>
        <w:rPr>
          <w:iCs/>
          <w:i/>
        </w:rPr>
        <w:t xml:space="preserve">vcov</w:t>
      </w:r>
      <w:r>
        <w:t xml:space="preserve"> </w:t>
      </w:r>
      <w:r>
        <w:t xml:space="preserve">估计为一个选项来估计。</w:t>
      </w:r>
    </w:p>
    <w:p>
      <w:pPr>
        <w:pStyle w:val="SourceCode"/>
      </w:pPr>
      <w:r>
        <w:rPr>
          <w:rStyle w:val="NormalTok"/>
        </w:rPr>
        <w:t xml:space="preserve">  </w:t>
      </w:r>
      <w:r>
        <w:rPr>
          <w:rStyle w:val="CommentTok"/>
        </w:rPr>
        <w:t xml:space="preserve">#Start the SPM analysis using asymptotic errors.  </w:t>
      </w:r>
      <w:r>
        <w:br/>
      </w:r>
      <w:r>
        <w:rPr>
          <w:rStyle w:val="FunctionTok"/>
        </w:rPr>
        <w:t xml:space="preserve">data</w:t>
      </w:r>
      <w:r>
        <w:rPr>
          <w:rStyle w:val="NormalTok"/>
        </w:rPr>
        <w:t xml:space="preserve">(dataspm)    </w:t>
      </w:r>
      <w:r>
        <w:rPr>
          <w:rStyle w:val="CommentTok"/>
        </w:rPr>
        <w:t xml:space="preserve"># Note the use of hess=TRUE in call to fitSPM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(dataspm)     </w:t>
      </w:r>
      <w:r>
        <w:rPr>
          <w:rStyle w:val="CommentTok"/>
        </w:rPr>
        <w:t xml:space="preserve"># using as.matrix for more speed  </w:t>
      </w:r>
      <w:r>
        <w:br/>
      </w:r>
      <w:r>
        <w:rPr>
          <w:rStyle w:val="FunctionTok"/>
        </w:rPr>
        <w:t xml:space="preserve">colnames</w:t>
      </w:r>
      <w:r>
        <w:rPr>
          <w:rStyle w:val="NormalTok"/>
        </w:rPr>
        <w:t xml:space="preserve">(fish)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(fish))  </w:t>
      </w:r>
      <w:r>
        <w:rPr>
          <w:rStyle w:val="CommentTok"/>
        </w:rPr>
        <w:t xml:space="preserve"># just in case</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0.25</w:t>
      </w:r>
      <w:r>
        <w:rPr>
          <w:rStyle w:val="NormalTok"/>
        </w:rPr>
        <w:t xml:space="preserve">,</w:t>
      </w:r>
      <w:r>
        <w:rPr>
          <w:rStyle w:val="AttributeTok"/>
        </w:rPr>
        <w:t xml:space="preserve">K=</w:t>
      </w:r>
      <w:r>
        <w:rPr>
          <w:rStyle w:val="DecValTok"/>
        </w:rPr>
        <w:t xml:space="preserve">5200</w:t>
      </w:r>
      <w:r>
        <w:rPr>
          <w:rStyle w:val="NormalTok"/>
        </w:rPr>
        <w:t xml:space="preserve">,</w:t>
      </w:r>
      <w:r>
        <w:rPr>
          <w:rStyle w:val="AttributeTok"/>
        </w:rPr>
        <w:t xml:space="preserve">Binit=</w:t>
      </w:r>
      <w:r>
        <w:rPr>
          <w:rStyle w:val="DecValTok"/>
        </w:rPr>
        <w:t xml:space="preserve">2900</w:t>
      </w:r>
      <w:r>
        <w:rPr>
          <w:rStyle w:val="NormalTok"/>
        </w:rPr>
        <w:t xml:space="preserve">,</w:t>
      </w:r>
      <w:r>
        <w:rPr>
          <w:rStyle w:val="AttributeTok"/>
        </w:rPr>
        <w:t xml:space="preserve">sigma=</w:t>
      </w:r>
      <w:r>
        <w:rPr>
          <w:rStyle w:val="FloatTok"/>
        </w:rPr>
        <w:t xml:space="preserve">0.20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TRUE</w:t>
      </w:r>
      <w:r>
        <w:rPr>
          <w:rStyle w:val="NormalTok"/>
        </w:rPr>
        <w:t xml:space="preserve">,</w:t>
      </w:r>
      <w:r>
        <w:rPr>
          <w:rStyle w:val="AttributeTok"/>
        </w:rPr>
        <w:t xml:space="preserve">maxiter=</w:t>
      </w:r>
      <w:r>
        <w:rPr>
          <w:rStyle w:val="DecValTok"/>
        </w:rPr>
        <w:t xml:space="preserve">1000</w:t>
      </w:r>
      <w:r>
        <w:rPr>
          <w:rStyle w:val="NormalTok"/>
        </w:rPr>
        <w:t xml:space="preserve">,</w:t>
      </w:r>
      <w:r>
        <w:rPr>
          <w:rStyle w:val="AttributeTok"/>
        </w:rPr>
        <w:t xml:space="preserve">hess=</w:t>
      </w:r>
      <w:r>
        <w:rPr>
          <w:rStyle w:val="ConstantTok"/>
        </w:rPr>
        <w:t xml:space="preserve">TRUE</w:t>
      </w:r>
      <w:r>
        <w:rPr>
          <w:rStyle w:val="NormalTok"/>
        </w:rPr>
        <w:t xml:space="preserve">)    </w:t>
      </w:r>
    </w:p>
    <w:p>
      <w:pPr>
        <w:pStyle w:val="FirstParagraph"/>
      </w:pPr>
      <w:r>
        <w:t xml:space="preserve">通过使用</w:t>
      </w:r>
      <w:r>
        <w:t xml:space="preserve"> </w:t>
      </w:r>
      <w:r>
        <w:rPr>
          <w:rStyle w:val="VerbatimChar"/>
        </w:rPr>
        <w:t xml:space="preserve">outfit()</w:t>
      </w:r>
      <w:r>
        <w:t xml:space="preserve"> </w:t>
      </w:r>
      <w:r>
        <w:t xml:space="preserve">函数，我们可以看到在</w:t>
      </w:r>
      <w:r>
        <w:t xml:space="preserve"> </w:t>
      </w:r>
      <w:r>
        <w:rPr>
          <w:iCs/>
          <w:i/>
        </w:rPr>
        <w:t xml:space="preserve">hess</w:t>
      </w:r>
      <w:r>
        <w:t xml:space="preserve"> </w:t>
      </w:r>
      <w:r>
        <w:t xml:space="preserve">参数设置为</w:t>
      </w:r>
      <w:r>
        <w:t xml:space="preserve"> </w:t>
      </w:r>
      <w:r>
        <w:t xml:space="preserve">“</w:t>
      </w:r>
      <w:r>
        <w:t xml:space="preserve">TRUE</w:t>
      </w:r>
      <w:r>
        <w:t xml:space="preserve">”</w:t>
      </w:r>
      <w:r>
        <w:t xml:space="preserve">的情况下，Schaefer 剩余产量模型与</w:t>
      </w:r>
      <w:r>
        <w:t xml:space="preserve"> </w:t>
      </w:r>
      <w:r>
        <w:rPr>
          <w:iCs/>
          <w:i/>
        </w:rPr>
        <w:t xml:space="preserve">dataspm</w:t>
      </w:r>
      <w:r>
        <w:t xml:space="preserve"> </w:t>
      </w:r>
      <w:r>
        <w:t xml:space="preserve">数据集的拟合结果。</w:t>
      </w:r>
    </w:p>
    <w:p>
      <w:pPr>
        <w:pStyle w:val="SourceCode"/>
      </w:pPr>
      <w:r>
        <w:rPr>
          <w:rStyle w:val="NormalTok"/>
        </w:rPr>
        <w:t xml:space="preserve"> </w:t>
      </w:r>
      <w:r>
        <w:rPr>
          <w:rStyle w:val="CommentTok"/>
        </w:rPr>
        <w:t xml:space="preserve">#The hessian matrix from the Schaefer fit to the dataspm data   </w:t>
      </w:r>
      <w:r>
        <w:br/>
      </w:r>
      <w:r>
        <w:rPr>
          <w:rStyle w:val="NormalTok"/>
        </w:rPr>
        <w:t xml:space="preserve"> </w:t>
      </w:r>
      <w:r>
        <w:rPr>
          <w:rStyle w:val="FunctionTok"/>
        </w:rPr>
        <w:t xml:space="preserve">outfit</w:t>
      </w:r>
      <w:r>
        <w:rPr>
          <w:rStyle w:val="NormalTok"/>
        </w:rPr>
        <w:t xml:space="preserve">(ans)  </w:t>
      </w:r>
    </w:p>
    <w:p>
      <w:pPr>
        <w:pStyle w:val="SourceCode"/>
      </w:pPr>
      <w:r>
        <w:rPr>
          <w:rStyle w:val="VerbatimChar"/>
        </w:rPr>
        <w:t xml:space="preserve">nlm solution:   </w:t>
      </w:r>
      <w:r>
        <w:br/>
      </w:r>
      <w:r>
        <w:rPr>
          <w:rStyle w:val="VerbatimChar"/>
        </w:rPr>
        <w:t xml:space="preserve">minimum     :  -12.12879 </w:t>
      </w:r>
      <w:r>
        <w:br/>
      </w:r>
      <w:r>
        <w:rPr>
          <w:rStyle w:val="VerbatimChar"/>
        </w:rPr>
        <w:t xml:space="preserve">iterations  :  2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1 -1.417080  0.0031126661    0.24242</w:t>
      </w:r>
      <w:r>
        <w:br/>
      </w:r>
      <w:r>
        <w:rPr>
          <w:rStyle w:val="VerbatimChar"/>
        </w:rPr>
        <w:t xml:space="preserve">2  8.551232 -0.0017992364 5173.12308</w:t>
      </w:r>
      <w:r>
        <w:br/>
      </w:r>
      <w:r>
        <w:rPr>
          <w:rStyle w:val="VerbatimChar"/>
        </w:rPr>
        <w:t xml:space="preserve">3  7.953564 -0.0009892147 2845.69834</w:t>
      </w:r>
      <w:r>
        <w:br/>
      </w:r>
      <w:r>
        <w:rPr>
          <w:rStyle w:val="VerbatimChar"/>
        </w:rPr>
        <w:t xml:space="preserve">4 -1.810225 -0.0021756288    0.16362</w:t>
      </w:r>
      <w:r>
        <w:br/>
      </w:r>
      <w:r>
        <w:rPr>
          <w:rStyle w:val="VerbatimChar"/>
        </w:rPr>
        <w:t xml:space="preserve">hessian     : </w:t>
      </w:r>
      <w:r>
        <w:br/>
      </w:r>
      <w:r>
        <w:rPr>
          <w:rStyle w:val="VerbatimChar"/>
        </w:rPr>
        <w:t xml:space="preserve">             [,1]        [,2]          [,3]        [,4]</w:t>
      </w:r>
      <w:r>
        <w:br/>
      </w:r>
      <w:r>
        <w:rPr>
          <w:rStyle w:val="VerbatimChar"/>
        </w:rPr>
        <w:t xml:space="preserve">[1,] 1338.3568627 1648.147068  -74.39814471 -0.14039276</w:t>
      </w:r>
      <w:r>
        <w:br/>
      </w:r>
      <w:r>
        <w:rPr>
          <w:rStyle w:val="VerbatimChar"/>
        </w:rPr>
        <w:t xml:space="preserve">[2,] 1648.1470677 2076.777078 -115.32342460 -1.80063349</w:t>
      </w:r>
      <w:r>
        <w:br/>
      </w:r>
      <w:r>
        <w:rPr>
          <w:rStyle w:val="VerbatimChar"/>
        </w:rPr>
        <w:t xml:space="preserve">[3,]  -74.3981447 -115.323425   25.48912486 -0.01822396</w:t>
      </w:r>
      <w:r>
        <w:br/>
      </w:r>
      <w:r>
        <w:rPr>
          <w:rStyle w:val="VerbatimChar"/>
        </w:rPr>
        <w:t xml:space="preserve">[4,]   -0.1403928   -1.800633   -0.01822396 61.99195077</w:t>
      </w:r>
    </w:p>
    <w:p>
      <w:pPr>
        <w:pStyle w:val="FirstParagraph"/>
      </w:pPr>
      <w:r>
        <w:rPr>
          <w:rStyle w:val="VerbatimChar"/>
        </w:rPr>
        <w:t xml:space="preserve">fitSPM()</w:t>
      </w:r>
      <w:r>
        <w:t xml:space="preserve"> </w:t>
      </w:r>
      <w:r>
        <w:t xml:space="preserve">中的最终最小化使用的是最大似然法（实际上是最小负对数似然），因此我们需要反演赫斯方差以获得方差-协方差矩阵。对角线的平方根也给出了每个参数的标准误差估计值（参见</w:t>
      </w:r>
      <w:r>
        <w:t xml:space="preserve"> </w:t>
      </w:r>
      <w:r>
        <w:t xml:space="preserve">“</w:t>
      </w:r>
      <w:r>
        <w:t xml:space="preserve">不确定性</w:t>
      </w:r>
      <w:r>
        <w:t xml:space="preserve">”</w:t>
      </w:r>
      <w:r>
        <w:t xml:space="preserve">一章）。</w:t>
      </w:r>
    </w:p>
    <w:p>
      <w:pPr>
        <w:pStyle w:val="SourceCode"/>
      </w:pPr>
      <w:r>
        <w:rPr>
          <w:rStyle w:val="NormalTok"/>
        </w:rPr>
        <w:t xml:space="preserve"> </w:t>
      </w:r>
      <w:r>
        <w:rPr>
          <w:rStyle w:val="CommentTok"/>
        </w:rPr>
        <w:t xml:space="preserve">#calculate the var-covar matrix and the st errors  </w:t>
      </w:r>
      <w:r>
        <w:br/>
      </w:r>
      <w:r>
        <w:rPr>
          <w:rStyle w:val="NormalTok"/>
        </w:rPr>
        <w:t xml:space="preserve">vcov </w:t>
      </w:r>
      <w:r>
        <w:rPr>
          <w:rStyle w:val="OtherTok"/>
        </w:rPr>
        <w:t xml:space="preserve">&lt;-</w:t>
      </w:r>
      <w:r>
        <w:rPr>
          <w:rStyle w:val="NormalTok"/>
        </w:rPr>
        <w:t xml:space="preserve"> </w:t>
      </w:r>
      <w:r>
        <w:rPr>
          <w:rStyle w:val="FunctionTok"/>
        </w:rPr>
        <w:t xml:space="preserve">solve</w:t>
      </w:r>
      <w:r>
        <w:rPr>
          <w:rStyle w:val="NormalTok"/>
        </w:rPr>
        <w:t xml:space="preserve">(ans</w:t>
      </w:r>
      <w:r>
        <w:rPr>
          <w:rStyle w:val="SpecialCharTok"/>
        </w:rPr>
        <w:t xml:space="preserve">$</w:t>
      </w:r>
      <w:r>
        <w:rPr>
          <w:rStyle w:val="NormalTok"/>
        </w:rPr>
        <w:t xml:space="preserve">hessian) </w:t>
      </w:r>
      <w:r>
        <w:rPr>
          <w:rStyle w:val="CommentTok"/>
        </w:rPr>
        <w:t xml:space="preserve"># calculate variance-covariance matrix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 </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FunctionTok"/>
        </w:rPr>
        <w:t xml:space="preserve">colnames</w:t>
      </w:r>
      <w:r>
        <w:rPr>
          <w:rStyle w:val="NormalTok"/>
        </w:rPr>
        <w:t xml:space="preserve">(vcov) </w:t>
      </w:r>
      <w:r>
        <w:rPr>
          <w:rStyle w:val="OtherTok"/>
        </w:rPr>
        <w:t xml:space="preserve">&lt;-</w:t>
      </w:r>
      <w:r>
        <w:rPr>
          <w:rStyle w:val="NormalTok"/>
        </w:rPr>
        <w:t xml:space="preserve"> label; </w:t>
      </w:r>
      <w:r>
        <w:rPr>
          <w:rStyle w:val="FunctionTok"/>
        </w:rPr>
        <w:t xml:space="preserve">rownames</w:t>
      </w:r>
      <w:r>
        <w:rPr>
          <w:rStyle w:val="NormalTok"/>
        </w:rPr>
        <w:t xml:space="preserve">(vcov) </w:t>
      </w:r>
      <w:r>
        <w:rPr>
          <w:rStyle w:val="OtherTok"/>
        </w:rPr>
        <w:t xml:space="preserve">&lt;-</w:t>
      </w:r>
      <w:r>
        <w:rPr>
          <w:rStyle w:val="NormalTok"/>
        </w:rPr>
        <w:t xml:space="preserve"> label  </w:t>
      </w:r>
      <w:r>
        <w:br/>
      </w:r>
      <w:r>
        <w:rPr>
          <w:rStyle w:val="NormalTok"/>
        </w:rPr>
        <w:t xml:space="preserve">outvcov </w:t>
      </w:r>
      <w:r>
        <w:rPr>
          <w:rStyle w:val="OtherTok"/>
        </w:rPr>
        <w:t xml:space="preserve">&lt;-</w:t>
      </w:r>
      <w:r>
        <w:rPr>
          <w:rStyle w:val="NormalTok"/>
        </w:rPr>
        <w:t xml:space="preserve"> </w:t>
      </w:r>
      <w:r>
        <w:rPr>
          <w:rStyle w:val="FunctionTok"/>
        </w:rPr>
        <w:t xml:space="preserve">rbind</w:t>
      </w:r>
      <w:r>
        <w:rPr>
          <w:rStyle w:val="NormalTok"/>
        </w:rPr>
        <w:t xml:space="preserve">(vcov,</w:t>
      </w:r>
      <w:r>
        <w:rPr>
          <w:rStyle w:val="FunctionTok"/>
        </w:rPr>
        <w:t xml:space="preserve">sqrt</w:t>
      </w:r>
      <w:r>
        <w:rPr>
          <w:rStyle w:val="NormalTok"/>
        </w:rPr>
        <w:t xml:space="preserve">(</w:t>
      </w:r>
      <w:r>
        <w:rPr>
          <w:rStyle w:val="FunctionTok"/>
        </w:rPr>
        <w:t xml:space="preserve">diag</w:t>
      </w:r>
      <w:r>
        <w:rPr>
          <w:rStyle w:val="NormalTok"/>
        </w:rPr>
        <w:t xml:space="preserve">(vcov)))  </w:t>
      </w:r>
      <w:r>
        <w:br/>
      </w:r>
      <w:r>
        <w:rPr>
          <w:rStyle w:val="FunctionTok"/>
        </w:rPr>
        <w:t xml:space="preserve">rownames</w:t>
      </w:r>
      <w:r>
        <w:rPr>
          <w:rStyle w:val="NormalTok"/>
        </w:rPr>
        <w:t xml:space="preserve">(outvcov) </w:t>
      </w:r>
      <w:r>
        <w:rPr>
          <w:rStyle w:val="OtherTok"/>
        </w:rPr>
        <w:t xml:space="preserve">&lt;-</w:t>
      </w:r>
      <w:r>
        <w:rPr>
          <w:rStyle w:val="NormalTok"/>
        </w:rPr>
        <w:t xml:space="preserve"> </w:t>
      </w:r>
      <w:r>
        <w:rPr>
          <w:rStyle w:val="FunctionTok"/>
        </w:rPr>
        <w:t xml:space="preserve">c</w:t>
      </w:r>
      <w:r>
        <w:rPr>
          <w:rStyle w:val="NormalTok"/>
        </w:rPr>
        <w:t xml:space="preserve">(label,</w:t>
      </w:r>
      <w:r>
        <w:rPr>
          <w:rStyle w:val="StringTok"/>
        </w:rPr>
        <w:t xml:space="preserve">"StErr"</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72" w:name="tbl-spm6"/>
          <w:p>
            <w:pPr>
              <w:jc w:val="center"/>
            </w:pPr>
            <w:pPr>
              <w:jc w:val="start"/>
              <w:spacing w:before="200"/>
              <w:pStyle w:val="ImageCaption"/>
            </w:pPr>
            <w:r>
              <w:t xml:space="preserve">表 7.6: The variance-covariance (vcov) matrix is the inverse of the Hessian and the parameter standard errors are the square-root of the diagonal of the vcov matrix.</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r>
            <w:tr>
              <w:tc>
                <w:tcPr/>
                <w:p>
                  <w:pPr>
                    <w:pStyle w:val="Compact"/>
                    <w:jc w:val="left"/>
                    <w:jc w:val="center"/>
                  </w:pPr>
                  <w:r>
                    <w:t xml:space="preserve">r</w:t>
                  </w:r>
                </w:p>
              </w:tc>
              <w:tc>
                <w:tcPr/>
                <w:p>
                  <w:pPr>
                    <w:pStyle w:val="Compact"/>
                    <w:jc w:val="right"/>
                    <w:jc w:val="center"/>
                  </w:pPr>
                  <w:r>
                    <w:t xml:space="preserve">0.0668</w:t>
                  </w:r>
                </w:p>
              </w:tc>
              <w:tc>
                <w:tcPr/>
                <w:p>
                  <w:pPr>
                    <w:pStyle w:val="Compact"/>
                    <w:jc w:val="right"/>
                    <w:jc w:val="center"/>
                  </w:pPr>
                  <w:r>
                    <w:t xml:space="preserve">-0.0563</w:t>
                  </w:r>
                </w:p>
              </w:tc>
              <w:tc>
                <w:tcPr/>
                <w:p>
                  <w:pPr>
                    <w:pStyle w:val="Compact"/>
                    <w:jc w:val="right"/>
                    <w:jc w:val="center"/>
                  </w:pPr>
                  <w:r>
                    <w:t xml:space="preserve">-0.0599</w:t>
                  </w:r>
                </w:p>
              </w:tc>
              <w:tc>
                <w:tcPr/>
                <w:p>
                  <w:pPr>
                    <w:pStyle w:val="Compact"/>
                    <w:jc w:val="right"/>
                    <w:jc w:val="center"/>
                  </w:pPr>
                  <w:r>
                    <w:t xml:space="preserve">-0.0015</w:t>
                  </w:r>
                </w:p>
              </w:tc>
            </w:tr>
            <w:tr>
              <w:tc>
                <w:tcPr/>
                <w:p>
                  <w:pPr>
                    <w:pStyle w:val="Compact"/>
                    <w:jc w:val="left"/>
                    <w:jc w:val="center"/>
                  </w:pPr>
                  <w:r>
                    <w:t xml:space="preserve">K</w:t>
                  </w:r>
                </w:p>
              </w:tc>
              <w:tc>
                <w:tcPr/>
                <w:p>
                  <w:pPr>
                    <w:pStyle w:val="Compact"/>
                    <w:jc w:val="right"/>
                    <w:jc w:val="center"/>
                  </w:pPr>
                  <w:r>
                    <w:t xml:space="preserve">-0.0563</w:t>
                  </w:r>
                </w:p>
              </w:tc>
              <w:tc>
                <w:tcPr/>
                <w:p>
                  <w:pPr>
                    <w:pStyle w:val="Compact"/>
                    <w:jc w:val="right"/>
                    <w:jc w:val="center"/>
                  </w:pPr>
                  <w:r>
                    <w:t xml:space="preserve">0.0481</w:t>
                  </w:r>
                </w:p>
              </w:tc>
              <w:tc>
                <w:tcPr/>
                <w:p>
                  <w:pPr>
                    <w:pStyle w:val="Compact"/>
                    <w:jc w:val="right"/>
                    <w:jc w:val="center"/>
                  </w:pPr>
                  <w:r>
                    <w:t xml:space="preserve">0.0534</w:t>
                  </w:r>
                </w:p>
              </w:tc>
              <w:tc>
                <w:tcPr/>
                <w:p>
                  <w:pPr>
                    <w:pStyle w:val="Compact"/>
                    <w:jc w:val="right"/>
                    <w:jc w:val="center"/>
                  </w:pPr>
                  <w:r>
                    <w:t xml:space="preserve">0.0013</w:t>
                  </w:r>
                </w:p>
              </w:tc>
            </w:tr>
            <w:tr>
              <w:tc>
                <w:tcPr/>
                <w:p>
                  <w:pPr>
                    <w:pStyle w:val="Compact"/>
                    <w:jc w:val="left"/>
                    <w:jc w:val="center"/>
                  </w:pPr>
                  <w:r>
                    <w:t xml:space="preserve">Binit</w:t>
                  </w:r>
                </w:p>
              </w:tc>
              <w:tc>
                <w:tcPr/>
                <w:p>
                  <w:pPr>
                    <w:pStyle w:val="Compact"/>
                    <w:jc w:val="right"/>
                    <w:jc w:val="center"/>
                  </w:pPr>
                  <w:r>
                    <w:t xml:space="preserve">-0.0599</w:t>
                  </w:r>
                </w:p>
              </w:tc>
              <w:tc>
                <w:tcPr/>
                <w:p>
                  <w:pPr>
                    <w:pStyle w:val="Compact"/>
                    <w:jc w:val="right"/>
                    <w:jc w:val="center"/>
                  </w:pPr>
                  <w:r>
                    <w:t xml:space="preserve">0.0534</w:t>
                  </w:r>
                </w:p>
              </w:tc>
              <w:tc>
                <w:tcPr/>
                <w:p>
                  <w:pPr>
                    <w:pStyle w:val="Compact"/>
                    <w:jc w:val="right"/>
                    <w:jc w:val="center"/>
                  </w:pPr>
                  <w:r>
                    <w:t xml:space="preserve">0.1062</w:t>
                  </w:r>
                </w:p>
              </w:tc>
              <w:tc>
                <w:tcPr/>
                <w:p>
                  <w:pPr>
                    <w:pStyle w:val="Compact"/>
                    <w:jc w:val="right"/>
                    <w:jc w:val="center"/>
                  </w:pPr>
                  <w:r>
                    <w:t xml:space="preserve">0.0014</w:t>
                  </w:r>
                </w:p>
              </w:tc>
            </w:tr>
            <w:tr>
              <w:tc>
                <w:tcPr/>
                <w:p>
                  <w:pPr>
                    <w:pStyle w:val="Compact"/>
                    <w:jc w:val="left"/>
                    <w:jc w:val="center"/>
                  </w:pPr>
                  <w:r>
                    <w:t xml:space="preserve">sigma</w:t>
                  </w:r>
                </w:p>
              </w:tc>
              <w:tc>
                <w:tcPr/>
                <w:p>
                  <w:pPr>
                    <w:pStyle w:val="Compact"/>
                    <w:jc w:val="right"/>
                    <w:jc w:val="center"/>
                  </w:pPr>
                  <w:r>
                    <w:t xml:space="preserve">-0.0015</w:t>
                  </w:r>
                </w:p>
              </w:tc>
              <w:tc>
                <w:tcPr/>
                <w:p>
                  <w:pPr>
                    <w:pStyle w:val="Compact"/>
                    <w:jc w:val="right"/>
                    <w:jc w:val="center"/>
                  </w:pPr>
                  <w:r>
                    <w:t xml:space="preserve">0.0013</w:t>
                  </w:r>
                </w:p>
              </w:tc>
              <w:tc>
                <w:tcPr/>
                <w:p>
                  <w:pPr>
                    <w:pStyle w:val="Compact"/>
                    <w:jc w:val="right"/>
                    <w:jc w:val="center"/>
                  </w:pPr>
                  <w:r>
                    <w:t xml:space="preserve">0.0014</w:t>
                  </w:r>
                </w:p>
              </w:tc>
              <w:tc>
                <w:tcPr/>
                <w:p>
                  <w:pPr>
                    <w:pStyle w:val="Compact"/>
                    <w:jc w:val="right"/>
                    <w:jc w:val="center"/>
                  </w:pPr>
                  <w:r>
                    <w:t xml:space="preserve">0.0162</w:t>
                  </w:r>
                </w:p>
              </w:tc>
            </w:tr>
            <w:tr>
              <w:tc>
                <w:tcPr/>
                <w:p>
                  <w:pPr>
                    <w:pStyle w:val="Compact"/>
                    <w:jc w:val="left"/>
                    <w:jc w:val="center"/>
                  </w:pPr>
                  <w:r>
                    <w:t xml:space="preserve">StErr</w:t>
                  </w:r>
                </w:p>
              </w:tc>
              <w:tc>
                <w:tcPr/>
                <w:p>
                  <w:pPr>
                    <w:pStyle w:val="Compact"/>
                    <w:jc w:val="right"/>
                    <w:jc w:val="center"/>
                  </w:pPr>
                  <w:r>
                    <w:t xml:space="preserve">0.2584</w:t>
                  </w:r>
                </w:p>
              </w:tc>
              <w:tc>
                <w:tcPr/>
                <w:p>
                  <w:pPr>
                    <w:pStyle w:val="Compact"/>
                    <w:jc w:val="right"/>
                    <w:jc w:val="center"/>
                  </w:pPr>
                  <w:r>
                    <w:t xml:space="preserve">0.2194</w:t>
                  </w:r>
                </w:p>
              </w:tc>
              <w:tc>
                <w:tcPr/>
                <w:p>
                  <w:pPr>
                    <w:pStyle w:val="Compact"/>
                    <w:jc w:val="right"/>
                    <w:jc w:val="center"/>
                  </w:pPr>
                  <w:r>
                    <w:t xml:space="preserve">0.3258</w:t>
                  </w:r>
                </w:p>
              </w:tc>
              <w:tc>
                <w:tcPr/>
                <w:p>
                  <w:pPr>
                    <w:pStyle w:val="Compact"/>
                    <w:jc w:val="right"/>
                    <w:jc w:val="center"/>
                  </w:pPr>
                  <w:r>
                    <w:t xml:space="preserve">0.1271</w:t>
                  </w:r>
                </w:p>
              </w:tc>
            </w:tr>
          </w:tbl>
          <w:bookmarkEnd w:id="772"/>
          <w:p/>
        </w:tc>
      </w:tr>
    </w:tbl>
    <w:p>
      <w:pPr>
        <w:pStyle w:val="BodyText"/>
      </w:pPr>
      <w:r>
        <w:t xml:space="preserve">现在我们有了最优解和方差-协方差矩阵，可以使用多变量正态分布来获得多个参数的合理组合，这些参数组合可以用来计算输出，如</w:t>
      </w:r>
      <w:r>
        <w:t xml:space="preserve"> </w:t>
      </w:r>
      <m:oMath>
        <m:r>
          <m:t>M</m:t>
        </m:r>
        <m:r>
          <m:t>S</m:t>
        </m:r>
        <m:r>
          <m:t>Y</m:t>
        </m:r>
      </m:oMath>
      <w:r>
        <w:t xml:space="preserve"> </w:t>
      </w:r>
      <w:r>
        <w:t xml:space="preserve">，并描述预期动态。基本 R 不包括从多变量正态分布中采样的方法，但有一些免费提供的软件包可以做到。我们将使用可从 CRAN 下载的 mvtnorm 软件包。在使用这种软件包时，可以通过</w:t>
      </w:r>
      <w:r>
        <w:t xml:space="preserve"> </w:t>
      </w:r>
      <w:r>
        <w:rPr>
          <w:rStyle w:val="VerbatimChar"/>
        </w:rPr>
        <w:t xml:space="preserve">packageDescription()</w:t>
      </w:r>
      <w:r>
        <w:t xml:space="preserve"> </w:t>
      </w:r>
      <w:r>
        <w:t xml:space="preserve">函数确定编写者和其他重要信息。另外，在查看软件包中某个函数的帮助文件时，如果滚动到页面底部并点击索引超链接，就可以直接阅读描述文件。</w:t>
      </w:r>
    </w:p>
    <w:p>
      <w:pPr>
        <w:pStyle w:val="SourceCode"/>
      </w:pPr>
      <w:r>
        <w:rPr>
          <w:rStyle w:val="NormalTok"/>
        </w:rPr>
        <w:t xml:space="preserve">  </w:t>
      </w:r>
      <w:r>
        <w:rPr>
          <w:rStyle w:val="CommentTok"/>
        </w:rPr>
        <w:t xml:space="preserve">#generate 1000 parameter vectors from multi-variate normal  </w:t>
      </w:r>
      <w:r>
        <w:br/>
      </w:r>
      <w:r>
        <w:rPr>
          <w:rStyle w:val="FunctionTok"/>
        </w:rPr>
        <w:t xml:space="preserve">library</w:t>
      </w:r>
      <w:r>
        <w:rPr>
          <w:rStyle w:val="NormalTok"/>
        </w:rPr>
        <w:t xml:space="preserve">(mvtnorm)   </w:t>
      </w:r>
      <w:r>
        <w:rPr>
          <w:rStyle w:val="CommentTok"/>
        </w:rPr>
        <w:t xml:space="preserve"># use RStudio, or install.packages("mvtnorm")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parameter vectors, use vcov from above  </w:t>
      </w:r>
      <w:r>
        <w:br/>
      </w:r>
      <w:r>
        <w:rPr>
          <w:rStyle w:val="NormalTok"/>
        </w:rPr>
        <w:t xml:space="preserve">mvn </w:t>
      </w:r>
      <w:r>
        <w:rPr>
          <w:rStyle w:val="OtherTok"/>
        </w:rPr>
        <w:t xml:space="preserve">&lt;-</w:t>
      </w:r>
      <w:r>
        <w:rPr>
          <w:rStyle w:val="NormalTok"/>
        </w:rPr>
        <w:t xml:space="preserve"> </w:t>
      </w:r>
      <w:r>
        <w:rPr>
          <w:rStyle w:val="FunctionTok"/>
        </w:rPr>
        <w:t xml:space="preserve">length</w:t>
      </w:r>
      <w:r>
        <w:rPr>
          <w:rStyle w:val="NormalTok"/>
        </w:rPr>
        <w:t xml:space="preserve">(fish[,</w:t>
      </w:r>
      <w:r>
        <w:rPr>
          <w:rStyle w:val="StringTok"/>
        </w:rPr>
        <w:t xml:space="preserve">"year"</w:t>
      </w:r>
      <w:r>
        <w:rPr>
          <w:rStyle w:val="NormalTok"/>
        </w:rPr>
        <w:t xml:space="preserve">]) </w:t>
      </w:r>
      <w:r>
        <w:rPr>
          <w:rStyle w:val="CommentTok"/>
        </w:rPr>
        <w:t xml:space="preserve">#matrix to store cpue trajectories  </w:t>
      </w:r>
      <w:r>
        <w:br/>
      </w:r>
      <w:r>
        <w:rPr>
          <w:rStyle w:val="NormalTok"/>
        </w:rPr>
        <w:t xml:space="preserve">mvncpue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mvn,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N,fish[,</w:t>
      </w:r>
      <w:r>
        <w:rPr>
          <w:rStyle w:val="StringTok"/>
        </w:rPr>
        <w:t xml:space="preserve">"year"</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optpar </w:t>
      </w:r>
      <w:r>
        <w:rPr>
          <w:rStyle w:val="OtherTok"/>
        </w:rPr>
        <w:t xml:space="preserve">&lt;-</w:t>
      </w:r>
      <w:r>
        <w:rPr>
          <w:rStyle w:val="NormalTok"/>
        </w:rPr>
        <w:t xml:space="preserve"> ans</w:t>
      </w:r>
      <w:r>
        <w:rPr>
          <w:rStyle w:val="SpecialCharTok"/>
        </w:rPr>
        <w:t xml:space="preserve">$</w:t>
      </w:r>
      <w:r>
        <w:rPr>
          <w:rStyle w:val="NormalTok"/>
        </w:rPr>
        <w:t xml:space="preserve">estimate </w:t>
      </w:r>
      <w:r>
        <w:rPr>
          <w:rStyle w:val="CommentTok"/>
        </w:rPr>
        <w:t xml:space="preserve"># Fill matrix with mvn parameter vectors   </w:t>
      </w:r>
      <w:r>
        <w:br/>
      </w:r>
      <w:r>
        <w:rPr>
          <w:rStyle w:val="NormalTok"/>
        </w:rPr>
        <w:t xml:space="preserve">mvnpar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exp</w:t>
      </w:r>
      <w:r>
        <w:rPr>
          <w:rStyle w:val="NormalTok"/>
        </w:rPr>
        <w:t xml:space="preserve">(</w:t>
      </w:r>
      <w:r>
        <w:rPr>
          <w:rStyle w:val="FunctionTok"/>
        </w:rPr>
        <w:t xml:space="preserve">rmvnorm</w:t>
      </w:r>
      <w:r>
        <w:rPr>
          <w:rStyle w:val="NormalTok"/>
        </w:rPr>
        <w:t xml:space="preserve">(N,</w:t>
      </w:r>
      <w:r>
        <w:rPr>
          <w:rStyle w:val="AttributeTok"/>
        </w:rPr>
        <w:t xml:space="preserve">mean=</w:t>
      </w:r>
      <w:r>
        <w:rPr>
          <w:rStyle w:val="NormalTok"/>
        </w:rPr>
        <w:t xml:space="preserve">optpar,</w:t>
      </w:r>
      <w:r>
        <w:rPr>
          <w:rStyle w:val="AttributeTok"/>
        </w:rPr>
        <w:t xml:space="preserve">sigma=</w:t>
      </w:r>
      <w:r>
        <w:rPr>
          <w:rStyle w:val="NormalTok"/>
        </w:rPr>
        <w:t xml:space="preserve">vcov)),</w:t>
      </w:r>
      <w:r>
        <w:rPr>
          <w:rStyle w:val="AttributeTok"/>
        </w:rPr>
        <w:t xml:space="preserve">nrow=</w:t>
      </w:r>
      <w:r>
        <w:rPr>
          <w:rStyle w:val="NormalTok"/>
        </w:rPr>
        <w:t xml:space="preserve">N,  </w:t>
      </w:r>
      <w:r>
        <w:br/>
      </w:r>
      <w:r>
        <w:rPr>
          <w:rStyle w:val="NormalTok"/>
        </w:rPr>
        <w:t xml:space="preserve">                 </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NormalTok"/>
        </w:rPr>
        <w:t xml:space="preserve">msy </w:t>
      </w:r>
      <w:r>
        <w:rPr>
          <w:rStyle w:val="OtherTok"/>
        </w:rPr>
        <w:t xml:space="preserve">&lt;-</w:t>
      </w:r>
      <w:r>
        <w:rPr>
          <w:rStyle w:val="NormalTok"/>
        </w:rPr>
        <w:t xml:space="preserve"> mvnpar[,</w:t>
      </w:r>
      <w:r>
        <w:rPr>
          <w:rStyle w:val="StringTok"/>
        </w:rPr>
        <w:t xml:space="preserve">"r"</w:t>
      </w:r>
      <w:r>
        <w:rPr>
          <w:rStyle w:val="NormalTok"/>
        </w:rPr>
        <w:t xml:space="preserve">]</w:t>
      </w:r>
      <w:r>
        <w:rPr>
          <w:rStyle w:val="SpecialCharTok"/>
        </w:rPr>
        <w:t xml:space="preserve">*</w:t>
      </w:r>
      <w:r>
        <w:rPr>
          <w:rStyle w:val="NormalTok"/>
        </w:rPr>
        <w:t xml:space="preserve">mvnpar[,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nyr </w:t>
      </w:r>
      <w:r>
        <w:rPr>
          <w:rStyle w:val="OtherTok"/>
        </w:rPr>
        <w:t xml:space="preserve">&lt;-</w:t>
      </w:r>
      <w:r>
        <w:rPr>
          <w:rStyle w:val="NormalTok"/>
        </w:rPr>
        <w:t xml:space="preserve"> </w:t>
      </w:r>
      <w:r>
        <w:rPr>
          <w:rStyle w:val="FunctionTok"/>
        </w:rPr>
        <w:t xml:space="preserve">length</w:t>
      </w:r>
      <w:r>
        <w:rPr>
          <w:rStyle w:val="NormalTok"/>
        </w:rPr>
        <w:t xml:space="preserve">(fish[,</w:t>
      </w:r>
      <w:r>
        <w:rPr>
          <w:rStyle w:val="StringTok"/>
        </w:rPr>
        <w:t xml:space="preserve">"year"</w:t>
      </w:r>
      <w:r>
        <w:rPr>
          <w:rStyle w:val="NormalTok"/>
        </w:rPr>
        <w:t xml:space="preserve">])  </w:t>
      </w:r>
      <w:r>
        <w:br/>
      </w:r>
      <w:r>
        <w:rPr>
          <w:rStyle w:val="NormalTok"/>
        </w:rPr>
        <w:t xml:space="preserve">depletion </w:t>
      </w:r>
      <w:r>
        <w:rPr>
          <w:rStyle w:val="OtherTok"/>
        </w:rPr>
        <w:t xml:space="preserve">&lt;-</w:t>
      </w:r>
      <w:r>
        <w:rPr>
          <w:rStyle w:val="NormalTok"/>
        </w:rPr>
        <w:t xml:space="preserve"> </w:t>
      </w:r>
      <w:r>
        <w:rPr>
          <w:rStyle w:val="FunctionTok"/>
        </w:rPr>
        <w:t xml:space="preserve">numeric</w:t>
      </w:r>
      <w:r>
        <w:rPr>
          <w:rStyle w:val="NormalTok"/>
        </w:rPr>
        <w:t xml:space="preserve">(N) </w:t>
      </w:r>
      <w:r>
        <w:rPr>
          <w:rStyle w:val="CommentTok"/>
        </w:rPr>
        <w:t xml:space="preserve">#now calculate N cpue series in linear space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 </w:t>
      </w:r>
      <w:r>
        <w:rPr>
          <w:rStyle w:val="CommentTok"/>
        </w:rPr>
        <w:t xml:space="preserve"># calculate dynamics for each parameter set  </w:t>
      </w:r>
      <w:r>
        <w:br/>
      </w:r>
      <w:r>
        <w:rPr>
          <w:rStyle w:val="NormalTok"/>
        </w:rPr>
        <w:t xml:space="preserve">  dynamA </w:t>
      </w:r>
      <w:r>
        <w:rPr>
          <w:rStyle w:val="OtherTok"/>
        </w:rPr>
        <w:t xml:space="preserve">&lt;-</w:t>
      </w:r>
      <w:r>
        <w:rPr>
          <w:rStyle w:val="NormalTok"/>
        </w:rPr>
        <w:t xml:space="preserve"> </w:t>
      </w:r>
      <w:r>
        <w:rPr>
          <w:rStyle w:val="FunctionTok"/>
        </w:rPr>
        <w:t xml:space="preserve">spm</w:t>
      </w:r>
      <w:r>
        <w:rPr>
          <w:rStyle w:val="NormalTok"/>
        </w:rPr>
        <w:t xml:space="preserve">(</w:t>
      </w:r>
      <w:r>
        <w:rPr>
          <w:rStyle w:val="FunctionTok"/>
        </w:rPr>
        <w:t xml:space="preserve">log</w:t>
      </w:r>
      <w:r>
        <w:rPr>
          <w:rStyle w:val="NormalTok"/>
        </w:rPr>
        <w:t xml:space="preserve">(mvnpar[i,</w:t>
      </w:r>
      <w:r>
        <w:rPr>
          <w:rStyle w:val="DecValTok"/>
        </w:rPr>
        <w:t xml:space="preserve">1</w:t>
      </w:r>
      <w:r>
        <w:rPr>
          <w:rStyle w:val="SpecialCharTok"/>
        </w:rPr>
        <w:t xml:space="preserve">:</w:t>
      </w:r>
      <w:r>
        <w:rPr>
          <w:rStyle w:val="DecValTok"/>
        </w:rPr>
        <w:t xml:space="preserve">4</w:t>
      </w:r>
      <w:r>
        <w:rPr>
          <w:rStyle w:val="NormalTok"/>
        </w:rPr>
        <w:t xml:space="preserve">]),fish)  </w:t>
      </w:r>
      <w:r>
        <w:br/>
      </w:r>
      <w:r>
        <w:rPr>
          <w:rStyle w:val="NormalTok"/>
        </w:rPr>
        <w:t xml:space="preserve">  mvncpue[i,] </w:t>
      </w:r>
      <w:r>
        <w:rPr>
          <w:rStyle w:val="OtherTok"/>
        </w:rPr>
        <w:t xml:space="preserve">&lt;-</w:t>
      </w:r>
      <w:r>
        <w:rPr>
          <w:rStyle w:val="NormalTok"/>
        </w:rPr>
        <w:t xml:space="preserve"> dynamA</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NormalTok"/>
        </w:rPr>
        <w:t xml:space="preserve">nyr,</w:t>
      </w:r>
      <w:r>
        <w:rPr>
          <w:rStyle w:val="StringTok"/>
        </w:rPr>
        <w:t xml:space="preserve">"predCE"</w:t>
      </w:r>
      <w:r>
        <w:rPr>
          <w:rStyle w:val="NormalTok"/>
        </w:rPr>
        <w:t xml:space="preserve">]  </w:t>
      </w:r>
      <w:r>
        <w:br/>
      </w:r>
      <w:r>
        <w:rPr>
          <w:rStyle w:val="NormalTok"/>
        </w:rPr>
        <w:t xml:space="preserve">  depletion[i] </w:t>
      </w:r>
      <w:r>
        <w:rPr>
          <w:rStyle w:val="OtherTok"/>
        </w:rPr>
        <w:t xml:space="preserve">&lt;-</w:t>
      </w:r>
      <w:r>
        <w:rPr>
          <w:rStyle w:val="NormalTok"/>
        </w:rPr>
        <w:t xml:space="preserve"> dynamA</w:t>
      </w:r>
      <w:r>
        <w:rPr>
          <w:rStyle w:val="SpecialCharTok"/>
        </w:rPr>
        <w:t xml:space="preserve">$</w:t>
      </w:r>
      <w:r>
        <w:rPr>
          <w:rStyle w:val="NormalTok"/>
        </w:rPr>
        <w:t xml:space="preserve">outmat[</w:t>
      </w:r>
      <w:r>
        <w:rPr>
          <w:rStyle w:val="StringTok"/>
        </w:rPr>
        <w:t xml:space="preserve">"2016"</w:t>
      </w:r>
      <w:r>
        <w:rPr>
          <w:rStyle w:val="NormalTok"/>
        </w:rPr>
        <w:t xml:space="preserve">,</w:t>
      </w:r>
      <w:r>
        <w:rPr>
          <w:rStyle w:val="StringTok"/>
        </w:rPr>
        <w:t xml:space="preserve">"Depletion"</w:t>
      </w:r>
      <w:r>
        <w:rPr>
          <w:rStyle w:val="NormalTok"/>
        </w:rPr>
        <w:t xml:space="preserve">]  </w:t>
      </w:r>
      <w:r>
        <w:br/>
      </w:r>
      <w:r>
        <w:rPr>
          <w:rStyle w:val="NormalTok"/>
        </w:rPr>
        <w:t xml:space="preserve">}  </w:t>
      </w:r>
      <w:r>
        <w:br/>
      </w:r>
      <w:r>
        <w:rPr>
          <w:rStyle w:val="NormalTok"/>
        </w:rPr>
        <w:t xml:space="preserve">mvnpar </w:t>
      </w:r>
      <w:r>
        <w:rPr>
          <w:rStyle w:val="OtherTok"/>
        </w:rPr>
        <w:t xml:space="preserve">&lt;-</w:t>
      </w:r>
      <w:r>
        <w:rPr>
          <w:rStyle w:val="NormalTok"/>
        </w:rPr>
        <w:t xml:space="preserve"> </w:t>
      </w:r>
      <w:r>
        <w:rPr>
          <w:rStyle w:val="FunctionTok"/>
        </w:rPr>
        <w:t xml:space="preserve">cbind</w:t>
      </w:r>
      <w:r>
        <w:rPr>
          <w:rStyle w:val="NormalTok"/>
        </w:rPr>
        <w:t xml:space="preserve">(mvnpar,msy,depletion) </w:t>
      </w:r>
      <w:r>
        <w:rPr>
          <w:rStyle w:val="CommentTok"/>
        </w:rPr>
        <w:t xml:space="preserve"># try head(mvnpar,10)  </w:t>
      </w:r>
    </w:p>
    <w:p>
      <w:pPr>
        <w:pStyle w:val="FirstParagraph"/>
      </w:pPr>
      <w:hyperlink w:anchor="fig-spm13">
        <w:r>
          <w:rPr>
            <w:rStyle w:val="Hyperlink"/>
          </w:rPr>
          <w:t xml:space="preserve">图 7.13</w:t>
        </w:r>
      </w:hyperlink>
      <w:r>
        <w:t xml:space="preserve"> </w:t>
      </w:r>
      <w:r>
        <w:t xml:space="preserve">和</w:t>
      </w:r>
      <w:r>
        <w:t xml:space="preserve"> </w:t>
      </w:r>
      <w:hyperlink w:anchor="fig-spm14">
        <w:r>
          <w:rPr>
            <w:rStyle w:val="Hyperlink"/>
          </w:rPr>
          <w:t xml:space="preserve">图 7.14</w:t>
        </w:r>
      </w:hyperlink>
      <w:r>
        <w:t xml:space="preserve"> </w:t>
      </w:r>
      <w:r>
        <w:t xml:space="preserve">通过自举法绘制出隐含的 CPUE 轨迹，结果似乎是可信的。另一方面，利用渐近误差，当我们绘制隐含的动态图时，如</w:t>
      </w:r>
      <w:r>
        <w:t xml:space="preserve"> </w:t>
      </w:r>
      <w:hyperlink w:anchor="fig-spm16">
        <w:r>
          <w:rPr>
            <w:rStyle w:val="Hyperlink"/>
          </w:rPr>
          <w:t xml:space="preserve">图 7.16</w:t>
        </w:r>
      </w:hyperlink>
      <w:r>
        <w:t xml:space="preserve"> </w:t>
      </w:r>
      <w:r>
        <w:t xml:space="preserve">，有一定比例的鱼类在第 90 个百分位数置信区间之外，而置信区间本身是极不对称的，会产生剧烈波动的动态，甚至可能意味着鱼类灭绝。</w:t>
      </w:r>
    </w:p>
    <w:p>
      <w:pPr>
        <w:pStyle w:val="SourceCode"/>
      </w:pPr>
      <w:r>
        <w:rPr>
          <w:rStyle w:val="NormalTok"/>
        </w:rPr>
        <w:t xml:space="preserve">  </w:t>
      </w:r>
      <w:r>
        <w:rPr>
          <w:rStyle w:val="CommentTok"/>
        </w:rPr>
        <w:t xml:space="preserve">#data and trajectories from 1000 MVN parameter vectors   Fig 7.16  </w:t>
      </w:r>
      <w:r>
        <w:br/>
      </w:r>
      <w:r>
        <w:rPr>
          <w:rStyle w:val="FunctionTok"/>
        </w:rPr>
        <w:t xml:space="preserve">plot1</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  </w:t>
      </w:r>
      <w:r>
        <w:br/>
      </w:r>
      <w:r>
        <w:rPr>
          <w:rStyle w:val="NormalTok"/>
        </w:rPr>
        <w:t xml:space="preserve">      </w:t>
      </w:r>
      <w:r>
        <w:rPr>
          <w:rStyle w:val="AttributeTok"/>
        </w:rPr>
        <w:t xml:space="preserve">maxy=</w:t>
      </w:r>
      <w:r>
        <w:rPr>
          <w:rStyle w:val="FloatTok"/>
        </w:rPr>
        <w:t xml:space="preserve">2.0</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FunctionTok"/>
        </w:rPr>
        <w:t xml:space="preserve">lines</w:t>
      </w:r>
      <w:r>
        <w:rPr>
          <w:rStyle w:val="NormalTok"/>
        </w:rPr>
        <w:t xml:space="preserve">(fish[,</w:t>
      </w:r>
      <w:r>
        <w:rPr>
          <w:rStyle w:val="StringTok"/>
        </w:rPr>
        <w:t xml:space="preserve">"year"</w:t>
      </w:r>
      <w:r>
        <w:rPr>
          <w:rStyle w:val="NormalTok"/>
        </w:rPr>
        <w:t xml:space="preserve">],mvncpue[i,],</w:t>
      </w:r>
      <w:r>
        <w:rPr>
          <w:rStyle w:val="AttributeTok"/>
        </w:rPr>
        <w:t xml:space="preserve">col=</w:t>
      </w:r>
      <w:r>
        <w:rPr>
          <w:rStyle w:val="StringTok"/>
        </w:rPr>
        <w:t xml:space="preserve">"grey"</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pch=</w:t>
      </w:r>
      <w:r>
        <w:rPr>
          <w:rStyle w:val="DecValTok"/>
        </w:rPr>
        <w:t xml:space="preserve">1</w:t>
      </w:r>
      <w:r>
        <w:rPr>
          <w:rStyle w:val="NormalTok"/>
        </w:rPr>
        <w:t xml:space="preserve">,</w:t>
      </w:r>
      <w:r>
        <w:rPr>
          <w:rStyle w:val="AttributeTok"/>
        </w:rPr>
        <w:t xml:space="preserve">cex=</w:t>
      </w:r>
      <w:r>
        <w:rPr>
          <w:rStyle w:val="FloatTok"/>
        </w:rPr>
        <w:t xml:space="preserve">1.3</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data  </w:t>
      </w:r>
      <w:r>
        <w:br/>
      </w:r>
      <w:r>
        <w:rPr>
          <w:rStyle w:val="FunctionTok"/>
        </w:rPr>
        <w:t xml:space="preserve">lines</w:t>
      </w:r>
      <w:r>
        <w:rPr>
          <w:rStyle w:val="NormalTok"/>
        </w:rPr>
        <w:t xml:space="preserve">(fish[,</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(optpar,fish)),</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CommentTok"/>
        </w:rPr>
        <w:t xml:space="preserve"># pred   </w:t>
      </w:r>
      <w:r>
        <w:br/>
      </w:r>
      <w:r>
        <w:rPr>
          <w:rStyle w:val="NormalTok"/>
        </w:rPr>
        <w:t xml:space="preserve">percs </w:t>
      </w:r>
      <w:r>
        <w:rPr>
          <w:rStyle w:val="OtherTok"/>
        </w:rPr>
        <w:t xml:space="preserve">&lt;-</w:t>
      </w:r>
      <w:r>
        <w:rPr>
          <w:rStyle w:val="NormalTok"/>
        </w:rPr>
        <w:t xml:space="preserve"> </w:t>
      </w:r>
      <w:r>
        <w:rPr>
          <w:rStyle w:val="FunctionTok"/>
        </w:rPr>
        <w:t xml:space="preserve">apply</w:t>
      </w:r>
      <w:r>
        <w:rPr>
          <w:rStyle w:val="NormalTok"/>
        </w:rPr>
        <w:t xml:space="preserve">(mvncpue,</w:t>
      </w:r>
      <w:r>
        <w:rPr>
          <w:rStyle w:val="DecValTok"/>
        </w:rPr>
        <w:t xml:space="preserve">2</w:t>
      </w:r>
      <w:r>
        <w:rPr>
          <w:rStyle w:val="NormalTok"/>
        </w:rPr>
        <w:t xml:space="preserve">,quants)  </w:t>
      </w:r>
      <w:r>
        <w:rPr>
          <w:rStyle w:val="CommentTok"/>
        </w:rPr>
        <w:t xml:space="preserve"># obtain the quantiles  </w:t>
      </w:r>
      <w:r>
        <w:br/>
      </w:r>
      <w:r>
        <w:rPr>
          <w:rStyle w:val="FunctionTok"/>
        </w:rPr>
        <w:t xml:space="preserve">arrows</w:t>
      </w:r>
      <w:r>
        <w:rPr>
          <w:rStyle w:val="NormalTok"/>
        </w:rPr>
        <w:t xml:space="preserve">(</w:t>
      </w:r>
      <w:r>
        <w:rPr>
          <w:rStyle w:val="AttributeTok"/>
        </w:rPr>
        <w:t xml:space="preserve">x0=</w:t>
      </w:r>
      <w:r>
        <w:rPr>
          <w:rStyle w:val="NormalTok"/>
        </w:rPr>
        <w:t xml:space="preserve">fish[,</w:t>
      </w:r>
      <w:r>
        <w:rPr>
          <w:rStyle w:val="StringTok"/>
        </w:rPr>
        <w:t xml:space="preserve">"year"</w:t>
      </w:r>
      <w:r>
        <w:rPr>
          <w:rStyle w:val="NormalTok"/>
        </w:rPr>
        <w:t xml:space="preserve">],</w:t>
      </w:r>
      <w:r>
        <w:rPr>
          <w:rStyle w:val="AttributeTok"/>
        </w:rPr>
        <w:t xml:space="preserve">y0=</w:t>
      </w:r>
      <w:r>
        <w:rPr>
          <w:rStyle w:val="NormalTok"/>
        </w:rPr>
        <w:t xml:space="preserve">percs[</w:t>
      </w:r>
      <w:r>
        <w:rPr>
          <w:rStyle w:val="StringTok"/>
        </w:rPr>
        <w:t xml:space="preserve">"5%"</w:t>
      </w:r>
      <w:r>
        <w:rPr>
          <w:rStyle w:val="NormalTok"/>
        </w:rPr>
        <w:t xml:space="preserve">,],</w:t>
      </w:r>
      <w:r>
        <w:rPr>
          <w:rStyle w:val="AttributeTok"/>
        </w:rPr>
        <w:t xml:space="preserve">y1=</w:t>
      </w:r>
      <w:r>
        <w:rPr>
          <w:rStyle w:val="NormalTok"/>
        </w:rPr>
        <w:t xml:space="preserve">percs[</w:t>
      </w:r>
      <w:r>
        <w:rPr>
          <w:rStyle w:val="StringTok"/>
        </w:rPr>
        <w:t xml:space="preserve">"95%"</w:t>
      </w:r>
      <w:r>
        <w:rPr>
          <w:rStyle w:val="NormalTok"/>
        </w:rPr>
        <w:t xml:space="preserve">,],</w:t>
      </w:r>
      <w:r>
        <w:rPr>
          <w:rStyle w:val="AttributeTok"/>
        </w:rPr>
        <w:t xml:space="preserve">length=</w:t>
      </w:r>
      <w:r>
        <w:rPr>
          <w:rStyle w:val="FloatTok"/>
        </w:rPr>
        <w:t xml:space="preserve">0.03</w:t>
      </w:r>
      <w:r>
        <w:rPr>
          <w:rStyle w:val="NormalTok"/>
        </w:rPr>
        <w:t xml:space="preserve">,  </w:t>
      </w:r>
      <w:r>
        <w:br/>
      </w:r>
      <w:r>
        <w:rPr>
          <w:rStyle w:val="NormalTok"/>
        </w:rPr>
        <w:t xml:space="preserve">       </w:t>
      </w:r>
      <w:r>
        <w:rPr>
          <w:rStyle w:val="AttributeTok"/>
        </w:rPr>
        <w:t xml:space="preserve">angle=</w:t>
      </w:r>
      <w:r>
        <w:rPr>
          <w:rStyle w:val="DecValTok"/>
        </w:rPr>
        <w:t xml:space="preserve">90</w:t>
      </w:r>
      <w:r>
        <w:rPr>
          <w:rStyle w:val="NormalTok"/>
        </w:rPr>
        <w:t xml:space="preserve">,</w:t>
      </w:r>
      <w:r>
        <w:rPr>
          <w:rStyle w:val="AttributeTok"/>
        </w:rPr>
        <w:t xml:space="preserve">code=</w:t>
      </w:r>
      <w:r>
        <w:rPr>
          <w:rStyle w:val="DecValTok"/>
        </w:rPr>
        <w:t xml:space="preserve">3</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#add 90% quantiles  </w:t>
      </w:r>
      <w:r>
        <w:br/>
      </w:r>
      <w:r>
        <w:rPr>
          <w:rStyle w:val="NormalTok"/>
        </w:rPr>
        <w:t xml:space="preserve">msy </w:t>
      </w:r>
      <w:r>
        <w:rPr>
          <w:rStyle w:val="OtherTok"/>
        </w:rPr>
        <w:t xml:space="preserve">&lt;-</w:t>
      </w:r>
      <w:r>
        <w:rPr>
          <w:rStyle w:val="NormalTok"/>
        </w:rPr>
        <w:t xml:space="preserve"> mvnpar[,</w:t>
      </w:r>
      <w:r>
        <w:rPr>
          <w:rStyle w:val="StringTok"/>
        </w:rPr>
        <w:t xml:space="preserve">"r"</w:t>
      </w:r>
      <w:r>
        <w:rPr>
          <w:rStyle w:val="NormalTok"/>
        </w:rPr>
        <w:t xml:space="preserve">]</w:t>
      </w:r>
      <w:r>
        <w:rPr>
          <w:rStyle w:val="SpecialCharTok"/>
        </w:rPr>
        <w:t xml:space="preserve">*</w:t>
      </w:r>
      <w:r>
        <w:rPr>
          <w:rStyle w:val="NormalTok"/>
        </w:rPr>
        <w:t xml:space="preserve">mvnpar[,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rPr>
          <w:rStyle w:val="CommentTok"/>
        </w:rPr>
        <w:t xml:space="preserve"># 1000 MSY estimates  </w:t>
      </w:r>
      <w:r>
        <w:br/>
      </w:r>
      <w:r>
        <w:rPr>
          <w:rStyle w:val="FunctionTok"/>
        </w:rPr>
        <w:t xml:space="preserve">text</w:t>
      </w:r>
      <w:r>
        <w:rPr>
          <w:rStyle w:val="NormalTok"/>
        </w:rPr>
        <w:t xml:space="preserve">(</w:t>
      </w:r>
      <w:r>
        <w:rPr>
          <w:rStyle w:val="DecValTok"/>
        </w:rPr>
        <w:t xml:space="preserve">2010</w:t>
      </w:r>
      <w:r>
        <w:rPr>
          <w:rStyle w:val="NormalTok"/>
        </w:rPr>
        <w:t xml:space="preserve">,</w:t>
      </w:r>
      <w:r>
        <w:rPr>
          <w:rStyle w:val="FloatTok"/>
        </w:rPr>
        <w:t xml:space="preserve">1.75</w:t>
      </w:r>
      <w:r>
        <w:rPr>
          <w:rStyle w:val="NormalTok"/>
        </w:rPr>
        <w:t xml:space="preserve">,</w:t>
      </w:r>
      <w:r>
        <w:rPr>
          <w:rStyle w:val="FunctionTok"/>
        </w:rPr>
        <w:t xml:space="preserve">paste0</w:t>
      </w:r>
      <w:r>
        <w:rPr>
          <w:rStyle w:val="NormalTok"/>
        </w:rPr>
        <w:t xml:space="preserve">(</w:t>
      </w:r>
      <w:r>
        <w:rPr>
          <w:rStyle w:val="StringTok"/>
        </w:rPr>
        <w:t xml:space="preserve">"MSY "</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(msy),</w:t>
      </w:r>
      <w:r>
        <w:rPr>
          <w:rStyle w:val="DecValTok"/>
        </w:rPr>
        <w:t xml:space="preserve">3</w:t>
      </w:r>
      <w:r>
        <w:rPr>
          <w:rStyle w:val="NormalTok"/>
        </w:rPr>
        <w:t xml:space="preserve">)),</w:t>
      </w:r>
      <w:r>
        <w:rPr>
          <w:rStyle w:val="AttributeTok"/>
        </w:rPr>
        <w:t xml:space="preserve">cex=</w:t>
      </w:r>
      <w:r>
        <w:rPr>
          <w:rStyle w:val="FloatTok"/>
        </w:rPr>
        <w:t xml:space="preserve">1.25</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76" w:name="fig-spm16"/>
          <w:p>
            <w:pPr>
              <w:pStyle w:val="Compact"/>
              <w:jc w:val="center"/>
            </w:pPr>
            <w:r>
              <w:drawing>
                <wp:inline>
                  <wp:extent cx="4620126" cy="3696101"/>
                  <wp:effectExtent b="0" l="0" r="0" t="0"/>
                  <wp:docPr descr="" title="" id="774" name="Picture"/>
                  <a:graphic>
                    <a:graphicData uri="http://schemas.openxmlformats.org/drawingml/2006/picture">
                      <pic:pic>
                        <pic:nvPicPr>
                          <pic:cNvPr descr="07-spm_files/figure-docx/fig-spm16-1.png" id="775" name="Picture"/>
                          <pic:cNvPicPr>
                            <a:picLocks noChangeArrowheads="1" noChangeAspect="1"/>
                          </pic:cNvPicPr>
                        </pic:nvPicPr>
                        <pic:blipFill>
                          <a:blip r:embed="rId7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7.16: 从最优参数及其相关方差-协方差矩阵定义的多变量正态分布中采样的随机参数向量得出的 1000 条 cpue 预测轨迹。The 1000 predicted cpue trajectories derived from random parameter vectors sampled from the multi-variate normal distribution defined by the optimum parameters and their related variance-covariance matrix.</w:t>
            </w:r>
          </w:p>
          <w:bookmarkEnd w:id="776"/>
        </w:tc>
      </w:tr>
    </w:tbl>
    <w:p>
      <w:pPr>
        <w:pStyle w:val="BodyText"/>
      </w:pPr>
      <w:r>
        <w:t xml:space="preserve">使用渐近误差估计的平均</w:t>
      </w:r>
      <w:r>
        <w:t xml:space="preserve"> </w:t>
      </w:r>
      <m:oMath>
        <m:r>
          <m:t>M</m:t>
        </m:r>
        <m:r>
          <m:t>S</m:t>
        </m:r>
        <m:r>
          <m:t>Y</m:t>
        </m:r>
      </m:oMath>
      <w:r>
        <w:t xml:space="preserve"> </w:t>
      </w:r>
      <w:r>
        <w:t xml:space="preserve">与自举估计值非常相似（319.546，</w:t>
      </w:r>
      <w:hyperlink w:anchor="tbl-spm5">
        <w:r>
          <w:rPr>
            <w:rStyle w:val="Hyperlink"/>
          </w:rPr>
          <w:t xml:space="preserve">表 7.5</w:t>
        </w:r>
      </w:hyperlink>
      <w:r>
        <w:t xml:space="preserve">），第90 分位置信区间看起来也很有意义，尽管比自举分析更加偏斜。然而，使用多变量正态分布显然会导致一些难以置信的参数组合，进而导致难以置信的 cpue 轨迹，与观测 cpue 相差甚远。这并不意味着不应该使用渐近误差，而是说如果确实使用了渐近误差，就应该对其影响的合理性进行研究。</w:t>
      </w:r>
    </w:p>
    <w:p>
      <w:pPr>
        <w:pStyle w:val="BodyText"/>
      </w:pPr>
      <w:r>
        <w:t xml:space="preserve">在这种情况下，我们可以通过查找最终 cpue 值小于 0.4 的记录来搜索导致极端结果的参数组合。</w:t>
      </w:r>
    </w:p>
    <w:p>
      <w:pPr>
        <w:pStyle w:val="SourceCode"/>
      </w:pPr>
      <w:r>
        <w:rPr>
          <w:rStyle w:val="NormalTok"/>
        </w:rPr>
        <w:t xml:space="preserve"> </w:t>
      </w:r>
      <w:r>
        <w:rPr>
          <w:rStyle w:val="CommentTok"/>
        </w:rPr>
        <w:t xml:space="preserve">#Isolate errant cpue trajectories Fig 7.17  </w:t>
      </w:r>
      <w:r>
        <w:br/>
      </w:r>
      <w:r>
        <w:rPr>
          <w:rStyle w:val="NormalTok"/>
        </w:rPr>
        <w:t xml:space="preserve">pickd </w:t>
      </w:r>
      <w:r>
        <w:rPr>
          <w:rStyle w:val="OtherTok"/>
        </w:rPr>
        <w:t xml:space="preserve">&lt;-</w:t>
      </w:r>
      <w:r>
        <w:rPr>
          <w:rStyle w:val="NormalTok"/>
        </w:rPr>
        <w:t xml:space="preserve"> </w:t>
      </w:r>
      <w:r>
        <w:rPr>
          <w:rStyle w:val="FunctionTok"/>
        </w:rPr>
        <w:t xml:space="preserve">which</w:t>
      </w:r>
      <w:r>
        <w:rPr>
          <w:rStyle w:val="NormalTok"/>
        </w:rPr>
        <w:t xml:space="preserve">(mvncpue[,</w:t>
      </w:r>
      <w:r>
        <w:rPr>
          <w:rStyle w:val="StringTok"/>
        </w:rPr>
        <w:t xml:space="preserve">"2016"</w:t>
      </w:r>
      <w:r>
        <w:rPr>
          <w:rStyle w:val="NormalTok"/>
        </w:rPr>
        <w:t xml:space="preserve">] </w:t>
      </w:r>
      <w:r>
        <w:rPr>
          <w:rStyle w:val="SpecialCharTok"/>
        </w:rPr>
        <w:t xml:space="preserve">&lt;</w:t>
      </w:r>
      <w:r>
        <w:rPr>
          <w:rStyle w:val="NormalTok"/>
        </w:rPr>
        <w:t xml:space="preserve"> </w:t>
      </w:r>
      <w:r>
        <w:rPr>
          <w:rStyle w:val="FloatTok"/>
        </w:rPr>
        <w:t xml:space="preserve">0.40</w:t>
      </w:r>
      <w:r>
        <w:rPr>
          <w:rStyle w:val="NormalTok"/>
        </w:rPr>
        <w:t xml:space="preserve">)  </w:t>
      </w:r>
      <w:r>
        <w:br/>
      </w:r>
      <w:r>
        <w:rPr>
          <w:rStyle w:val="FunctionTok"/>
        </w:rPr>
        <w:t xml:space="preserve">plot1</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  </w:t>
      </w:r>
      <w:r>
        <w:br/>
      </w:r>
      <w:r>
        <w:rPr>
          <w:rStyle w:val="NormalTok"/>
        </w:rPr>
        <w:t xml:space="preserve">      </w:t>
      </w:r>
      <w:r>
        <w:rPr>
          <w:rStyle w:val="AttributeTok"/>
        </w:rPr>
        <w:t xml:space="preserve">maxy=</w:t>
      </w:r>
      <w:r>
        <w:rPr>
          <w:rStyle w:val="FloatTok"/>
        </w:rPr>
        <w:t xml:space="preserve">6.25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(pickd))   </w:t>
      </w:r>
      <w:r>
        <w:br/>
      </w:r>
      <w:r>
        <w:rPr>
          <w:rStyle w:val="NormalTok"/>
        </w:rPr>
        <w:t xml:space="preserve">  </w:t>
      </w:r>
      <w:r>
        <w:rPr>
          <w:rStyle w:val="FunctionTok"/>
        </w:rPr>
        <w:t xml:space="preserve">lines</w:t>
      </w:r>
      <w:r>
        <w:rPr>
          <w:rStyle w:val="NormalTok"/>
        </w:rPr>
        <w:t xml:space="preserve">(fish[,</w:t>
      </w:r>
      <w:r>
        <w:rPr>
          <w:rStyle w:val="StringTok"/>
        </w:rPr>
        <w:t xml:space="preserve">"year"</w:t>
      </w:r>
      <w:r>
        <w:rPr>
          <w:rStyle w:val="NormalTok"/>
        </w:rPr>
        <w:t xml:space="preserve">],mvncpue[pickd[i],],</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1.25</w:t>
      </w:r>
      <w:r>
        <w:rPr>
          <w:rStyle w:val="NormalTok"/>
        </w:rPr>
        <w:t xml:space="preserve">,</w:t>
      </w:r>
      <w:r>
        <w:rPr>
          <w:rStyle w:val="AttributeTok"/>
        </w:rPr>
        <w:t xml:space="preserve">col=</w:t>
      </w:r>
      <w:r>
        <w:rPr>
          <w:rStyle w:val="DecValTok"/>
        </w:rPr>
        <w:t xml:space="preserve">4</w:t>
      </w:r>
      <w:r>
        <w:rPr>
          <w:rStyle w:val="NormalTok"/>
        </w:rPr>
        <w:t xml:space="preserve">)   </w:t>
      </w:r>
      <w:r>
        <w:br/>
      </w:r>
      <w:r>
        <w:rPr>
          <w:rStyle w:val="FunctionTok"/>
        </w:rPr>
        <w:t xml:space="preserve">lines</w:t>
      </w:r>
      <w:r>
        <w:rPr>
          <w:rStyle w:val="NormalTok"/>
        </w:rPr>
        <w:t xml:space="preserve">(fish[,</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(optpar,fish)),</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80" w:name="fig-spm17"/>
          <w:p>
            <w:pPr>
              <w:pStyle w:val="Compact"/>
              <w:jc w:val="center"/>
            </w:pPr>
            <w:r>
              <w:drawing>
                <wp:inline>
                  <wp:extent cx="4620126" cy="3696101"/>
                  <wp:effectExtent b="0" l="0" r="0" t="0"/>
                  <wp:docPr descr="" title="" id="778" name="Picture"/>
                  <a:graphic>
                    <a:graphicData uri="http://schemas.openxmlformats.org/drawingml/2006/picture">
                      <pic:pic>
                        <pic:nvPicPr>
                          <pic:cNvPr descr="07-spm_files/figure-docx/fig-spm17-1.png" id="779" name="Picture"/>
                          <pic:cNvPicPr>
                            <a:picLocks noChangeArrowheads="1" noChangeAspect="1"/>
                          </pic:cNvPicPr>
                        </pic:nvPicPr>
                        <pic:blipFill>
                          <a:blip r:embed="rId7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7.17: 预测 2016 年 cpue &lt; 0.4 的 34 个渐近误差 cpue 轨迹。圆点为原始数据，虚线为最佳拟合模型。The 34 asymptotic error cpue trajectories that were predicted to have a cpue &lt; 0.4 in 2016. The dots are the original data and the dashed line the optimum model fit.</w:t>
            </w:r>
          </w:p>
          <w:bookmarkEnd w:id="780"/>
        </w:tc>
      </w:tr>
    </w:tbl>
    <w:p>
      <w:pPr>
        <w:pStyle w:val="BodyText"/>
      </w:pPr>
      <w:r>
        <w:t xml:space="preserve">现在，我们已经确定了大多数错误轨迹及其各自的参数矢量，我们可以通过绘图来比较我们认为的非错误轨迹，这样我们就可以确定谁是谁了（</w:t>
      </w:r>
      <w:hyperlink w:anchor="fig-spm18">
        <w:r>
          <w:rPr>
            <w:rStyle w:val="Hyperlink"/>
          </w:rPr>
          <w:t xml:space="preserve">图 7.18</w:t>
        </w:r>
      </w:hyperlink>
      <w:r>
        <w:t xml:space="preserve">）。</w:t>
      </w:r>
    </w:p>
    <w:p>
      <w:pPr>
        <w:pStyle w:val="SourceCode"/>
      </w:pPr>
      <w:r>
        <w:rPr>
          <w:rStyle w:val="NormalTok"/>
        </w:rPr>
        <w:t xml:space="preserve"> </w:t>
      </w:r>
      <w:r>
        <w:rPr>
          <w:rStyle w:val="CommentTok"/>
        </w:rPr>
        <w:t xml:space="preserve">#Use adhoc function to plot errant parameters Fig 7.18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outplot </w:t>
      </w:r>
      <w:r>
        <w:rPr>
          <w:rStyle w:val="OtherTok"/>
        </w:rPr>
        <w:t xml:space="preserve">&lt;-</w:t>
      </w:r>
      <w:r>
        <w:rPr>
          <w:rStyle w:val="NormalTok"/>
        </w:rPr>
        <w:t xml:space="preserve"> </w:t>
      </w:r>
      <w:r>
        <w:rPr>
          <w:rStyle w:val="ControlFlowTok"/>
        </w:rPr>
        <w:t xml:space="preserve">function</w:t>
      </w:r>
      <w:r>
        <w:rPr>
          <w:rStyle w:val="NormalTok"/>
        </w:rPr>
        <w:t xml:space="preserve">(var1,var2,pickdev) {  </w:t>
      </w:r>
      <w:r>
        <w:br/>
      </w:r>
      <w:r>
        <w:rPr>
          <w:rStyle w:val="NormalTok"/>
        </w:rPr>
        <w:t xml:space="preserve">  </w:t>
      </w:r>
      <w:r>
        <w:rPr>
          <w:rStyle w:val="FunctionTok"/>
        </w:rPr>
        <w:t xml:space="preserve">plot1</w:t>
      </w:r>
      <w:r>
        <w:rPr>
          <w:rStyle w:val="NormalTok"/>
        </w:rPr>
        <w:t xml:space="preserve">(mvnpar[,var1],mvnpar[,var2],</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NormalTok"/>
        </w:rPr>
        <w:t xml:space="preserve">        </w:t>
      </w:r>
      <w:r>
        <w:rPr>
          <w:rStyle w:val="AttributeTok"/>
        </w:rPr>
        <w:t xml:space="preserve">defpar=</w:t>
      </w:r>
      <w:r>
        <w:rPr>
          <w:rStyle w:val="ConstantTok"/>
        </w:rPr>
        <w:t xml:space="preserve">FALSE</w:t>
      </w:r>
      <w:r>
        <w:rPr>
          <w:rStyle w:val="NormalTok"/>
        </w:rPr>
        <w:t xml:space="preserve">,</w:t>
      </w:r>
      <w:r>
        <w:rPr>
          <w:rStyle w:val="AttributeTok"/>
        </w:rPr>
        <w:t xml:space="preserve">xlab=</w:t>
      </w:r>
      <w:r>
        <w:rPr>
          <w:rStyle w:val="NormalTok"/>
        </w:rPr>
        <w:t xml:space="preserve">var1,</w:t>
      </w:r>
      <w:r>
        <w:rPr>
          <w:rStyle w:val="AttributeTok"/>
        </w:rPr>
        <w:t xml:space="preserve">ylab=</w:t>
      </w:r>
      <w:r>
        <w:rPr>
          <w:rStyle w:val="NormalTok"/>
        </w:rPr>
        <w:t xml:space="preserve">var2,</w:t>
      </w:r>
      <w:r>
        <w:rPr>
          <w:rStyle w:val="AttributeTok"/>
        </w:rPr>
        <w:t xml:space="preserve">col=</w:t>
      </w:r>
      <w:r>
        <w:rPr>
          <w:rStyle w:val="DecValTok"/>
        </w:rPr>
        <w:t xml:space="preserve">8</w:t>
      </w:r>
      <w:r>
        <w:rPr>
          <w:rStyle w:val="NormalTok"/>
        </w:rPr>
        <w:t xml:space="preserve">)  </w:t>
      </w:r>
      <w:r>
        <w:br/>
      </w:r>
      <w:r>
        <w:rPr>
          <w:rStyle w:val="NormalTok"/>
        </w:rPr>
        <w:t xml:space="preserve">  </w:t>
      </w:r>
      <w:r>
        <w:rPr>
          <w:rStyle w:val="FunctionTok"/>
        </w:rPr>
        <w:t xml:space="preserve">points</w:t>
      </w:r>
      <w:r>
        <w:rPr>
          <w:rStyle w:val="NormalTok"/>
        </w:rPr>
        <w:t xml:space="preserve">(mvnpar[pickdev,var1],mvnpar[pickdev,var2],</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NormalTok"/>
        </w:rPr>
        <w:t xml:space="preserve">}  </w:t>
      </w:r>
      <w:r>
        <w:br/>
      </w:r>
      <w:r>
        <w:rPr>
          <w:rStyle w:val="FunctionTok"/>
        </w:rPr>
        <w:t xml:space="preserve">outplot</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,pickd) </w:t>
      </w:r>
      <w:r>
        <w:rPr>
          <w:rStyle w:val="CommentTok"/>
        </w:rPr>
        <w:t xml:space="preserve"># assumes mvnpar in working environment  </w:t>
      </w:r>
      <w:r>
        <w:br/>
      </w:r>
      <w:r>
        <w:rPr>
          <w:rStyle w:val="FunctionTok"/>
        </w:rPr>
        <w:t xml:space="preserve">outplot</w:t>
      </w:r>
      <w:r>
        <w:rPr>
          <w:rStyle w:val="NormalTok"/>
        </w:rPr>
        <w:t xml:space="preserve">(</w:t>
      </w:r>
      <w:r>
        <w:rPr>
          <w:rStyle w:val="StringTok"/>
        </w:rPr>
        <w:t xml:space="preserve">"sigma"</w:t>
      </w:r>
      <w:r>
        <w:rPr>
          <w:rStyle w:val="NormalTok"/>
        </w:rPr>
        <w:t xml:space="preserve">,</w:t>
      </w:r>
      <w:r>
        <w:rPr>
          <w:rStyle w:val="StringTok"/>
        </w:rPr>
        <w:t xml:space="preserve">"Binit"</w:t>
      </w:r>
      <w:r>
        <w:rPr>
          <w:rStyle w:val="NormalTok"/>
        </w:rPr>
        <w:t xml:space="preserve">,pickd)  </w:t>
      </w:r>
      <w:r>
        <w:br/>
      </w:r>
      <w:r>
        <w:rPr>
          <w:rStyle w:val="FunctionTok"/>
        </w:rPr>
        <w:t xml:space="preserve">outplot</w:t>
      </w:r>
      <w:r>
        <w:rPr>
          <w:rStyle w:val="NormalTok"/>
        </w:rPr>
        <w:t xml:space="preserve">(</w:t>
      </w:r>
      <w:r>
        <w:rPr>
          <w:rStyle w:val="StringTok"/>
        </w:rPr>
        <w:t xml:space="preserve">"r"</w:t>
      </w:r>
      <w:r>
        <w:rPr>
          <w:rStyle w:val="NormalTok"/>
        </w:rPr>
        <w:t xml:space="preserve">,</w:t>
      </w:r>
      <w:r>
        <w:rPr>
          <w:rStyle w:val="StringTok"/>
        </w:rPr>
        <w:t xml:space="preserve">"Binit"</w:t>
      </w:r>
      <w:r>
        <w:rPr>
          <w:rStyle w:val="NormalTok"/>
        </w:rPr>
        <w:t xml:space="preserve">,pickd)  </w:t>
      </w:r>
      <w:r>
        <w:br/>
      </w:r>
      <w:r>
        <w:rPr>
          <w:rStyle w:val="FunctionTok"/>
        </w:rPr>
        <w:t xml:space="preserve">outplot</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,pickd)    </w:t>
      </w:r>
    </w:p>
    <w:tbl>
      <w:tblPr>
        <w:tblStyle w:val="Table"/>
        <w:tblW w:type="pct" w:w="5000"/>
        <w:tblLook w:firstRow="0" w:lastRow="0" w:firstColumn="0" w:lastColumn="0" w:noHBand="0" w:noVBand="0" w:val="0000"/>
        <w:jc w:val="start"/>
        <w:tblLayout w:type="fixed"/>
      </w:tblPr>
      <w:tblGrid>
        <w:gridCol w:w="7920"/>
      </w:tblGrid>
      <w:tr>
        <w:tc>
          <w:tcPr/>
          <w:bookmarkStart w:id="784" w:name="fig-spm18"/>
          <w:p>
            <w:pPr>
              <w:pStyle w:val="Compact"/>
              <w:jc w:val="center"/>
            </w:pPr>
            <w:r>
              <w:drawing>
                <wp:inline>
                  <wp:extent cx="4620126" cy="3696101"/>
                  <wp:effectExtent b="0" l="0" r="0" t="0"/>
                  <wp:docPr descr="" title="" id="782" name="Picture"/>
                  <a:graphic>
                    <a:graphicData uri="http://schemas.openxmlformats.org/drawingml/2006/picture">
                      <pic:pic>
                        <pic:nvPicPr>
                          <pic:cNvPr descr="07-spm_files/figure-docx/fig-spm18-1.png" id="783" name="Picture"/>
                          <pic:cNvPicPr>
                            <a:picLocks noChangeArrowheads="1" noChangeAspect="1"/>
                          </pic:cNvPicPr>
                        </pic:nvPicPr>
                        <pic:blipFill>
                          <a:blip r:embed="rId78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7.18: 渐近误差样本中参数值的分布，黑色部分为预测最终 cpue &lt; 0.4 的参数值。看来，Binit 的低值是造成难以置信轨迹的主要原因。The spread of parameter values from the asymptotic error samples with the values that predicted final cpue &lt; 0.4 highlighted in black. It appears that low values of Binit are mostly behind the implausible trajectories.</w:t>
            </w:r>
          </w:p>
          <w:bookmarkEnd w:id="784"/>
        </w:tc>
      </w:tr>
    </w:tbl>
    <w:p>
      <w:pPr>
        <w:pStyle w:val="BodyText"/>
      </w:pPr>
      <w:r>
        <w:t xml:space="preserve">当我们绘制模型变量之间的相互关系时（</w:t>
      </w:r>
      <w:hyperlink w:anchor="fig-spm19">
        <w:r>
          <w:rPr>
            <w:rStyle w:val="Hyperlink"/>
          </w:rPr>
          <w:t xml:space="preserve">图 7.19</w:t>
        </w:r>
      </w:hyperlink>
      <w:r>
        <w:t xml:space="preserve">），对于正态分布或多变量正态分布变量，预期</w:t>
      </w:r>
      <w:r>
        <w:t xml:space="preserve"> </w:t>
      </w:r>
      <w:r>
        <w:rPr>
          <w:iCs/>
          <w:i/>
        </w:rPr>
        <w:t xml:space="preserve">simga</w:t>
      </w:r>
      <w:r>
        <w:t xml:space="preserve"> </w:t>
      </w:r>
      <w:r>
        <w:t xml:space="preserve">和其他参数之间缺乏关系。然而，这与从自举法样本中获得的关系明显不同（</w:t>
      </w:r>
      <w:hyperlink w:anchor="fig-spm15">
        <w:r>
          <w:rPr>
            <w:rStyle w:val="Hyperlink"/>
          </w:rPr>
          <w:t xml:space="preserve">图 7.15</w:t>
        </w:r>
      </w:hyperlink>
      <w:r>
        <w:t xml:space="preserve">）。此外，三个主要参数</w:t>
      </w:r>
      <w:r>
        <w:t xml:space="preserve"> </w:t>
      </w:r>
      <m:oMath>
        <m:r>
          <m:t>r</m:t>
        </m:r>
      </m:oMath>
      <w:r>
        <w:t xml:space="preserve">、</w:t>
      </w:r>
      <m:oMath>
        <m:r>
          <m:t>K</m:t>
        </m:r>
      </m:oMath>
      <w:r>
        <w:t xml:space="preserve"> </w:t>
      </w:r>
      <w:r>
        <w:t xml:space="preserve">和</w:t>
      </w:r>
      <m:oMath>
        <m:sSub>
          <m:e>
            <m:r>
              <m:t>B</m:t>
            </m:r>
          </m:e>
          <m:sub>
            <m:r>
              <m:t>i</m:t>
            </m:r>
            <m:r>
              <m:t>n</m:t>
            </m:r>
            <m:r>
              <m:t>i</m:t>
            </m:r>
            <m:r>
              <m:t>t</m:t>
            </m:r>
          </m:sub>
        </m:sSub>
      </m:oMath>
      <w:r>
        <w:t xml:space="preserve"> </w:t>
      </w:r>
      <w:r>
        <w:t xml:space="preserve">之间的关系远比在自举抽样中看到的平滑得多。在我们看来，这种对称性和界限的清晰度似乎比自举样本中的关系更容易接受（</w:t>
      </w:r>
      <w:hyperlink w:anchor="fig-spm19">
        <w:r>
          <w:rPr>
            <w:rStyle w:val="Hyperlink"/>
          </w:rPr>
          <w:t xml:space="preserve">图 7.19</w:t>
        </w:r>
      </w:hyperlink>
      <w:r>
        <w:t xml:space="preserve">）。尽管如此，损耗图显示一些轨迹似乎已经消失。</w:t>
      </w:r>
    </w:p>
    <w:p>
      <w:pPr>
        <w:pStyle w:val="SourceCode"/>
      </w:pPr>
      <w:r>
        <w:rPr>
          <w:rStyle w:val="NormalTok"/>
        </w:rPr>
        <w:t xml:space="preserve"> </w:t>
      </w:r>
      <w:r>
        <w:rPr>
          <w:rStyle w:val="CommentTok"/>
        </w:rPr>
        <w:t xml:space="preserve">#asymptotically sampled parameter vectors  Fig 7.19 </w:t>
      </w:r>
      <w:r>
        <w:br/>
      </w:r>
      <w:r>
        <w:rPr>
          <w:rStyle w:val="FunctionTok"/>
        </w:rPr>
        <w:t xml:space="preserve">pairs</w:t>
      </w:r>
      <w:r>
        <w:rPr>
          <w:rStyle w:val="NormalTok"/>
        </w:rPr>
        <w:t xml:space="preserve">(mvnpar,</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panel.cor,       </w:t>
      </w:r>
      <w:r>
        <w:br/>
      </w:r>
      <w:r>
        <w:rPr>
          <w:rStyle w:val="NormalTok"/>
        </w:rPr>
        <w:t xml:space="preserve">      </w:t>
      </w:r>
      <w:r>
        <w:rPr>
          <w:rStyle w:val="AttributeTok"/>
        </w:rPr>
        <w:t xml:space="preserve">gap=</w:t>
      </w:r>
      <w:r>
        <w:rPr>
          <w:rStyle w:val="DecValTok"/>
        </w:rPr>
        <w:t xml:space="preserve">0</w:t>
      </w:r>
      <w:r>
        <w:rPr>
          <w:rStyle w:val="NormalTok"/>
        </w:rPr>
        <w:t xml:space="preserve">,</w:t>
      </w:r>
      <w:r>
        <w:rPr>
          <w:rStyle w:val="AttributeTok"/>
        </w:rPr>
        <w:t xml:space="preserve">cex=</w:t>
      </w:r>
      <w:r>
        <w:rPr>
          <w:rStyle w:val="FloatTok"/>
        </w:rPr>
        <w:t xml:space="preserve">0.25</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88" w:name="fig-spm19"/>
          <w:p>
            <w:pPr>
              <w:pStyle w:val="Compact"/>
              <w:jc w:val="center"/>
            </w:pPr>
            <w:r>
              <w:drawing>
                <wp:inline>
                  <wp:extent cx="4620126" cy="3696101"/>
                  <wp:effectExtent b="0" l="0" r="0" t="0"/>
                  <wp:docPr descr="" title="" id="786" name="Picture"/>
                  <a:graphic>
                    <a:graphicData uri="http://schemas.openxmlformats.org/drawingml/2006/picture">
                      <pic:pic>
                        <pic:nvPicPr>
                          <pic:cNvPr descr="07-spm_files/figure-docx/fig-spm19-1.png" id="787" name="Picture"/>
                          <pic:cNvPicPr>
                            <a:picLocks noChangeArrowheads="1" noChangeAspect="1"/>
                          </pic:cNvPicPr>
                        </pic:nvPicPr>
                        <pic:blipFill>
                          <a:blip r:embed="rId7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7.19: 使用多变量正态分布生成参数组合时 Schaefer 模型参数之间的关系。r - K 之间的关系比自举样本紧密得多，而 sigma 与其他参数之间几乎没有关系。损耗图显示一些轨迹已经消失。The relationships between the model parameters for the Schaefer model when using the multi-variate normal distribution to generate the parameter combinations. The relationship between r - K is much tighter than in the bootstrap samples and there is almost no relationship between sigma and the other parameters. The depletion plots indicate some trajectories go extinct.</w:t>
            </w:r>
          </w:p>
          <w:bookmarkEnd w:id="788"/>
        </w:tc>
      </w:tr>
    </w:tbl>
    <w:p>
      <w:pPr>
        <w:pStyle w:val="BodyText"/>
      </w:pPr>
      <w:r>
        <w:t xml:space="preserve">我们可以比较自举抽样和渐近误差抽样的参数值范围。来自渐近误差分布的参数样本比来自自举法的样本偏度小，但自举法对于</w:t>
      </w:r>
      <w:r>
        <w:t xml:space="preserve"> </w:t>
      </w:r>
      <m:oMath>
        <m:sSub>
          <m:e>
            <m:r>
              <m:t>B</m:t>
            </m:r>
          </m:e>
          <m:sub>
            <m:r>
              <m:t>i</m:t>
            </m:r>
            <m:r>
              <m:t>n</m:t>
            </m:r>
            <m:r>
              <m:t>i</m:t>
            </m:r>
            <m:r>
              <m:t>t</m:t>
            </m:r>
          </m:sub>
        </m:sSub>
      </m:oMath>
      <w:r>
        <w:t xml:space="preserve"> </w:t>
      </w:r>
      <w:r>
        <w:t xml:space="preserve">和</w:t>
      </w:r>
      <w:r>
        <w:t xml:space="preserve"> </w:t>
      </w:r>
      <m:oMath>
        <m:r>
          <m:t>K</m:t>
        </m:r>
      </m:oMath>
      <w:r>
        <w:t xml:space="preserve"> </w:t>
      </w:r>
      <w:r>
        <w:t xml:space="preserve">的值没有那么低。需要记住的是，使用多元正态分布来描述围绕最优参数集的似然曲面的形状仍然只是一个近似值。</w:t>
      </w:r>
    </w:p>
    <w:p>
      <w:pPr>
        <w:pStyle w:val="SourceCode"/>
      </w:pPr>
      <w:r>
        <w:rPr>
          <w:rStyle w:val="NormalTok"/>
        </w:rPr>
        <w:t xml:space="preserve"> </w:t>
      </w:r>
      <w:r>
        <w:rPr>
          <w:rStyle w:val="CommentTok"/>
        </w:rPr>
        <w:t xml:space="preserve"># Get the ranges of parameters from bootstrap and asymptotic  </w:t>
      </w:r>
      <w:r>
        <w:br/>
      </w:r>
      <w:r>
        <w:rPr>
          <w:rStyle w:val="NormalTok"/>
        </w:rPr>
        <w:t xml:space="preserve">bt </w:t>
      </w:r>
      <w:r>
        <w:rPr>
          <w:rStyle w:val="OtherTok"/>
        </w:rPr>
        <w:t xml:space="preserve">&lt;-</w:t>
      </w:r>
      <w:r>
        <w:rPr>
          <w:rStyle w:val="NormalTok"/>
        </w:rPr>
        <w:t xml:space="preserve"> </w:t>
      </w:r>
      <w:r>
        <w:rPr>
          <w:rStyle w:val="FunctionTok"/>
        </w:rPr>
        <w:t xml:space="preserve">apply</w:t>
      </w:r>
      <w:r>
        <w:rPr>
          <w:rStyle w:val="NormalTok"/>
        </w:rPr>
        <w:t xml:space="preserve">(bootpar,</w:t>
      </w:r>
      <w:r>
        <w:rPr>
          <w:rStyle w:val="DecValTok"/>
        </w:rPr>
        <w:t xml:space="preserve">2</w:t>
      </w:r>
      <w:r>
        <w:rPr>
          <w:rStyle w:val="NormalTok"/>
        </w:rPr>
        <w:t xml:space="preserve">,range)[,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br/>
      </w:r>
      <w:r>
        <w:rPr>
          <w:rStyle w:val="NormalTok"/>
        </w:rPr>
        <w:t xml:space="preserve">ay </w:t>
      </w:r>
      <w:r>
        <w:rPr>
          <w:rStyle w:val="OtherTok"/>
        </w:rPr>
        <w:t xml:space="preserve">&lt;-</w:t>
      </w:r>
      <w:r>
        <w:rPr>
          <w:rStyle w:val="NormalTok"/>
        </w:rPr>
        <w:t xml:space="preserve"> </w:t>
      </w:r>
      <w:r>
        <w:rPr>
          <w:rStyle w:val="FunctionTok"/>
        </w:rPr>
        <w:t xml:space="preserve">apply</w:t>
      </w:r>
      <w:r>
        <w:rPr>
          <w:rStyle w:val="NormalTok"/>
        </w:rPr>
        <w:t xml:space="preserve">(mvnpar,</w:t>
      </w:r>
      <w:r>
        <w:rPr>
          <w:rStyle w:val="DecValTok"/>
        </w:rPr>
        <w:t xml:space="preserve">2</w:t>
      </w:r>
      <w:r>
        <w:rPr>
          <w:rStyle w:val="NormalTok"/>
        </w:rPr>
        <w:t xml:space="preserve">,range)  </w:t>
      </w:r>
      <w:r>
        <w:br/>
      </w:r>
      <w:r>
        <w:rPr>
          <w:rStyle w:val="NormalTok"/>
        </w:rPr>
        <w:t xml:space="preserve">out </w:t>
      </w:r>
      <w:r>
        <w:rPr>
          <w:rStyle w:val="OtherTok"/>
        </w:rPr>
        <w:t xml:space="preserve">&lt;-</w:t>
      </w:r>
      <w:r>
        <w:rPr>
          <w:rStyle w:val="NormalTok"/>
        </w:rPr>
        <w:t xml:space="preserve"> </w:t>
      </w:r>
      <w:r>
        <w:rPr>
          <w:rStyle w:val="FunctionTok"/>
        </w:rPr>
        <w:t xml:space="preserve">rbind</w:t>
      </w:r>
      <w:r>
        <w:rPr>
          <w:rStyle w:val="NormalTok"/>
        </w:rPr>
        <w:t xml:space="preserve">(bt,ay)  </w:t>
      </w:r>
      <w:r>
        <w:br/>
      </w:r>
      <w:r>
        <w:rPr>
          <w:rStyle w:val="FunctionTok"/>
        </w:rPr>
        <w:t xml:space="preserve">rownames</w:t>
      </w:r>
      <w:r>
        <w:rPr>
          <w:rStyle w:val="NormalTok"/>
        </w:rPr>
        <w:t xml:space="preserve">(out)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"MinBoot"</w:t>
      </w:r>
      <w:r>
        <w:rPr>
          <w:rStyle w:val="NormalTok"/>
        </w:rPr>
        <w:t xml:space="preserve">,</w:t>
      </w:r>
      <w:r>
        <w:rPr>
          <w:rStyle w:val="StringTok"/>
        </w:rPr>
        <w:t xml:space="preserve">"MaxBoot"</w:t>
      </w:r>
      <w:r>
        <w:rPr>
          <w:rStyle w:val="NormalTok"/>
        </w:rPr>
        <w:t xml:space="preserve">,</w:t>
      </w:r>
      <w:r>
        <w:rPr>
          <w:rStyle w:val="StringTok"/>
        </w:rPr>
        <w:t xml:space="preserve">"MinAsym"</w:t>
      </w:r>
      <w:r>
        <w:rPr>
          <w:rStyle w:val="NormalTok"/>
        </w:rPr>
        <w:t xml:space="preserve">,</w:t>
      </w:r>
      <w:r>
        <w:rPr>
          <w:rStyle w:val="StringTok"/>
        </w:rPr>
        <w:t xml:space="preserve">"MaxAsym"</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89" w:name="tbl-spm7"/>
          <w:p>
            <w:pPr>
              <w:jc w:val="center"/>
            </w:pPr>
            <w:pPr>
              <w:jc w:val="start"/>
              <w:spacing w:before="200"/>
              <w:pStyle w:val="ImageCaption"/>
            </w:pPr>
            <w:r>
              <w:t xml:space="preserve">表 7.7: 自举取样与渐近误差取样的参数值范围对比。The range of parameter values from the bootstrap sampling compared with those from the Asymptotic Error sampling.</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MSY</w:t>
                  </w:r>
                </w:p>
              </w:tc>
              <w:tc>
                <w:tcPr/>
                <w:p>
                  <w:pPr>
                    <w:pStyle w:val="Compact"/>
                    <w:jc w:val="right"/>
                    <w:jc w:val="center"/>
                  </w:pPr>
                  <w:r>
                    <w:t xml:space="preserve">Depl</w:t>
                  </w:r>
                </w:p>
              </w:tc>
            </w:tr>
            <w:tr>
              <w:tc>
                <w:tcPr/>
                <w:p>
                  <w:pPr>
                    <w:pStyle w:val="Compact"/>
                    <w:jc w:val="left"/>
                    <w:jc w:val="center"/>
                  </w:pPr>
                  <w:r>
                    <w:t xml:space="preserve">MinBoot</w:t>
                  </w:r>
                </w:p>
              </w:tc>
              <w:tc>
                <w:tcPr/>
                <w:p>
                  <w:pPr>
                    <w:pStyle w:val="Compact"/>
                    <w:jc w:val="right"/>
                    <w:jc w:val="center"/>
                  </w:pPr>
                  <w:r>
                    <w:t xml:space="preserve">0.0653</w:t>
                  </w:r>
                </w:p>
              </w:tc>
              <w:tc>
                <w:tcPr/>
                <w:p>
                  <w:pPr>
                    <w:pStyle w:val="Compact"/>
                    <w:jc w:val="right"/>
                    <w:jc w:val="center"/>
                  </w:pPr>
                  <w:r>
                    <w:t xml:space="preserve">3139.827</w:t>
                  </w:r>
                </w:p>
              </w:tc>
              <w:tc>
                <w:tcPr/>
                <w:p>
                  <w:pPr>
                    <w:pStyle w:val="Compact"/>
                    <w:jc w:val="right"/>
                    <w:jc w:val="center"/>
                  </w:pPr>
                  <w:r>
                    <w:t xml:space="preserve">1357.264</w:t>
                  </w:r>
                </w:p>
              </w:tc>
              <w:tc>
                <w:tcPr/>
                <w:p>
                  <w:pPr>
                    <w:pStyle w:val="Compact"/>
                    <w:jc w:val="right"/>
                    <w:jc w:val="center"/>
                  </w:pPr>
                  <w:r>
                    <w:t xml:space="preserve">0.1125</w:t>
                  </w:r>
                </w:p>
              </w:tc>
              <w:tc>
                <w:tcPr/>
                <w:p>
                  <w:pPr>
                    <w:pStyle w:val="Compact"/>
                    <w:jc w:val="right"/>
                    <w:jc w:val="center"/>
                  </w:pPr>
                  <w:r>
                    <w:t xml:space="preserve">217.1636</w:t>
                  </w:r>
                </w:p>
              </w:tc>
              <w:tc>
                <w:tcPr/>
                <w:p>
                  <w:pPr>
                    <w:pStyle w:val="Compact"/>
                    <w:jc w:val="right"/>
                    <w:jc w:val="center"/>
                  </w:pPr>
                  <w:r>
                    <w:t xml:space="preserve">0.0953</w:t>
                  </w:r>
                </w:p>
              </w:tc>
            </w:tr>
            <w:tr>
              <w:tc>
                <w:tcPr/>
                <w:p>
                  <w:pPr>
                    <w:pStyle w:val="Compact"/>
                    <w:jc w:val="left"/>
                    <w:jc w:val="center"/>
                  </w:pPr>
                  <w:r>
                    <w:t xml:space="preserve">MaxBoot</w:t>
                  </w:r>
                </w:p>
              </w:tc>
              <w:tc>
                <w:tcPr/>
                <w:p>
                  <w:pPr>
                    <w:pStyle w:val="Compact"/>
                    <w:jc w:val="right"/>
                    <w:jc w:val="center"/>
                  </w:pPr>
                  <w:r>
                    <w:t xml:space="preserve">0.4958</w:t>
                  </w:r>
                </w:p>
              </w:tc>
              <w:tc>
                <w:tcPr/>
                <w:p>
                  <w:pPr>
                    <w:pStyle w:val="Compact"/>
                    <w:jc w:val="right"/>
                    <w:jc w:val="center"/>
                  </w:pPr>
                  <w:r>
                    <w:t xml:space="preserve">25666.568</w:t>
                  </w:r>
                </w:p>
              </w:tc>
              <w:tc>
                <w:tcPr/>
                <w:p>
                  <w:pPr>
                    <w:pStyle w:val="Compact"/>
                    <w:jc w:val="right"/>
                    <w:jc w:val="center"/>
                  </w:pPr>
                  <w:r>
                    <w:t xml:space="preserve">8000.087</w:t>
                  </w:r>
                </w:p>
              </w:tc>
              <w:tc>
                <w:tcPr/>
                <w:p>
                  <w:pPr>
                    <w:pStyle w:val="Compact"/>
                    <w:jc w:val="right"/>
                    <w:jc w:val="center"/>
                  </w:pPr>
                  <w:r>
                    <w:t xml:space="preserve">0.1636</w:t>
                  </w:r>
                </w:p>
              </w:tc>
              <w:tc>
                <w:tcPr/>
                <w:p>
                  <w:pPr>
                    <w:pStyle w:val="Compact"/>
                    <w:jc w:val="right"/>
                    <w:jc w:val="center"/>
                  </w:pPr>
                  <w:r>
                    <w:t xml:space="preserve">530.6523</w:t>
                  </w:r>
                </w:p>
              </w:tc>
              <w:tc>
                <w:tcPr/>
                <w:p>
                  <w:pPr>
                    <w:pStyle w:val="Compact"/>
                    <w:jc w:val="right"/>
                    <w:jc w:val="center"/>
                  </w:pPr>
                  <w:r>
                    <w:t xml:space="preserve">0.7699</w:t>
                  </w:r>
                </w:p>
              </w:tc>
            </w:tr>
            <w:tr>
              <w:tc>
                <w:tcPr/>
                <w:p>
                  <w:pPr>
                    <w:pStyle w:val="Compact"/>
                    <w:jc w:val="left"/>
                    <w:jc w:val="center"/>
                  </w:pPr>
                  <w:r>
                    <w:t xml:space="preserve">MinAsym</w:t>
                  </w:r>
                </w:p>
              </w:tc>
              <w:tc>
                <w:tcPr/>
                <w:p>
                  <w:pPr>
                    <w:pStyle w:val="Compact"/>
                    <w:jc w:val="right"/>
                    <w:jc w:val="center"/>
                  </w:pPr>
                  <w:r>
                    <w:t xml:space="preserve">0.1185</w:t>
                  </w:r>
                </w:p>
              </w:tc>
              <w:tc>
                <w:tcPr/>
                <w:p>
                  <w:pPr>
                    <w:pStyle w:val="Compact"/>
                    <w:jc w:val="right"/>
                    <w:jc w:val="center"/>
                  </w:pPr>
                  <w:r>
                    <w:t xml:space="preserve">2055.714</w:t>
                  </w:r>
                </w:p>
              </w:tc>
              <w:tc>
                <w:tcPr/>
                <w:p>
                  <w:pPr>
                    <w:pStyle w:val="Compact"/>
                    <w:jc w:val="right"/>
                    <w:jc w:val="center"/>
                  </w:pPr>
                  <w:r>
                    <w:t xml:space="preserve">1003.558</w:t>
                  </w:r>
                </w:p>
              </w:tc>
              <w:tc>
                <w:tcPr/>
                <w:p>
                  <w:pPr>
                    <w:pStyle w:val="Compact"/>
                    <w:jc w:val="right"/>
                    <w:jc w:val="center"/>
                  </w:pPr>
                  <w:r>
                    <w:t xml:space="preserve">0.1069</w:t>
                  </w:r>
                </w:p>
              </w:tc>
              <w:tc>
                <w:tcPr/>
                <w:p>
                  <w:pPr>
                    <w:pStyle w:val="Compact"/>
                    <w:jc w:val="right"/>
                    <w:jc w:val="center"/>
                  </w:pPr>
                  <w:r>
                    <w:t xml:space="preserve">271.9012</w:t>
                  </w:r>
                </w:p>
              </w:tc>
              <w:tc>
                <w:tcPr/>
                <w:p>
                  <w:pPr>
                    <w:pStyle w:val="Compact"/>
                    <w:jc w:val="right"/>
                    <w:jc w:val="center"/>
                  </w:pPr>
                  <w:r>
                    <w:t xml:space="preserve">0.0054</w:t>
                  </w:r>
                </w:p>
              </w:tc>
            </w:tr>
            <w:tr>
              <w:tc>
                <w:tcPr/>
                <w:p>
                  <w:pPr>
                    <w:pStyle w:val="Compact"/>
                    <w:jc w:val="left"/>
                    <w:jc w:val="center"/>
                  </w:pPr>
                  <w:r>
                    <w:t xml:space="preserve">MaxAsym</w:t>
                  </w:r>
                </w:p>
              </w:tc>
              <w:tc>
                <w:tcPr/>
                <w:p>
                  <w:pPr>
                    <w:pStyle w:val="Compact"/>
                    <w:jc w:val="right"/>
                    <w:jc w:val="center"/>
                  </w:pPr>
                  <w:r>
                    <w:t xml:space="preserve">0.7287</w:t>
                  </w:r>
                </w:p>
              </w:tc>
              <w:tc>
                <w:tcPr/>
                <w:p>
                  <w:pPr>
                    <w:pStyle w:val="Compact"/>
                    <w:jc w:val="right"/>
                    <w:jc w:val="center"/>
                  </w:pPr>
                  <w:r>
                    <w:t xml:space="preserve">9581.273</w:t>
                  </w:r>
                </w:p>
              </w:tc>
              <w:tc>
                <w:tcPr/>
                <w:p>
                  <w:pPr>
                    <w:pStyle w:val="Compact"/>
                    <w:jc w:val="right"/>
                    <w:jc w:val="center"/>
                  </w:pPr>
                  <w:r>
                    <w:t xml:space="preserve">9917.274</w:t>
                  </w:r>
                </w:p>
              </w:tc>
              <w:tc>
                <w:tcPr/>
                <w:p>
                  <w:pPr>
                    <w:pStyle w:val="Compact"/>
                    <w:jc w:val="right"/>
                    <w:jc w:val="center"/>
                  </w:pPr>
                  <w:r>
                    <w:t xml:space="preserve">0.2344</w:t>
                  </w:r>
                </w:p>
              </w:tc>
              <w:tc>
                <w:tcPr/>
                <w:p>
                  <w:pPr>
                    <w:pStyle w:val="Compact"/>
                    <w:jc w:val="right"/>
                    <w:jc w:val="center"/>
                  </w:pPr>
                  <w:r>
                    <w:t xml:space="preserve">374.5219</w:t>
                  </w:r>
                </w:p>
              </w:tc>
              <w:tc>
                <w:tcPr/>
                <w:p>
                  <w:pPr>
                    <w:pStyle w:val="Compact"/>
                    <w:jc w:val="right"/>
                    <w:jc w:val="center"/>
                  </w:pPr>
                  <w:r>
                    <w:t xml:space="preserve">0.6820</w:t>
                  </w:r>
                </w:p>
              </w:tc>
            </w:tr>
          </w:tbl>
          <w:bookmarkEnd w:id="789"/>
          <w:p/>
        </w:tc>
      </w:tr>
    </w:tbl>
    <w:bookmarkEnd w:id="790"/>
    <w:bookmarkStart w:id="799" w:name="有时渐近误差起作用"/>
    <w:p>
      <w:pPr>
        <w:pStyle w:val="Heading3"/>
      </w:pPr>
      <w:r>
        <w:t xml:space="preserve">7.4.5 有时渐近误差起作用</w:t>
      </w:r>
    </w:p>
    <w:p>
      <w:pPr>
        <w:pStyle w:val="FirstParagraph"/>
      </w:pPr>
      <w:r>
        <w:t xml:space="preserve">在某些情况下，渐近误差法得到的结果与自举法的结果非常相似。如果我们使用的是</w:t>
      </w:r>
      <w:r>
        <w:t xml:space="preserve"> </w:t>
      </w:r>
      <w:r>
        <w:rPr>
          <w:iCs/>
          <w:i/>
        </w:rPr>
        <w:t xml:space="preserve">abdat</w:t>
      </w:r>
      <w:r>
        <w:t xml:space="preserve"> </w:t>
      </w:r>
      <w:r>
        <w:t xml:space="preserve">数据而不是</w:t>
      </w:r>
      <w:r>
        <w:t xml:space="preserve"> </w:t>
      </w:r>
      <w:r>
        <w:rPr>
          <w:iCs/>
          <w:i/>
        </w:rPr>
        <w:t xml:space="preserve">dataspm</w:t>
      </w:r>
      <w:r>
        <w:t xml:space="preserve"> </w:t>
      </w:r>
      <w:r>
        <w:t xml:space="preserve">数据，我们得到的结果与使用自举法得到的结果似乎没有什么区别（比较见</w:t>
      </w:r>
      <w:r>
        <w:t xml:space="preserve"> </w:t>
      </w:r>
      <w:r>
        <w:t xml:space="preserve">“</w:t>
      </w:r>
      <w:r>
        <w:t xml:space="preserve">不确定 性</w:t>
      </w:r>
      <w:r>
        <w:t xml:space="preserve">”</w:t>
      </w:r>
      <w:r>
        <w:t xml:space="preserve">一章中的自举法部分）。生成的轨迹看起来非常相似（</w:t>
      </w:r>
      <w:hyperlink w:anchor="fig-spm20">
        <w:r>
          <w:rPr>
            <w:rStyle w:val="Hyperlink"/>
          </w:rPr>
          <w:t xml:space="preserve">图 7.20</w:t>
        </w:r>
      </w:hyperlink>
      <w:r>
        <w:t xml:space="preserve">），而且成对图几乎没有区别。与</w:t>
      </w:r>
      <w:r>
        <w:t xml:space="preserve"> </w:t>
      </w:r>
      <w:r>
        <w:t xml:space="preserve">“</w:t>
      </w:r>
      <w:r>
        <w:t xml:space="preserve">关于不确定性</w:t>
      </w:r>
      <w:r>
        <w:t xml:space="preserve">”</w:t>
      </w:r>
      <w:r>
        <w:t xml:space="preserve">的自举示例一样，我们使用了</w:t>
      </w:r>
      <w:r>
        <w:t xml:space="preserve"> </w:t>
      </w:r>
      <w:r>
        <w:rPr>
          <w:rStyle w:val="VerbatimChar"/>
        </w:rPr>
        <w:t xml:space="preserve">rgb()</w:t>
      </w:r>
      <w:r>
        <w:t xml:space="preserve"> </w:t>
      </w:r>
      <w:r>
        <w:t xml:space="preserve">着色以方便比较（</w:t>
      </w:r>
      <w:hyperlink w:anchor="fig-spm21">
        <w:r>
          <w:rPr>
            <w:rStyle w:val="Hyperlink"/>
          </w:rPr>
          <w:t xml:space="preserve">图 7.21</w:t>
        </w:r>
      </w:hyperlink>
      <w:r>
        <w:t xml:space="preserve">）。</w:t>
      </w:r>
    </w:p>
    <w:p>
      <w:pPr>
        <w:pStyle w:val="SourceCode"/>
      </w:pPr>
      <w:r>
        <w:rPr>
          <w:rStyle w:val="CommentTok"/>
        </w:rPr>
        <w:t xml:space="preserve">#repeat asymptotice errors using abdat data-set Figure 7.20  </w:t>
      </w:r>
      <w:r>
        <w:br/>
      </w:r>
      <w:r>
        <w:rPr>
          <w:rStyle w:val="FunctionTok"/>
        </w:rPr>
        <w:t xml:space="preserve">data</w:t>
      </w:r>
      <w:r>
        <w:rPr>
          <w:rStyle w:val="NormalTok"/>
        </w:rPr>
        <w:t xml:space="preserve">(abdat)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0.4</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ansA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TRUE</w:t>
      </w:r>
      <w:r>
        <w:rPr>
          <w:rStyle w:val="NormalTok"/>
        </w:rPr>
        <w:t xml:space="preserve">,</w:t>
      </w:r>
      <w:r>
        <w:rPr>
          <w:rStyle w:val="AttributeTok"/>
        </w:rPr>
        <w:t xml:space="preserve">maxiter=</w:t>
      </w:r>
      <w:r>
        <w:rPr>
          <w:rStyle w:val="DecValTok"/>
        </w:rPr>
        <w:t xml:space="preserve">1000</w:t>
      </w:r>
      <w:r>
        <w:rPr>
          <w:rStyle w:val="NormalTok"/>
        </w:rPr>
        <w:t xml:space="preserve">,</w:t>
      </w:r>
      <w:r>
        <w:rPr>
          <w:rStyle w:val="AttributeTok"/>
        </w:rPr>
        <w:t xml:space="preserve">hess=</w:t>
      </w:r>
      <w:r>
        <w:rPr>
          <w:rStyle w:val="ConstantTok"/>
        </w:rPr>
        <w:t xml:space="preserve">TRUE</w:t>
      </w:r>
      <w:r>
        <w:rPr>
          <w:rStyle w:val="NormalTok"/>
        </w:rPr>
        <w:t xml:space="preserve">)   </w:t>
      </w:r>
      <w:r>
        <w:br/>
      </w:r>
      <w:r>
        <w:rPr>
          <w:rStyle w:val="NormalTok"/>
        </w:rPr>
        <w:t xml:space="preserve">vcovA </w:t>
      </w:r>
      <w:r>
        <w:rPr>
          <w:rStyle w:val="OtherTok"/>
        </w:rPr>
        <w:t xml:space="preserve">&lt;-</w:t>
      </w:r>
      <w:r>
        <w:rPr>
          <w:rStyle w:val="NormalTok"/>
        </w:rPr>
        <w:t xml:space="preserve"> </w:t>
      </w:r>
      <w:r>
        <w:rPr>
          <w:rStyle w:val="FunctionTok"/>
        </w:rPr>
        <w:t xml:space="preserve">solve</w:t>
      </w:r>
      <w:r>
        <w:rPr>
          <w:rStyle w:val="NormalTok"/>
        </w:rPr>
        <w:t xml:space="preserve">(ansA</w:t>
      </w:r>
      <w:r>
        <w:rPr>
          <w:rStyle w:val="SpecialCharTok"/>
        </w:rPr>
        <w:t xml:space="preserve">$</w:t>
      </w:r>
      <w:r>
        <w:rPr>
          <w:rStyle w:val="NormalTok"/>
        </w:rPr>
        <w:t xml:space="preserve">hessian) </w:t>
      </w:r>
      <w:r>
        <w:rPr>
          <w:rStyle w:val="CommentTok"/>
        </w:rPr>
        <w:t xml:space="preserve"># calculate var-covar matrix  </w:t>
      </w:r>
      <w:r>
        <w:br/>
      </w:r>
      <w:r>
        <w:rPr>
          <w:rStyle w:val="NormalTok"/>
        </w:rPr>
        <w:t xml:space="preserve">mvn </w:t>
      </w:r>
      <w:r>
        <w:rPr>
          <w:rStyle w:val="OtherTok"/>
        </w:rPr>
        <w:t xml:space="preserve">&lt;-</w:t>
      </w:r>
      <w:r>
        <w:rPr>
          <w:rStyle w:val="NormalTok"/>
        </w:rPr>
        <w:t xml:space="preserve"> </w:t>
      </w:r>
      <w:r>
        <w:rPr>
          <w:rStyle w:val="FunctionTok"/>
        </w:rPr>
        <w:t xml:space="preserve">length</w:t>
      </w:r>
      <w:r>
        <w:rPr>
          <w:rStyle w:val="NormalTok"/>
        </w:rPr>
        <w:t xml:space="preserve">(fish[,</w:t>
      </w:r>
      <w:r>
        <w:rPr>
          <w:rStyle w:val="StringTok"/>
        </w:rPr>
        <w:t xml:space="preserve">"year"</w:t>
      </w:r>
      <w:r>
        <w:rPr>
          <w:rStyle w:val="NormalTok"/>
        </w:rPr>
        <w:t xml:space="preserve">])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replicates  </w:t>
      </w:r>
      <w:r>
        <w:br/>
      </w:r>
      <w:r>
        <w:rPr>
          <w:rStyle w:val="NormalTok"/>
        </w:rPr>
        <w:t xml:space="preserve">mvncpueA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mvn,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N,fish[,</w:t>
      </w:r>
      <w:r>
        <w:rPr>
          <w:rStyle w:val="StringTok"/>
        </w:rPr>
        <w:t xml:space="preserve">"year"</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optparA </w:t>
      </w:r>
      <w:r>
        <w:rPr>
          <w:rStyle w:val="OtherTok"/>
        </w:rPr>
        <w:t xml:space="preserve">&lt;-</w:t>
      </w:r>
      <w:r>
        <w:rPr>
          <w:rStyle w:val="NormalTok"/>
        </w:rPr>
        <w:t xml:space="preserve"> ansA</w:t>
      </w:r>
      <w:r>
        <w:rPr>
          <w:rStyle w:val="SpecialCharTok"/>
        </w:rPr>
        <w:t xml:space="preserve">$</w:t>
      </w:r>
      <w:r>
        <w:rPr>
          <w:rStyle w:val="NormalTok"/>
        </w:rPr>
        <w:t xml:space="preserve">estimate  </w:t>
      </w:r>
      <w:r>
        <w:rPr>
          <w:rStyle w:val="CommentTok"/>
        </w:rPr>
        <w:t xml:space="preserve"># Fill matrix of parameter vectors   </w:t>
      </w:r>
      <w:r>
        <w:br/>
      </w:r>
      <w:r>
        <w:rPr>
          <w:rStyle w:val="NormalTok"/>
        </w:rPr>
        <w:t xml:space="preserve">mvnparA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exp</w:t>
      </w:r>
      <w:r>
        <w:rPr>
          <w:rStyle w:val="NormalTok"/>
        </w:rPr>
        <w:t xml:space="preserve">(</w:t>
      </w:r>
      <w:r>
        <w:rPr>
          <w:rStyle w:val="FunctionTok"/>
        </w:rPr>
        <w:t xml:space="preserve">rmvnorm</w:t>
      </w:r>
      <w:r>
        <w:rPr>
          <w:rStyle w:val="NormalTok"/>
        </w:rPr>
        <w:t xml:space="preserve">(N,</w:t>
      </w:r>
      <w:r>
        <w:rPr>
          <w:rStyle w:val="AttributeTok"/>
        </w:rPr>
        <w:t xml:space="preserve">mean=</w:t>
      </w:r>
      <w:r>
        <w:rPr>
          <w:rStyle w:val="NormalTok"/>
        </w:rPr>
        <w:t xml:space="preserve">optparA,</w:t>
      </w:r>
      <w:r>
        <w:rPr>
          <w:rStyle w:val="AttributeTok"/>
        </w:rPr>
        <w:t xml:space="preserve">sigma=</w:t>
      </w:r>
      <w:r>
        <w:rPr>
          <w:rStyle w:val="NormalTok"/>
        </w:rPr>
        <w:t xml:space="preserve">vcovA)),  </w:t>
      </w:r>
      <w:r>
        <w:br/>
      </w:r>
      <w:r>
        <w:rPr>
          <w:rStyle w:val="NormalTok"/>
        </w:rPr>
        <w:t xml:space="preserve">                  </w:t>
      </w:r>
      <w:r>
        <w:rPr>
          <w:rStyle w:val="AttributeTok"/>
        </w:rPr>
        <w:t xml:space="preserve">nrow=</w:t>
      </w:r>
      <w:r>
        <w:rPr>
          <w:rStyle w:val="NormalTok"/>
        </w:rPr>
        <w:t xml:space="preserve">N,</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NormalTok"/>
        </w:rPr>
        <w:t xml:space="preserve">msy </w:t>
      </w:r>
      <w:r>
        <w:rPr>
          <w:rStyle w:val="OtherTok"/>
        </w:rPr>
        <w:t xml:space="preserve">&lt;-</w:t>
      </w:r>
      <w:r>
        <w:rPr>
          <w:rStyle w:val="NormalTok"/>
        </w:rPr>
        <w:t xml:space="preserve"> mvnparA[,</w:t>
      </w:r>
      <w:r>
        <w:rPr>
          <w:rStyle w:val="StringTok"/>
        </w:rPr>
        <w:t xml:space="preserve">"r"</w:t>
      </w:r>
      <w:r>
        <w:rPr>
          <w:rStyle w:val="NormalTok"/>
        </w:rPr>
        <w:t xml:space="preserve">]</w:t>
      </w:r>
      <w:r>
        <w:rPr>
          <w:rStyle w:val="SpecialCharTok"/>
        </w:rPr>
        <w:t xml:space="preserve">*</w:t>
      </w:r>
      <w:r>
        <w:rPr>
          <w:rStyle w:val="NormalTok"/>
        </w:rPr>
        <w:t xml:space="preserve">mvnparA[,</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mvncpueA[i,]</w:t>
      </w:r>
      <w:r>
        <w:rPr>
          <w:rStyle w:val="OtherTok"/>
        </w:rPr>
        <w:t xml:space="preserve">&lt;-</w:t>
      </w:r>
      <w:r>
        <w:rPr>
          <w:rStyle w:val="FunctionTok"/>
        </w:rPr>
        <w:t xml:space="preserve">exp</w:t>
      </w:r>
      <w:r>
        <w:rPr>
          <w:rStyle w:val="NormalTok"/>
        </w:rPr>
        <w:t xml:space="preserve">(</w:t>
      </w:r>
      <w:r>
        <w:rPr>
          <w:rStyle w:val="FunctionTok"/>
        </w:rPr>
        <w:t xml:space="preserve">simpspm</w:t>
      </w:r>
      <w:r>
        <w:rPr>
          <w:rStyle w:val="NormalTok"/>
        </w:rPr>
        <w:t xml:space="preserve">(</w:t>
      </w:r>
      <w:r>
        <w:rPr>
          <w:rStyle w:val="FunctionTok"/>
        </w:rPr>
        <w:t xml:space="preserve">log</w:t>
      </w:r>
      <w:r>
        <w:rPr>
          <w:rStyle w:val="NormalTok"/>
        </w:rPr>
        <w:t xml:space="preserve">(mvnparA[i,]),fish))  </w:t>
      </w:r>
      <w:r>
        <w:br/>
      </w:r>
      <w:r>
        <w:rPr>
          <w:rStyle w:val="NormalTok"/>
        </w:rPr>
        <w:t xml:space="preserve">mvnparA </w:t>
      </w:r>
      <w:r>
        <w:rPr>
          <w:rStyle w:val="OtherTok"/>
        </w:rPr>
        <w:t xml:space="preserve">&lt;-</w:t>
      </w:r>
      <w:r>
        <w:rPr>
          <w:rStyle w:val="NormalTok"/>
        </w:rPr>
        <w:t xml:space="preserve"> </w:t>
      </w:r>
      <w:r>
        <w:rPr>
          <w:rStyle w:val="FunctionTok"/>
        </w:rPr>
        <w:t xml:space="preserve">cbind</w:t>
      </w:r>
      <w:r>
        <w:rPr>
          <w:rStyle w:val="NormalTok"/>
        </w:rPr>
        <w:t xml:space="preserve">(mvnparA,msy)  </w:t>
      </w:r>
      <w:r>
        <w:br/>
      </w:r>
      <w:r>
        <w:rPr>
          <w:rStyle w:val="FunctionTok"/>
        </w:rPr>
        <w:t xml:space="preserve">plot1</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  </w:t>
      </w:r>
      <w:r>
        <w:br/>
      </w:r>
      <w:r>
        <w:rPr>
          <w:rStyle w:val="NormalTok"/>
        </w:rPr>
        <w:t xml:space="preserve">      </w:t>
      </w:r>
      <w:r>
        <w:rPr>
          <w:rStyle w:val="AttributeTok"/>
        </w:rPr>
        <w:t xml:space="preserve">maxy=</w:t>
      </w:r>
      <w:r>
        <w:rPr>
          <w:rStyle w:val="FloatTok"/>
        </w:rPr>
        <w:t xml:space="preserve">2.5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FunctionTok"/>
        </w:rPr>
        <w:t xml:space="preserve">lines</w:t>
      </w:r>
      <w:r>
        <w:rPr>
          <w:rStyle w:val="NormalTok"/>
        </w:rPr>
        <w:t xml:space="preserve">(fish[,</w:t>
      </w:r>
      <w:r>
        <w:rPr>
          <w:rStyle w:val="StringTok"/>
        </w:rPr>
        <w:t xml:space="preserve">"year"</w:t>
      </w:r>
      <w:r>
        <w:rPr>
          <w:rStyle w:val="NormalTok"/>
        </w:rPr>
        <w:t xml:space="preserve">],mvncpueA[i,],</w:t>
      </w:r>
      <w:r>
        <w:rPr>
          <w:rStyle w:val="AttributeTok"/>
        </w:rPr>
        <w:t xml:space="preserve">col=</w:t>
      </w:r>
      <w:r>
        <w:rPr>
          <w:rStyle w:val="DecValTok"/>
        </w:rPr>
        <w:t xml:space="preserve">8</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 </w:t>
      </w:r>
      <w:r>
        <w:rPr>
          <w:rStyle w:val="CommentTok"/>
        </w:rPr>
        <w:t xml:space="preserve">#orig data  </w:t>
      </w:r>
      <w:r>
        <w:br/>
      </w:r>
      <w:r>
        <w:rPr>
          <w:rStyle w:val="FunctionTok"/>
        </w:rPr>
        <w:t xml:space="preserve">lines</w:t>
      </w:r>
      <w:r>
        <w:rPr>
          <w:rStyle w:val="NormalTok"/>
        </w:rPr>
        <w:t xml:space="preserve">(fish[,</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(optparA,fish)),</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4" w:name="fig-spm20"/>
          <w:p>
            <w:pPr>
              <w:pStyle w:val="Compact"/>
              <w:jc w:val="center"/>
            </w:pPr>
            <w:r>
              <w:drawing>
                <wp:inline>
                  <wp:extent cx="4620126" cy="3696101"/>
                  <wp:effectExtent b="0" l="0" r="0" t="0"/>
                  <wp:docPr descr="" title="" id="792" name="Picture"/>
                  <a:graphic>
                    <a:graphicData uri="http://schemas.openxmlformats.org/drawingml/2006/picture">
                      <pic:pic>
                        <pic:nvPicPr>
                          <pic:cNvPr descr="07-spm_files/figure-docx/fig-spm20-1.png" id="793" name="Picture"/>
                          <pic:cNvPicPr>
                            <a:picLocks noChangeArrowheads="1" noChangeAspect="1"/>
                          </pic:cNvPicPr>
                        </pic:nvPicPr>
                        <pic:blipFill>
                          <a:blip r:embed="rId7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7.20: 利用渐近误差为 abdat 数据集生成可信的参数集及其隐含的 cpue 轨迹。最佳拟合模型以白线表示。The use of asymptotic errors to generate plausible parameter sets and their implied cpue trajectories for the abdat data-set. The optimum model fit is shown as a white line.</w:t>
            </w:r>
          </w:p>
          <w:bookmarkEnd w:id="794"/>
        </w:tc>
      </w:tr>
    </w:tbl>
    <w:p>
      <w:pPr>
        <w:pStyle w:val="SourceCode"/>
      </w:pPr>
      <w:r>
        <w:rPr>
          <w:rStyle w:val="NormalTok"/>
        </w:rPr>
        <w:t xml:space="preserve"> </w:t>
      </w:r>
      <w:r>
        <w:rPr>
          <w:rStyle w:val="CommentTok"/>
        </w:rPr>
        <w:t xml:space="preserve">#plot asymptotically sampled parameter vectors Figure 7.21  </w:t>
      </w:r>
      <w:r>
        <w:br/>
      </w:r>
      <w:r>
        <w:rPr>
          <w:rStyle w:val="FunctionTok"/>
        </w:rPr>
        <w:t xml:space="preserve">pairs</w:t>
      </w:r>
      <w:r>
        <w:rPr>
          <w:rStyle w:val="NormalTok"/>
        </w:rPr>
        <w:t xml:space="preserve">(mvnparA,</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panel.cor,  </w:t>
      </w:r>
      <w:r>
        <w:br/>
      </w:r>
      <w:r>
        <w:rPr>
          <w:rStyle w:val="NormalTok"/>
        </w:rPr>
        <w:t xml:space="preserve">      </w:t>
      </w:r>
      <w:r>
        <w:rPr>
          <w:rStyle w:val="AttributeTok"/>
        </w:rPr>
        <w:t xml:space="preserve">gap=</w:t>
      </w:r>
      <w:r>
        <w:rPr>
          <w:rStyle w:val="DecValTok"/>
        </w:rPr>
        <w:t xml:space="preserve">0</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AttributeTok"/>
        </w:rPr>
        <w:t xml:space="preserve">red=</w:t>
      </w:r>
      <w:r>
        <w:rPr>
          <w:rStyle w:val="DecValTok"/>
        </w:rPr>
        <w:t xml:space="preserve">0</w:t>
      </w:r>
      <w:r>
        <w:rPr>
          <w:rStyle w:val="NormalTok"/>
        </w:rPr>
        <w:t xml:space="preserve">,</w:t>
      </w:r>
      <w:r>
        <w:rPr>
          <w:rStyle w:val="AttributeTok"/>
        </w:rPr>
        <w:t xml:space="preserve">green=</w:t>
      </w:r>
      <w:r>
        <w:rPr>
          <w:rStyle w:val="DecValTok"/>
        </w:rPr>
        <w:t xml:space="preserve">0</w:t>
      </w:r>
      <w:r>
        <w:rPr>
          <w:rStyle w:val="NormalTok"/>
        </w:rPr>
        <w:t xml:space="preserve">,</w:t>
      </w:r>
      <w:r>
        <w:rPr>
          <w:rStyle w:val="AttributeTok"/>
        </w:rPr>
        <w:t xml:space="preserve">blue=</w:t>
      </w:r>
      <w:r>
        <w:rPr>
          <w:rStyle w:val="DecValTok"/>
        </w:rPr>
        <w:t xml:space="preserve">0</w:t>
      </w:r>
      <w:r>
        <w:rPr>
          <w:rStyle w:val="NormalTok"/>
        </w:rPr>
        <w:t xml:space="preserve">,</w:t>
      </w:r>
      <w:r>
        <w:rPr>
          <w:rStyle w:val="AttributeTok"/>
        </w:rPr>
        <w:t xml:space="preserve">alpha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8" w:name="fig-spm21"/>
          <w:p>
            <w:pPr>
              <w:pStyle w:val="Compact"/>
              <w:jc w:val="center"/>
            </w:pPr>
            <w:r>
              <w:drawing>
                <wp:inline>
                  <wp:extent cx="4620126" cy="3696101"/>
                  <wp:effectExtent b="0" l="0" r="0" t="0"/>
                  <wp:docPr descr="" title="" id="796" name="Picture"/>
                  <a:graphic>
                    <a:graphicData uri="http://schemas.openxmlformats.org/drawingml/2006/picture">
                      <pic:pic>
                        <pic:nvPicPr>
                          <pic:cNvPr descr="07-spm_files/figure-docx/fig-spm21-1.png" id="797" name="Picture"/>
                          <pic:cNvPicPr>
                            <a:picLocks noChangeArrowheads="1" noChangeAspect="1"/>
                          </pic:cNvPicPr>
                        </pic:nvPicPr>
                        <pic:blipFill>
                          <a:blip r:embed="rId7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7.21: 将 Schaefer 模型拟合到 abdat 数据并使用多变量正态分布生成后续参数组合时的模型参数关系。这与</w:t>
            </w:r>
            <w:r>
              <w:t xml:space="preserve"> </w:t>
            </w:r>
            <w:r>
              <w:t xml:space="preserve">“</w:t>
            </w:r>
            <w:r>
              <w:t xml:space="preserve">不确定性</w:t>
            </w:r>
            <w:r>
              <w:t xml:space="preserve">”</w:t>
            </w:r>
            <w:r>
              <w:t xml:space="preserve">一章中的自举法非常相似。Model parameter relationships when fitting the Schaefer model to the abdat data and using the multi-variate normal distribution to generate subsequent parameter combinations. These are very similar to the bootstrap equivalent in the On Uncertainty chapter.</w:t>
            </w:r>
          </w:p>
          <w:bookmarkEnd w:id="798"/>
        </w:tc>
      </w:tr>
    </w:tbl>
    <w:bookmarkEnd w:id="799"/>
    <w:bookmarkStart w:id="824" w:name="贝叶斯后验"/>
    <w:p>
      <w:pPr>
        <w:pStyle w:val="Heading3"/>
      </w:pPr>
      <w:r>
        <w:t xml:space="preserve">7.4.6 贝叶斯后验</w:t>
      </w:r>
    </w:p>
    <w:p>
      <w:pPr>
        <w:pStyle w:val="FirstParagraph"/>
      </w:pPr>
      <w:r>
        <w:t xml:space="preserve">在</w:t>
      </w:r>
      <w:r>
        <w:t xml:space="preserve"> </w:t>
      </w:r>
      <w:r>
        <w:rPr>
          <w:iCs/>
          <w:i/>
        </w:rPr>
        <w:t xml:space="preserve">“</w:t>
      </w:r>
      <w:r>
        <w:rPr>
          <w:iCs/>
          <w:i/>
        </w:rPr>
        <w:t xml:space="preserve">不确定性</w:t>
      </w:r>
      <w:r>
        <w:rPr>
          <w:iCs/>
          <w:i/>
        </w:rPr>
        <w:t xml:space="preserve">”</w:t>
      </w:r>
      <w:r>
        <w:t xml:space="preserve"> </w:t>
      </w:r>
      <w:r>
        <w:t xml:space="preserve">一章中，我们已经看到可以使用马尔可夫链蒙特卡罗（MCMC）分析来描述给定分析中固有的不确定性。在这里，我们将再次使用</w:t>
      </w:r>
      <w:r>
        <w:t xml:space="preserve"> </w:t>
      </w:r>
      <w:r>
        <w:rPr>
          <w:iCs/>
          <w:i/>
        </w:rPr>
        <w:t xml:space="preserve">abdat</w:t>
      </w:r>
      <w:r>
        <w:t xml:space="preserve"> </w:t>
      </w:r>
      <w:r>
        <w:t xml:space="preserve">数据集，因为它提供了一个表现良好的数据实例，该数据集导致了一个相对紧密拟合的模型和一个表现良好的 MCMC 分析。关于</w:t>
      </w:r>
      <w:r>
        <w:rPr>
          <w:iCs/>
          <w:i/>
        </w:rPr>
        <w:t xml:space="preserve">“</w:t>
      </w:r>
      <w:r>
        <w:rPr>
          <w:iCs/>
          <w:i/>
        </w:rPr>
        <w:t xml:space="preserve">不确定性</w:t>
      </w:r>
      <w:r>
        <w:rPr>
          <w:iCs/>
          <w:i/>
        </w:rPr>
        <w:t xml:space="preserve">”</w:t>
      </w:r>
      <w:r>
        <w:t xml:space="preserve">一章中给出了吉布斯-内大都会-哈斯丁（Gibbs-within-Metropolis-Hastings）（或单分量大都会-哈斯丁Metropolis-Hastings）策略背后的方程式。这些都在</w:t>
      </w:r>
      <w:r>
        <w:t xml:space="preserve"> </w:t>
      </w:r>
      <w:r>
        <w:rPr>
          <w:rStyle w:val="VerbatimChar"/>
        </w:rPr>
        <w:t xml:space="preserve">do_MCMC()</w:t>
      </w:r>
      <w:r>
        <w:t xml:space="preserve"> </w:t>
      </w:r>
      <w:r>
        <w:t xml:space="preserve">函数中实现。要使用该函数，首先要有一个基于最大似然法的最优拟合模型。这次我们将使用 Fox 模型选项。</w:t>
      </w:r>
    </w:p>
    <w:p>
      <w:pPr>
        <w:pStyle w:val="SourceCode"/>
      </w:pPr>
      <w:r>
        <w:rPr>
          <w:rStyle w:val="NormalTok"/>
        </w:rPr>
        <w:t xml:space="preserve">  </w:t>
      </w:r>
      <w:r>
        <w:rPr>
          <w:rStyle w:val="CommentTok"/>
        </w:rPr>
        <w:t xml:space="preserve">#Fit the Fox Model to the abdat data Figure 7.22  </w:t>
      </w:r>
      <w:r>
        <w:br/>
      </w:r>
      <w:r>
        <w:rPr>
          <w:rStyle w:val="FunctionTok"/>
        </w:rPr>
        <w:t xml:space="preserve">data</w:t>
      </w:r>
      <w:r>
        <w:rPr>
          <w:rStyle w:val="NormalTok"/>
        </w:rPr>
        <w:t xml:space="preserve">(abdat); 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w:t>
      </w:r>
      <w:r>
        <w:rPr>
          <w:rStyle w:val="NormalTok"/>
        </w:rPr>
        <w:t xml:space="preserve">,</w:t>
      </w:r>
      <w:r>
        <w:rPr>
          <w:rStyle w:val="AttributeTok"/>
        </w:rPr>
        <w:t xml:space="preserve">K=</w:t>
      </w:r>
      <w:r>
        <w:rPr>
          <w:rStyle w:val="DecValTok"/>
        </w:rPr>
        <w:t xml:space="preserve">11500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foxmod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negLL1,</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fish,  </w:t>
      </w:r>
      <w:r>
        <w:br/>
      </w:r>
      <w:r>
        <w:rPr>
          <w:rStyle w:val="NormalTok"/>
        </w:rPr>
        <w:t xml:space="preserve">              </w:t>
      </w:r>
      <w:r>
        <w:rPr>
          <w:rStyle w:val="AttributeTok"/>
        </w:rPr>
        <w:t xml:space="preserve">logobs=</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iterlim=</w:t>
      </w:r>
      <w:r>
        <w:rPr>
          <w:rStyle w:val="DecValTok"/>
        </w:rPr>
        <w:t xml:space="preserve">1000</w:t>
      </w:r>
      <w:r>
        <w:rPr>
          <w:rStyle w:val="NormalTok"/>
        </w:rPr>
        <w:t xml:space="preserve">,</w:t>
      </w:r>
      <w:r>
        <w:rPr>
          <w:rStyle w:val="AttributeTok"/>
        </w:rPr>
        <w:t xml:space="preserve">schaefer=</w:t>
      </w:r>
      <w:r>
        <w:rPr>
          <w:rStyle w:val="ConstantTok"/>
        </w:rPr>
        <w:t xml:space="preserve">FALSE</w:t>
      </w:r>
      <w:r>
        <w:rPr>
          <w:rStyle w:val="NormalTok"/>
        </w:rPr>
        <w:t xml:space="preserve">)  </w:t>
      </w:r>
      <w:r>
        <w:br/>
      </w:r>
      <w:r>
        <w:rPr>
          <w:rStyle w:val="NormalTok"/>
        </w:rPr>
        <w:t xml:space="preserve">optpar </w:t>
      </w:r>
      <w:r>
        <w:rPr>
          <w:rStyle w:val="OtherTok"/>
        </w:rPr>
        <w:t xml:space="preserve">&lt;-</w:t>
      </w:r>
      <w:r>
        <w:rPr>
          <w:rStyle w:val="NormalTok"/>
        </w:rPr>
        <w:t xml:space="preserve"> </w:t>
      </w:r>
      <w:r>
        <w:rPr>
          <w:rStyle w:val="FunctionTok"/>
        </w:rPr>
        <w:t xml:space="preserve">exp</w:t>
      </w:r>
      <w:r>
        <w:rPr>
          <w:rStyle w:val="NormalTok"/>
        </w:rPr>
        <w:t xml:space="preserve">(foxmod</w:t>
      </w:r>
      <w:r>
        <w:rPr>
          <w:rStyle w:val="SpecialCharTok"/>
        </w:rPr>
        <w:t xml:space="preserve">$</w:t>
      </w:r>
      <w:r>
        <w:rPr>
          <w:rStyle w:val="NormalTok"/>
        </w:rPr>
        <w:t xml:space="preserve">estimate)  </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rPr>
          <w:rStyle w:val="AttributeTok"/>
        </w:rPr>
        <w:t xml:space="preserve">inp=</w:t>
      </w:r>
      <w:r>
        <w:rPr>
          <w:rStyle w:val="NormalTok"/>
        </w:rPr>
        <w:t xml:space="preserve">foxmod</w:t>
      </w:r>
      <w:r>
        <w:rPr>
          <w:rStyle w:val="SpecialCharTok"/>
        </w:rPr>
        <w:t xml:space="preserve">$</w:t>
      </w:r>
      <w:r>
        <w:rPr>
          <w:rStyle w:val="NormalTok"/>
        </w:rPr>
        <w:t xml:space="preserve">estimate,</w:t>
      </w:r>
      <w:r>
        <w:rPr>
          <w:rStyle w:val="AttributeTok"/>
        </w:rPr>
        <w:t xml:space="preserve">indat=</w:t>
      </w:r>
      <w:r>
        <w:rPr>
          <w:rStyle w:val="NormalTok"/>
        </w:rPr>
        <w:t xml:space="preserve">fish,</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AttributeTok"/>
        </w:rPr>
        <w:t xml:space="preserve">addrmse=</w:t>
      </w:r>
      <w:r>
        <w:rPr>
          <w:rStyle w:val="ConstantTok"/>
        </w:rPr>
        <w:t xml:space="preserve">TRUE</w:t>
      </w:r>
      <w:r>
        <w:rPr>
          <w:rStyle w:val="NormalTok"/>
        </w:rPr>
        <w:t xml:space="preserve">, </w:t>
      </w:r>
      <w:r>
        <w:rPr>
          <w:rStyle w:val="AttributeTok"/>
        </w:rPr>
        <w:t xml:space="preserve">plotprod=</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03" w:name="fig-spm22"/>
          <w:p>
            <w:pPr>
              <w:pStyle w:val="Compact"/>
              <w:jc w:val="center"/>
            </w:pPr>
            <w:r>
              <w:drawing>
                <wp:inline>
                  <wp:extent cx="4620126" cy="3696101"/>
                  <wp:effectExtent b="0" l="0" r="0" t="0"/>
                  <wp:docPr descr="" title="" id="801" name="Picture"/>
                  <a:graphic>
                    <a:graphicData uri="http://schemas.openxmlformats.org/drawingml/2006/picture">
                      <pic:pic>
                        <pic:nvPicPr>
                          <pic:cNvPr descr="07-spm_files/figure-docx/fig-spm22-1.png" id="802" name="Picture"/>
                          <pic:cNvPicPr>
                            <a:picLocks noChangeArrowheads="1" noChangeAspect="1"/>
                          </pic:cNvPicPr>
                        </pic:nvPicPr>
                        <pic:blipFill>
                          <a:blip r:embed="rId80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7.22: 使用 Fox 模型和对数正态误差拟合的 abdat 数据集最佳模型。绿色虚线是较平滑的曲线，红线是最佳预测模型拟合。请注意对数正态残差的模式，这表明该模型在该数据方面存在微小不足。The optimum model fit for the abdat data-set using the Fox model and log-normal errors. The green dashed line is a smoother curve while the red line is the optimum predicted model fit. Note the pattern in the log-normal residuals indicating that the model has small inadequacies with regard to this data.</w:t>
            </w:r>
          </w:p>
          <w:bookmarkEnd w:id="803"/>
        </w:tc>
      </w:tr>
    </w:tbl>
    <w:p>
      <w:pPr>
        <w:pStyle w:val="BodyText"/>
      </w:pPr>
      <w:r>
        <w:t xml:space="preserve">由于最优解将接近后验模式，我们不再需要说明预演期的概念，但理想情况下，我们并不希望完全从最大似然解出发。因此，我们可以舍弃最优解，对马尔可夫链进行预烧，使参数集序列进入可信组合的范围。我们知道</w:t>
      </w:r>
      <w:r>
        <w:t xml:space="preserve"> </w:t>
      </w:r>
      <m:oMath>
        <m:r>
          <m:t>r</m:t>
        </m:r>
      </m:oMath>
      <w:r>
        <w:t xml:space="preserve"> </w:t>
      </w:r>
      <w:r>
        <w:t xml:space="preserve">和</w:t>
      </w:r>
      <w:r>
        <w:t xml:space="preserve"> </w:t>
      </w:r>
      <m:oMath>
        <m:r>
          <m:t>K</m:t>
        </m:r>
      </m:oMath>
      <w:r>
        <w:t xml:space="preserve"> </w:t>
      </w:r>
      <w:r>
        <w:t xml:space="preserve">参数之间有很强的相关性，因此我们可以使用 128（</w:t>
      </w:r>
      <m:oMath>
        <m:r>
          <m:t>4</m:t>
        </m:r>
        <m:r>
          <m:rPr>
            <m:sty m:val="p"/>
          </m:rPr>
          <m:t>×</m:t>
        </m:r>
        <m:r>
          <m:t>128</m:t>
        </m:r>
        <m:r>
          <m:rPr>
            <m:sty m:val="p"/>
          </m:rPr>
          <m:t>=</m:t>
        </m:r>
        <m:r>
          <m:t>512</m:t>
        </m:r>
      </m:oMath>
      <w:r>
        <w:t xml:space="preserve">）的初始步长来减少任何连续接受值之间的自相关性，但这也会受到参数迭代之间跳跃的相对比例的影响。在这里，我们从 1% 到 2%之间的值开始，并尝试使用这些值，直到接受率介于 0.2 和 0.4 之间。最好使用较小的 N 值（使用 512 的稀疏度，即使 1000 也是 50 万次迭代）。只有当刻度设置得当时，才能将重复次数 N 扩大到更大的数目，以获得更清晰的结果。我们将继续使用</w:t>
      </w:r>
      <w:r>
        <w:t xml:space="preserve"> </w:t>
      </w:r>
      <w:r>
        <w:rPr>
          <w:bCs/>
          <w:b/>
        </w:rPr>
        <w:t xml:space="preserve">MQMF</w:t>
      </w:r>
      <w:r>
        <w:t xml:space="preserve"> </w:t>
      </w:r>
      <w:r>
        <w:t xml:space="preserve">函数</w:t>
      </w:r>
      <w:r>
        <w:t xml:space="preserve"> </w:t>
      </w:r>
      <w:r>
        <w:rPr>
          <w:rStyle w:val="VerbatimChar"/>
        </w:rPr>
        <w:t xml:space="preserve">calcprior()</w:t>
      </w:r>
      <w:r>
        <w:t xml:space="preserve">，对每组可信参数设置同等权重，为了获得可重复的结果，需要在每条链上调用</w:t>
      </w:r>
      <w:r>
        <w:t xml:space="preserve"> </w:t>
      </w:r>
      <w:r>
        <w:rPr>
          <w:rStyle w:val="VerbatimChar"/>
        </w:rPr>
        <w:t xml:space="preserve">set.seed()</w:t>
      </w:r>
      <w:r>
        <w:t xml:space="preserve">，但一般情况下我们不会这样做。在 R 中，所有操作系统都使用相同的随机数生成器，因此这应该可以在不同的计算机上运行，但我还没有在所有版本上都试过。为了提高计算速度，最好能有类似于</w:t>
      </w:r>
      <w:r>
        <w:t xml:space="preserve"> </w:t>
      </w:r>
      <w:r>
        <w:rPr>
          <w:iCs/>
          <w:i/>
        </w:rPr>
        <w:t xml:space="preserve">“</w:t>
      </w:r>
      <w:r>
        <w:rPr>
          <w:iCs/>
          <w:i/>
        </w:rPr>
        <w:t xml:space="preserve">不确定性</w:t>
      </w:r>
      <w:r>
        <w:rPr>
          <w:iCs/>
          <w:i/>
        </w:rPr>
        <w:t xml:space="preserve">”</w:t>
      </w:r>
      <w:r>
        <w:t xml:space="preserve">一章中描述的使用</w:t>
      </w:r>
      <w:r>
        <w:t xml:space="preserve"> </w:t>
      </w:r>
      <w:r>
        <w:rPr>
          <w:bCs/>
          <w:b/>
        </w:rPr>
        <w:t xml:space="preserve">Rcpp</w:t>
      </w:r>
      <w:r>
        <w:t xml:space="preserve"> </w:t>
      </w:r>
      <w:r>
        <w:t xml:space="preserve">的</w:t>
      </w:r>
      <w:r>
        <w:t xml:space="preserve"> </w:t>
      </w:r>
      <w:r>
        <w:rPr>
          <w:rStyle w:val="VerbatimChar"/>
        </w:rPr>
        <w:t xml:space="preserve">simpspmC()</w:t>
      </w:r>
      <w:r>
        <w:t xml:space="preserve"> </w:t>
      </w:r>
      <w:r>
        <w:t xml:space="preserve">函数。在运行下面的 MCMC 之前，你需要编译本章的附录，或者在使用</w:t>
      </w:r>
      <w:r>
        <w:t xml:space="preserve"> </w:t>
      </w:r>
      <w:r>
        <w:rPr>
          <w:rStyle w:val="VerbatimChar"/>
        </w:rPr>
        <w:t xml:space="preserve">do_MCMC()</w:t>
      </w:r>
      <w:r>
        <w:t xml:space="preserve"> </w:t>
      </w:r>
      <w:r>
        <w:t xml:space="preserve">时调用</w:t>
      </w:r>
      <w:r>
        <w:t xml:space="preserve"> </w:t>
      </w:r>
      <w:r>
        <w:rPr>
          <w:rStyle w:val="VerbatimChar"/>
        </w:rPr>
        <w:t xml:space="preserve">simpspm()</w:t>
      </w:r>
      <w:r>
        <w:t xml:space="preserve">，注意为了使用 Fox 模型，需要加入</w:t>
      </w:r>
      <w:r>
        <w:t xml:space="preserve"> </w:t>
      </w:r>
      <w:r>
        <w:rPr>
          <w:iCs/>
          <w:i/>
        </w:rPr>
        <w:t xml:space="preserve">schaefer=FALSE</w:t>
      </w:r>
      <w:r>
        <w:t xml:space="preserve"> </w:t>
      </w:r>
      <w:r>
        <w:t xml:space="preserve">参数。</w:t>
      </w:r>
    </w:p>
    <w:p>
      <w:pPr>
        <w:pStyle w:val="SourceCode"/>
      </w:pPr>
      <w:r>
        <w:rPr>
          <w:rStyle w:val="CommentTok"/>
        </w:rPr>
        <w:t xml:space="preserve">#|echo: false</w:t>
      </w:r>
      <w:r>
        <w:br/>
      </w:r>
      <w:r>
        <w:br/>
      </w:r>
      <w:r>
        <w:rPr>
          <w:rStyle w:val="FunctionTok"/>
        </w:rPr>
        <w:t xml:space="preserve">library</w:t>
      </w:r>
      <w:r>
        <w:rPr>
          <w:rStyle w:val="NormalTok"/>
        </w:rPr>
        <w:t xml:space="preserve">(Rcpp)  </w:t>
      </w:r>
      <w:r>
        <w:br/>
      </w:r>
      <w:r>
        <w:rPr>
          <w:rStyle w:val="NormalTok"/>
        </w:rPr>
        <w:t xml:space="preserve">  </w:t>
      </w:r>
      <w:r>
        <w:br/>
      </w:r>
      <w:r>
        <w:rPr>
          <w:rStyle w:val="FunctionTok"/>
        </w:rPr>
        <w:t xml:space="preserve">cppFunction</w:t>
      </w:r>
      <w:r>
        <w:rPr>
          <w:rStyle w:val="NormalTok"/>
        </w:rPr>
        <w:t xml:space="preserve">(</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 = Bt + (ep[0]/p)*Bt*(1 - pow((Bt/ep[1]),p)) -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 xml:space="preserve">}'</w:t>
      </w:r>
      <w:r>
        <w:rPr>
          <w:rStyle w:val="NormalTok"/>
        </w:rPr>
        <w:t xml:space="preserve">)  </w:t>
      </w:r>
    </w:p>
    <w:p>
      <w:pPr>
        <w:pStyle w:val="SourceCode"/>
      </w:pPr>
      <w:r>
        <w:rPr>
          <w:rStyle w:val="CommentTok"/>
        </w:rPr>
        <w:t xml:space="preserve"># eval: false</w:t>
      </w:r>
      <w:r>
        <w:br/>
      </w:r>
      <w:r>
        <w:rPr>
          <w:rStyle w:val="NormalTok"/>
        </w:rPr>
        <w:t xml:space="preserve"> </w:t>
      </w:r>
      <w:r>
        <w:rPr>
          <w:rStyle w:val="CommentTok"/>
        </w:rPr>
        <w:t xml:space="preserve"># Conduct an MCMC using simpspmC on the abdat Fox SPM  </w:t>
      </w:r>
      <w:r>
        <w:br/>
      </w:r>
      <w:r>
        <w:rPr>
          <w:rStyle w:val="NormalTok"/>
        </w:rPr>
        <w:t xml:space="preserve"> </w:t>
      </w:r>
      <w:r>
        <w:rPr>
          <w:rStyle w:val="CommentTok"/>
        </w:rPr>
        <w:t xml:space="preserve"># This means you will need to compile simpspmC from appendix  </w:t>
      </w:r>
      <w:r>
        <w:br/>
      </w:r>
      <w:r>
        <w:rPr>
          <w:rStyle w:val="FunctionTok"/>
        </w:rPr>
        <w:t xml:space="preserve">set.seed</w:t>
      </w:r>
      <w:r>
        <w:rPr>
          <w:rStyle w:val="NormalTok"/>
        </w:rPr>
        <w:t xml:space="preserve">(</w:t>
      </w:r>
      <w:r>
        <w:rPr>
          <w:rStyle w:val="DecValTok"/>
        </w:rPr>
        <w:t xml:space="preserve">698381</w:t>
      </w:r>
      <w:r>
        <w:rPr>
          <w:rStyle w:val="NormalTok"/>
        </w:rPr>
        <w:t xml:space="preserve">) </w:t>
      </w:r>
      <w:r>
        <w:rPr>
          <w:rStyle w:val="CommentTok"/>
        </w:rPr>
        <w:t xml:space="preserve">#for repeatability, possibly only on Windows10  </w:t>
      </w:r>
      <w:r>
        <w:br/>
      </w:r>
      <w:r>
        <w:rPr>
          <w:rStyle w:val="NormalTok"/>
        </w:rPr>
        <w:t xml:space="preserve">begin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 to enable the time taken to be calculated  </w:t>
      </w:r>
      <w:r>
        <w:br/>
      </w:r>
      <w:r>
        <w:rPr>
          <w:rStyle w:val="NormalTok"/>
        </w:rPr>
        <w:t xml:space="preserve">inscale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0.05</w:t>
      </w:r>
      <w:r>
        <w:rPr>
          <w:rStyle w:val="NormalTok"/>
        </w:rPr>
        <w:t xml:space="preserve">,</w:t>
      </w:r>
      <w:r>
        <w:rPr>
          <w:rStyle w:val="FloatTok"/>
        </w:rPr>
        <w:t xml:space="preserve">0.09</w:t>
      </w:r>
      <w:r>
        <w:rPr>
          <w:rStyle w:val="NormalTok"/>
        </w:rPr>
        <w:t xml:space="preserve">,</w:t>
      </w:r>
      <w:r>
        <w:rPr>
          <w:rStyle w:val="FloatTok"/>
        </w:rPr>
        <w:t xml:space="preserve">0.45</w:t>
      </w:r>
      <w:r>
        <w:rPr>
          <w:rStyle w:val="NormalTok"/>
        </w:rPr>
        <w:t xml:space="preserve">) </w:t>
      </w:r>
      <w:r>
        <w:rPr>
          <w:rStyle w:val="CommentTok"/>
        </w:rPr>
        <w:t xml:space="preserve">#note large value for sigma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0.205</w:t>
      </w:r>
      <w:r>
        <w:rPr>
          <w:rStyle w:val="NormalTok"/>
        </w:rPr>
        <w:t xml:space="preserve">,</w:t>
      </w:r>
      <w:r>
        <w:rPr>
          <w:rStyle w:val="AttributeTok"/>
        </w:rPr>
        <w:t xml:space="preserve">K=</w:t>
      </w:r>
      <w:r>
        <w:rPr>
          <w:rStyle w:val="DecValTok"/>
        </w:rPr>
        <w:t xml:space="preserve">11300</w:t>
      </w:r>
      <w:r>
        <w:rPr>
          <w:rStyle w:val="NormalTok"/>
        </w:rPr>
        <w:t xml:space="preserve">,</w:t>
      </w:r>
      <w:r>
        <w:rPr>
          <w:rStyle w:val="AttributeTok"/>
        </w:rPr>
        <w:t xml:space="preserve">Binit=</w:t>
      </w:r>
      <w:r>
        <w:rPr>
          <w:rStyle w:val="DecValTok"/>
        </w:rPr>
        <w:t xml:space="preserve">3200</w:t>
      </w:r>
      <w:r>
        <w:rPr>
          <w:rStyle w:val="NormalTok"/>
        </w:rPr>
        <w:t xml:space="preserve">,</w:t>
      </w:r>
      <w:r>
        <w:rPr>
          <w:rStyle w:val="AttributeTok"/>
        </w:rPr>
        <w:t xml:space="preserve">sigma=</w:t>
      </w:r>
      <w:r>
        <w:rPr>
          <w:rStyle w:val="FloatTok"/>
        </w:rPr>
        <w:t xml:space="preserve">0.044</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50</w:t>
      </w:r>
      <w:r>
        <w:rPr>
          <w:rStyle w:val="NormalTok"/>
        </w:rPr>
        <w:t xml:space="preserve">,</w:t>
      </w:r>
      <w:r>
        <w:rPr>
          <w:rStyle w:val="AttributeTok"/>
        </w:rPr>
        <w:t xml:space="preserve">N=</w:t>
      </w:r>
      <w:r>
        <w:rPr>
          <w:rStyle w:val="DecValTok"/>
        </w:rPr>
        <w:t xml:space="preserve">2000</w:t>
      </w:r>
      <w:r>
        <w:rPr>
          <w:rStyle w:val="NormalTok"/>
        </w:rPr>
        <w:t xml:space="preserve">,</w:t>
      </w:r>
      <w:r>
        <w:rPr>
          <w:rStyle w:val="AttributeTok"/>
        </w:rPr>
        <w:t xml:space="preserve">thinstep=</w:t>
      </w:r>
      <w:r>
        <w:rPr>
          <w:rStyle w:val="DecValTok"/>
        </w:rPr>
        <w:t xml:space="preserve">512</w:t>
      </w:r>
      <w:r>
        <w:rPr>
          <w:rStyle w:val="NormalTok"/>
        </w:rPr>
        <w:t xml:space="preserve">,  </w:t>
      </w:r>
      <w:r>
        <w:br/>
      </w:r>
      <w:r>
        <w:rPr>
          <w:rStyle w:val="NormalTok"/>
        </w:rPr>
        <w:t xml:space="preserve">                  </w:t>
      </w:r>
      <w:r>
        <w:rPr>
          <w:rStyle w:val="AttributeTok"/>
        </w:rPr>
        <w:t xml:space="preserve">inpar=</w:t>
      </w:r>
      <w:r>
        <w:rPr>
          <w:rStyle w:val="NormalTok"/>
        </w:rPr>
        <w:t xml:space="preserve">pars,</w:t>
      </w:r>
      <w:r>
        <w:rPr>
          <w:rStyle w:val="AttributeTok"/>
        </w:rPr>
        <w:t xml:space="preserve">infunk=</w:t>
      </w:r>
      <w:r>
        <w:rPr>
          <w:rStyle w:val="NormalTok"/>
        </w:rPr>
        <w:t xml:space="preserve">negLL,</w:t>
      </w:r>
      <w:r>
        <w:rPr>
          <w:rStyle w:val="AttributeTok"/>
        </w:rPr>
        <w:t xml:space="preserve">calcpred=</w:t>
      </w:r>
      <w:r>
        <w:rPr>
          <w:rStyle w:val="NormalTok"/>
        </w:rPr>
        <w:t xml:space="preserve">simpspm,  </w:t>
      </w:r>
      <w:r>
        <w:br/>
      </w:r>
      <w:r>
        <w:rPr>
          <w:rStyle w:val="NormalTok"/>
        </w:rPr>
        <w:t xml:space="preserve">                  </w:t>
      </w:r>
      <w:r>
        <w:rPr>
          <w:rStyle w:val="AttributeTok"/>
        </w:rPr>
        <w:t xml:space="preserve">obsdat=</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calcdat=</w:t>
      </w:r>
      <w:r>
        <w:rPr>
          <w:rStyle w:val="NormalTok"/>
        </w:rPr>
        <w:t xml:space="preserve">fish,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inscale,</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CommentTok"/>
        </w:rPr>
        <w:t xml:space="preserve"># alternatively, use simpspm, but that will take longer.   </w:t>
      </w:r>
      <w:r>
        <w:br/>
      </w:r>
      <w:r>
        <w:rPr>
          <w:rStyle w:val="FunctionTok"/>
        </w:rPr>
        <w:t xml:space="preserve">cat</w:t>
      </w:r>
      <w:r>
        <w:rPr>
          <w:rStyle w:val="NormalTok"/>
        </w:rPr>
        <w:t xml:space="preserve">(</w:t>
      </w:r>
      <w:r>
        <w:rPr>
          <w:rStyle w:val="StringTok"/>
        </w:rPr>
        <w:t xml:space="preserve">"acceptance rate = "</w:t>
      </w:r>
      <w:r>
        <w:rPr>
          <w:rStyle w:val="NormalTok"/>
        </w:rPr>
        <w:t xml:space="preserve">,result</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0.3136629 0.3337832 0.3789844 0.3660627  </w:t>
      </w:r>
    </w:p>
    <w:p>
      <w:pPr>
        <w:pStyle w:val="SourceCode"/>
      </w:pPr>
      <w:r>
        <w:rPr>
          <w:rStyle w:val="FunctionTok"/>
        </w:rPr>
        <w:t xml:space="preserve">cat</w:t>
      </w:r>
      <w:r>
        <w:rPr>
          <w:rStyle w:val="NormalTok"/>
        </w:rPr>
        <w:t xml:space="preserve">(</w:t>
      </w:r>
      <w:r>
        <w:rPr>
          <w:rStyle w:val="StringTok"/>
        </w:rPr>
        <w:t xml:space="preserve">"time = "</w:t>
      </w:r>
      <w:r>
        <w:rPr>
          <w:rStyle w:val="NormalTok"/>
        </w:rPr>
        <w:t xml:space="preserve">,</w:t>
      </w:r>
      <w:r>
        <w:rPr>
          <w:rStyle w:val="FunctionTok"/>
        </w:rPr>
        <w:t xml:space="preserve">gettime</w:t>
      </w:r>
      <w:r>
        <w:rPr>
          <w:rStyle w:val="NormalTok"/>
        </w:rPr>
        <w:t xml:space="preserve">() </w:t>
      </w:r>
      <w:r>
        <w:rPr>
          <w:rStyle w:val="SpecialCharTok"/>
        </w:rPr>
        <w:t xml:space="preserve">-</w:t>
      </w:r>
      <w:r>
        <w:rPr>
          <w:rStyle w:val="NormalTok"/>
        </w:rPr>
        <w:t xml:space="preserve"> begin,</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63.68137 </w:t>
      </w:r>
    </w:p>
    <w:p>
      <w:pPr>
        <w:pStyle w:val="SourceCode"/>
      </w:pPr>
      <w:r>
        <w:rPr>
          <w:rStyle w:val="NormalTok"/>
        </w:rPr>
        <w:t xml:space="preserve">post1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 </w:t>
      </w:r>
      <w:r>
        <w:rPr>
          <w:rStyle w:val="OtherTok"/>
        </w:rPr>
        <w:t xml:space="preserve">&lt;-</w:t>
      </w:r>
      <w:r>
        <w:rPr>
          <w:rStyle w:val="NormalTok"/>
        </w:rPr>
        <w:t xml:space="preserve"> </w:t>
      </w:r>
      <w:r>
        <w:rPr>
          <w:rStyle w:val="FloatTok"/>
        </w:rPr>
        <w:t xml:space="preserve">1e-08</w:t>
      </w:r>
      <w:r>
        <w:rPr>
          <w:rStyle w:val="NormalTok"/>
        </w:rPr>
        <w:t xml:space="preserve">  </w:t>
      </w:r>
      <w:r>
        <w:br/>
      </w:r>
      <w:r>
        <w:rPr>
          <w:rStyle w:val="NormalTok"/>
        </w:rPr>
        <w:t xml:space="preserve">msy </w:t>
      </w:r>
      <w:r>
        <w:rPr>
          <w:rStyle w:val="OtherTok"/>
        </w:rPr>
        <w:t xml:space="preserve">&lt;-</w:t>
      </w:r>
      <w:r>
        <w:rPr>
          <w:rStyle w:val="NormalTok"/>
        </w:rPr>
        <w:t xml:space="preserve"> post1[,</w:t>
      </w:r>
      <w:r>
        <w:rPr>
          <w:rStyle w:val="StringTok"/>
        </w:rPr>
        <w:t xml:space="preserve">"r"</w:t>
      </w:r>
      <w:r>
        <w:rPr>
          <w:rStyle w:val="NormalTok"/>
        </w:rPr>
        <w:t xml:space="preserve">]</w:t>
      </w:r>
      <w:r>
        <w:rPr>
          <w:rStyle w:val="SpecialCharTok"/>
        </w:rPr>
        <w:t xml:space="preserve">*</w:t>
      </w:r>
      <w:r>
        <w:rPr>
          <w:rStyle w:val="NormalTok"/>
        </w:rPr>
        <w:t xml:space="preserve">post1[,</w:t>
      </w:r>
      <w:r>
        <w:rPr>
          <w:rStyle w:val="StringTok"/>
        </w:rPr>
        <w:t xml:space="preserve">"K"</w:t>
      </w:r>
      <w:r>
        <w:rPr>
          <w:rStyle w:val="NormalTok"/>
        </w:rPr>
        <w:t xml:space="preserve">]</w:t>
      </w:r>
      <w:r>
        <w:rPr>
          <w:rStyle w:val="SpecialCharTok"/>
        </w:rPr>
        <w:t xml:space="preserve">/</w:t>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   </w:t>
      </w:r>
    </w:p>
    <w:p>
      <w:pPr>
        <w:pStyle w:val="FirstParagraph"/>
      </w:pPr>
      <w:r>
        <w:t xml:space="preserve">Fox 模型 MCMC 目前设置为 512 的稀释率、2000 次重复和 50 次老化，这意味着将有</w:t>
      </w:r>
      <w:r>
        <w:t xml:space="preserve"> </w:t>
      </w:r>
      <m:oMath>
        <m:r>
          <m:t>512</m:t>
        </m:r>
        <m:r>
          <m:rPr>
            <m:sty m:val="p"/>
          </m:rPr>
          <m:t>×</m:t>
        </m:r>
        <m:r>
          <m:t>2050</m:t>
        </m:r>
        <m:r>
          <m:rPr>
            <m:sty m:val="p"/>
          </m:rPr>
          <m:t>=</m:t>
        </m:r>
        <m:r>
          <m:t>1049600</m:t>
        </m:r>
      </m:oMath>
      <w:r>
        <w:t xml:space="preserve"> </w:t>
      </w:r>
      <w:r>
        <w:t xml:space="preserve">次迭代用于生成所需的参数跟踪。在用于编写此内容的计算机上，即使使用 ，这大约需要 15 秒;使用</w:t>
      </w:r>
      <w:r>
        <w:t xml:space="preserve"> </w:t>
      </w:r>
      <w:r>
        <w:rPr>
          <w:rStyle w:val="VerbatimChar"/>
        </w:rPr>
        <w:t xml:space="preserve">simpspm()</w:t>
      </w:r>
      <w:r>
        <w:t xml:space="preserve"> </w:t>
      </w:r>
      <w:r>
        <w:t xml:space="preserve">可能预计大约需要 75 秒。一旦知道了自己的系统的情况，显然可以计划分析，并对稀释速率和重复做出明确的选择（不要忘记使用最新版本的 R 以获得最快的时间）。</w:t>
      </w:r>
    </w:p>
    <w:p>
      <w:pPr>
        <w:pStyle w:val="BodyText"/>
      </w:pPr>
      <w:r>
        <w:t xml:space="preserve">分析完成后，我们可以使用</w:t>
      </w:r>
      <w:r>
        <w:t xml:space="preserve"> </w:t>
      </w:r>
      <w:r>
        <w:rPr>
          <w:rStyle w:val="VerbatimChar"/>
        </w:rPr>
        <w:t xml:space="preserve">pairs()</w:t>
      </w:r>
      <w:r>
        <w:t xml:space="preserve"> </w:t>
      </w:r>
      <w:r>
        <w:t xml:space="preserve">函数绘制每个变量与其他变量的对比图（</w:t>
      </w:r>
      <w:hyperlink w:anchor="fig-spm23">
        <w:r>
          <w:rPr>
            <w:rStyle w:val="Hyperlink"/>
          </w:rPr>
          <w:t xml:space="preserve">图 7.23</w:t>
        </w:r>
      </w:hyperlink>
      <w:r>
        <w:t xml:space="preserve">）。此外，我们还可以绘制每个主要参数的边际后验分布图和推导出的模型输出（MSY）。由于我们使用了 2000 个重复样本，并采用了 512 的样本链稀疏率（</w:t>
      </w:r>
      <w:hyperlink w:anchor="fig-spm24">
        <w:r>
          <w:rPr>
            <w:rStyle w:val="Hyperlink"/>
          </w:rPr>
          <w:t xml:space="preserve">图 7.24</w:t>
        </w:r>
      </w:hyperlink>
      <w:r>
        <w:t xml:space="preserve">），因此后验分布相对平滑。</w:t>
      </w:r>
    </w:p>
    <w:p>
      <w:pPr>
        <w:pStyle w:val="SourceCode"/>
      </w:pPr>
      <w:r>
        <w:rPr>
          <w:rStyle w:val="NormalTok"/>
        </w:rPr>
        <w:t xml:space="preserve"> </w:t>
      </w:r>
      <w:r>
        <w:rPr>
          <w:rStyle w:val="CommentTok"/>
        </w:rPr>
        <w:t xml:space="preserve">#pairwise comparison for MCMC of Fox model on abdat  Fig 7.23   </w:t>
      </w:r>
      <w:r>
        <w:br/>
      </w:r>
      <w:r>
        <w:rPr>
          <w:rStyle w:val="FunctionTok"/>
        </w:rPr>
        <w:t xml:space="preserve">pairs</w:t>
      </w:r>
      <w:r>
        <w:rPr>
          <w:rStyle w:val="NormalTok"/>
        </w:rPr>
        <w:t xml:space="preserve">(</w:t>
      </w:r>
      <w:r>
        <w:rPr>
          <w:rStyle w:val="FunctionTok"/>
        </w:rPr>
        <w:t xml:space="preserve">cbind</w:t>
      </w:r>
      <w:r>
        <w:rPr>
          <w:rStyle w:val="NormalTok"/>
        </w:rPr>
        <w:t xml:space="preserve">(post1[,</w:t>
      </w:r>
      <w:r>
        <w:rPr>
          <w:rStyle w:val="DecValTok"/>
        </w:rPr>
        <w:t xml:space="preserve">1</w:t>
      </w:r>
      <w:r>
        <w:rPr>
          <w:rStyle w:val="SpecialCharTok"/>
        </w:rPr>
        <w:t xml:space="preserve">:</w:t>
      </w:r>
      <w:r>
        <w:rPr>
          <w:rStyle w:val="DecValTok"/>
        </w:rPr>
        <w:t xml:space="preserve">4</w:t>
      </w:r>
      <w:r>
        <w:rPr>
          <w:rStyle w:val="NormalTok"/>
        </w:rPr>
        <w:t xml:space="preserve">],msy),</w:t>
      </w:r>
      <w:r>
        <w:rPr>
          <w:rStyle w:val="AttributeTok"/>
        </w:rPr>
        <w:t xml:space="preserve">upper.panel =</w:t>
      </w:r>
      <w:r>
        <w:rPr>
          <w:rStyle w:val="NormalTok"/>
        </w:rPr>
        <w:t xml:space="preserve"> panel.cor,</w:t>
      </w:r>
      <w:r>
        <w:rPr>
          <w:rStyle w:val="AttributeTok"/>
        </w:rPr>
        <w:t xml:space="preserve">lwd=</w:t>
      </w:r>
      <w:r>
        <w:rPr>
          <w:rStyle w:val="DecValTok"/>
        </w:rPr>
        <w:t xml:space="preserve">2</w:t>
      </w:r>
      <w:r>
        <w:rPr>
          <w:rStyle w:val="NormalTok"/>
        </w:rPr>
        <w:t xml:space="preserve">,</w:t>
      </w:r>
      <w:r>
        <w:rPr>
          <w:rStyle w:val="AttributeTok"/>
        </w:rPr>
        <w:t xml:space="preserve">cex=</w:t>
      </w:r>
      <w:r>
        <w:rPr>
          <w:rStyle w:val="FloatTok"/>
        </w:rPr>
        <w:t xml:space="preserve">0.2</w:t>
      </w:r>
      <w:r>
        <w:rPr>
          <w:rStyle w:val="NormalTok"/>
        </w:rPr>
        <w:t xml:space="preserve">,    </w:t>
      </w:r>
      <w:r>
        <w:br/>
      </w:r>
      <w:r>
        <w:rPr>
          <w:rStyle w:val="NormalTok"/>
        </w:rPr>
        <w:t xml:space="preserve">      </w:t>
      </w:r>
      <w:r>
        <w:rPr>
          <w:rStyle w:val="AttributeTok"/>
        </w:rPr>
        <w:t xml:space="preserve">lower.panel=</w:t>
      </w:r>
      <w:r>
        <w:rPr>
          <w:rStyle w:val="NormalTok"/>
        </w:rPr>
        <w:t xml:space="preserve">panel.smooth,</w:t>
      </w:r>
      <w:r>
        <w:rPr>
          <w:rStyle w:val="AttributeTok"/>
        </w:rPr>
        <w:t xml:space="preserve">col=</w:t>
      </w:r>
      <w:r>
        <w:rPr>
          <w:rStyle w:val="DecValTok"/>
        </w:rPr>
        <w:t xml:space="preserve">1</w:t>
      </w:r>
      <w:r>
        <w:rPr>
          <w:rStyle w:val="NormalTok"/>
        </w:rPr>
        <w:t xml:space="preserve">,</w:t>
      </w:r>
      <w:r>
        <w:rPr>
          <w:rStyle w:val="AttributeTok"/>
        </w:rPr>
        <w:t xml:space="preserve">gap=</w:t>
      </w:r>
      <w:r>
        <w:rPr>
          <w:rStyle w:val="FloatTok"/>
        </w:rPr>
        <w:t xml:space="preserve">0.1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07" w:name="fig-spm23"/>
          <w:p>
            <w:pPr>
              <w:pStyle w:val="Compact"/>
              <w:jc w:val="center"/>
            </w:pPr>
            <w:r>
              <w:drawing>
                <wp:inline>
                  <wp:extent cx="4620126" cy="3696101"/>
                  <wp:effectExtent b="0" l="0" r="0" t="0"/>
                  <wp:docPr descr="" title="" id="805" name="Picture"/>
                  <a:graphic>
                    <a:graphicData uri="http://schemas.openxmlformats.org/drawingml/2006/picture">
                      <pic:pic>
                        <pic:nvPicPr>
                          <pic:cNvPr descr="07-spm_files/figure-docx/fig-spm23-1.png" id="806" name="Picture"/>
                          <pic:cNvPicPr>
                            <a:picLocks noChangeArrowheads="1" noChangeAspect="1"/>
                          </pic:cNvPicPr>
                        </pic:nvPicPr>
                        <pic:blipFill>
                          <a:blip r:embed="rId8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7.23: MCMC 输出的成对散点图。实线是表示趋势的塬平滑线，上半部分的数字是成对散点图之间的相关系数。r、K 和 Binit 之间，以及 K、Binit 和 MSY 之间都有很强的相关性，而 sigma 与其他参数或 msy 与 r 之间的关系较小或没有关系。MCMC output as paired scattergrams. The solid lines are loess smoothers indicating trends and the numbers in the upper half are the correlation coefficients between the pairs. Strong correlations are indicated between r, K, and Binit, and between K, Binit, and MSY, with only minor or no relationships between sigma the other parameters or between msy and r.</w:t>
            </w:r>
          </w:p>
          <w:bookmarkEnd w:id="807"/>
        </w:tc>
      </w:tr>
    </w:tbl>
    <w:p>
      <w:pPr>
        <w:pStyle w:val="SourceCode"/>
      </w:pPr>
      <w:r>
        <w:rPr>
          <w:rStyle w:val="NormalTok"/>
        </w:rPr>
        <w:t xml:space="preserve">  </w:t>
      </w:r>
      <w:r>
        <w:rPr>
          <w:rStyle w:val="CommentTok"/>
        </w:rPr>
        <w:t xml:space="preserve"># marginal distributions of 3 parameters and msy  Figure 7.24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0.85</w:t>
      </w:r>
      <w:r>
        <w:rPr>
          <w:rStyle w:val="NormalTok"/>
        </w:rPr>
        <w:t xml:space="preserve">)  </w:t>
      </w:r>
      <w:r>
        <w:br/>
      </w:r>
      <w:r>
        <w:rPr>
          <w:rStyle w:val="FunctionTok"/>
        </w:rPr>
        <w:t xml:space="preserve">plot</w:t>
      </w:r>
      <w:r>
        <w:rPr>
          <w:rStyle w:val="NormalTok"/>
        </w:rPr>
        <w:t xml:space="preserve">(</w:t>
      </w:r>
      <w:r>
        <w:rPr>
          <w:rStyle w:val="FunctionTok"/>
        </w:rPr>
        <w:t xml:space="preserve">density</w:t>
      </w:r>
      <w:r>
        <w:rPr>
          <w:rStyle w:val="NormalTok"/>
        </w:rPr>
        <w:t xml:space="preserve">(post1[,</w:t>
      </w:r>
      <w:r>
        <w:rPr>
          <w:rStyle w:val="StringTok"/>
        </w:rPr>
        <w:t xml:space="preserve">"r"</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"r"</w:t>
      </w:r>
      <w:r>
        <w:rPr>
          <w:rStyle w:val="NormalTok"/>
        </w:rPr>
        <w:t xml:space="preserve">) </w:t>
      </w:r>
      <w:r>
        <w:rPr>
          <w:rStyle w:val="CommentTok"/>
        </w:rPr>
        <w:t xml:space="preserve">#plot has a method  </w:t>
      </w:r>
      <w:r>
        <w:br/>
      </w:r>
      <w:r>
        <w:rPr>
          <w:rStyle w:val="FunctionTok"/>
        </w:rPr>
        <w:t xml:space="preserve">plot</w:t>
      </w:r>
      <w:r>
        <w:rPr>
          <w:rStyle w:val="NormalTok"/>
        </w:rPr>
        <w:t xml:space="preserve">(</w:t>
      </w:r>
      <w:r>
        <w:rPr>
          <w:rStyle w:val="FunctionTok"/>
        </w:rPr>
        <w:t xml:space="preserve">density</w:t>
      </w:r>
      <w:r>
        <w:rPr>
          <w:rStyle w:val="NormalTok"/>
        </w:rPr>
        <w:t xml:space="preserve">(post1[,</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"K"</w:t>
      </w:r>
      <w:r>
        <w:rPr>
          <w:rStyle w:val="NormalTok"/>
        </w:rPr>
        <w:t xml:space="preserve">)   </w:t>
      </w:r>
      <w:r>
        <w:rPr>
          <w:rStyle w:val="CommentTok"/>
        </w:rPr>
        <w:t xml:space="preserve">#for output from  </w:t>
      </w:r>
      <w:r>
        <w:br/>
      </w:r>
      <w:r>
        <w:rPr>
          <w:rStyle w:val="FunctionTok"/>
        </w:rPr>
        <w:t xml:space="preserve">plot</w:t>
      </w:r>
      <w:r>
        <w:rPr>
          <w:rStyle w:val="NormalTok"/>
        </w:rPr>
        <w:t xml:space="preserve">(</w:t>
      </w:r>
      <w:r>
        <w:rPr>
          <w:rStyle w:val="FunctionTok"/>
        </w:rPr>
        <w:t xml:space="preserve">density</w:t>
      </w:r>
      <w:r>
        <w:rPr>
          <w:rStyle w:val="NormalTok"/>
        </w:rPr>
        <w:t xml:space="preserve">(post1[,</w:t>
      </w:r>
      <w:r>
        <w:rPr>
          <w:rStyle w:val="StringTok"/>
        </w:rPr>
        <w:t xml:space="preserve">"Binit"</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"Binit"</w:t>
      </w:r>
      <w:r>
        <w:rPr>
          <w:rStyle w:val="NormalTok"/>
        </w:rPr>
        <w:t xml:space="preserve">)  </w:t>
      </w:r>
      <w:r>
        <w:rPr>
          <w:rStyle w:val="CommentTok"/>
        </w:rPr>
        <w:t xml:space="preserve"># density  </w:t>
      </w:r>
      <w:r>
        <w:br/>
      </w:r>
      <w:r>
        <w:rPr>
          <w:rStyle w:val="FunctionTok"/>
        </w:rPr>
        <w:t xml:space="preserve">plot</w:t>
      </w:r>
      <w:r>
        <w:rPr>
          <w:rStyle w:val="NormalTok"/>
        </w:rPr>
        <w:t xml:space="preserve">(</w:t>
      </w:r>
      <w:r>
        <w:rPr>
          <w:rStyle w:val="FunctionTok"/>
        </w:rPr>
        <w:t xml:space="preserve">density</w:t>
      </w:r>
      <w:r>
        <w:rPr>
          <w:rStyle w:val="NormalTok"/>
        </w:rPr>
        <w:t xml:space="preserve">(msy),</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   </w:t>
      </w:r>
      <w:r>
        <w:rPr>
          <w:rStyle w:val="CommentTok"/>
        </w:rPr>
        <w:t xml:space="preserve">#try str(density(msy))   </w:t>
      </w:r>
    </w:p>
    <w:tbl>
      <w:tblPr>
        <w:tblStyle w:val="Table"/>
        <w:tblW w:type="pct" w:w="5000"/>
        <w:tblLook w:firstRow="0" w:lastRow="0" w:firstColumn="0" w:lastColumn="0" w:noHBand="0" w:noVBand="0" w:val="0000"/>
        <w:jc w:val="start"/>
        <w:tblLayout w:type="fixed"/>
      </w:tblPr>
      <w:tblGrid>
        <w:gridCol w:w="7920"/>
      </w:tblGrid>
      <w:tr>
        <w:tc>
          <w:tcPr/>
          <w:bookmarkStart w:id="811" w:name="fig-spm24"/>
          <w:p>
            <w:pPr>
              <w:pStyle w:val="Compact"/>
              <w:jc w:val="center"/>
            </w:pPr>
            <w:r>
              <w:drawing>
                <wp:inline>
                  <wp:extent cx="4620126" cy="3696101"/>
                  <wp:effectExtent b="0" l="0" r="0" t="0"/>
                  <wp:docPr descr="" title="" id="809" name="Picture"/>
                  <a:graphic>
                    <a:graphicData uri="http://schemas.openxmlformats.org/drawingml/2006/picture">
                      <pic:pic>
                        <pic:nvPicPr>
                          <pic:cNvPr descr="07-spm_files/figure-docx/fig-spm24-1.png" id="810" name="Picture"/>
                          <pic:cNvPicPr>
                            <a:picLocks noChangeArrowheads="1" noChangeAspect="1"/>
                          </pic:cNvPicPr>
                        </pic:nvPicPr>
                        <pic:blipFill>
                          <a:blip r:embed="rId80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7.24: 将 Fox 模型应用于鳕鱼数据的 2000 次 MCMC 重复计算得出的三个参数的边际分布和隐含的 MSY。曲线的块状表明需要进行 2000 次以上的迭代。The marginal distributions for three parameters and the implied MSY from 2000 MCMC replicates for the Fox model applied to the abdat data. The lumpiness of the curves suggests more than 2000 iterations are needed.</w:t>
            </w:r>
          </w:p>
          <w:bookmarkEnd w:id="811"/>
        </w:tc>
      </w:tr>
    </w:tbl>
    <w:p>
      <w:pPr>
        <w:pStyle w:val="BodyText"/>
      </w:pPr>
      <w:r>
        <w:t xml:space="preserve">需要注意的是，要将</w:t>
      </w:r>
      <w:r>
        <w:t xml:space="preserve"> </w:t>
      </w:r>
      <w:r>
        <w:rPr>
          <w:iCs/>
          <w:i/>
        </w:rPr>
        <w:t xml:space="preserve">sigma</w:t>
      </w:r>
      <w:r>
        <w:t xml:space="preserve"> </w:t>
      </w:r>
      <w:r>
        <w:t xml:space="preserve">的接受率降到 0.4 以下，需要施加一个相对较大的比例因子。其他参数要求的值在 5% 到 9% 之间。如果使用 500 次重复来寻找合适的比例因子，然后将重复次数重设为 2000 次，那么整个过程所需的时间将是原来的四倍。如果再将步长增加到 1024 倍，那么所需的时间又会增加一倍。需要寻找适当的比例因子，以确保马尔可夫链在合理的时间内充分探索后验空间。如果比例因子太小，接受率就会增加，因为每次试验实际上都会非常接近原始试验，因此只能采取小步试验。静态分布最终仍会被发现，但可能需要大量的重复。在稀疏率为 512 的情况下，如果使用</w:t>
      </w:r>
      <w:r>
        <w:t xml:space="preserve"> </w:t>
      </w:r>
      <w:r>
        <w:rPr>
          <w:rStyle w:val="VerbatimChar"/>
        </w:rPr>
        <w:t xml:space="preserve">acf()</w:t>
      </w:r>
      <w:r>
        <w:t xml:space="preserve"> </w:t>
      </w:r>
      <w:r>
        <w:t xml:space="preserve">函数绘制任何迹线的自相关图，如</w:t>
      </w:r>
      <w:r>
        <w:t xml:space="preserve"> </w:t>
      </w:r>
      <w:r>
        <w:rPr>
          <w:rStyle w:val="VerbatimChar"/>
        </w:rPr>
        <w:t xml:space="preserve">acf(post1[, “r”])</w:t>
      </w:r>
      <w:r>
        <w:t xml:space="preserve">，就会发现在步长为 1 和 2 时仍然存在显著的相关性。要减少这种相关性，至少需要将步长增加到 1024 步。</w:t>
      </w:r>
    </w:p>
    <w:p>
      <w:pPr>
        <w:pStyle w:val="BodyText"/>
      </w:pPr>
      <w:r>
        <w:t xml:space="preserve">随着重复次数的增加，观测到的潜在参数组合的分布范围也在扩大。但是，如果我们检查第 90 分位数等值线的边界，这些边界会保持相对稳定。我们可以使用</w:t>
      </w:r>
      <w:r>
        <w:t xml:space="preserve"> </w:t>
      </w:r>
      <w:r>
        <w:rPr>
          <w:bCs/>
          <w:b/>
        </w:rPr>
        <w:t xml:space="preserve">MQMF</w:t>
      </w:r>
      <w:r>
        <w:t xml:space="preserve"> </w:t>
      </w:r>
      <w:r>
        <w:t xml:space="preserve">函数</w:t>
      </w:r>
      <w:r>
        <w:t xml:space="preserve"> </w:t>
      </w:r>
      <w:r>
        <w:rPr>
          <w:rStyle w:val="VerbatimChar"/>
        </w:rPr>
        <w:t xml:space="preserve">addcontours()</w:t>
      </w:r>
      <w:r>
        <w:t xml:space="preserve"> </w:t>
      </w:r>
      <w:r>
        <w:t xml:space="preserve">在二维范围内进行检查，该函数可以为任意 x-y 数据点云生成等值线（任意但理想的平滑分布）。 2000 个观测点的第 50 和第 90 分位数等值线并不特别平滑，但即使是这样，</w:t>
      </w:r>
      <m:oMath>
        <m:r>
          <m:t>K</m:t>
        </m:r>
      </m:oMath>
      <w:r>
        <w:t xml:space="preserve"> </w:t>
      </w:r>
      <w:r>
        <w:t xml:space="preserve">的边界也大约在 9500 - 14000 之间，</w:t>
      </w:r>
      <m:oMath>
        <m:r>
          <m:t>r</m:t>
        </m:r>
      </m:oMath>
      <w:r>
        <w:t xml:space="preserve"> </w:t>
      </w:r>
      <w:r>
        <w:t xml:space="preserve">的边界大约在 0.17 - 0.24 之间（</w:t>
      </w:r>
      <w:hyperlink w:anchor="fig-spm25">
        <w:r>
          <w:rPr>
            <w:rStyle w:val="Hyperlink"/>
          </w:rPr>
          <w:t xml:space="preserve">图 7.25</w:t>
        </w:r>
      </w:hyperlink>
      <w:r>
        <w:t xml:space="preserve">）。随着数值的增加，等值线变得更加平滑，但其边界大致保持不变，即使在两种情况下 x 轴和 y 轴都有所延长。</w:t>
      </w:r>
    </w:p>
    <w:p>
      <w:pPr>
        <w:pStyle w:val="SourceCode"/>
      </w:pPr>
      <w:r>
        <w:rPr>
          <w:rStyle w:val="NormalTok"/>
        </w:rPr>
        <w:t xml:space="preserve">  </w:t>
      </w:r>
      <w:r>
        <w:rPr>
          <w:rStyle w:val="CommentTok"/>
        </w:rPr>
        <w:t xml:space="preserve">#MCMC r and K parameters, approx 50 + 90% contours. Fig7.25  </w:t>
      </w:r>
      <w:r>
        <w:br/>
      </w:r>
      <w:r>
        <w:rPr>
          <w:rStyle w:val="NormalTok"/>
        </w:rPr>
        <w:t xml:space="preserve">puttxt </w:t>
      </w:r>
      <w:r>
        <w:rPr>
          <w:rStyle w:val="OtherTok"/>
        </w:rPr>
        <w:t xml:space="preserve">&lt;-</w:t>
      </w:r>
      <w:r>
        <w:rPr>
          <w:rStyle w:val="NormalTok"/>
        </w:rPr>
        <w:t xml:space="preserve"> </w:t>
      </w:r>
      <w:r>
        <w:rPr>
          <w:rStyle w:val="ControlFlowTok"/>
        </w:rPr>
        <w:t xml:space="preserve">function</w:t>
      </w:r>
      <w:r>
        <w:rPr>
          <w:rStyle w:val="NormalTok"/>
        </w:rPr>
        <w:t xml:space="preserve">(xs,xvar,ys,yvar,lvar,</w:t>
      </w:r>
      <w:r>
        <w:rPr>
          <w:rStyle w:val="AttributeTok"/>
        </w:rPr>
        <w:t xml:space="preserve">lab=</w:t>
      </w:r>
      <w:r>
        <w:rPr>
          <w:rStyle w:val="StringTok"/>
        </w:rPr>
        <w:t xml:space="preserve">""</w:t>
      </w:r>
      <w:r>
        <w:rPr>
          <w:rStyle w:val="NormalTok"/>
        </w:rPr>
        <w:t xml:space="preserve">,</w:t>
      </w:r>
      <w:r>
        <w:rPr>
          <w:rStyle w:val="AttributeTok"/>
        </w:rPr>
        <w:t xml:space="preserve">sigd=</w:t>
      </w:r>
      <w:r>
        <w:rPr>
          <w:rStyle w:val="DecValTok"/>
        </w:rPr>
        <w:t xml:space="preserve">0</w:t>
      </w:r>
      <w:r>
        <w:rPr>
          <w:rStyle w:val="NormalTok"/>
        </w:rPr>
        <w:t xml:space="preserve">) {  </w:t>
      </w:r>
      <w:r>
        <w:br/>
      </w:r>
      <w:r>
        <w:rPr>
          <w:rStyle w:val="NormalTok"/>
        </w:rPr>
        <w:t xml:space="preserve">  </w:t>
      </w:r>
      <w:r>
        <w:rPr>
          <w:rStyle w:val="FunctionTok"/>
        </w:rPr>
        <w:t xml:space="preserve">text</w:t>
      </w:r>
      <w:r>
        <w:rPr>
          <w:rStyle w:val="NormalTok"/>
        </w:rPr>
        <w:t xml:space="preserve">(xs</w:t>
      </w:r>
      <w:r>
        <w:rPr>
          <w:rStyle w:val="SpecialCharTok"/>
        </w:rPr>
        <w:t xml:space="preserve">*</w:t>
      </w:r>
      <w:r>
        <w:rPr>
          <w:rStyle w:val="NormalTok"/>
        </w:rPr>
        <w:t xml:space="preserve">xvar[</w:t>
      </w:r>
      <w:r>
        <w:rPr>
          <w:rStyle w:val="DecValTok"/>
        </w:rPr>
        <w:t xml:space="preserve">2</w:t>
      </w:r>
      <w:r>
        <w:rPr>
          <w:rStyle w:val="NormalTok"/>
        </w:rPr>
        <w:t xml:space="preserve">],ys</w:t>
      </w:r>
      <w:r>
        <w:rPr>
          <w:rStyle w:val="SpecialCharTok"/>
        </w:rPr>
        <w:t xml:space="preserve">*</w:t>
      </w:r>
      <w:r>
        <w:rPr>
          <w:rStyle w:val="NormalTok"/>
        </w:rPr>
        <w:t xml:space="preserve">yvar[</w:t>
      </w:r>
      <w:r>
        <w:rPr>
          <w:rStyle w:val="DecValTok"/>
        </w:rPr>
        <w:t xml:space="preserve">2</w:t>
      </w:r>
      <w:r>
        <w:rPr>
          <w:rStyle w:val="NormalTok"/>
        </w:rPr>
        <w:t xml:space="preserve">],</w:t>
      </w:r>
      <w:r>
        <w:rPr>
          <w:rStyle w:val="FunctionTok"/>
        </w:rPr>
        <w:t xml:space="preserve">makelabel</w:t>
      </w:r>
      <w:r>
        <w:rPr>
          <w:rStyle w:val="NormalTok"/>
        </w:rPr>
        <w:t xml:space="preserve">(lab,lvar,</w:t>
      </w:r>
      <w:r>
        <w:rPr>
          <w:rStyle w:val="AttributeTok"/>
        </w:rPr>
        <w:t xml:space="preserve">sep=</w:t>
      </w:r>
      <w:r>
        <w:rPr>
          <w:rStyle w:val="StringTok"/>
        </w:rPr>
        <w:t xml:space="preserve">"  "</w:t>
      </w:r>
      <w:r>
        <w:rPr>
          <w:rStyle w:val="NormalTok"/>
        </w:rPr>
        <w:t xml:space="preserve">,  </w:t>
      </w:r>
      <w:r>
        <w:br/>
      </w:r>
      <w:r>
        <w:rPr>
          <w:rStyle w:val="NormalTok"/>
        </w:rPr>
        <w:t xml:space="preserve">       </w:t>
      </w:r>
      <w:r>
        <w:rPr>
          <w:rStyle w:val="AttributeTok"/>
        </w:rPr>
        <w:t xml:space="preserve">sigdig=</w:t>
      </w:r>
      <w:r>
        <w:rPr>
          <w:rStyle w:val="NormalTok"/>
        </w:rPr>
        <w:t xml:space="preserve">sigd),</w:t>
      </w:r>
      <w:r>
        <w:rPr>
          <w:rStyle w:val="AttributeTok"/>
        </w:rPr>
        <w:t xml:space="preserve">cex=</w:t>
      </w:r>
      <w:r>
        <w:rPr>
          <w:rStyle w:val="FloatTok"/>
        </w:rPr>
        <w:t xml:space="preserve">1.2</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NormalTok"/>
        </w:rPr>
        <w:t xml:space="preserve">} </w:t>
      </w:r>
      <w:r>
        <w:rPr>
          <w:rStyle w:val="CommentTok"/>
        </w:rPr>
        <w:t xml:space="preserve"># end of puttxt - a quick utility function  </w:t>
      </w:r>
      <w:r>
        <w:br/>
      </w:r>
      <w:r>
        <w:rPr>
          <w:rStyle w:val="NormalTok"/>
        </w:rPr>
        <w:t xml:space="preserve">kran </w:t>
      </w:r>
      <w:r>
        <w:rPr>
          <w:rStyle w:val="OtherTok"/>
        </w:rPr>
        <w:t xml:space="preserve">&lt;-</w:t>
      </w:r>
      <w:r>
        <w:rPr>
          <w:rStyle w:val="NormalTok"/>
        </w:rPr>
        <w:t xml:space="preserve"> </w:t>
      </w:r>
      <w:r>
        <w:rPr>
          <w:rStyle w:val="FunctionTok"/>
        </w:rPr>
        <w:t xml:space="preserve">range</w:t>
      </w:r>
      <w:r>
        <w:rPr>
          <w:rStyle w:val="NormalTok"/>
        </w:rPr>
        <w:t xml:space="preserve">(post1[,</w:t>
      </w:r>
      <w:r>
        <w:rPr>
          <w:rStyle w:val="StringTok"/>
        </w:rPr>
        <w:t xml:space="preserve">"K"</w:t>
      </w:r>
      <w:r>
        <w:rPr>
          <w:rStyle w:val="NormalTok"/>
        </w:rPr>
        <w:t xml:space="preserve">]);  rran </w:t>
      </w:r>
      <w:r>
        <w:rPr>
          <w:rStyle w:val="OtherTok"/>
        </w:rPr>
        <w:t xml:space="preserve">&lt;-</w:t>
      </w:r>
      <w:r>
        <w:rPr>
          <w:rStyle w:val="NormalTok"/>
        </w:rPr>
        <w:t xml:space="preserve"> </w:t>
      </w:r>
      <w:r>
        <w:rPr>
          <w:rStyle w:val="FunctionTok"/>
        </w:rPr>
        <w:t xml:space="preserve">range</w:t>
      </w:r>
      <w:r>
        <w:rPr>
          <w:rStyle w:val="NormalTok"/>
        </w:rPr>
        <w:t xml:space="preserve">(post1[,</w:t>
      </w:r>
      <w:r>
        <w:rPr>
          <w:rStyle w:val="StringTok"/>
        </w:rPr>
        <w:t xml:space="preserve">"r"</w:t>
      </w:r>
      <w:r>
        <w:rPr>
          <w:rStyle w:val="NormalTok"/>
        </w:rPr>
        <w:t xml:space="preserve">])  </w:t>
      </w:r>
      <w:r>
        <w:br/>
      </w:r>
      <w:r>
        <w:rPr>
          <w:rStyle w:val="NormalTok"/>
        </w:rPr>
        <w:t xml:space="preserve">mran </w:t>
      </w:r>
      <w:r>
        <w:rPr>
          <w:rStyle w:val="OtherTok"/>
        </w:rPr>
        <w:t xml:space="preserve">&lt;-</w:t>
      </w:r>
      <w:r>
        <w:rPr>
          <w:rStyle w:val="NormalTok"/>
        </w:rPr>
        <w:t xml:space="preserve"> </w:t>
      </w:r>
      <w:r>
        <w:rPr>
          <w:rStyle w:val="FunctionTok"/>
        </w:rPr>
        <w:t xml:space="preserve">range</w:t>
      </w:r>
      <w:r>
        <w:rPr>
          <w:rStyle w:val="NormalTok"/>
        </w:rPr>
        <w:t xml:space="preserve">(msy)         </w:t>
      </w:r>
      <w:r>
        <w:rPr>
          <w:rStyle w:val="CommentTok"/>
        </w:rPr>
        <w:t xml:space="preserve">#ranges used in the plots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0.35</w:t>
      </w:r>
      <w:r>
        <w:rPr>
          <w:rStyle w:val="NormalTok"/>
        </w:rPr>
        <w:t xml:space="preserve">,</w:t>
      </w:r>
      <w:r>
        <w:rPr>
          <w:rStyle w:val="FloatTok"/>
        </w:rPr>
        <w:t xml:space="preserve">0.35</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 </w:t>
      </w:r>
      <w:r>
        <w:rPr>
          <w:rStyle w:val="CommentTok"/>
        </w:rPr>
        <w:t xml:space="preserve">#plot r vs K  </w:t>
      </w:r>
      <w:r>
        <w:br/>
      </w:r>
      <w:r>
        <w:rPr>
          <w:rStyle w:val="FunctionTok"/>
        </w:rPr>
        <w:t xml:space="preserve">plot</w:t>
      </w:r>
      <w:r>
        <w:rPr>
          <w:rStyle w:val="NormalTok"/>
        </w:rPr>
        <w:t xml:space="preserve">(post1[,</w:t>
      </w:r>
      <w:r>
        <w:rPr>
          <w:rStyle w:val="StringTok"/>
        </w:rPr>
        <w:t xml:space="preserve">"K"</w:t>
      </w:r>
      <w:r>
        <w:rPr>
          <w:rStyle w:val="NormalTok"/>
        </w:rPr>
        <w:t xml:space="preserve">],post1[,</w:t>
      </w:r>
      <w:r>
        <w:rPr>
          <w:rStyle w:val="StringTok"/>
        </w:rPr>
        <w:t xml:space="preserve">"r"</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xlim=</w:t>
      </w:r>
      <w:r>
        <w:rPr>
          <w:rStyle w:val="NormalTok"/>
        </w:rPr>
        <w:t xml:space="preserve">kran,  </w:t>
      </w:r>
      <w:r>
        <w:br/>
      </w:r>
      <w:r>
        <w:rPr>
          <w:rStyle w:val="NormalTok"/>
        </w:rPr>
        <w:t xml:space="preserve">     </w:t>
      </w:r>
      <w:r>
        <w:rPr>
          <w:rStyle w:val="AttributeTok"/>
        </w:rPr>
        <w:t xml:space="preserve">ylim=</w:t>
      </w:r>
      <w:r>
        <w:rPr>
          <w:rStyle w:val="NormalTok"/>
        </w:rPr>
        <w:t xml:space="preserve">rran,</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"r"</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points</w:t>
      </w:r>
      <w:r>
        <w:rPr>
          <w:rStyle w:val="NormalTok"/>
        </w:rPr>
        <w:t xml:space="preserve">(optpar[</w:t>
      </w:r>
      <w:r>
        <w:rPr>
          <w:rStyle w:val="DecValTok"/>
        </w:rPr>
        <w:t xml:space="preserve">2</w:t>
      </w:r>
      <w:r>
        <w:rPr>
          <w:rStyle w:val="NormalTok"/>
        </w:rPr>
        <w:t xml:space="preserve">],optpar[</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1.75</w:t>
      </w:r>
      <w:r>
        <w:rPr>
          <w:rStyle w:val="NormalTok"/>
        </w:rPr>
        <w:t xml:space="preserve">) </w:t>
      </w:r>
      <w:r>
        <w:rPr>
          <w:rStyle w:val="CommentTok"/>
        </w:rPr>
        <w:t xml:space="preserve"># center  </w:t>
      </w:r>
      <w:r>
        <w:br/>
      </w:r>
      <w:r>
        <w:rPr>
          <w:rStyle w:val="FunctionTok"/>
        </w:rPr>
        <w:t xml:space="preserve">addcontours</w:t>
      </w:r>
      <w:r>
        <w:rPr>
          <w:rStyle w:val="NormalTok"/>
        </w:rPr>
        <w:t xml:space="preserve">(post1[,</w:t>
      </w:r>
      <w:r>
        <w:rPr>
          <w:rStyle w:val="StringTok"/>
        </w:rPr>
        <w:t xml:space="preserve">"K"</w:t>
      </w:r>
      <w:r>
        <w:rPr>
          <w:rStyle w:val="NormalTok"/>
        </w:rPr>
        <w:t xml:space="preserve">],post1[,</w:t>
      </w:r>
      <w:r>
        <w:rPr>
          <w:rStyle w:val="StringTok"/>
        </w:rPr>
        <w:t xml:space="preserve">"r"</w:t>
      </w:r>
      <w:r>
        <w:rPr>
          <w:rStyle w:val="NormalTok"/>
        </w:rPr>
        <w:t xml:space="preserve">],kran,rran,  </w:t>
      </w:r>
      <w:r>
        <w:rPr>
          <w:rStyle w:val="CommentTok"/>
        </w:rPr>
        <w:t xml:space="preserve">#if fails make  </w:t>
      </w:r>
      <w:r>
        <w:br/>
      </w:r>
      <w:r>
        <w:rPr>
          <w:rStyle w:val="NormalTok"/>
        </w:rPr>
        <w:t xml:space="preserve">            </w:t>
      </w:r>
      <w:r>
        <w:rPr>
          <w:rStyle w:val="AttributeTok"/>
        </w:rPr>
        <w:t xml:space="preserve">contval=</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#contval smaller  </w:t>
      </w:r>
      <w:r>
        <w:br/>
      </w:r>
      <w:r>
        <w:rPr>
          <w:rStyle w:val="FunctionTok"/>
        </w:rPr>
        <w:t xml:space="preserve">puttxt</w:t>
      </w:r>
      <w:r>
        <w:rPr>
          <w:rStyle w:val="NormalTok"/>
        </w:rPr>
        <w:t xml:space="preserve">(</w:t>
      </w:r>
      <w:r>
        <w:rPr>
          <w:rStyle w:val="FloatTok"/>
        </w:rPr>
        <w:t xml:space="preserve">0.7</w:t>
      </w:r>
      <w:r>
        <w:rPr>
          <w:rStyle w:val="NormalTok"/>
        </w:rPr>
        <w:t xml:space="preserve">,kran,</w:t>
      </w:r>
      <w:r>
        <w:rPr>
          <w:rStyle w:val="FloatTok"/>
        </w:rPr>
        <w:t xml:space="preserve">0.97</w:t>
      </w:r>
      <w:r>
        <w:rPr>
          <w:rStyle w:val="NormalTok"/>
        </w:rPr>
        <w:t xml:space="preserve">,rran,kran,</w:t>
      </w:r>
      <w:r>
        <w:rPr>
          <w:rStyle w:val="StringTok"/>
        </w:rPr>
        <w:t xml:space="preserve">"K= "</w:t>
      </w:r>
      <w:r>
        <w:rPr>
          <w:rStyle w:val="NormalTok"/>
        </w:rPr>
        <w:t xml:space="preserve">,</w:t>
      </w:r>
      <w:r>
        <w:rPr>
          <w:rStyle w:val="AttributeTok"/>
        </w:rPr>
        <w:t xml:space="preserve">sigd=</w:t>
      </w:r>
      <w:r>
        <w:rPr>
          <w:rStyle w:val="DecValTok"/>
        </w:rPr>
        <w:t xml:space="preserve">0</w:t>
      </w:r>
      <w:r>
        <w:rPr>
          <w:rStyle w:val="NormalTok"/>
        </w:rPr>
        <w:t xml:space="preserve">)  </w:t>
      </w:r>
      <w:r>
        <w:br/>
      </w:r>
      <w:r>
        <w:rPr>
          <w:rStyle w:val="FunctionTok"/>
        </w:rPr>
        <w:t xml:space="preserve">puttxt</w:t>
      </w:r>
      <w:r>
        <w:rPr>
          <w:rStyle w:val="NormalTok"/>
        </w:rPr>
        <w:t xml:space="preserve">(</w:t>
      </w:r>
      <w:r>
        <w:rPr>
          <w:rStyle w:val="FloatTok"/>
        </w:rPr>
        <w:t xml:space="preserve">0.7</w:t>
      </w:r>
      <w:r>
        <w:rPr>
          <w:rStyle w:val="NormalTok"/>
        </w:rPr>
        <w:t xml:space="preserve">,kran,</w:t>
      </w:r>
      <w:r>
        <w:rPr>
          <w:rStyle w:val="FloatTok"/>
        </w:rPr>
        <w:t xml:space="preserve">0.94</w:t>
      </w:r>
      <w:r>
        <w:rPr>
          <w:rStyle w:val="NormalTok"/>
        </w:rPr>
        <w:t xml:space="preserve">,rran,rran,</w:t>
      </w:r>
      <w:r>
        <w:rPr>
          <w:rStyle w:val="StringTok"/>
        </w:rPr>
        <w:t xml:space="preserve">"r= "</w:t>
      </w:r>
      <w:r>
        <w:rPr>
          <w:rStyle w:val="NormalTok"/>
        </w:rPr>
        <w:t xml:space="preserve">,</w:t>
      </w:r>
      <w:r>
        <w:rPr>
          <w:rStyle w:val="AttributeTok"/>
        </w:rPr>
        <w:t xml:space="preserve">sigd=</w:t>
      </w:r>
      <w:r>
        <w:rPr>
          <w:rStyle w:val="DecValTok"/>
        </w:rPr>
        <w:t xml:space="preserve">4</w:t>
      </w:r>
      <w:r>
        <w:rPr>
          <w:rStyle w:val="NormalTok"/>
        </w:rPr>
        <w:t xml:space="preserve">)  </w:t>
      </w:r>
      <w:r>
        <w:br/>
      </w:r>
      <w:r>
        <w:rPr>
          <w:rStyle w:val="FunctionTok"/>
        </w:rPr>
        <w:t xml:space="preserve">plot</w:t>
      </w:r>
      <w:r>
        <w:rPr>
          <w:rStyle w:val="NormalTok"/>
        </w:rPr>
        <w:t xml:space="preserve">(post1[,</w:t>
      </w:r>
      <w:r>
        <w:rPr>
          <w:rStyle w:val="StringTok"/>
        </w:rPr>
        <w:t xml:space="preserve">"K"</w:t>
      </w:r>
      <w:r>
        <w:rPr>
          <w:rStyle w:val="NormalTok"/>
        </w:rPr>
        <w:t xml:space="preserve">],msy,</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xlim=</w:t>
      </w:r>
      <w:r>
        <w:rPr>
          <w:rStyle w:val="NormalTok"/>
        </w:rPr>
        <w:t xml:space="preserve">kran,  </w:t>
      </w:r>
      <w:r>
        <w:rPr>
          <w:rStyle w:val="CommentTok"/>
        </w:rPr>
        <w:t xml:space="preserve"># K vs msy  </w:t>
      </w:r>
      <w:r>
        <w:br/>
      </w:r>
      <w:r>
        <w:rPr>
          <w:rStyle w:val="NormalTok"/>
        </w:rPr>
        <w:t xml:space="preserve">     </w:t>
      </w:r>
      <w:r>
        <w:rPr>
          <w:rStyle w:val="AttributeTok"/>
        </w:rPr>
        <w:t xml:space="preserve">ylim=</w:t>
      </w:r>
      <w:r>
        <w:rPr>
          <w:rStyle w:val="NormalTok"/>
        </w:rPr>
        <w:t xml:space="preserve">mran,</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"MSY"</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points</w:t>
      </w:r>
      <w:r>
        <w:rPr>
          <w:rStyle w:val="NormalTok"/>
        </w:rPr>
        <w:t xml:space="preserve">(optpar[</w:t>
      </w:r>
      <w:r>
        <w:rPr>
          <w:rStyle w:val="DecValTok"/>
        </w:rPr>
        <w:t xml:space="preserve">2</w:t>
      </w:r>
      <w:r>
        <w:rPr>
          <w:rStyle w:val="NormalTok"/>
        </w:rPr>
        <w:t xml:space="preserve">],</w:t>
      </w:r>
      <w:r>
        <w:rPr>
          <w:rStyle w:val="FunctionTok"/>
        </w:rPr>
        <w:t xml:space="preserve">getMSY</w:t>
      </w:r>
      <w:r>
        <w:rPr>
          <w:rStyle w:val="NormalTok"/>
        </w:rPr>
        <w:t xml:space="preserve">(optpar,p),</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1.75</w:t>
      </w:r>
      <w:r>
        <w:rPr>
          <w:rStyle w:val="NormalTok"/>
        </w:rPr>
        <w:t xml:space="preserve">)</w:t>
      </w:r>
      <w:r>
        <w:rPr>
          <w:rStyle w:val="CommentTok"/>
        </w:rPr>
        <w:t xml:space="preserve">#center  </w:t>
      </w:r>
      <w:r>
        <w:br/>
      </w:r>
      <w:r>
        <w:rPr>
          <w:rStyle w:val="FunctionTok"/>
        </w:rPr>
        <w:t xml:space="preserve">addcontours</w:t>
      </w:r>
      <w:r>
        <w:rPr>
          <w:rStyle w:val="NormalTok"/>
        </w:rPr>
        <w:t xml:space="preserve">(post1[,</w:t>
      </w:r>
      <w:r>
        <w:rPr>
          <w:rStyle w:val="StringTok"/>
        </w:rPr>
        <w:t xml:space="preserve">"K"</w:t>
      </w:r>
      <w:r>
        <w:rPr>
          <w:rStyle w:val="NormalTok"/>
        </w:rPr>
        <w:t xml:space="preserve">],msy,kran,mran,</w:t>
      </w:r>
      <w:r>
        <w:rPr>
          <w:rStyle w:val="AttributeTok"/>
        </w:rPr>
        <w:t xml:space="preserve">contval=</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puttxt</w:t>
      </w:r>
      <w:r>
        <w:rPr>
          <w:rStyle w:val="NormalTok"/>
        </w:rPr>
        <w:t xml:space="preserve">(</w:t>
      </w:r>
      <w:r>
        <w:rPr>
          <w:rStyle w:val="FloatTok"/>
        </w:rPr>
        <w:t xml:space="preserve">0.6</w:t>
      </w:r>
      <w:r>
        <w:rPr>
          <w:rStyle w:val="NormalTok"/>
        </w:rPr>
        <w:t xml:space="preserve">,kran,</w:t>
      </w:r>
      <w:r>
        <w:rPr>
          <w:rStyle w:val="FloatTok"/>
        </w:rPr>
        <w:t xml:space="preserve">0.99</w:t>
      </w:r>
      <w:r>
        <w:rPr>
          <w:rStyle w:val="NormalTok"/>
        </w:rPr>
        <w:t xml:space="preserve">,mran,kran,</w:t>
      </w:r>
      <w:r>
        <w:rPr>
          <w:rStyle w:val="StringTok"/>
        </w:rPr>
        <w:t xml:space="preserve">"K= "</w:t>
      </w:r>
      <w:r>
        <w:rPr>
          <w:rStyle w:val="NormalTok"/>
        </w:rPr>
        <w:t xml:space="preserve">,</w:t>
      </w:r>
      <w:r>
        <w:rPr>
          <w:rStyle w:val="AttributeTok"/>
        </w:rPr>
        <w:t xml:space="preserve">sigd=</w:t>
      </w:r>
      <w:r>
        <w:rPr>
          <w:rStyle w:val="DecValTok"/>
        </w:rPr>
        <w:t xml:space="preserve">0</w:t>
      </w:r>
      <w:r>
        <w:rPr>
          <w:rStyle w:val="NormalTok"/>
        </w:rPr>
        <w:t xml:space="preserve">)  </w:t>
      </w:r>
      <w:r>
        <w:br/>
      </w:r>
      <w:r>
        <w:rPr>
          <w:rStyle w:val="FunctionTok"/>
        </w:rPr>
        <w:t xml:space="preserve">puttxt</w:t>
      </w:r>
      <w:r>
        <w:rPr>
          <w:rStyle w:val="NormalTok"/>
        </w:rPr>
        <w:t xml:space="preserve">(</w:t>
      </w:r>
      <w:r>
        <w:rPr>
          <w:rStyle w:val="FloatTok"/>
        </w:rPr>
        <w:t xml:space="preserve">0.6</w:t>
      </w:r>
      <w:r>
        <w:rPr>
          <w:rStyle w:val="NormalTok"/>
        </w:rPr>
        <w:t xml:space="preserve">,kran,</w:t>
      </w:r>
      <w:r>
        <w:rPr>
          <w:rStyle w:val="FloatTok"/>
        </w:rPr>
        <w:t xml:space="preserve">0.97</w:t>
      </w:r>
      <w:r>
        <w:rPr>
          <w:rStyle w:val="NormalTok"/>
        </w:rPr>
        <w:t xml:space="preserve">,mran,mran,</w:t>
      </w:r>
      <w:r>
        <w:rPr>
          <w:rStyle w:val="StringTok"/>
        </w:rPr>
        <w:t xml:space="preserve">"MSY= "</w:t>
      </w:r>
      <w:r>
        <w:rPr>
          <w:rStyle w:val="NormalTok"/>
        </w:rPr>
        <w:t xml:space="preserve">,</w:t>
      </w:r>
      <w:r>
        <w:rPr>
          <w:rStyle w:val="AttributeTok"/>
        </w:rPr>
        <w:t xml:space="preserve">sigd=</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15" w:name="fig-spm25"/>
          <w:p>
            <w:pPr>
              <w:pStyle w:val="Compact"/>
              <w:jc w:val="center"/>
            </w:pPr>
            <w:r>
              <w:drawing>
                <wp:inline>
                  <wp:extent cx="4620126" cy="3696101"/>
                  <wp:effectExtent b="0" l="0" r="0" t="0"/>
                  <wp:docPr descr="" title="" id="813" name="Picture"/>
                  <a:graphic>
                    <a:graphicData uri="http://schemas.openxmlformats.org/drawingml/2006/picture">
                      <pic:pic>
                        <pic:nvPicPr>
                          <pic:cNvPr descr="07-spm_files/figure-docx/fig-spm25-1.png" id="814" name="Picture"/>
                          <pic:cNvPicPr>
                            <a:picLocks noChangeArrowheads="1" noChangeAspect="1"/>
                          </pic:cNvPicPr>
                        </pic:nvPicPr>
                        <pic:blipFill>
                          <a:blip r:embed="rId81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7.25: MCMC 边际分布输出为 r 和 K 参数以及 K 和 MSY 值的散点图。灰点是成功的候选参数向量，等值线是近似的第 50 和第 90 分位数。文中给出了全部可接受的参数迹线范围。MCMC marginal distributions output as a scattergram of the r and K parameters, and the K and MSY values. The grey dots are from successful candidate parameter vectors, while the contours are approximate 50th and 90th percentiles. The text give the full range of the accepted parameter traces.</w:t>
            </w:r>
          </w:p>
          <w:bookmarkEnd w:id="815"/>
        </w:tc>
      </w:tr>
    </w:tbl>
    <w:p>
      <w:pPr>
        <w:pStyle w:val="BodyText"/>
      </w:pPr>
      <w:r>
        <w:t xml:space="preserve">最后，我们可以绘制 2000 个重复中每个重复的单个迹线。这表明，即使具有平滑的边际分布，偶尔也会出现参数值的峰值，以说明主要参数之间的强负相关。</w:t>
      </w:r>
    </w:p>
    <w:p>
      <w:pPr>
        <w:pStyle w:val="SourceCode"/>
      </w:pPr>
      <w:r>
        <w:rPr>
          <w:rStyle w:val="NormalTok"/>
        </w:rPr>
        <w:t xml:space="preserve">  </w:t>
      </w:r>
      <w:r>
        <w:rPr>
          <w:rStyle w:val="CommentTok"/>
        </w:rPr>
        <w:t xml:space="preserve">#Traces for the Fox model parameters from the MCMC  Fig7.26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NormalTok"/>
        </w:rPr>
        <w:t xml:space="preserve">       </w:t>
      </w:r>
      <w:r>
        <w:rPr>
          <w:rStyle w:val="AttributeTok"/>
        </w:rPr>
        <w:t xml:space="preserve">outmargin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(post1)  </w:t>
      </w:r>
      <w:r>
        <w:br/>
      </w:r>
      <w:r>
        <w:rPr>
          <w:rStyle w:val="NormalTok"/>
        </w:rPr>
        <w:t xml:space="preserve">N </w:t>
      </w:r>
      <w:r>
        <w:rPr>
          <w:rStyle w:val="OtherTok"/>
        </w:rPr>
        <w:t xml:space="preserve">&lt;-</w:t>
      </w:r>
      <w:r>
        <w:rPr>
          <w:rStyle w:val="NormalTok"/>
        </w:rPr>
        <w:t xml:space="preserve"> </w:t>
      </w:r>
      <w:r>
        <w:rPr>
          <w:rStyle w:val="FunctionTok"/>
        </w:rPr>
        <w:t xml:space="preserve">dim</w:t>
      </w:r>
      <w:r>
        <w:rPr>
          <w:rStyle w:val="NormalTok"/>
        </w:rPr>
        <w:t xml:space="preserve">(post1)[</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N,post1[,i],</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ylab=</w:t>
      </w:r>
      <w:r>
        <w:rPr>
          <w:rStyle w:val="NormalTok"/>
        </w:rPr>
        <w:t xml:space="preserve">label[i],</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FunctionTok"/>
        </w:rPr>
        <w:t xml:space="preserve">abline</w:t>
      </w:r>
      <w:r>
        <w:rPr>
          <w:rStyle w:val="NormalTok"/>
        </w:rPr>
        <w:t xml:space="preserve">(</w:t>
      </w:r>
      <w:r>
        <w:rPr>
          <w:rStyle w:val="AttributeTok"/>
        </w:rPr>
        <w:t xml:space="preserve">h=</w:t>
      </w:r>
      <w:r>
        <w:rPr>
          <w:rStyle w:val="FunctionTok"/>
        </w:rPr>
        <w:t xml:space="preserve">median</w:t>
      </w:r>
      <w:r>
        <w:rPr>
          <w:rStyle w:val="NormalTok"/>
        </w:rPr>
        <w:t xml:space="preserve">(post1[,i]),</w:t>
      </w:r>
      <w:r>
        <w:rPr>
          <w:rStyle w:val="AttributeTok"/>
        </w:rPr>
        <w:t xml:space="preserve">col=</w:t>
      </w:r>
      <w:r>
        <w:rPr>
          <w:rStyle w:val="DecValTok"/>
        </w:rPr>
        <w:t xml:space="preserve">2</w:t>
      </w:r>
      <w:r>
        <w:rPr>
          <w:rStyle w:val="NormalTok"/>
        </w:rPr>
        <w:t xml:space="preserve">)  </w:t>
      </w:r>
      <w:r>
        <w:br/>
      </w:r>
      <w:r>
        <w:rPr>
          <w:rStyle w:val="NormalTok"/>
        </w:rPr>
        <w:t xml:space="preserve">}  </w:t>
      </w:r>
      <w:r>
        <w:br/>
      </w:r>
      <w:r>
        <w:rPr>
          <w:rStyle w:val="NormalTok"/>
        </w:rPr>
        <w:t xml:space="preserve">msy </w:t>
      </w:r>
      <w:r>
        <w:rPr>
          <w:rStyle w:val="OtherTok"/>
        </w:rPr>
        <w:t xml:space="preserve">&lt;-</w:t>
      </w:r>
      <w:r>
        <w:rPr>
          <w:rStyle w:val="NormalTok"/>
        </w:rPr>
        <w:t xml:space="preserve"> post1[,</w:t>
      </w:r>
      <w:r>
        <w:rPr>
          <w:rStyle w:val="DecValTok"/>
        </w:rPr>
        <w:t xml:space="preserve">1</w:t>
      </w:r>
      <w:r>
        <w:rPr>
          <w:rStyle w:val="NormalTok"/>
        </w:rPr>
        <w:t xml:space="preserve">]</w:t>
      </w:r>
      <w:r>
        <w:rPr>
          <w:rStyle w:val="SpecialCharTok"/>
        </w:rPr>
        <w:t xml:space="preserve">*</w:t>
      </w:r>
      <w:r>
        <w:rPr>
          <w:rStyle w:val="NormalTok"/>
        </w:rPr>
        <w:t xml:space="preserve">post1[,</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N,msy,</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ylab=</w:t>
      </w:r>
      <w:r>
        <w:rPr>
          <w:rStyle w:val="StringTok"/>
        </w:rPr>
        <w:t xml:space="preserve">"MSY"</w:t>
      </w:r>
      <w:r>
        <w:rPr>
          <w:rStyle w:val="NormalTok"/>
        </w:rPr>
        <w:t xml:space="preserve">,</w:t>
      </w:r>
      <w:r>
        <w:rPr>
          <w:rStyle w:val="AttributeTok"/>
        </w:rPr>
        <w:t xml:space="preserve">xlab=</w:t>
      </w:r>
      <w:r>
        <w:rPr>
          <w:rStyle w:val="StringTok"/>
        </w:rPr>
        <w:t xml:space="preserve">""</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median</w:t>
      </w:r>
      <w:r>
        <w:rPr>
          <w:rStyle w:val="NormalTok"/>
        </w:rPr>
        <w:t xml:space="preserve">(msy),</w:t>
      </w:r>
      <w:r>
        <w:rPr>
          <w:rStyle w:val="AttributeTok"/>
        </w:rPr>
        <w:t xml:space="preserve">col=</w:t>
      </w:r>
      <w:r>
        <w:rPr>
          <w:rStyle w:val="DecValTok"/>
        </w:rPr>
        <w:t xml:space="preserve">2</w:t>
      </w:r>
      <w:r>
        <w:rPr>
          <w:rStyle w:val="NormalTok"/>
        </w:rPr>
        <w:t xml:space="preserve">)  </w:t>
      </w:r>
      <w:r>
        <w:br/>
      </w:r>
      <w:r>
        <w:rPr>
          <w:rStyle w:val="FunctionTok"/>
        </w:rPr>
        <w:t xml:space="preserve">mtext</w:t>
      </w:r>
      <w:r>
        <w:rPr>
          <w:rStyle w:val="NormalTok"/>
        </w:rPr>
        <w:t xml:space="preserve">(</w:t>
      </w:r>
      <w:r>
        <w:rPr>
          <w:rStyle w:val="StringTok"/>
        </w:rPr>
        <w:t xml:space="preserve">"Step"</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1.1</w:t>
      </w:r>
      <w:r>
        <w:rPr>
          <w:rStyle w:val="NormalTok"/>
        </w:rPr>
        <w:t xml:space="preserve">)  </w:t>
      </w:r>
    </w:p>
    <w:p>
      <w:pPr>
        <w:pStyle w:val="CaptionedFigure"/>
      </w:pPr>
      <w:r>
        <w:drawing>
          <wp:inline>
            <wp:extent cx="4620126" cy="3696101"/>
            <wp:effectExtent b="0" l="0" r="0" t="0"/>
            <wp:docPr descr="三个主要 Schaefer 模型参数和 MSY 估计值的迹线。如果细化步长增加到 1024 步或更长，迹线内剩余的自相关性应得到改善。The traces for the three main Schaefer model parameters and the MSY estimates. The remaining auto-correlation within traces should be improved if the thinning step were increased to 1024 or longer." title="" id="817" name="Picture"/>
            <a:graphic>
              <a:graphicData uri="http://schemas.openxmlformats.org/drawingml/2006/picture">
                <pic:pic>
                  <pic:nvPicPr>
                    <pic:cNvPr descr="07-spm_files/figure-docx/fit-spm26-1.png" id="818" name="Picture"/>
                    <pic:cNvPicPr>
                      <a:picLocks noChangeArrowheads="1" noChangeAspect="1"/>
                    </pic:cNvPicPr>
                  </pic:nvPicPr>
                  <pic:blipFill>
                    <a:blip r:embed="rId8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三个主要 Schaefer 模型参数和 MSY 估计值的迹线。如果细化步长增加到 1024 步或更长，迹线内剩余的自相关性应得到改善。The traces for the three main Schaefer model parameters and the MSY estimates. The remaining auto-correlation within traces should be improved if the thinning step were increased to 1024 or longer.</w:t>
      </w:r>
    </w:p>
    <w:p>
      <w:pPr>
        <w:pStyle w:val="BodyText"/>
      </w:pPr>
      <w:r>
        <w:t xml:space="preserve">当然，理想情况下，我们会用多条链进行这样的分析，以确保每条链都收敛于相同的后验分布。此外，随着 MCMC 的进展，还有许多诊断性统计数据可以用来检查收敛程度的速率。同样理想的情况是，每条链都从不同的位置开始，但即使从同一位置开始，随机数序列最终也会将链引向截然不同的方向。我们可以使用与</w:t>
      </w:r>
      <w:r>
        <w:t xml:space="preserve"> </w:t>
      </w:r>
      <w:r>
        <w:rPr>
          <w:rStyle w:val="VerbatimChar"/>
        </w:rPr>
        <w:t xml:space="preserve">robustSPM()</w:t>
      </w:r>
      <w:r>
        <w:t xml:space="preserve"> </w:t>
      </w:r>
      <w:r>
        <w:t xml:space="preserve">函数相同的方法来选择不同的随机起点。</w:t>
      </w:r>
    </w:p>
    <w:p>
      <w:pPr>
        <w:pStyle w:val="SourceCode"/>
      </w:pPr>
      <w:r>
        <w:rPr>
          <w:rStyle w:val="NormalTok"/>
        </w:rPr>
        <w:t xml:space="preserve"> </w:t>
      </w:r>
      <w:r>
        <w:rPr>
          <w:rStyle w:val="CommentTok"/>
        </w:rPr>
        <w:t xml:space="preserve">#Do five chains of the same length for the Fox model  </w:t>
      </w:r>
      <w:r>
        <w:br/>
      </w:r>
      <w:r>
        <w:rPr>
          <w:rStyle w:val="FunctionTok"/>
        </w:rPr>
        <w:t xml:space="preserve">set.seed</w:t>
      </w:r>
      <w:r>
        <w:rPr>
          <w:rStyle w:val="NormalTok"/>
        </w:rPr>
        <w:t xml:space="preserve">(</w:t>
      </w:r>
      <w:r>
        <w:rPr>
          <w:rStyle w:val="DecValTok"/>
        </w:rPr>
        <w:t xml:space="preserve">6396679</w:t>
      </w:r>
      <w:r>
        <w:rPr>
          <w:rStyle w:val="NormalTok"/>
        </w:rPr>
        <w:t xml:space="preserve">)  </w:t>
      </w:r>
      <w:r>
        <w:rPr>
          <w:rStyle w:val="CommentTok"/>
        </w:rPr>
        <w:t xml:space="preserve"># Note all chains start from same place, which is   </w:t>
      </w:r>
      <w:r>
        <w:br/>
      </w:r>
      <w:r>
        <w:rPr>
          <w:rStyle w:val="NormalTok"/>
        </w:rPr>
        <w:t xml:space="preserve">inscale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0.05</w:t>
      </w:r>
      <w:r>
        <w:rPr>
          <w:rStyle w:val="NormalTok"/>
        </w:rPr>
        <w:t xml:space="preserve">,</w:t>
      </w:r>
      <w:r>
        <w:rPr>
          <w:rStyle w:val="FloatTok"/>
        </w:rPr>
        <w:t xml:space="preserve">0.09</w:t>
      </w:r>
      <w:r>
        <w:rPr>
          <w:rStyle w:val="NormalTok"/>
        </w:rPr>
        <w:t xml:space="preserve">,</w:t>
      </w:r>
      <w:r>
        <w:rPr>
          <w:rStyle w:val="FloatTok"/>
        </w:rPr>
        <w:t xml:space="preserve">0.45</w:t>
      </w:r>
      <w:r>
        <w:rPr>
          <w:rStyle w:val="NormalTok"/>
        </w:rPr>
        <w:t xml:space="preserve">)  </w:t>
      </w:r>
      <w:r>
        <w:rPr>
          <w:rStyle w:val="CommentTok"/>
        </w:rPr>
        <w:t xml:space="preserve"># suboptimal, but still the chains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0.205</w:t>
      </w:r>
      <w:r>
        <w:rPr>
          <w:rStyle w:val="NormalTok"/>
        </w:rPr>
        <w:t xml:space="preserve">,</w:t>
      </w:r>
      <w:r>
        <w:rPr>
          <w:rStyle w:val="AttributeTok"/>
        </w:rPr>
        <w:t xml:space="preserve">K=</w:t>
      </w:r>
      <w:r>
        <w:rPr>
          <w:rStyle w:val="DecValTok"/>
        </w:rPr>
        <w:t xml:space="preserve">11300</w:t>
      </w:r>
      <w:r>
        <w:rPr>
          <w:rStyle w:val="NormalTok"/>
        </w:rPr>
        <w:t xml:space="preserve">,</w:t>
      </w:r>
      <w:r>
        <w:rPr>
          <w:rStyle w:val="AttributeTok"/>
        </w:rPr>
        <w:t xml:space="preserve">Binit=</w:t>
      </w:r>
      <w:r>
        <w:rPr>
          <w:rStyle w:val="DecValTok"/>
        </w:rPr>
        <w:t xml:space="preserve">3220</w:t>
      </w:r>
      <w:r>
        <w:rPr>
          <w:rStyle w:val="NormalTok"/>
        </w:rPr>
        <w:t xml:space="preserve">,</w:t>
      </w:r>
      <w:r>
        <w:rPr>
          <w:rStyle w:val="AttributeTok"/>
        </w:rPr>
        <w:t xml:space="preserve">sigma=</w:t>
      </w:r>
      <w:r>
        <w:rPr>
          <w:rStyle w:val="FloatTok"/>
        </w:rPr>
        <w:t xml:space="preserve">0.044</w:t>
      </w:r>
      <w:r>
        <w:rPr>
          <w:rStyle w:val="NormalTok"/>
        </w:rPr>
        <w:t xml:space="preserve">))  </w:t>
      </w:r>
      <w:r>
        <w:rPr>
          <w:rStyle w:val="CommentTok"/>
        </w:rPr>
        <w:t xml:space="preserve"># differ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5</w:t>
      </w:r>
      <w:r>
        <w:rPr>
          <w:rStyle w:val="NormalTok"/>
        </w:rPr>
        <w:t xml:space="preserve">,</w:t>
      </w:r>
      <w:r>
        <w:rPr>
          <w:rStyle w:val="AttributeTok"/>
        </w:rPr>
        <w:t xml:space="preserve">burnin=</w:t>
      </w:r>
      <w:r>
        <w:rPr>
          <w:rStyle w:val="DecValTok"/>
        </w:rPr>
        <w:t xml:space="preserve">50</w:t>
      </w:r>
      <w:r>
        <w:rPr>
          <w:rStyle w:val="NormalTok"/>
        </w:rPr>
        <w:t xml:space="preserve">,</w:t>
      </w:r>
      <w:r>
        <w:rPr>
          <w:rStyle w:val="AttributeTok"/>
        </w:rPr>
        <w:t xml:space="preserve">N=</w:t>
      </w:r>
      <w:r>
        <w:rPr>
          <w:rStyle w:val="DecValTok"/>
        </w:rPr>
        <w:t xml:space="preserve">2000</w:t>
      </w:r>
      <w:r>
        <w:rPr>
          <w:rStyle w:val="NormalTok"/>
        </w:rPr>
        <w:t xml:space="preserve">,</w:t>
      </w:r>
      <w:r>
        <w:rPr>
          <w:rStyle w:val="AttributeTok"/>
        </w:rPr>
        <w:t xml:space="preserve">thinstep=</w:t>
      </w:r>
      <w:r>
        <w:rPr>
          <w:rStyle w:val="DecValTok"/>
        </w:rPr>
        <w:t xml:space="preserve">512</w:t>
      </w:r>
      <w:r>
        <w:rPr>
          <w:rStyle w:val="NormalTok"/>
        </w:rPr>
        <w:t xml:space="preserve">,  </w:t>
      </w:r>
      <w:r>
        <w:br/>
      </w:r>
      <w:r>
        <w:rPr>
          <w:rStyle w:val="NormalTok"/>
        </w:rPr>
        <w:t xml:space="preserve">                  </w:t>
      </w:r>
      <w:r>
        <w:rPr>
          <w:rStyle w:val="AttributeTok"/>
        </w:rPr>
        <w:t xml:space="preserve">inpar=</w:t>
      </w:r>
      <w:r>
        <w:rPr>
          <w:rStyle w:val="NormalTok"/>
        </w:rPr>
        <w:t xml:space="preserve">pars,</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obsdat=</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calcdat=</w:t>
      </w:r>
      <w:r>
        <w:rPr>
          <w:rStyle w:val="NormalTok"/>
        </w:rPr>
        <w:t xml:space="preserve">fish,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inscale,  </w:t>
      </w:r>
      <w:r>
        <w:br/>
      </w:r>
      <w:r>
        <w:rPr>
          <w:rStyle w:val="NormalTok"/>
        </w:rPr>
        <w:t xml:space="preserve">                  </w:t>
      </w:r>
      <w:r>
        <w:rPr>
          <w:rStyle w:val="AttributeTok"/>
        </w:rPr>
        <w:t xml:space="preserve">schaefer=</w:t>
      </w:r>
      <w:r>
        <w:rPr>
          <w:rStyle w:val="ConstantTok"/>
        </w:rPr>
        <w:t xml:space="preserve">FALSE</w:t>
      </w:r>
      <w:r>
        <w:rPr>
          <w:rStyle w:val="NormalTok"/>
        </w:rPr>
        <w:t xml:space="preserve">)  </w:t>
      </w:r>
      <w:r>
        <w:br/>
      </w:r>
      <w:r>
        <w:rPr>
          <w:rStyle w:val="FunctionTok"/>
        </w:rPr>
        <w:t xml:space="preserve">cat</w:t>
      </w:r>
      <w:r>
        <w:rPr>
          <w:rStyle w:val="NormalTok"/>
        </w:rPr>
        <w:t xml:space="preserve">(</w:t>
      </w:r>
      <w:r>
        <w:rPr>
          <w:rStyle w:val="StringTok"/>
        </w:rPr>
        <w:t xml:space="preserve">"acceptance rate = "</w:t>
      </w:r>
      <w:r>
        <w:rPr>
          <w:rStyle w:val="NormalTok"/>
        </w:rPr>
        <w:t xml:space="preserve">,result</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r>
        <w:rPr>
          <w:rStyle w:val="CommentTok"/>
        </w:rPr>
        <w:t xml:space="preserve"># always check this    </w:t>
      </w:r>
    </w:p>
    <w:p>
      <w:pPr>
        <w:pStyle w:val="SourceCode"/>
      </w:pPr>
      <w:r>
        <w:rPr>
          <w:rStyle w:val="VerbatimChar"/>
        </w:rPr>
        <w:t xml:space="preserve">acceptance rate =  0.3140023 0.3327271 0.3801893 0.36673  </w:t>
      </w:r>
    </w:p>
    <w:p>
      <w:pPr>
        <w:pStyle w:val="SourceCode"/>
      </w:pPr>
      <w:r>
        <w:rPr>
          <w:rStyle w:val="NormalTok"/>
        </w:rPr>
        <w:t xml:space="preserve">  </w:t>
      </w:r>
      <w:r>
        <w:rPr>
          <w:rStyle w:val="CommentTok"/>
        </w:rPr>
        <w:t xml:space="preserve">#Now plot marginal posteriors from 5 Fox model chains    Fig7.27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NormalTok"/>
        </w:rPr>
        <w:t xml:space="preserve">post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plot</w:t>
      </w:r>
      <w:r>
        <w:rPr>
          <w:rStyle w:val="NormalTok"/>
        </w:rPr>
        <w:t xml:space="preserve">(</w:t>
      </w:r>
      <w:r>
        <w:rPr>
          <w:rStyle w:val="FunctionTok"/>
        </w:rPr>
        <w:t xml:space="preserve">density</w:t>
      </w:r>
      <w:r>
        <w:rPr>
          <w:rStyle w:val="NormalTok"/>
        </w:rPr>
        <w:t xml:space="preserve">(post[,</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"K"</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4.4e-04</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w:t>
      </w:r>
      <w:r>
        <w:rPr>
          <w:rStyle w:val="SpecialCharTok"/>
        </w:rPr>
        <w:t xml:space="preserve">$</w:t>
      </w:r>
      <w:r>
        <w:rPr>
          <w:rStyle w:val="NormalTok"/>
        </w:rPr>
        <w:t xml:space="preserve">result[[i]][,</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  </w:t>
      </w:r>
      <w:r>
        <w:br/>
      </w:r>
      <w:r>
        <w:rPr>
          <w:rStyle w:val="NormalTok"/>
        </w:rPr>
        <w:t xml:space="preserve">p </w:t>
      </w:r>
      <w:r>
        <w:rPr>
          <w:rStyle w:val="OtherTok"/>
        </w:rPr>
        <w:t xml:space="preserve">&lt;-</w:t>
      </w:r>
      <w:r>
        <w:rPr>
          <w:rStyle w:val="NormalTok"/>
        </w:rPr>
        <w:t xml:space="preserve"> </w:t>
      </w:r>
      <w:r>
        <w:rPr>
          <w:rStyle w:val="FloatTok"/>
        </w:rPr>
        <w:t xml:space="preserve">1e-08</w:t>
      </w:r>
      <w:r>
        <w:rPr>
          <w:rStyle w:val="NormalTok"/>
        </w:rPr>
        <w:t xml:space="preserve">  </w:t>
      </w:r>
      <w:r>
        <w:br/>
      </w:r>
      <w:r>
        <w:rPr>
          <w:rStyle w:val="NormalTok"/>
        </w:rPr>
        <w:t xml:space="preserve">post </w:t>
      </w:r>
      <w:r>
        <w:rPr>
          <w:rStyle w:val="OtherTok"/>
        </w:rPr>
        <w:t xml:space="preserve">&lt;-</w:t>
      </w:r>
      <w:r>
        <w:rPr>
          <w:rStyle w:val="NormalTok"/>
        </w:rPr>
        <w:t xml:space="preserve"> result</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msy </w:t>
      </w:r>
      <w:r>
        <w:rPr>
          <w:rStyle w:val="OtherTok"/>
        </w:rPr>
        <w:t xml:space="preserve">&lt;-</w:t>
      </w:r>
      <w:r>
        <w:rPr>
          <w:rStyle w:val="NormalTok"/>
        </w:rPr>
        <w:t xml:space="preserve">  post[,</w:t>
      </w:r>
      <w:r>
        <w:rPr>
          <w:rStyle w:val="StringTok"/>
        </w:rPr>
        <w:t xml:space="preserve">"r"</w:t>
      </w:r>
      <w:r>
        <w:rPr>
          <w:rStyle w:val="NormalTok"/>
        </w:rPr>
        <w:t xml:space="preserve">]</w:t>
      </w:r>
      <w:r>
        <w:rPr>
          <w:rStyle w:val="SpecialCharTok"/>
        </w:rPr>
        <w:t xml:space="preserve">*</w:t>
      </w:r>
      <w:r>
        <w:rPr>
          <w:rStyle w:val="NormalTok"/>
        </w:rPr>
        <w:t xml:space="preserve">post[,</w:t>
      </w:r>
      <w:r>
        <w:rPr>
          <w:rStyle w:val="StringTok"/>
        </w:rPr>
        <w:t xml:space="preserve">"K"</w:t>
      </w:r>
      <w:r>
        <w:rPr>
          <w:rStyle w:val="NormalTok"/>
        </w:rPr>
        <w:t xml:space="preserve">]</w:t>
      </w:r>
      <w:r>
        <w:rPr>
          <w:rStyle w:val="SpecialCharTok"/>
        </w:rPr>
        <w:t xml:space="preserve">/</w:t>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  </w:t>
      </w:r>
      <w:r>
        <w:br/>
      </w:r>
      <w:r>
        <w:rPr>
          <w:rStyle w:val="FunctionTok"/>
        </w:rPr>
        <w:t xml:space="preserve">plot</w:t>
      </w:r>
      <w:r>
        <w:rPr>
          <w:rStyle w:val="NormalTok"/>
        </w:rPr>
        <w:t xml:space="preserve">(</w:t>
      </w:r>
      <w:r>
        <w:rPr>
          <w:rStyle w:val="FunctionTok"/>
        </w:rPr>
        <w:t xml:space="preserve">density</w:t>
      </w:r>
      <w:r>
        <w:rPr>
          <w:rStyle w:val="NormalTok"/>
        </w:rPr>
        <w:t xml:space="preserve">(msy),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w:t>
      </w:r>
      <w:r>
        <w:rPr>
          <w:rStyle w:val="AttributeTok"/>
        </w:rPr>
        <w:t xml:space="preserve">type=</w:t>
      </w:r>
      <w:r>
        <w:rPr>
          <w:rStyle w:val="StringTok"/>
        </w:rPr>
        <w:t xml:space="preserve">"l"</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0.0175</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  </w:t>
      </w:r>
      <w:r>
        <w:br/>
      </w:r>
      <w:r>
        <w:rPr>
          <w:rStyle w:val="NormalTok"/>
        </w:rPr>
        <w:t xml:space="preserve">  post </w:t>
      </w:r>
      <w:r>
        <w:rPr>
          <w:rStyle w:val="OtherTok"/>
        </w:rPr>
        <w:t xml:space="preserve">&lt;-</w:t>
      </w:r>
      <w:r>
        <w:rPr>
          <w:rStyle w:val="NormalTok"/>
        </w:rPr>
        <w:t xml:space="preserve"> result</w:t>
      </w:r>
      <w:r>
        <w:rPr>
          <w:rStyle w:val="SpecialCharTok"/>
        </w:rPr>
        <w:t xml:space="preserve">$</w:t>
      </w:r>
      <w:r>
        <w:rPr>
          <w:rStyle w:val="NormalTok"/>
        </w:rPr>
        <w:t xml:space="preserve">result[[i]]  </w:t>
      </w:r>
      <w:r>
        <w:br/>
      </w:r>
      <w:r>
        <w:rPr>
          <w:rStyle w:val="NormalTok"/>
        </w:rPr>
        <w:t xml:space="preserve">  msy </w:t>
      </w:r>
      <w:r>
        <w:rPr>
          <w:rStyle w:val="OtherTok"/>
        </w:rPr>
        <w:t xml:space="preserve">&lt;-</w:t>
      </w:r>
      <w:r>
        <w:rPr>
          <w:rStyle w:val="NormalTok"/>
        </w:rPr>
        <w:t xml:space="preserve">  post[,</w:t>
      </w:r>
      <w:r>
        <w:rPr>
          <w:rStyle w:val="StringTok"/>
        </w:rPr>
        <w:t xml:space="preserve">"r"</w:t>
      </w:r>
      <w:r>
        <w:rPr>
          <w:rStyle w:val="NormalTok"/>
        </w:rPr>
        <w:t xml:space="preserve">]</w:t>
      </w:r>
      <w:r>
        <w:rPr>
          <w:rStyle w:val="SpecialCharTok"/>
        </w:rPr>
        <w:t xml:space="preserve">*</w:t>
      </w:r>
      <w:r>
        <w:rPr>
          <w:rStyle w:val="NormalTok"/>
        </w:rPr>
        <w:t xml:space="preserve">post[,</w:t>
      </w:r>
      <w:r>
        <w:rPr>
          <w:rStyle w:val="StringTok"/>
        </w:rPr>
        <w:t xml:space="preserve">"K"</w:t>
      </w:r>
      <w:r>
        <w:rPr>
          <w:rStyle w:val="NormalTok"/>
        </w:rPr>
        <w:t xml:space="preserve">]</w:t>
      </w:r>
      <w:r>
        <w:rPr>
          <w:rStyle w:val="SpecialCharTok"/>
        </w:rPr>
        <w:t xml:space="preserve">/</w:t>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(msy),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22" w:name="fig-spm27"/>
          <w:p>
            <w:pPr>
              <w:pStyle w:val="Compact"/>
              <w:jc w:val="center"/>
            </w:pPr>
            <w:r>
              <w:drawing>
                <wp:inline>
                  <wp:extent cx="4620126" cy="3696101"/>
                  <wp:effectExtent b="0" l="0" r="0" t="0"/>
                  <wp:docPr descr="" title="" id="820" name="Picture"/>
                  <a:graphic>
                    <a:graphicData uri="http://schemas.openxmlformats.org/drawingml/2006/picture">
                      <pic:pic>
                        <pic:nvPicPr>
                          <pic:cNvPr descr="07-spm_files/figure-docx/fig-spm27-1.png" id="821" name="Picture"/>
                          <pic:cNvPicPr>
                            <a:picLocks noChangeArrowheads="1" noChangeAspect="1"/>
                          </pic:cNvPicPr>
                        </pic:nvPicPr>
                        <pic:blipFill>
                          <a:blip r:embed="rId81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7.26: K 参数的边际后验值和 5 链 2000 次重复（512 * 2000 = 1049600 次迭代）得出的隐含 MSY。分布之间仍存在一些差异，尤其是在模式处，这表明更多的重复和更高的稀疏率可能会改善结果。the marginal posterior for the K parameter and the implied MSY from five chains of 2000 replicates (512 * 2000 = 1049600 iterations). Some variation remains between the distributions, especially at the mode, suggesting that more replicates and potentially a higher thinning rate would improve the outcome.</w:t>
            </w:r>
          </w:p>
          <w:bookmarkEnd w:id="822"/>
        </w:tc>
      </w:tr>
    </w:tbl>
    <w:p>
      <w:pPr>
        <w:pStyle w:val="BodyText"/>
      </w:pPr>
      <w:r>
        <w:t xml:space="preserve">然而，尽管五条链在视觉上存在差异（</w:t>
      </w:r>
      <w:hyperlink w:anchor="fig-spm27">
        <w:r>
          <w:rPr>
            <w:rStyle w:val="Hyperlink"/>
          </w:rPr>
          <w:t xml:space="preserve">图 7.26</w:t>
        </w:r>
      </w:hyperlink>
      <w:r>
        <w:t xml:space="preserve">），如果我们检查</w:t>
      </w:r>
      <w:r>
        <w:t xml:space="preserve"> </w:t>
      </w:r>
      <m:oMath>
        <m:r>
          <m:t>K</m:t>
        </m:r>
      </m:oMath>
      <w:r>
        <w:t xml:space="preserve"> </w:t>
      </w:r>
      <w:r>
        <w:t xml:space="preserve">在不同的分位数上，我们发现差异很小（</w:t>
      </w:r>
      <w:hyperlink w:anchor="tbl-spm8">
        <w:r>
          <w:rPr>
            <w:rStyle w:val="Hyperlink"/>
          </w:rPr>
          <w:t xml:space="preserve">表 7.8</w:t>
        </w:r>
      </w:hyperlink>
      <w:r>
        <w:t xml:space="preserve">）。事实上，中值</w:t>
      </w:r>
      <w:r>
        <w:t xml:space="preserve"> </w:t>
      </w:r>
      <m:oMath>
        <m:r>
          <m:t>K</m:t>
        </m:r>
      </m:oMath>
      <w:r>
        <w:t xml:space="preserve"> </w:t>
      </w:r>
      <w:r>
        <w:t xml:space="preserve">对于每条链，彼此之间的距离在1.1%左右是令人鼓舞的，最大百分比变化为 2.7%。作为实验，使用相同的 random.seed，但每条链运行 4000 步（总共</w:t>
      </w:r>
      <w:r>
        <w:t xml:space="preserve"> </w:t>
      </w:r>
      <m:oMath>
        <m:r>
          <m:t>5</m:t>
        </m:r>
        <m:r>
          <m:rPr>
            <m:sty m:val="p"/>
          </m:rPr>
          <m:t>×</m:t>
        </m:r>
        <m:r>
          <m:t>512</m:t>
        </m:r>
        <m:r>
          <m:rPr>
            <m:sty m:val="p"/>
          </m:rPr>
          <m:t>×</m:t>
        </m:r>
        <m:r>
          <m:t>4050</m:t>
        </m:r>
        <m:r>
          <m:rPr>
            <m:sty m:val="p"/>
          </m:rPr>
          <m:t>=</m:t>
        </m:r>
        <m:r>
          <m:t>10</m:t>
        </m:r>
        <m:r>
          <m:rPr>
            <m:sty m:val="p"/>
          </m:rPr>
          <m:t>,</m:t>
        </m:r>
        <m:r>
          <m:t>368</m:t>
        </m:r>
      </m:oMath>
      <w:r>
        <w:t xml:space="preserve"> </w:t>
      </w:r>
      <w:r>
        <w:t xml:space="preserve">万次迭代，但仍然不到 5 分钟），最大变异下降到 1.48%，同样是 0.975 分位数，其他分位数都低于 1%。在这种情况下，由于模型非常简单，而且每个链只需要很短的时间，因此增加步数是值得的。对于参数更多，更复杂的似然计算，在评估小组的最后期限内，这些分析的时间安排可能变得至关重要。</w:t>
      </w:r>
    </w:p>
    <w:p>
      <w:pPr>
        <w:pStyle w:val="SourceCode"/>
      </w:pPr>
      <w:r>
        <w:rPr>
          <w:rStyle w:val="CommentTok"/>
        </w:rPr>
        <w:t xml:space="preserve"># get qunatiles of each chain  </w:t>
      </w:r>
      <w:r>
        <w:br/>
      </w:r>
      <w:r>
        <w:rPr>
          <w:rStyle w:val="NormalTok"/>
        </w:rPr>
        <w:t xml:space="preserve">probs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FloatTok"/>
        </w:rPr>
        <w:t xml:space="preserve">0.5</w:t>
      </w:r>
      <w:r>
        <w:rPr>
          <w:rStyle w:val="NormalTok"/>
        </w:rPr>
        <w:t xml:space="preserve">,</w:t>
      </w:r>
      <w:r>
        <w:rPr>
          <w:rStyle w:val="FloatTok"/>
        </w:rPr>
        <w:t xml:space="preserve">0.95</w:t>
      </w:r>
      <w:r>
        <w:rPr>
          <w:rStyle w:val="NormalTok"/>
        </w:rPr>
        <w:t xml:space="preserve">,</w:t>
      </w:r>
      <w:r>
        <w:rPr>
          <w:rStyle w:val="FloatTok"/>
        </w:rPr>
        <w:t xml:space="preserve">0.975</w:t>
      </w:r>
      <w:r>
        <w:rPr>
          <w:rStyle w:val="NormalTok"/>
        </w:rPr>
        <w:t xml:space="preserve">)  </w:t>
      </w:r>
      <w:r>
        <w:br/>
      </w:r>
      <w:r>
        <w:rPr>
          <w:rStyle w:val="NormalTok"/>
        </w:rPr>
        <w:t xml:space="preserve">storeQ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DecValTok"/>
        </w:rPr>
        <w:t xml:space="preserve">6</w:t>
      </w:r>
      <w:r>
        <w:rPr>
          <w:rStyle w:val="NormalTok"/>
        </w:rPr>
        <w:t xml:space="preserve">,</w:t>
      </w:r>
      <w:r>
        <w:rPr>
          <w:rStyle w:val="AttributeTok"/>
        </w:rPr>
        <w:t xml:space="preserve">ncol=</w:t>
      </w:r>
      <w:r>
        <w:rPr>
          <w:rStyle w:val="DecValTok"/>
        </w:rPr>
        <w:t xml:space="preserve">5</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,probs))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storeQ[i,] </w:t>
      </w:r>
      <w:r>
        <w:rPr>
          <w:rStyle w:val="OtherTok"/>
        </w:rPr>
        <w:t xml:space="preserve">&lt;-</w:t>
      </w:r>
      <w:r>
        <w:rPr>
          <w:rStyle w:val="NormalTok"/>
        </w:rPr>
        <w:t xml:space="preserve"> </w:t>
      </w:r>
      <w:r>
        <w:rPr>
          <w:rStyle w:val="FunctionTok"/>
        </w:rPr>
        <w:t xml:space="preserve">quants</w:t>
      </w:r>
      <w:r>
        <w:rPr>
          <w:rStyle w:val="NormalTok"/>
        </w:rPr>
        <w:t xml:space="preserve">(result</w:t>
      </w:r>
      <w:r>
        <w:rPr>
          <w:rStyle w:val="SpecialCharTok"/>
        </w:rPr>
        <w:t xml:space="preserve">$</w:t>
      </w:r>
      <w:r>
        <w:rPr>
          <w:rStyle w:val="NormalTok"/>
        </w:rPr>
        <w:t xml:space="preserve">result[[i]][,</w:t>
      </w:r>
      <w:r>
        <w:rPr>
          <w:rStyle w:val="StringTok"/>
        </w:rPr>
        <w:t xml:space="preserve">"K"</w:t>
      </w:r>
      <w:r>
        <w:rPr>
          <w:rStyle w:val="NormalTok"/>
        </w:rPr>
        <w:t xml:space="preserve">])  </w:t>
      </w:r>
      <w:r>
        <w:br/>
      </w:r>
      <w:r>
        <w:rPr>
          <w:rStyle w:val="NormalTok"/>
        </w:rPr>
        <w:t xml:space="preserve">x </w:t>
      </w:r>
      <w:r>
        <w:rPr>
          <w:rStyle w:val="OtherTok"/>
        </w:rPr>
        <w:t xml:space="preserve">&lt;-</w:t>
      </w:r>
      <w:r>
        <w:rPr>
          <w:rStyle w:val="NormalTok"/>
        </w:rPr>
        <w:t xml:space="preserve"> </w:t>
      </w:r>
      <w:r>
        <w:rPr>
          <w:rStyle w:val="FunctionTok"/>
        </w:rPr>
        <w:t xml:space="preserve">apply</w:t>
      </w:r>
      <w:r>
        <w:rPr>
          <w:rStyle w:val="NormalTok"/>
        </w:rPr>
        <w:t xml:space="preserve">(storeQ[</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2</w:t>
      </w:r>
      <w:r>
        <w:rPr>
          <w:rStyle w:val="NormalTok"/>
        </w:rPr>
        <w:t xml:space="preserve">,range)  </w:t>
      </w:r>
      <w:r>
        <w:br/>
      </w:r>
      <w:r>
        <w:rPr>
          <w:rStyle w:val="NormalTok"/>
        </w:rPr>
        <w:t xml:space="preserve">storeQ[</w:t>
      </w:r>
      <w:r>
        <w:rPr>
          <w:rStyle w:val="DecValTok"/>
        </w:rPr>
        <w:t xml:space="preserve">6</w:t>
      </w:r>
      <w:r>
        <w:rPr>
          <w:rStyle w:val="NormalTok"/>
        </w:rPr>
        <w:t xml:space="preserve">,]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x[</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(storeQ,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23" w:name="tbl-spm8"/>
          <w:p>
            <w:pPr>
              <w:jc w:val="center"/>
            </w:pPr>
            <w:pPr>
              <w:jc w:val="start"/>
              <w:spacing w:before="200"/>
              <w:pStyle w:val="ImageCaption"/>
            </w:pPr>
            <w:r>
              <w:t xml:space="preserve">表 7.8: 针对 abdat 数据的 Fox 模型运行的五条 MCMC 链中 K 参数的五个量化值。最后一行是各链数值范围的百分比差异，显示它们的中位数相差略高于 1%。Five quantiles on the K parameter from the five MCMC chains run on the Fox model applied to the abdat data. The last row is the percent difference in the range of the values across the chains, which shows their medians differ by slightly more than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0.025</w:t>
                  </w:r>
                </w:p>
              </w:tc>
              <w:tc>
                <w:tcPr/>
                <w:p>
                  <w:pPr>
                    <w:pStyle w:val="Compact"/>
                    <w:jc w:val="right"/>
                    <w:jc w:val="center"/>
                  </w:pPr>
                  <w:r>
                    <w:t xml:space="preserve">0.05</w:t>
                  </w:r>
                </w:p>
              </w:tc>
              <w:tc>
                <w:tcPr/>
                <w:p>
                  <w:pPr>
                    <w:pStyle w:val="Compact"/>
                    <w:jc w:val="right"/>
                    <w:jc w:val="center"/>
                  </w:pPr>
                  <w:r>
                    <w:t xml:space="preserve">0.5</w:t>
                  </w:r>
                </w:p>
              </w:tc>
              <w:tc>
                <w:tcPr/>
                <w:p>
                  <w:pPr>
                    <w:pStyle w:val="Compact"/>
                    <w:jc w:val="right"/>
                    <w:jc w:val="center"/>
                  </w:pPr>
                  <w:r>
                    <w:t xml:space="preserve">0.95</w:t>
                  </w:r>
                </w:p>
              </w:tc>
              <w:tc>
                <w:tcPr/>
                <w:p>
                  <w:pPr>
                    <w:pStyle w:val="Compact"/>
                    <w:jc w:val="right"/>
                    <w:jc w:val="center"/>
                  </w:pPr>
                  <w:r>
                    <w:t xml:space="preserve">0.975</w:t>
                  </w:r>
                </w:p>
              </w:tc>
            </w:tr>
            <w:tr>
              <w:tc>
                <w:tcPr/>
                <w:p>
                  <w:pPr>
                    <w:pStyle w:val="Compact"/>
                    <w:jc w:val="right"/>
                    <w:jc w:val="center"/>
                  </w:pPr>
                  <w:r>
                    <w:t xml:space="preserve">9859.157</w:t>
                  </w:r>
                </w:p>
              </w:tc>
              <w:tc>
                <w:tcPr/>
                <w:p>
                  <w:pPr>
                    <w:pStyle w:val="Compact"/>
                    <w:jc w:val="right"/>
                    <w:jc w:val="center"/>
                  </w:pPr>
                  <w:r>
                    <w:t xml:space="preserve">10160.471</w:t>
                  </w:r>
                </w:p>
              </w:tc>
              <w:tc>
                <w:tcPr/>
                <w:p>
                  <w:pPr>
                    <w:pStyle w:val="Compact"/>
                    <w:jc w:val="right"/>
                    <w:jc w:val="center"/>
                  </w:pPr>
                  <w:r>
                    <w:t xml:space="preserve">11633.376</w:t>
                  </w:r>
                </w:p>
              </w:tc>
              <w:tc>
                <w:tcPr/>
                <w:p>
                  <w:pPr>
                    <w:pStyle w:val="Compact"/>
                    <w:jc w:val="right"/>
                    <w:jc w:val="center"/>
                  </w:pPr>
                  <w:r>
                    <w:t xml:space="preserve">13740.430</w:t>
                  </w:r>
                </w:p>
              </w:tc>
              <w:tc>
                <w:tcPr/>
                <w:p>
                  <w:pPr>
                    <w:pStyle w:val="Compact"/>
                    <w:jc w:val="right"/>
                    <w:jc w:val="center"/>
                  </w:pPr>
                  <w:r>
                    <w:t xml:space="preserve">14124.828</w:t>
                  </w:r>
                </w:p>
              </w:tc>
            </w:tr>
            <w:tr>
              <w:tc>
                <w:tcPr/>
                <w:p>
                  <w:pPr>
                    <w:pStyle w:val="Compact"/>
                    <w:jc w:val="right"/>
                    <w:jc w:val="center"/>
                  </w:pPr>
                  <w:r>
                    <w:t xml:space="preserve">9893.256</w:t>
                  </w:r>
                </w:p>
              </w:tc>
              <w:tc>
                <w:tcPr/>
                <w:p>
                  <w:pPr>
                    <w:pStyle w:val="Compact"/>
                    <w:jc w:val="right"/>
                    <w:jc w:val="center"/>
                  </w:pPr>
                  <w:r>
                    <w:t xml:space="preserve">10162.570</w:t>
                  </w:r>
                </w:p>
              </w:tc>
              <w:tc>
                <w:tcPr/>
                <w:p>
                  <w:pPr>
                    <w:pStyle w:val="Compact"/>
                    <w:jc w:val="right"/>
                    <w:jc w:val="center"/>
                  </w:pPr>
                  <w:r>
                    <w:t xml:space="preserve">11541.118</w:t>
                  </w:r>
                </w:p>
              </w:tc>
              <w:tc>
                <w:tcPr/>
                <w:p>
                  <w:pPr>
                    <w:pStyle w:val="Compact"/>
                    <w:jc w:val="right"/>
                    <w:jc w:val="center"/>
                  </w:pPr>
                  <w:r>
                    <w:t xml:space="preserve">13689.079</w:t>
                  </w:r>
                </w:p>
              </w:tc>
              <w:tc>
                <w:tcPr/>
                <w:p>
                  <w:pPr>
                    <w:pStyle w:val="Compact"/>
                    <w:jc w:val="right"/>
                    <w:jc w:val="center"/>
                  </w:pPr>
                  <w:r>
                    <w:t xml:space="preserve">14302.523</w:t>
                  </w:r>
                </w:p>
              </w:tc>
            </w:tr>
            <w:tr>
              <w:tc>
                <w:tcPr/>
                <w:p>
                  <w:pPr>
                    <w:pStyle w:val="Compact"/>
                    <w:jc w:val="right"/>
                    <w:jc w:val="center"/>
                  </w:pPr>
                  <w:r>
                    <w:t xml:space="preserve">9922.313</w:t>
                  </w:r>
                </w:p>
              </w:tc>
              <w:tc>
                <w:tcPr/>
                <w:p>
                  <w:pPr>
                    <w:pStyle w:val="Compact"/>
                    <w:jc w:val="right"/>
                    <w:jc w:val="center"/>
                  </w:pPr>
                  <w:r>
                    <w:t xml:space="preserve">10157.503</w:t>
                  </w:r>
                </w:p>
              </w:tc>
              <w:tc>
                <w:tcPr/>
                <w:p>
                  <w:pPr>
                    <w:pStyle w:val="Compact"/>
                    <w:jc w:val="right"/>
                    <w:jc w:val="center"/>
                  </w:pPr>
                  <w:r>
                    <w:t xml:space="preserve">11564.236</w:t>
                  </w:r>
                </w:p>
              </w:tc>
              <w:tc>
                <w:tcPr/>
                <w:p>
                  <w:pPr>
                    <w:pStyle w:val="Compact"/>
                    <w:jc w:val="right"/>
                    <w:jc w:val="center"/>
                  </w:pPr>
                  <w:r>
                    <w:t xml:space="preserve">13620.369</w:t>
                  </w:r>
                </w:p>
              </w:tc>
              <w:tc>
                <w:tcPr/>
                <w:p>
                  <w:pPr>
                    <w:pStyle w:val="Compact"/>
                    <w:jc w:val="right"/>
                    <w:jc w:val="center"/>
                  </w:pPr>
                  <w:r>
                    <w:t xml:space="preserve">14150.819</w:t>
                  </w:r>
                </w:p>
              </w:tc>
            </w:tr>
            <w:tr>
              <w:tc>
                <w:tcPr/>
                <w:p>
                  <w:pPr>
                    <w:pStyle w:val="Compact"/>
                    <w:jc w:val="right"/>
                    <w:jc w:val="center"/>
                  </w:pPr>
                  <w:r>
                    <w:t xml:space="preserve">9875.521</w:t>
                  </w:r>
                </w:p>
              </w:tc>
              <w:tc>
                <w:tcPr/>
                <w:p>
                  <w:pPr>
                    <w:pStyle w:val="Compact"/>
                    <w:jc w:val="right"/>
                    <w:jc w:val="center"/>
                  </w:pPr>
                  <w:r>
                    <w:t xml:space="preserve">10107.843</w:t>
                  </w:r>
                </w:p>
              </w:tc>
              <w:tc>
                <w:tcPr/>
                <w:p>
                  <w:pPr>
                    <w:pStyle w:val="Compact"/>
                    <w:jc w:val="right"/>
                    <w:jc w:val="center"/>
                  </w:pPr>
                  <w:r>
                    <w:t xml:space="preserve">11541.843</w:t>
                  </w:r>
                </w:p>
              </w:tc>
              <w:tc>
                <w:tcPr/>
                <w:p>
                  <w:pPr>
                    <w:pStyle w:val="Compact"/>
                    <w:jc w:val="right"/>
                    <w:jc w:val="center"/>
                  </w:pPr>
                  <w:r>
                    <w:t xml:space="preserve">13533.356</w:t>
                  </w:r>
                </w:p>
              </w:tc>
              <w:tc>
                <w:tcPr/>
                <w:p>
                  <w:pPr>
                    <w:pStyle w:val="Compact"/>
                    <w:jc w:val="right"/>
                    <w:jc w:val="center"/>
                  </w:pPr>
                  <w:r>
                    <w:t xml:space="preserve">13908.780</w:t>
                  </w:r>
                </w:p>
              </w:tc>
            </w:tr>
            <w:tr>
              <w:tc>
                <w:tcPr/>
                <w:p>
                  <w:pPr>
                    <w:pStyle w:val="Compact"/>
                    <w:jc w:val="right"/>
                    <w:jc w:val="center"/>
                  </w:pPr>
                  <w:r>
                    <w:t xml:space="preserve">9835.652</w:t>
                  </w:r>
                </w:p>
              </w:tc>
              <w:tc>
                <w:tcPr/>
                <w:p>
                  <w:pPr>
                    <w:pStyle w:val="Compact"/>
                    <w:jc w:val="right"/>
                    <w:jc w:val="center"/>
                  </w:pPr>
                  <w:r>
                    <w:t xml:space="preserve">10088.899</w:t>
                  </w:r>
                </w:p>
              </w:tc>
              <w:tc>
                <w:tcPr/>
                <w:p>
                  <w:pPr>
                    <w:pStyle w:val="Compact"/>
                    <w:jc w:val="right"/>
                    <w:jc w:val="center"/>
                  </w:pPr>
                  <w:r>
                    <w:t xml:space="preserve">11504.845</w:t>
                  </w:r>
                </w:p>
              </w:tc>
              <w:tc>
                <w:tcPr/>
                <w:p>
                  <w:pPr>
                    <w:pStyle w:val="Compact"/>
                    <w:jc w:val="right"/>
                    <w:jc w:val="center"/>
                  </w:pPr>
                  <w:r>
                    <w:t xml:space="preserve">13640.376</w:t>
                  </w:r>
                </w:p>
              </w:tc>
              <w:tc>
                <w:tcPr/>
                <w:p>
                  <w:pPr>
                    <w:pStyle w:val="Compact"/>
                    <w:jc w:val="right"/>
                    <w:jc w:val="center"/>
                  </w:pPr>
                  <w:r>
                    <w:t xml:space="preserve">14087.693</w:t>
                  </w:r>
                </w:p>
              </w:tc>
            </w:tr>
            <w:tr>
              <w:tc>
                <w:tcPr/>
                <w:p>
                  <w:pPr>
                    <w:pStyle w:val="Compact"/>
                    <w:jc w:val="right"/>
                    <w:jc w:val="center"/>
                  </w:pPr>
                  <w:r>
                    <w:t xml:space="preserve">0.873</w:t>
                  </w:r>
                </w:p>
              </w:tc>
              <w:tc>
                <w:tcPr/>
                <w:p>
                  <w:pPr>
                    <w:pStyle w:val="Compact"/>
                    <w:jc w:val="right"/>
                    <w:jc w:val="center"/>
                  </w:pPr>
                  <w:r>
                    <w:t xml:space="preserve">0.725</w:t>
                  </w:r>
                </w:p>
              </w:tc>
              <w:tc>
                <w:tcPr/>
                <w:p>
                  <w:pPr>
                    <w:pStyle w:val="Compact"/>
                    <w:jc w:val="right"/>
                    <w:jc w:val="center"/>
                  </w:pPr>
                  <w:r>
                    <w:t xml:space="preserve">1.105</w:t>
                  </w:r>
                </w:p>
              </w:tc>
              <w:tc>
                <w:tcPr/>
                <w:p>
                  <w:pPr>
                    <w:pStyle w:val="Compact"/>
                    <w:jc w:val="right"/>
                    <w:jc w:val="center"/>
                  </w:pPr>
                  <w:r>
                    <w:t xml:space="preserve">1.507</w:t>
                  </w:r>
                </w:p>
              </w:tc>
              <w:tc>
                <w:tcPr/>
                <w:p>
                  <w:pPr>
                    <w:pStyle w:val="Compact"/>
                    <w:jc w:val="right"/>
                    <w:jc w:val="center"/>
                  </w:pPr>
                  <w:r>
                    <w:t xml:space="preserve">2.753</w:t>
                  </w:r>
                </w:p>
              </w:tc>
            </w:tr>
          </w:tbl>
          <w:bookmarkEnd w:id="823"/>
          <w:p/>
        </w:tc>
      </w:tr>
    </w:tbl>
    <w:p>
      <w:pPr>
        <w:pStyle w:val="SourceCode"/>
      </w:pPr>
      <w:r>
        <w:rPr>
          <w:rStyle w:val="VerbatimChar"/>
        </w:rPr>
        <w:t xml:space="preserve">                                                                                                                                                |</w:t>
      </w:r>
    </w:p>
    <w:bookmarkEnd w:id="824"/>
    <w:bookmarkEnd w:id="825"/>
    <w:bookmarkStart w:id="828" w:name="管理建议"/>
    <w:p>
      <w:pPr>
        <w:pStyle w:val="Heading2"/>
      </w:pPr>
      <w:r>
        <w:t xml:space="preserve">7.5 管理建议</w:t>
      </w:r>
    </w:p>
    <w:bookmarkStart w:id="826" w:name="两种风险观"/>
    <w:p>
      <w:pPr>
        <w:pStyle w:val="Heading3"/>
      </w:pPr>
      <w:r>
        <w:t xml:space="preserve">7.5.1 两种风险观</w:t>
      </w:r>
    </w:p>
    <w:p>
      <w:pPr>
        <w:pStyle w:val="FirstParagraph"/>
      </w:pPr>
      <w:r>
        <w:t xml:space="preserve">正式的资源评估，即使是使用剩余产量模型的简单评估，也可以说明所评估的渔业的种群状况，但问题仍然是如何利用这种评估来提出渔业管理建议。当然，这种建议将取决于有关渔业的管理目标。但是，即使没有正式的渔业政策，也应该能够就未来采用不同渔获量的影响提供咨询意见。我们可以使用最优模型拟合来预测模型动态到未来，这种预测是管理建议的基础，这些建议来自大多数非纯粹经验的资源评估。一旦知道（或假设）了渔业目标，那么，使用模型预测，就可以对未来的努力或捕捞水平进行估计，从而有望引导种群实现选定的目标。</w:t>
      </w:r>
    </w:p>
    <w:p>
      <w:pPr>
        <w:pStyle w:val="BodyText"/>
      </w:pPr>
      <w:r>
        <w:t xml:space="preserve">一个共同的目标是努力将渔业维持在平均可以产生最大可持续产量的生物量水平，即</w:t>
      </w:r>
      <w:r>
        <w:t xml:space="preserve"> </w:t>
      </w:r>
      <m:oMath>
        <m:sSub>
          <m:e>
            <m:r>
              <m:t>B</m:t>
            </m:r>
          </m:e>
          <m:sub>
            <m:r>
              <m:t>M</m:t>
            </m:r>
            <m:r>
              <m:t>S</m:t>
            </m:r>
            <m:r>
              <m:t>Y</m:t>
            </m:r>
          </m:sub>
        </m:sSub>
      </m:oMath>
      <w:r>
        <w:t xml:space="preserve"> </w:t>
      </w:r>
      <w:r>
        <w:t xml:space="preserve">。这种目标将被称为目标参考点，因为它源自讨论生物学参考点的文献（Garcia，1994；FAO，1995，1997）。可将</w:t>
      </w:r>
      <w:r>
        <w:t xml:space="preserve"> </w:t>
      </w:r>
      <m:oMath>
        <m:sSub>
          <m:e>
            <m:r>
              <m:t>B</m:t>
            </m:r>
          </m:e>
          <m:sub>
            <m:r>
              <m:t>M</m:t>
            </m:r>
            <m:r>
              <m:t>S</m:t>
            </m:r>
            <m:r>
              <m:t>Y</m:t>
            </m:r>
          </m:sub>
        </m:sSub>
      </m:oMath>
      <w:r>
        <w:t xml:space="preserve"> </w:t>
      </w:r>
      <w:r>
        <w:t xml:space="preserve">视为目标，但相关渔获量 （MSY） 实际上应该作为渔获量的上限。除了目标参考点之外，通常还有一个极限参考点，它定义了要避免的资源状态。这通常从被认为对后续补充量构成风险的资源水平的角度进行讨论，尽管这通常只是一个准则。通常，极限参考点</w:t>
      </w:r>
      <w:r>
        <w:t xml:space="preserve"> </w:t>
      </w:r>
      <m:oMath>
        <m:sSub>
          <m:e>
            <m:r>
              <m:t>B</m:t>
            </m:r>
          </m:e>
          <m:sub>
            <m:r>
              <m:t>M</m:t>
            </m:r>
            <m:r>
              <m:t>S</m:t>
            </m:r>
            <m:r>
              <m:t>Y</m:t>
            </m:r>
          </m:sub>
        </m:sSub>
        <m:r>
          <m:rPr>
            <m:sty m:val="p"/>
          </m:rPr>
          <m:t>/</m:t>
        </m:r>
        <m:r>
          <m:t>2</m:t>
        </m:r>
      </m:oMath>
      <w:r>
        <w:t xml:space="preserve">，或者将通用代理设置为</w:t>
      </w:r>
      <w:r>
        <w:t xml:space="preserve"> </w:t>
      </w:r>
      <m:oMath>
        <m:r>
          <m:t>0.2</m:t>
        </m:r>
        <m:sSub>
          <m:e>
            <m:r>
              <m:t>B</m:t>
            </m:r>
          </m:e>
          <m:sub>
            <m:r>
              <m:t>0</m:t>
            </m:r>
          </m:sub>
        </m:sSub>
      </m:oMath>
      <w:r>
        <w:t xml:space="preserve">。 这种限度和目标参考点通常是在正式收获战略的背景下确定的。</w:t>
      </w:r>
    </w:p>
    <w:bookmarkEnd w:id="826"/>
    <w:bookmarkStart w:id="827" w:name="捕捞策略"/>
    <w:p>
      <w:pPr>
        <w:pStyle w:val="Heading3"/>
      </w:pPr>
      <w:r>
        <w:t xml:space="preserve">7.5.2 捕捞策略</w:t>
      </w:r>
    </w:p>
    <w:p>
      <w:pPr>
        <w:pStyle w:val="FirstParagraph"/>
      </w:pPr>
      <w:r>
        <w:t xml:space="preserve">在一个管辖区内，捕捞战略确定了决策框架，用于实现不同鱼类种群的既定生物目标，有时还包括经济和社会目标。一般来说，捕捞战略由三部分组成（FAO，1995、1997；Haddon，2007；Smith 等，2008）：</w:t>
      </w:r>
    </w:p>
    <w:p>
      <w:pPr>
        <w:pStyle w:val="BodyText"/>
      </w:pPr>
      <w:r>
        <w:t xml:space="preserve">1.监测和收集有关每个相关渔业数据的手段。</w:t>
      </w:r>
    </w:p>
    <w:p>
      <w:pPr>
        <w:pStyle w:val="BodyText"/>
      </w:pPr>
      <w:r>
        <w:t xml:space="preserve">2.评估每种渔业的明确方式，通常相对于预先选择的生物（或其他）参考点，例如捕捞死亡率、生物量水平或其替代物。</w:t>
      </w:r>
    </w:p>
    <w:p>
      <w:pPr>
        <w:pStyle w:val="BodyText"/>
      </w:pPr>
      <w:r>
        <w:t xml:space="preserve">3.预先确定的捕捞控制规则或决策规则，用于将种群评估或种群状况转化为与未来努力量或捕捞水平相关的管理建议。</w:t>
      </w:r>
    </w:p>
    <w:p>
      <w:pPr>
        <w:pStyle w:val="BodyText"/>
      </w:pPr>
      <w:r>
        <w:t xml:space="preserve">理想情况下，这种捕捞策略将经过模拟测试，以确定它们有效的条件，并摒弃无法实现预期目标的方案（Smith，1993；Punt 等，2016）</w:t>
      </w:r>
    </w:p>
    <w:p>
      <w:pPr>
        <w:pStyle w:val="BodyText"/>
      </w:pPr>
      <w:r>
        <w:t xml:space="preserve">有许多众所周知的例子明确说明了辖区内渔业的管理目标（DAFF，2007；Deroba 和 Bence，2008；Magnuson-Stevens，2007）。例如，在澳大利亚联邦海洋管辖区，选定的目标是管理主要经济鱼类种群，使其生物量达到最大经济产量（</w:t>
      </w:r>
      <m:oMath>
        <m:sSub>
          <m:e>
            <m:r>
              <m:t>B</m:t>
            </m:r>
          </m:e>
          <m:sub>
            <m:r>
              <m:t>M</m:t>
            </m:r>
            <m:r>
              <m:t>E</m:t>
            </m:r>
            <m:r>
              <m:t>Y</m:t>
            </m:r>
          </m:sub>
        </m:sSub>
      </m:oMath>
      <w:r>
        <w:t xml:space="preserve">）（DAFF, 2007; DAWR, 2018）；事实上，由于可用的信息不足，无法可靠地估算</w:t>
      </w:r>
      <w:r>
        <w:t xml:space="preserve"> </w:t>
      </w:r>
      <m:oMath>
        <m:sSub>
          <m:e>
            <m:r>
              <m:t>B</m:t>
            </m:r>
          </m:e>
          <m:sub>
            <m:r>
              <m:t>m</m:t>
            </m:r>
            <m:r>
              <m:t>E</m:t>
            </m:r>
            <m:r>
              <m:t>Y</m:t>
            </m:r>
          </m:sub>
        </m:sSub>
      </m:oMath>
      <w:r>
        <w:t xml:space="preserve">，大多数物种使用</w:t>
      </w:r>
      <w:r>
        <w:t xml:space="preserve"> </w:t>
      </w:r>
      <m:oMath>
        <m:r>
          <m:t>0.48</m:t>
        </m:r>
        <m:sSub>
          <m:e>
            <m:r>
              <m:t>B</m:t>
            </m:r>
          </m:e>
          <m:sub>
            <m:r>
              <m:t>0</m:t>
            </m:r>
          </m:sub>
        </m:sSub>
      </m:oMath>
      <w:r>
        <w:t xml:space="preserve"> </w:t>
      </w:r>
      <w:r>
        <w:t xml:space="preserve">的代用值。同样，将</w:t>
      </w:r>
      <w:r>
        <w:t xml:space="preserve"> </w:t>
      </w:r>
      <m:oMath>
        <m:r>
          <m:t>0.2</m:t>
        </m:r>
        <m:sSub>
          <m:e>
            <m:r>
              <m:t>B</m:t>
            </m:r>
          </m:e>
          <m:sub>
            <m:r>
              <m:t>0</m:t>
            </m:r>
          </m:sub>
        </m:sSub>
      </m:oMath>
      <w:r>
        <w:t xml:space="preserve"> </w:t>
      </w:r>
      <w:r>
        <w:t xml:space="preserve">定义为大多数物种的极限参考点，</w:t>
      </w:r>
      <w:r>
        <w:t xml:space="preserve">“</w:t>
      </w:r>
      <w:r>
        <w:t xml:space="preserve">其中没有支持选择特定种群的极限参考点[</w:t>
      </w:r>
      <m:oMath>
        <m:sSub>
          <m:e>
            <m:r>
              <m:t>B</m:t>
            </m:r>
          </m:e>
          <m:sub>
            <m:r>
              <m:t>M</m:t>
            </m:r>
            <m:r>
              <m:t>S</m:t>
            </m:r>
            <m:r>
              <m:t>Y</m:t>
            </m:r>
          </m:sub>
        </m:sSub>
        <m:r>
          <m:rPr>
            <m:sty m:val="p"/>
          </m:rPr>
          <m:t>/</m:t>
        </m:r>
        <m:r>
          <m:t>2</m:t>
        </m:r>
      </m:oMath>
      <w:r>
        <w:t xml:space="preserve">]的信息……</w:t>
      </w:r>
      <w:r>
        <w:t xml:space="preserve">”</w:t>
      </w:r>
      <w:r>
        <w:t xml:space="preserve">(DAWR, 2018，第10页)。如果估计种群数量低于极限参考点，则停止有针对性的捕捞，尽管在混合渔业中仍可能出现副渔获物。如果鱼量高于极限参考点，则进行预测，以确定未来的渔获量应能促使鱼量顺利增加到目标生物量水平。</w:t>
      </w:r>
    </w:p>
    <w:bookmarkEnd w:id="827"/>
    <w:bookmarkEnd w:id="828"/>
    <w:bookmarkStart w:id="861" w:name="风险评估预测"/>
    <w:p>
      <w:pPr>
        <w:pStyle w:val="Heading2"/>
      </w:pPr>
      <w:r>
        <w:t xml:space="preserve">7.6 风险评估预测</w:t>
      </w:r>
    </w:p>
    <w:p>
      <w:pPr>
        <w:pStyle w:val="FirstParagraph"/>
      </w:pPr>
      <w:r>
        <w:t xml:space="preserve">当然，对资源评估模型进行前瞻性预测的想法背后有许多重要的假设。首先，模型能成功捕捉到控制种群生物量的重要动态部分。在剩余产量模型中，这相当于假设对种群生产力的估计在未来将保持不变。请记住，在使用数据集</w:t>
      </w:r>
      <w:r>
        <w:t xml:space="preserve"> </w:t>
      </w:r>
      <w:r>
        <w:rPr>
          <w:iCs/>
          <w:i/>
        </w:rPr>
        <w:t xml:space="preserve">dataspm</w:t>
      </w:r>
      <w:r>
        <w:t xml:space="preserve"> </w:t>
      </w:r>
      <w:r>
        <w:t xml:space="preserve">时，残差保留了相对较大的振荡模式，这表明该模型在动态变化中遗漏了一些重要内容。尽管有这样的遗漏，模型仍可能保留对近似平均动态的充分估计，以进行有用的预测，但这就假定影响模型拟合的其他因素将继续以过去的方式运行。如果评估具有高度不确定性，那么未来的预测也将具有高度不确定性，这就降低了其在提供建议时的价值。</w:t>
      </w:r>
    </w:p>
    <w:p>
      <w:pPr>
        <w:pStyle w:val="BodyText"/>
      </w:pPr>
      <w:r>
        <w:t xml:space="preserve">最简单的预测是使用最优参数估计，并采用恒定渔获量或努力量。我们需要当前种群的生物量和可捕量，以使用渔获量方程将指定的努力量水平转换为渔获量水平：</w:t>
      </w:r>
    </w:p>
    <w:p>
      <w:pPr>
        <w:pStyle w:val="BodyText"/>
      </w:pPr>
      <w:bookmarkStart w:id="829" w:name="eq-spm20"/>
      <m:oMathPara>
        <m:oMathParaPr>
          <m:jc m:val="center"/>
        </m:oMathParaPr>
        <m:oMath>
          <m:sSub>
            <m:e>
              <m:r>
                <m:t>C</m:t>
              </m:r>
            </m:e>
            <m:sub>
              <m:r>
                <m:t>t</m:t>
              </m:r>
            </m:sub>
          </m:sSub>
          <m:r>
            <m:rPr>
              <m:sty m:val="p"/>
            </m:rPr>
            <m:t>=</m:t>
          </m:r>
          <m:r>
            <m:t>q</m:t>
          </m:r>
          <m:sSub>
            <m:e>
              <m:r>
                <m:t>E</m:t>
              </m:r>
            </m:e>
            <m:sub>
              <m:r>
                <m:t>t</m:t>
              </m:r>
            </m:sub>
          </m:sSub>
          <m:sSub>
            <m:e>
              <m:r>
                <m:t>B</m:t>
              </m:r>
            </m:e>
            <m:sub>
              <m:r>
                <m:t>t</m:t>
              </m:r>
            </m:sub>
          </m:sSub>
          <m:r>
            <m:t>  </m:t>
          </m:r>
          <m:d>
            <m:dPr>
              <m:begChr m:val="("/>
              <m:endChr m:val=")"/>
              <m:sepChr m:val=""/>
              <m:grow/>
            </m:dPr>
            <m:e>
              <m:r>
                <m:t>7.20</m:t>
              </m:r>
            </m:e>
          </m:d>
        </m:oMath>
      </m:oMathPara>
      <w:bookmarkEnd w:id="829"/>
    </w:p>
    <w:p>
      <w:pPr>
        <w:pStyle w:val="FirstParagraph"/>
      </w:pPr>
      <w:r>
        <w:t xml:space="preserve">然后，就可以使用带有最佳参数的标准动力学方程来预测预测渔获量下的生物量水平。如果使用指定的渔获量，则只需使用动力学方程（此处使用 Polacheck 等（1993）的版本）：</w:t>
      </w:r>
    </w:p>
    <w:p>
      <w:pPr>
        <w:pStyle w:val="BodyText"/>
      </w:pPr>
      <w:bookmarkStart w:id="830" w:name="eq-spm21"/>
      <m:oMathPara>
        <m:oMathParaPr>
          <m:jc m:val="center"/>
        </m:oMathParaPr>
        <m:oMath>
          <m:sSub>
            <m:e>
              <m:r>
                <m:t>B</m:t>
              </m:r>
            </m:e>
            <m:sub>
              <m:r>
                <m:t>t</m:t>
              </m:r>
              <m:r>
                <m:rPr>
                  <m:sty m:val="p"/>
                </m:rPr>
                <m:t>+</m:t>
              </m:r>
              <m:r>
                <m:t>1</m:t>
              </m:r>
            </m:sub>
          </m:sSub>
          <m:r>
            <m:rPr>
              <m:sty m:val="p"/>
            </m:rPr>
            <m:t>=</m:t>
          </m:r>
          <m:sSub>
            <m:e>
              <m:r>
                <m:t>B</m:t>
              </m:r>
            </m:e>
            <m:sub>
              <m:r>
                <m:t>t</m:t>
              </m:r>
            </m:sub>
          </m:sSub>
          <m:r>
            <m:rPr>
              <m:sty m:val="p"/>
            </m:rPr>
            <m:t>+</m:t>
          </m:r>
          <m:f>
            <m:fPr>
              <m:type m:val="bar"/>
            </m:fPr>
            <m:num>
              <m:r>
                <m:t>r</m:t>
              </m:r>
            </m:num>
            <m:den>
              <m:r>
                <m:t>p</m:t>
              </m:r>
            </m:den>
          </m:f>
          <m:sSub>
            <m:e>
              <m:r>
                <m:t>B</m:t>
              </m:r>
            </m:e>
            <m:sub>
              <m:r>
                <m:t>t</m:t>
              </m:r>
            </m:sub>
          </m:sSub>
          <m:d>
            <m:dPr>
              <m:begChr m:val="("/>
              <m:endChr m:val=")"/>
              <m:sepChr m:val=""/>
              <m:grow/>
            </m:dPr>
            <m:e>
              <m:r>
                <m:t>1</m:t>
              </m:r>
              <m:r>
                <m:rPr>
                  <m:sty m:val="p"/>
                </m:rPr>
                <m:t>−</m:t>
              </m:r>
              <m:sSup>
                <m:e>
                  <m:d>
                    <m:dPr>
                      <m:begChr m:val="("/>
                      <m:endChr m:val=")"/>
                      <m:sepChr m:val=""/>
                      <m:grow/>
                    </m:dPr>
                    <m:e>
                      <m:f>
                        <m:fPr>
                          <m:type m:val="bar"/>
                        </m:fPr>
                        <m:num>
                          <m:sSub>
                            <m:e>
                              <m:r>
                                <m:t>B</m:t>
                              </m:r>
                            </m:e>
                            <m:sub>
                              <m:r>
                                <m:t>t</m:t>
                              </m:r>
                            </m:sub>
                          </m:sSub>
                        </m:num>
                        <m:den>
                          <m:r>
                            <m:t>K</m:t>
                          </m:r>
                        </m:den>
                      </m:f>
                    </m:e>
                  </m:d>
                </m:e>
                <m:sup>
                  <m:r>
                    <m:t>p</m:t>
                  </m:r>
                </m:sup>
              </m:sSup>
            </m:e>
          </m:d>
          <m:r>
            <m:rPr>
              <m:sty m:val="p"/>
            </m:rPr>
            <m:t>−</m:t>
          </m:r>
          <m:sSub>
            <m:e>
              <m:r>
                <m:t>C</m:t>
              </m:r>
            </m:e>
            <m:sub>
              <m:r>
                <m:t>t</m:t>
              </m:r>
            </m:sub>
          </m:sSub>
          <m:r>
            <m:t>  </m:t>
          </m:r>
          <m:d>
            <m:dPr>
              <m:begChr m:val="("/>
              <m:endChr m:val=")"/>
              <m:sepChr m:val=""/>
              <m:grow/>
            </m:dPr>
            <m:e>
              <m:r>
                <m:t>7.21</m:t>
              </m:r>
            </m:e>
          </m:d>
        </m:oMath>
      </m:oMathPara>
      <w:bookmarkEnd w:id="830"/>
    </w:p>
    <w:bookmarkStart w:id="840" w:name="确定性预测"/>
    <w:p>
      <w:pPr>
        <w:pStyle w:val="Heading3"/>
      </w:pPr>
      <w:r>
        <w:t xml:space="preserve">7.6.1 确定性预测</w:t>
      </w:r>
    </w:p>
    <w:p>
      <w:pPr>
        <w:pStyle w:val="FirstParagraph"/>
      </w:pPr>
      <w:r>
        <w:t xml:space="preserve">如果我们使用最优的模型参数，那么对于一系列不同的前向预测渔获量，我们会得到不同的生物量和 cpue 轨迹。为了说明这一点，我们可以再次使用</w:t>
      </w:r>
      <w:r>
        <w:t xml:space="preserve"> </w:t>
      </w:r>
      <w:r>
        <w:rPr>
          <w:iCs/>
          <w:i/>
        </w:rPr>
        <w:t xml:space="preserve">abdat</w:t>
      </w:r>
      <w:r>
        <w:t xml:space="preserve"> </w:t>
      </w:r>
      <w:r>
        <w:t xml:space="preserve">数据集（注意，我们已将</w:t>
      </w:r>
      <w:r>
        <w:t xml:space="preserve"> </w:t>
      </w:r>
      <w:r>
        <w:rPr>
          <w:iCs/>
          <w:i/>
        </w:rPr>
        <w:t xml:space="preserve">hessian</w:t>
      </w:r>
      <w:r>
        <w:t xml:space="preserve"> </w:t>
      </w:r>
      <w:r>
        <w:t xml:space="preserve">选项设置为</w:t>
      </w:r>
      <w:r>
        <w:t xml:space="preserve"> </w:t>
      </w:r>
      <w:r>
        <w:t xml:space="preserve">“</w:t>
      </w:r>
      <w:r>
        <w:t xml:space="preserve">true</w:t>
      </w:r>
      <w:r>
        <w:t xml:space="preserve">”</w:t>
      </w:r>
      <w:r>
        <w:t xml:space="preserve">，因为我们将在后面使用）。</w:t>
      </w:r>
    </w:p>
    <w:p>
      <w:pPr>
        <w:pStyle w:val="SourceCode"/>
      </w:pPr>
      <w:r>
        <w:rPr>
          <w:rStyle w:val="NormalTok"/>
        </w:rPr>
        <w:t xml:space="preserve"> </w:t>
      </w:r>
      <w:r>
        <w:rPr>
          <w:rStyle w:val="CommentTok"/>
        </w:rPr>
        <w:t xml:space="preserve">#Prepare Fox model on abdat data for future projections Fig7.28  </w:t>
      </w:r>
      <w:r>
        <w:br/>
      </w:r>
      <w:r>
        <w:rPr>
          <w:rStyle w:val="FunctionTok"/>
        </w:rPr>
        <w:t xml:space="preserve">data</w:t>
      </w:r>
      <w:r>
        <w:rPr>
          <w:rStyle w:val="NormalTok"/>
        </w:rPr>
        <w:t xml:space="preserve">(abdat); 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w:t>
      </w:r>
      <w:r>
        <w:rPr>
          <w:rStyle w:val="NormalTok"/>
        </w:rPr>
        <w:t xml:space="preserve">,</w:t>
      </w:r>
      <w:r>
        <w:rPr>
          <w:rStyle w:val="AttributeTok"/>
        </w:rPr>
        <w:t xml:space="preserve">K=</w:t>
      </w:r>
      <w:r>
        <w:rPr>
          <w:rStyle w:val="DecValTok"/>
        </w:rPr>
        <w:t xml:space="preserve">11500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negLL1,</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schaefer=</w:t>
      </w:r>
      <w:r>
        <w:rPr>
          <w:rStyle w:val="ConstantTok"/>
        </w:rPr>
        <w:t xml:space="preserve">FALSE</w:t>
      </w:r>
      <w:r>
        <w:rPr>
          <w:rStyle w:val="NormalTok"/>
        </w:rPr>
        <w:t xml:space="preserve">,</w:t>
      </w:r>
      <w:r>
        <w:br/>
      </w:r>
      <w:r>
        <w:rPr>
          <w:rStyle w:val="NormalTok"/>
        </w:rPr>
        <w:t xml:space="preserve">               </w:t>
      </w:r>
      <w:r>
        <w:rPr>
          <w:rStyle w:val="AttributeTok"/>
        </w:rPr>
        <w:t xml:space="preserve">logobs=</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indat=</w:t>
      </w:r>
      <w:r>
        <w:rPr>
          <w:rStyle w:val="NormalTok"/>
        </w:rPr>
        <w:t xml:space="preserve">fish,</w:t>
      </w:r>
      <w:r>
        <w:rPr>
          <w:rStyle w:val="AttributeTok"/>
        </w:rPr>
        <w:t xml:space="preserve">hessian=</w:t>
      </w:r>
      <w:r>
        <w:rPr>
          <w:rStyle w:val="ConstantTok"/>
        </w:rPr>
        <w:t xml:space="preserve">TRUE</w:t>
      </w:r>
      <w:r>
        <w:rPr>
          <w:rStyle w:val="NormalTok"/>
        </w:rPr>
        <w:t xml:space="preserve">)  </w:t>
      </w:r>
      <w:r>
        <w:br/>
      </w:r>
      <w:r>
        <w:rPr>
          <w:rStyle w:val="NormalTok"/>
        </w:rPr>
        <w:t xml:space="preserve">optpar </w:t>
      </w:r>
      <w:r>
        <w:rPr>
          <w:rStyle w:val="OtherTok"/>
        </w:rPr>
        <w:t xml:space="preserve">&lt;-</w:t>
      </w:r>
      <w:r>
        <w:rPr>
          <w:rStyle w:val="NormalTok"/>
        </w:rPr>
        <w:t xml:space="preserve"> </w:t>
      </w:r>
      <w:r>
        <w:rPr>
          <w:rStyle w:val="FunctionTok"/>
        </w:rPr>
        <w:t xml:space="preserve">exp</w:t>
      </w:r>
      <w:r>
        <w:rPr>
          <w:rStyle w:val="NormalTok"/>
        </w:rPr>
        <w:t xml:space="preserve">(bestmod</w:t>
      </w:r>
      <w:r>
        <w:rPr>
          <w:rStyle w:val="SpecialCharTok"/>
        </w:rPr>
        <w:t xml:space="preserve">$</w:t>
      </w:r>
      <w:r>
        <w:rPr>
          <w:rStyle w:val="NormalTok"/>
        </w:rPr>
        <w:t xml:space="preserve">estimate)  </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rPr>
          <w:rStyle w:val="AttributeTok"/>
        </w:rPr>
        <w:t xml:space="preserve">inp=</w:t>
      </w:r>
      <w:r>
        <w:rPr>
          <w:rStyle w:val="NormalTok"/>
        </w:rPr>
        <w:t xml:space="preserve">bestmod</w:t>
      </w:r>
      <w:r>
        <w:rPr>
          <w:rStyle w:val="SpecialCharTok"/>
        </w:rPr>
        <w:t xml:space="preserve">$</w:t>
      </w:r>
      <w:r>
        <w:rPr>
          <w:rStyle w:val="NormalTok"/>
        </w:rPr>
        <w:t xml:space="preserve">estimate,</w:t>
      </w:r>
      <w:r>
        <w:rPr>
          <w:rStyle w:val="AttributeTok"/>
        </w:rPr>
        <w:t xml:space="preserve">indat=</w:t>
      </w:r>
      <w:r>
        <w:rPr>
          <w:rStyle w:val="NormalTok"/>
        </w:rPr>
        <w:t xml:space="preserve">fish,</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AttributeTok"/>
        </w:rPr>
        <w:t xml:space="preserve">target=</w:t>
      </w:r>
      <w:r>
        <w:rPr>
          <w:rStyle w:val="FloatTok"/>
        </w:rPr>
        <w:t xml:space="preserve">0.4</w:t>
      </w:r>
      <w:r>
        <w:rPr>
          <w:rStyle w:val="NormalTok"/>
        </w:rPr>
        <w:t xml:space="preserve">,</w:t>
      </w:r>
      <w:r>
        <w:rPr>
          <w:rStyle w:val="AttributeTok"/>
        </w:rPr>
        <w:t xml:space="preserve">addrmse=</w:t>
      </w:r>
      <w:r>
        <w:rPr>
          <w:rStyle w:val="ConstantTok"/>
        </w:rPr>
        <w:t xml:space="preserve">TRUE</w:t>
      </w:r>
      <w:r>
        <w:rPr>
          <w:rStyle w:val="NormalTok"/>
        </w:rPr>
        <w:t xml:space="preserve">, </w:t>
      </w:r>
      <w:r>
        <w:rPr>
          <w:rStyle w:val="AttributeTok"/>
        </w:rPr>
        <w:t xml:space="preserve">plotprod=</w:t>
      </w:r>
      <w:r>
        <w:rPr>
          <w:rStyle w:val="ConstantTok"/>
        </w:rPr>
        <w:t xml:space="preserve">FALSE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34" w:name="fig-spm28"/>
          <w:p>
            <w:pPr>
              <w:pStyle w:val="Compact"/>
              <w:jc w:val="center"/>
            </w:pPr>
            <w:r>
              <w:drawing>
                <wp:inline>
                  <wp:extent cx="4620126" cy="3696101"/>
                  <wp:effectExtent b="0" l="0" r="0" t="0"/>
                  <wp:docPr descr="" title="" id="832" name="Picture"/>
                  <a:graphic>
                    <a:graphicData uri="http://schemas.openxmlformats.org/drawingml/2006/picture">
                      <pic:pic>
                        <pic:nvPicPr>
                          <pic:cNvPr descr="07-spm_files/figure-docx/fig-spm28-1.png" id="833" name="Picture"/>
                          <pic:cNvPicPr>
                            <a:picLocks noChangeArrowheads="1" noChangeAspect="1"/>
                          </pic:cNvPicPr>
                        </pic:nvPicPr>
                        <pic:blipFill>
                          <a:blip r:embed="rId8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7.27: 使用 Fox 模型和对数正态误差拟合的 abdat 数据集最佳模型。绿色虚线为黄土曲线，红色实线为最佳预测拟合模型。请注意对数正态残差的模式，这表明该模型在该数据方面存在一些不足。The optimum model fit for the abdat data-set using the Fox model and log-normal errors. The green dashed line is a loess curve while the solid red line is the optimum predicted model fit. Note the pattern in the log-normal residuals indicating that the model has some inadequacies with regard to this data.</w:t>
            </w:r>
          </w:p>
          <w:bookmarkEnd w:id="834"/>
        </w:tc>
      </w:tr>
    </w:tbl>
    <w:p>
      <w:pPr>
        <w:pStyle w:val="BodyText"/>
      </w:pPr>
      <w:r>
        <w:t xml:space="preserve">MSY估计约为 854 吨，资源似乎略高于</w:t>
      </w:r>
      <w:r>
        <w:t xml:space="preserve"> </w:t>
      </w:r>
      <m:oMath>
        <m:r>
          <m:t>0.4</m:t>
        </m:r>
        <m:sSub>
          <m:e>
            <m:r>
              <m:t>B</m:t>
            </m:r>
          </m:e>
          <m:sub>
            <m:r>
              <m:t>0</m:t>
            </m:r>
          </m:sub>
        </m:sSub>
      </m:oMath>
      <w:r>
        <w:t xml:space="preserve"> </w:t>
      </w:r>
      <w:r>
        <w:t xml:space="preserve">目标水平，通常用作表示</w:t>
      </w:r>
      <w:r>
        <w:t xml:space="preserve"> </w:t>
      </w:r>
      <m:oMath>
        <m:sSub>
          <m:e>
            <m:r>
              <m:t>B</m:t>
            </m:r>
          </m:e>
          <m:sub>
            <m:r>
              <m:t>M</m:t>
            </m:r>
          </m:sub>
        </m:sSub>
        <m:r>
          <m:t>S</m:t>
        </m:r>
        <m:r>
          <m:t>Y</m:t>
        </m:r>
      </m:oMath>
      <w:r>
        <w:t xml:space="preserve">。从图中，并检查初始</w:t>
      </w:r>
      <w:r>
        <w:t xml:space="preserve"> </w:t>
      </w:r>
      <w:r>
        <w:rPr>
          <w:iCs/>
          <w:i/>
        </w:rPr>
        <w:t xml:space="preserve">abdat</w:t>
      </w:r>
      <w:r>
        <w:t xml:space="preserve"> </w:t>
      </w:r>
      <w:r>
        <w:t xml:space="preserve">数据框，我们可以看到 2000 年至 2008 年的渔获量每年 都在910 - 1030 吨之间，这导致模型预测 cpue 和生物量将下降。因此，我们可以探索700-1000吨的十年渔获量预测，或许以50吨为步长。鉴于分析中的不确定性以及这些预测是确定性的，因此对未来太多年的预测研究意义不大。长期预测对于说明不同渔获量的影响可能很有价值，但出于实际目的，十年往往绰绰有余，这取决于被评估物种的寿命（预计寿命较长的物种比寿命短的物种表现出较慢的动态变化）。函数</w:t>
      </w:r>
      <w:r>
        <w:t xml:space="preserve"> </w:t>
      </w:r>
      <w:r>
        <w:rPr>
          <w:rStyle w:val="VerbatimChar"/>
        </w:rPr>
        <w:t xml:space="preserve">plotspmmod()</w:t>
      </w:r>
      <w:r>
        <w:t xml:space="preserve"> </w:t>
      </w:r>
      <w:r>
        <w:t xml:space="preserve">绘制的动态细节是通过使用具有最佳参数的函数</w:t>
      </w:r>
      <w:r>
        <w:t xml:space="preserve"> </w:t>
      </w:r>
      <w:r>
        <w:rPr>
          <w:rStyle w:val="VerbatimChar"/>
        </w:rPr>
        <w:t xml:space="preserve">spm()</w:t>
      </w:r>
      <w:r>
        <w:t xml:space="preserve"> </w:t>
      </w:r>
      <w:r>
        <w:t xml:space="preserve">生成的（查看</w:t>
      </w:r>
      <w:r>
        <w:t xml:space="preserve"> </w:t>
      </w:r>
      <w:r>
        <w:rPr>
          <w:rStyle w:val="VerbatimChar"/>
        </w:rPr>
        <w:t xml:space="preserve">plotspmmod()</w:t>
      </w:r>
      <w:r>
        <w:t xml:space="preserve"> </w:t>
      </w:r>
      <w:r>
        <w:t xml:space="preserve">代码，以了解这些详细信息）。当使用最佳参数运行</w:t>
      </w:r>
      <w:r>
        <w:t xml:space="preserve"> </w:t>
      </w:r>
      <w:r>
        <w:rPr>
          <w:rStyle w:val="VerbatimChar"/>
        </w:rPr>
        <w:t xml:space="preserve">spm()</w:t>
      </w:r>
      <w:r>
        <w:t xml:space="preserve"> </w:t>
      </w:r>
      <w:r>
        <w:t xml:space="preserve">时，其输出包括</w:t>
      </w:r>
      <w:r>
        <w:t xml:space="preserve"> </w:t>
      </w:r>
      <w:r>
        <w:rPr>
          <w:iCs/>
          <w:i/>
        </w:rPr>
        <w:t xml:space="preserve">动态（Dynamics）</w:t>
      </w:r>
      <w:r>
        <w:t xml:space="preserve"> </w:t>
      </w:r>
      <w:r>
        <w:t xml:space="preserve">对象中</w:t>
      </w:r>
      <w:r>
        <w:t xml:space="preserve"> </w:t>
      </w:r>
      <w:r>
        <w:rPr>
          <w:iCs/>
          <w:i/>
        </w:rPr>
        <w:t xml:space="preserve">outmat</w:t>
      </w:r>
      <w:r>
        <w:t xml:space="preserve"> </w:t>
      </w:r>
      <w:r>
        <w:t xml:space="preserve">表中的预测动态。这里我们将使用 Fox 模型而不是 Schaefer 运行模型。</w:t>
      </w:r>
    </w:p>
    <w:p>
      <w:pPr>
        <w:pStyle w:val="BodyText"/>
      </w:pPr>
      <w:r>
        <w:t xml:space="preserve">函数</w:t>
      </w:r>
      <w:r>
        <w:t xml:space="preserve"> </w:t>
      </w:r>
      <w:r>
        <w:rPr>
          <w:rStyle w:val="VerbatimChar"/>
        </w:rPr>
        <w:t xml:space="preserve">spm()</w:t>
      </w:r>
      <w:r>
        <w:t xml:space="preserve"> </w:t>
      </w:r>
      <w:r>
        <w:t xml:space="preserve">输出的对象是一个由五个部分组成的列表。模型参数，包括 q 值；</w:t>
      </w:r>
      <w:r>
        <w:rPr>
          <w:iCs/>
          <w:i/>
        </w:rPr>
        <w:t xml:space="preserve">outmat</w:t>
      </w:r>
      <w:r>
        <w:t xml:space="preserve"> </w:t>
      </w:r>
      <w:r>
        <w:t xml:space="preserve">是一个矩阵，包含随时间变化的动态信息；</w:t>
      </w:r>
      <w:r>
        <w:rPr>
          <w:iCs/>
          <w:i/>
        </w:rPr>
        <w:t xml:space="preserve">msy</w:t>
      </w:r>
      <w:r>
        <w:t xml:space="preserve">；</w:t>
      </w:r>
      <w:r>
        <w:rPr>
          <w:iCs/>
          <w:i/>
        </w:rPr>
        <w:t xml:space="preserve">sumout</w:t>
      </w:r>
      <w:r>
        <w:t xml:space="preserve"> </w:t>
      </w:r>
      <w:r>
        <w:t xml:space="preserve">包含五个关键统计量的汇总；</w:t>
      </w:r>
      <w:r>
        <w:rPr>
          <w:iCs/>
          <w:i/>
        </w:rPr>
        <w:t xml:space="preserve">schaefer</w:t>
      </w:r>
      <w:r>
        <w:t xml:space="preserve"> </w:t>
      </w:r>
      <w:r>
        <w:t xml:space="preserve">用于识别是 Schaefer 模型还是 Fox 模型。</w:t>
      </w:r>
    </w:p>
    <w:p>
      <w:pPr>
        <w:pStyle w:val="SourceCode"/>
      </w:pPr>
      <w:r>
        <w:rPr>
          <w:rStyle w:val="NormalTok"/>
        </w:rPr>
        <w:t xml:space="preserve"> </w:t>
      </w:r>
      <w:r>
        <w:rPr>
          <w:rStyle w:val="CommentTok"/>
        </w:rPr>
        <w:t xml:space="preserve">#   </w:t>
      </w:r>
      <w:r>
        <w:br/>
      </w:r>
      <w:r>
        <w:rPr>
          <w:rStyle w:val="NormalTok"/>
        </w:rPr>
        <w:t xml:space="preserve">out </w:t>
      </w:r>
      <w:r>
        <w:rPr>
          <w:rStyle w:val="OtherTok"/>
        </w:rPr>
        <w:t xml:space="preserve">&lt;-</w:t>
      </w:r>
      <w:r>
        <w:rPr>
          <w:rStyle w:val="NormalTok"/>
        </w:rPr>
        <w:t xml:space="preserve"> </w:t>
      </w:r>
      <w:r>
        <w:rPr>
          <w:rStyle w:val="FunctionTok"/>
        </w:rPr>
        <w:t xml:space="preserve">spm</w:t>
      </w:r>
      <w:r>
        <w:rPr>
          <w:rStyle w:val="NormalTok"/>
        </w:rPr>
        <w:t xml:space="preserve">(bestmod</w:t>
      </w:r>
      <w:r>
        <w:rPr>
          <w:rStyle w:val="SpecialCharTok"/>
        </w:rPr>
        <w:t xml:space="preserve">$</w:t>
      </w:r>
      <w:r>
        <w:rPr>
          <w:rStyle w:val="NormalTok"/>
        </w:rPr>
        <w:t xml:space="preserve">estimate,</w:t>
      </w:r>
      <w:r>
        <w:rPr>
          <w:rStyle w:val="AttributeTok"/>
        </w:rPr>
        <w:t xml:space="preserve">indat=</w:t>
      </w:r>
      <w:r>
        <w:rPr>
          <w:rStyle w:val="NormalTok"/>
        </w:rPr>
        <w:t xml:space="preserve">fish,</w:t>
      </w:r>
      <w:r>
        <w:rPr>
          <w:rStyle w:val="AttributeTok"/>
        </w:rPr>
        <w:t xml:space="preserve">schaefer=</w:t>
      </w:r>
      <w:r>
        <w:rPr>
          <w:rStyle w:val="ConstantTok"/>
        </w:rPr>
        <w:t xml:space="preserve">FALSE</w:t>
      </w:r>
      <w:r>
        <w:rPr>
          <w:rStyle w:val="NormalTok"/>
        </w:rPr>
        <w:t xml:space="preserve">)   </w:t>
      </w:r>
      <w:r>
        <w:br/>
      </w:r>
      <w:r>
        <w:rPr>
          <w:rStyle w:val="FunctionTok"/>
        </w:rPr>
        <w:t xml:space="preserve">str</w:t>
      </w:r>
      <w:r>
        <w:rPr>
          <w:rStyle w:val="NormalTok"/>
        </w:rPr>
        <w:t xml:space="preserve">(out, </w:t>
      </w:r>
      <w:r>
        <w:rPr>
          <w:rStyle w:val="AttributeTok"/>
        </w:rPr>
        <w:t xml:space="preserve">width=</w:t>
      </w:r>
      <w:r>
        <w:rPr>
          <w:rStyle w:val="DecValTok"/>
        </w:rPr>
        <w:t xml:space="preserve">65</w:t>
      </w:r>
      <w:r>
        <w:rPr>
          <w:rStyle w:val="NormalTok"/>
        </w:rPr>
        <w:t xml:space="preserve">, </w:t>
      </w:r>
      <w:r>
        <w:rPr>
          <w:rStyle w:val="AttributeTok"/>
        </w:rPr>
        <w:t xml:space="preserve">strict.width=</w:t>
      </w:r>
      <w:r>
        <w:rPr>
          <w:rStyle w:val="StringTok"/>
        </w:rPr>
        <w:t xml:space="preserve">"cut"</w:t>
      </w:r>
      <w:r>
        <w:rPr>
          <w:rStyle w:val="NormalTok"/>
        </w:rPr>
        <w:t xml:space="preserve">)  </w:t>
      </w:r>
    </w:p>
    <w:p>
      <w:pPr>
        <w:pStyle w:val="SourceCode"/>
      </w:pPr>
      <w:r>
        <w:rPr>
          <w:rStyle w:val="VerbatimChar"/>
        </w:rPr>
        <w:t xml:space="preserve">List of 5</w:t>
      </w:r>
      <w:r>
        <w:br/>
      </w:r>
      <w:r>
        <w:rPr>
          <w:rStyle w:val="VerbatimChar"/>
        </w:rPr>
        <w:t xml:space="preserve"> $ parameters: Named num [1:5] 2.06e-01 1.13e+04 3.23e+03 4.38e..</w:t>
      </w:r>
      <w:r>
        <w:br/>
      </w:r>
      <w:r>
        <w:rPr>
          <w:rStyle w:val="VerbatimChar"/>
        </w:rPr>
        <w:t xml:space="preserve">  ..- attr(*, "names")= chr [1:5] "r" "K" "Binit" "Sigma" ...</w:t>
      </w:r>
      <w:r>
        <w:br/>
      </w:r>
      <w:r>
        <w:rPr>
          <w:rStyle w:val="VerbatimChar"/>
        </w:rPr>
        <w:t xml:space="preserve"> $ outmat    : num [1:25, 1:7] 1985 1986 1987 1988 1989 ...</w:t>
      </w:r>
      <w:r>
        <w:br/>
      </w:r>
      <w:r>
        <w:rPr>
          <w:rStyle w:val="VerbatimChar"/>
        </w:rPr>
        <w:t xml:space="preserve">  ..- attr(*, "dimnames")=List of 2</w:t>
      </w:r>
      <w:r>
        <w:br/>
      </w:r>
      <w:r>
        <w:rPr>
          <w:rStyle w:val="VerbatimChar"/>
        </w:rPr>
        <w:t xml:space="preserve">  .. ..$ : chr [1:25] "1985" "1986" "1987" "1988" ...</w:t>
      </w:r>
      <w:r>
        <w:br/>
      </w:r>
      <w:r>
        <w:rPr>
          <w:rStyle w:val="VerbatimChar"/>
        </w:rPr>
        <w:t xml:space="preserve">  .. ..$ : chr [1:7] "Year" "ModelB" "Catch" "Depletion" ...</w:t>
      </w:r>
      <w:r>
        <w:br/>
      </w:r>
      <w:r>
        <w:rPr>
          <w:rStyle w:val="VerbatimChar"/>
        </w:rPr>
        <w:t xml:space="preserve"> $ msy       : num 856</w:t>
      </w:r>
      <w:r>
        <w:br/>
      </w:r>
      <w:r>
        <w:rPr>
          <w:rStyle w:val="VerbatimChar"/>
        </w:rPr>
        <w:t xml:space="preserve"> $ sumout    : Named num [1:5] 8.56e+02 1.00e-08 4.34e-01 2.86e..</w:t>
      </w:r>
      <w:r>
        <w:br/>
      </w:r>
      <w:r>
        <w:rPr>
          <w:rStyle w:val="VerbatimChar"/>
        </w:rPr>
        <w:t xml:space="preserve">  ..- attr(*, "names")= chr [1:5] "msy" "p" "FinalDepl" "InitD"..</w:t>
      </w:r>
      <w:r>
        <w:br/>
      </w:r>
      <w:r>
        <w:rPr>
          <w:rStyle w:val="VerbatimChar"/>
        </w:rPr>
        <w:t xml:space="preserve"> $ schaefer  : logi FALSE</w:t>
      </w:r>
    </w:p>
    <w:p>
      <w:pPr>
        <w:pStyle w:val="FirstParagraph"/>
      </w:pPr>
      <w:r>
        <w:rPr>
          <w:iCs/>
          <w:i/>
        </w:rPr>
        <w:t xml:space="preserve">outmat</w:t>
      </w:r>
      <w:r>
        <w:t xml:space="preserve"> </w:t>
      </w:r>
      <w:r>
        <w:t xml:space="preserve">中的动态包括年份、生物量、cpue、预测的 cpue 和其他变量的详细信息（</w:t>
      </w:r>
      <w:hyperlink w:anchor="tbl-spm9">
        <w:r>
          <w:rPr>
            <w:rStyle w:val="Hyperlink"/>
          </w:rPr>
          <w:t xml:space="preserve">表 7.9</w:t>
        </w:r>
      </w:hyperlink>
      <w:r>
        <w:t xml:space="preserve">）。</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(out</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35" w:name="tbl-spm9"/>
          <w:p>
            <w:pPr>
              <w:jc w:val="center"/>
            </w:pPr>
            <w:pPr>
              <w:jc w:val="start"/>
              <w:spacing w:before="200"/>
              <w:pStyle w:val="ImageCaption"/>
            </w:pPr>
            <w:r>
              <w:t xml:space="preserve">表 7.9: 前十行为 abdat 数据集所代表的种群动态预测值和最佳 Fox 模型拟合值。The first ten rows of the predicted dynamics of the stock represented by the abdat data-set and the optimal Fox model fit.</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Year</w:t>
                  </w:r>
                </w:p>
              </w:tc>
              <w:tc>
                <w:tcPr/>
                <w:p>
                  <w:pPr>
                    <w:pStyle w:val="Compact"/>
                    <w:jc w:val="right"/>
                    <w:jc w:val="center"/>
                  </w:pPr>
                  <w:r>
                    <w:t xml:space="preserve">ModelB</w:t>
                  </w:r>
                </w:p>
              </w:tc>
              <w:tc>
                <w:tcPr/>
                <w:p>
                  <w:pPr>
                    <w:pStyle w:val="Compact"/>
                    <w:jc w:val="right"/>
                    <w:jc w:val="center"/>
                  </w:pPr>
                  <w:r>
                    <w:t xml:space="preserve">Catch</w:t>
                  </w:r>
                </w:p>
              </w:tc>
              <w:tc>
                <w:tcPr/>
                <w:p>
                  <w:pPr>
                    <w:pStyle w:val="Compact"/>
                    <w:jc w:val="right"/>
                    <w:jc w:val="center"/>
                  </w:pPr>
                  <w:r>
                    <w:t xml:space="preserve">Depletion</w:t>
                  </w:r>
                </w:p>
              </w:tc>
              <w:tc>
                <w:tcPr/>
                <w:p>
                  <w:pPr>
                    <w:pStyle w:val="Compact"/>
                    <w:jc w:val="right"/>
                    <w:jc w:val="center"/>
                  </w:pPr>
                  <w:r>
                    <w:t xml:space="preserve">Harvest</w:t>
                  </w:r>
                </w:p>
              </w:tc>
              <w:tc>
                <w:tcPr/>
                <w:p>
                  <w:pPr>
                    <w:pStyle w:val="Compact"/>
                    <w:jc w:val="right"/>
                    <w:jc w:val="center"/>
                  </w:pPr>
                  <w:r>
                    <w:t xml:space="preserve">CPUE</w:t>
                  </w:r>
                </w:p>
              </w:tc>
              <w:tc>
                <w:tcPr/>
                <w:p>
                  <w:pPr>
                    <w:pStyle w:val="Compact"/>
                    <w:jc w:val="right"/>
                    <w:jc w:val="center"/>
                  </w:pPr>
                  <w:r>
                    <w:t xml:space="preserve">predCE</w:t>
                  </w:r>
                </w:p>
              </w:tc>
            </w:tr>
            <w:tr>
              <w:tc>
                <w:tcPr/>
                <w:p>
                  <w:pPr>
                    <w:pStyle w:val="Compact"/>
                    <w:jc w:val="left"/>
                    <w:jc w:val="center"/>
                  </w:pPr>
                  <w:r>
                    <w:t xml:space="preserve">1985</w:t>
                  </w:r>
                </w:p>
              </w:tc>
              <w:tc>
                <w:tcPr/>
                <w:p>
                  <w:pPr>
                    <w:pStyle w:val="Compact"/>
                    <w:jc w:val="right"/>
                    <w:jc w:val="center"/>
                  </w:pPr>
                  <w:r>
                    <w:t xml:space="preserve">1985</w:t>
                  </w:r>
                </w:p>
              </w:tc>
              <w:tc>
                <w:tcPr/>
                <w:p>
                  <w:pPr>
                    <w:pStyle w:val="Compact"/>
                    <w:jc w:val="right"/>
                    <w:jc w:val="center"/>
                  </w:pPr>
                  <w:r>
                    <w:t xml:space="preserve">3231.056</w:t>
                  </w:r>
                </w:p>
              </w:tc>
              <w:tc>
                <w:tcPr/>
                <w:p>
                  <w:pPr>
                    <w:pStyle w:val="Compact"/>
                    <w:jc w:val="right"/>
                    <w:jc w:val="center"/>
                  </w:pPr>
                  <w:r>
                    <w:t xml:space="preserve">1020</w:t>
                  </w:r>
                </w:p>
              </w:tc>
              <w:tc>
                <w:tcPr/>
                <w:p>
                  <w:pPr>
                    <w:pStyle w:val="Compact"/>
                    <w:jc w:val="right"/>
                    <w:jc w:val="center"/>
                  </w:pPr>
                  <w:r>
                    <w:t xml:space="preserve">0.286</w:t>
                  </w:r>
                </w:p>
              </w:tc>
              <w:tc>
                <w:tcPr/>
                <w:p>
                  <w:pPr>
                    <w:pStyle w:val="Compact"/>
                    <w:jc w:val="right"/>
                    <w:jc w:val="center"/>
                  </w:pPr>
                  <w:r>
                    <w:t xml:space="preserve">0.316</w:t>
                  </w:r>
                </w:p>
              </w:tc>
              <w:tc>
                <w:tcPr/>
                <w:p>
                  <w:pPr>
                    <w:pStyle w:val="Compact"/>
                    <w:jc w:val="right"/>
                    <w:jc w:val="center"/>
                  </w:pPr>
                  <w:r>
                    <w:t xml:space="preserve">1.000</w:t>
                  </w:r>
                </w:p>
              </w:tc>
              <w:tc>
                <w:tcPr/>
                <w:p>
                  <w:pPr>
                    <w:pStyle w:val="Compact"/>
                    <w:jc w:val="right"/>
                    <w:jc w:val="center"/>
                  </w:pPr>
                  <w:r>
                    <w:t xml:space="preserve">1.126</w:t>
                  </w:r>
                </w:p>
              </w:tc>
            </w:tr>
            <w:tr>
              <w:tc>
                <w:tcPr/>
                <w:p>
                  <w:pPr>
                    <w:pStyle w:val="Compact"/>
                    <w:jc w:val="left"/>
                    <w:jc w:val="center"/>
                  </w:pPr>
                  <w:r>
                    <w:t xml:space="preserve">1986</w:t>
                  </w:r>
                </w:p>
              </w:tc>
              <w:tc>
                <w:tcPr/>
                <w:p>
                  <w:pPr>
                    <w:pStyle w:val="Compact"/>
                    <w:jc w:val="right"/>
                    <w:jc w:val="center"/>
                  </w:pPr>
                  <w:r>
                    <w:t xml:space="preserve">1986</w:t>
                  </w:r>
                </w:p>
              </w:tc>
              <w:tc>
                <w:tcPr/>
                <w:p>
                  <w:pPr>
                    <w:pStyle w:val="Compact"/>
                    <w:jc w:val="right"/>
                    <w:jc w:val="center"/>
                  </w:pPr>
                  <w:r>
                    <w:t xml:space="preserve">3043.801</w:t>
                  </w:r>
                </w:p>
              </w:tc>
              <w:tc>
                <w:tcPr/>
                <w:p>
                  <w:pPr>
                    <w:pStyle w:val="Compact"/>
                    <w:jc w:val="right"/>
                    <w:jc w:val="center"/>
                  </w:pPr>
                  <w:r>
                    <w:t xml:space="preserve">743</w:t>
                  </w:r>
                </w:p>
              </w:tc>
              <w:tc>
                <w:tcPr/>
                <w:p>
                  <w:pPr>
                    <w:pStyle w:val="Compact"/>
                    <w:jc w:val="right"/>
                    <w:jc w:val="center"/>
                  </w:pPr>
                  <w:r>
                    <w:t xml:space="preserve">0.269</w:t>
                  </w:r>
                </w:p>
              </w:tc>
              <w:tc>
                <w:tcPr/>
                <w:p>
                  <w:pPr>
                    <w:pStyle w:val="Compact"/>
                    <w:jc w:val="right"/>
                    <w:jc w:val="center"/>
                  </w:pPr>
                  <w:r>
                    <w:t xml:space="preserve">0.244</w:t>
                  </w:r>
                </w:p>
              </w:tc>
              <w:tc>
                <w:tcPr/>
                <w:p>
                  <w:pPr>
                    <w:pStyle w:val="Compact"/>
                    <w:jc w:val="right"/>
                    <w:jc w:val="center"/>
                  </w:pPr>
                  <w:r>
                    <w:t xml:space="preserve">1.096</w:t>
                  </w:r>
                </w:p>
              </w:tc>
              <w:tc>
                <w:tcPr/>
                <w:p>
                  <w:pPr>
                    <w:pStyle w:val="Compact"/>
                    <w:jc w:val="right"/>
                    <w:jc w:val="center"/>
                  </w:pPr>
                  <w:r>
                    <w:t xml:space="preserve">1.061</w:t>
                  </w:r>
                </w:p>
              </w:tc>
            </w:tr>
            <w:tr>
              <w:tc>
                <w:tcPr/>
                <w:p>
                  <w:pPr>
                    <w:pStyle w:val="Compact"/>
                    <w:jc w:val="left"/>
                    <w:jc w:val="center"/>
                  </w:pPr>
                  <w:r>
                    <w:t xml:space="preserve">1987</w:t>
                  </w:r>
                </w:p>
              </w:tc>
              <w:tc>
                <w:tcPr/>
                <w:p>
                  <w:pPr>
                    <w:pStyle w:val="Compact"/>
                    <w:jc w:val="right"/>
                    <w:jc w:val="center"/>
                  </w:pPr>
                  <w:r>
                    <w:t xml:space="preserve">1987</w:t>
                  </w:r>
                </w:p>
              </w:tc>
              <w:tc>
                <w:tcPr/>
                <w:p>
                  <w:pPr>
                    <w:pStyle w:val="Compact"/>
                    <w:jc w:val="right"/>
                    <w:jc w:val="center"/>
                  </w:pPr>
                  <w:r>
                    <w:t xml:space="preserve">3122.663</w:t>
                  </w:r>
                </w:p>
              </w:tc>
              <w:tc>
                <w:tcPr/>
                <w:p>
                  <w:pPr>
                    <w:pStyle w:val="Compact"/>
                    <w:jc w:val="right"/>
                    <w:jc w:val="center"/>
                  </w:pPr>
                  <w:r>
                    <w:t xml:space="preserve">867</w:t>
                  </w:r>
                </w:p>
              </w:tc>
              <w:tc>
                <w:tcPr/>
                <w:p>
                  <w:pPr>
                    <w:pStyle w:val="Compact"/>
                    <w:jc w:val="right"/>
                    <w:jc w:val="center"/>
                  </w:pPr>
                  <w:r>
                    <w:t xml:space="preserve">0.276</w:t>
                  </w:r>
                </w:p>
              </w:tc>
              <w:tc>
                <w:tcPr/>
                <w:p>
                  <w:pPr>
                    <w:pStyle w:val="Compact"/>
                    <w:jc w:val="right"/>
                    <w:jc w:val="center"/>
                  </w:pPr>
                  <w:r>
                    <w:t xml:space="preserve">0.278</w:t>
                  </w:r>
                </w:p>
              </w:tc>
              <w:tc>
                <w:tcPr/>
                <w:p>
                  <w:pPr>
                    <w:pStyle w:val="Compact"/>
                    <w:jc w:val="right"/>
                    <w:jc w:val="center"/>
                  </w:pPr>
                  <w:r>
                    <w:t xml:space="preserve">1.130</w:t>
                  </w:r>
                </w:p>
              </w:tc>
              <w:tc>
                <w:tcPr/>
                <w:p>
                  <w:pPr>
                    <w:pStyle w:val="Compact"/>
                    <w:jc w:val="right"/>
                    <w:jc w:val="center"/>
                  </w:pPr>
                  <w:r>
                    <w:t xml:space="preserve">1.088</w:t>
                  </w:r>
                </w:p>
              </w:tc>
            </w:tr>
            <w:tr>
              <w:tc>
                <w:tcPr/>
                <w:p>
                  <w:pPr>
                    <w:pStyle w:val="Compact"/>
                    <w:jc w:val="left"/>
                    <w:jc w:val="center"/>
                  </w:pPr>
                  <w:r>
                    <w:t xml:space="preserve">1988</w:t>
                  </w:r>
                </w:p>
              </w:tc>
              <w:tc>
                <w:tcPr/>
                <w:p>
                  <w:pPr>
                    <w:pStyle w:val="Compact"/>
                    <w:jc w:val="right"/>
                    <w:jc w:val="center"/>
                  </w:pPr>
                  <w:r>
                    <w:t xml:space="preserve">1988</w:t>
                  </w:r>
                </w:p>
              </w:tc>
              <w:tc>
                <w:tcPr/>
                <w:p>
                  <w:pPr>
                    <w:pStyle w:val="Compact"/>
                    <w:jc w:val="right"/>
                    <w:jc w:val="center"/>
                  </w:pPr>
                  <w:r>
                    <w:t xml:space="preserve">3082.389</w:t>
                  </w:r>
                </w:p>
              </w:tc>
              <w:tc>
                <w:tcPr/>
                <w:p>
                  <w:pPr>
                    <w:pStyle w:val="Compact"/>
                    <w:jc w:val="right"/>
                    <w:jc w:val="center"/>
                  </w:pPr>
                  <w:r>
                    <w:t xml:space="preserve">724</w:t>
                  </w:r>
                </w:p>
              </w:tc>
              <w:tc>
                <w:tcPr/>
                <w:p>
                  <w:pPr>
                    <w:pStyle w:val="Compact"/>
                    <w:jc w:val="right"/>
                    <w:jc w:val="center"/>
                  </w:pPr>
                  <w:r>
                    <w:t xml:space="preserve">0.272</w:t>
                  </w:r>
                </w:p>
              </w:tc>
              <w:tc>
                <w:tcPr/>
                <w:p>
                  <w:pPr>
                    <w:pStyle w:val="Compact"/>
                    <w:jc w:val="right"/>
                    <w:jc w:val="center"/>
                  </w:pPr>
                  <w:r>
                    <w:t xml:space="preserve">0.235</w:t>
                  </w:r>
                </w:p>
              </w:tc>
              <w:tc>
                <w:tcPr/>
                <w:p>
                  <w:pPr>
                    <w:pStyle w:val="Compact"/>
                    <w:jc w:val="right"/>
                    <w:jc w:val="center"/>
                  </w:pPr>
                  <w:r>
                    <w:t xml:space="preserve">1.147</w:t>
                  </w:r>
                </w:p>
              </w:tc>
              <w:tc>
                <w:tcPr/>
                <w:p>
                  <w:pPr>
                    <w:pStyle w:val="Compact"/>
                    <w:jc w:val="right"/>
                    <w:jc w:val="center"/>
                  </w:pPr>
                  <w:r>
                    <w:t xml:space="preserve">1.074</w:t>
                  </w:r>
                </w:p>
              </w:tc>
            </w:tr>
            <w:tr>
              <w:tc>
                <w:tcPr/>
                <w:p>
                  <w:pPr>
                    <w:pStyle w:val="Compact"/>
                    <w:jc w:val="left"/>
                    <w:jc w:val="center"/>
                  </w:pPr>
                  <w:r>
                    <w:t xml:space="preserve">1989</w:t>
                  </w:r>
                </w:p>
              </w:tc>
              <w:tc>
                <w:tcPr/>
                <w:p>
                  <w:pPr>
                    <w:pStyle w:val="Compact"/>
                    <w:jc w:val="right"/>
                    <w:jc w:val="center"/>
                  </w:pPr>
                  <w:r>
                    <w:t xml:space="preserve">1989</w:t>
                  </w:r>
                </w:p>
              </w:tc>
              <w:tc>
                <w:tcPr/>
                <w:p>
                  <w:pPr>
                    <w:pStyle w:val="Compact"/>
                    <w:jc w:val="right"/>
                    <w:jc w:val="center"/>
                  </w:pPr>
                  <w:r>
                    <w:t xml:space="preserve">3182.683</w:t>
                  </w:r>
                </w:p>
              </w:tc>
              <w:tc>
                <w:tcPr/>
                <w:p>
                  <w:pPr>
                    <w:pStyle w:val="Compact"/>
                    <w:jc w:val="right"/>
                    <w:jc w:val="center"/>
                  </w:pPr>
                  <w:r>
                    <w:t xml:space="preserve">586</w:t>
                  </w:r>
                </w:p>
              </w:tc>
              <w:tc>
                <w:tcPr/>
                <w:p>
                  <w:pPr>
                    <w:pStyle w:val="Compact"/>
                    <w:jc w:val="right"/>
                    <w:jc w:val="center"/>
                  </w:pPr>
                  <w:r>
                    <w:t xml:space="preserve">0.281</w:t>
                  </w:r>
                </w:p>
              </w:tc>
              <w:tc>
                <w:tcPr/>
                <w:p>
                  <w:pPr>
                    <w:pStyle w:val="Compact"/>
                    <w:jc w:val="right"/>
                    <w:jc w:val="center"/>
                  </w:pPr>
                  <w:r>
                    <w:t xml:space="preserve">0.184</w:t>
                  </w:r>
                </w:p>
              </w:tc>
              <w:tc>
                <w:tcPr/>
                <w:p>
                  <w:pPr>
                    <w:pStyle w:val="Compact"/>
                    <w:jc w:val="right"/>
                    <w:jc w:val="center"/>
                  </w:pPr>
                  <w:r>
                    <w:t xml:space="preserve">1.187</w:t>
                  </w:r>
                </w:p>
              </w:tc>
              <w:tc>
                <w:tcPr/>
                <w:p>
                  <w:pPr>
                    <w:pStyle w:val="Compact"/>
                    <w:jc w:val="right"/>
                    <w:jc w:val="center"/>
                  </w:pPr>
                  <w:r>
                    <w:t xml:space="preserve">1.109</w:t>
                  </w:r>
                </w:p>
              </w:tc>
            </w:tr>
            <w:tr>
              <w:tc>
                <w:tcPr/>
                <w:p>
                  <w:pPr>
                    <w:pStyle w:val="Compact"/>
                    <w:jc w:val="left"/>
                    <w:jc w:val="center"/>
                  </w:pPr>
                  <w:r>
                    <w:t xml:space="preserve">1990</w:t>
                  </w:r>
                </w:p>
              </w:tc>
              <w:tc>
                <w:tcPr/>
                <w:p>
                  <w:pPr>
                    <w:pStyle w:val="Compact"/>
                    <w:jc w:val="right"/>
                    <w:jc w:val="center"/>
                  </w:pPr>
                  <w:r>
                    <w:t xml:space="preserve">1990</w:t>
                  </w:r>
                </w:p>
              </w:tc>
              <w:tc>
                <w:tcPr/>
                <w:p>
                  <w:pPr>
                    <w:pStyle w:val="Compact"/>
                    <w:jc w:val="right"/>
                    <w:jc w:val="center"/>
                  </w:pPr>
                  <w:r>
                    <w:t xml:space="preserve">3426.836</w:t>
                  </w:r>
                </w:p>
              </w:tc>
              <w:tc>
                <w:tcPr/>
                <w:p>
                  <w:pPr>
                    <w:pStyle w:val="Compact"/>
                    <w:jc w:val="right"/>
                    <w:jc w:val="center"/>
                  </w:pPr>
                  <w:r>
                    <w:t xml:space="preserve">532</w:t>
                  </w:r>
                </w:p>
              </w:tc>
              <w:tc>
                <w:tcPr/>
                <w:p>
                  <w:pPr>
                    <w:pStyle w:val="Compact"/>
                    <w:jc w:val="right"/>
                    <w:jc w:val="center"/>
                  </w:pPr>
                  <w:r>
                    <w:t xml:space="preserve">0.303</w:t>
                  </w:r>
                </w:p>
              </w:tc>
              <w:tc>
                <w:tcPr/>
                <w:p>
                  <w:pPr>
                    <w:pStyle w:val="Compact"/>
                    <w:jc w:val="right"/>
                    <w:jc w:val="center"/>
                  </w:pPr>
                  <w:r>
                    <w:t xml:space="preserve">0.155</w:t>
                  </w:r>
                </w:p>
              </w:tc>
              <w:tc>
                <w:tcPr/>
                <w:p>
                  <w:pPr>
                    <w:pStyle w:val="Compact"/>
                    <w:jc w:val="right"/>
                    <w:jc w:val="center"/>
                  </w:pPr>
                  <w:r>
                    <w:t xml:space="preserve">1.202</w:t>
                  </w:r>
                </w:p>
              </w:tc>
              <w:tc>
                <w:tcPr/>
                <w:p>
                  <w:pPr>
                    <w:pStyle w:val="Compact"/>
                    <w:jc w:val="right"/>
                    <w:jc w:val="center"/>
                  </w:pPr>
                  <w:r>
                    <w:t xml:space="preserve">1.194</w:t>
                  </w:r>
                </w:p>
              </w:tc>
            </w:tr>
            <w:tr>
              <w:tc>
                <w:tcPr/>
                <w:p>
                  <w:pPr>
                    <w:pStyle w:val="Compact"/>
                    <w:jc w:val="left"/>
                    <w:jc w:val="center"/>
                  </w:pPr>
                  <w:r>
                    <w:t xml:space="preserve">1991</w:t>
                  </w:r>
                </w:p>
              </w:tc>
              <w:tc>
                <w:tcPr/>
                <w:p>
                  <w:pPr>
                    <w:pStyle w:val="Compact"/>
                    <w:jc w:val="right"/>
                    <w:jc w:val="center"/>
                  </w:pPr>
                  <w:r>
                    <w:t xml:space="preserve">1991</w:t>
                  </w:r>
                </w:p>
              </w:tc>
              <w:tc>
                <w:tcPr/>
                <w:p>
                  <w:pPr>
                    <w:pStyle w:val="Compact"/>
                    <w:jc w:val="right"/>
                    <w:jc w:val="center"/>
                  </w:pPr>
                  <w:r>
                    <w:t xml:space="preserve">3736.575</w:t>
                  </w:r>
                </w:p>
              </w:tc>
              <w:tc>
                <w:tcPr/>
                <w:p>
                  <w:pPr>
                    <w:pStyle w:val="Compact"/>
                    <w:jc w:val="right"/>
                    <w:jc w:val="center"/>
                  </w:pPr>
                  <w:r>
                    <w:t xml:space="preserve">567</w:t>
                  </w:r>
                </w:p>
              </w:tc>
              <w:tc>
                <w:tcPr/>
                <w:p>
                  <w:pPr>
                    <w:pStyle w:val="Compact"/>
                    <w:jc w:val="right"/>
                    <w:jc w:val="center"/>
                  </w:pPr>
                  <w:r>
                    <w:t xml:space="preserve">0.330</w:t>
                  </w:r>
                </w:p>
              </w:tc>
              <w:tc>
                <w:tcPr/>
                <w:p>
                  <w:pPr>
                    <w:pStyle w:val="Compact"/>
                    <w:jc w:val="right"/>
                    <w:jc w:val="center"/>
                  </w:pPr>
                  <w:r>
                    <w:t xml:space="preserve">0.152</w:t>
                  </w:r>
                </w:p>
              </w:tc>
              <w:tc>
                <w:tcPr/>
                <w:p>
                  <w:pPr>
                    <w:pStyle w:val="Compact"/>
                    <w:jc w:val="right"/>
                    <w:jc w:val="center"/>
                  </w:pPr>
                  <w:r>
                    <w:t xml:space="preserve">1.265</w:t>
                  </w:r>
                </w:p>
              </w:tc>
              <w:tc>
                <w:tcPr/>
                <w:p>
                  <w:pPr>
                    <w:pStyle w:val="Compact"/>
                    <w:jc w:val="right"/>
                    <w:jc w:val="center"/>
                  </w:pPr>
                  <w:r>
                    <w:t xml:space="preserve">1.302</w:t>
                  </w:r>
                </w:p>
              </w:tc>
            </w:tr>
            <w:tr>
              <w:tc>
                <w:tcPr/>
                <w:p>
                  <w:pPr>
                    <w:pStyle w:val="Compact"/>
                    <w:jc w:val="left"/>
                    <w:jc w:val="center"/>
                  </w:pPr>
                  <w:r>
                    <w:t xml:space="preserve">1992</w:t>
                  </w:r>
                </w:p>
              </w:tc>
              <w:tc>
                <w:tcPr/>
                <w:p>
                  <w:pPr>
                    <w:pStyle w:val="Compact"/>
                    <w:jc w:val="right"/>
                    <w:jc w:val="center"/>
                  </w:pPr>
                  <w:r>
                    <w:t xml:space="preserve">1992</w:t>
                  </w:r>
                </w:p>
              </w:tc>
              <w:tc>
                <w:tcPr/>
                <w:p>
                  <w:pPr>
                    <w:pStyle w:val="Compact"/>
                    <w:jc w:val="right"/>
                    <w:jc w:val="center"/>
                  </w:pPr>
                  <w:r>
                    <w:t xml:space="preserve">4020.891</w:t>
                  </w:r>
                </w:p>
              </w:tc>
              <w:tc>
                <w:tcPr/>
                <w:p>
                  <w:pPr>
                    <w:pStyle w:val="Compact"/>
                    <w:jc w:val="right"/>
                    <w:jc w:val="center"/>
                  </w:pPr>
                  <w:r>
                    <w:t xml:space="preserve">609</w:t>
                  </w:r>
                </w:p>
              </w:tc>
              <w:tc>
                <w:tcPr/>
                <w:p>
                  <w:pPr>
                    <w:pStyle w:val="Compact"/>
                    <w:jc w:val="right"/>
                    <w:jc w:val="center"/>
                  </w:pPr>
                  <w:r>
                    <w:t xml:space="preserve">0.355</w:t>
                  </w:r>
                </w:p>
              </w:tc>
              <w:tc>
                <w:tcPr/>
                <w:p>
                  <w:pPr>
                    <w:pStyle w:val="Compact"/>
                    <w:jc w:val="right"/>
                    <w:jc w:val="center"/>
                  </w:pPr>
                  <w:r>
                    <w:t xml:space="preserve">0.151</w:t>
                  </w:r>
                </w:p>
              </w:tc>
              <w:tc>
                <w:tcPr/>
                <w:p>
                  <w:pPr>
                    <w:pStyle w:val="Compact"/>
                    <w:jc w:val="right"/>
                    <w:jc w:val="center"/>
                  </w:pPr>
                  <w:r>
                    <w:t xml:space="preserve">1.320</w:t>
                  </w:r>
                </w:p>
              </w:tc>
              <w:tc>
                <w:tcPr/>
                <w:p>
                  <w:pPr>
                    <w:pStyle w:val="Compact"/>
                    <w:jc w:val="right"/>
                    <w:jc w:val="center"/>
                  </w:pPr>
                  <w:r>
                    <w:t xml:space="preserve">1.401</w:t>
                  </w:r>
                </w:p>
              </w:tc>
            </w:tr>
            <w:tr>
              <w:tc>
                <w:tcPr/>
                <w:p>
                  <w:pPr>
                    <w:pStyle w:val="Compact"/>
                    <w:jc w:val="left"/>
                    <w:jc w:val="center"/>
                  </w:pPr>
                  <w:r>
                    <w:t xml:space="preserve">1993</w:t>
                  </w:r>
                </w:p>
              </w:tc>
              <w:tc>
                <w:tcPr/>
                <w:p>
                  <w:pPr>
                    <w:pStyle w:val="Compact"/>
                    <w:jc w:val="right"/>
                    <w:jc w:val="center"/>
                  </w:pPr>
                  <w:r>
                    <w:t xml:space="preserve">1993</w:t>
                  </w:r>
                </w:p>
              </w:tc>
              <w:tc>
                <w:tcPr/>
                <w:p>
                  <w:pPr>
                    <w:pStyle w:val="Compact"/>
                    <w:jc w:val="right"/>
                    <w:jc w:val="center"/>
                  </w:pPr>
                  <w:r>
                    <w:t xml:space="preserve">4267.332</w:t>
                  </w:r>
                </w:p>
              </w:tc>
              <w:tc>
                <w:tcPr/>
                <w:p>
                  <w:pPr>
                    <w:pStyle w:val="Compact"/>
                    <w:jc w:val="right"/>
                    <w:jc w:val="center"/>
                  </w:pPr>
                  <w:r>
                    <w:t xml:space="preserve">548</w:t>
                  </w:r>
                </w:p>
              </w:tc>
              <w:tc>
                <w:tcPr/>
                <w:p>
                  <w:pPr>
                    <w:pStyle w:val="Compact"/>
                    <w:jc w:val="right"/>
                    <w:jc w:val="center"/>
                  </w:pPr>
                  <w:r>
                    <w:t xml:space="preserve">0.377</w:t>
                  </w:r>
                </w:p>
              </w:tc>
              <w:tc>
                <w:tcPr/>
                <w:p>
                  <w:pPr>
                    <w:pStyle w:val="Compact"/>
                    <w:jc w:val="right"/>
                    <w:jc w:val="center"/>
                  </w:pPr>
                  <w:r>
                    <w:t xml:space="preserve">0.128</w:t>
                  </w:r>
                </w:p>
              </w:tc>
              <w:tc>
                <w:tcPr/>
                <w:p>
                  <w:pPr>
                    <w:pStyle w:val="Compact"/>
                    <w:jc w:val="right"/>
                    <w:jc w:val="center"/>
                  </w:pPr>
                  <w:r>
                    <w:t xml:space="preserve">1.428</w:t>
                  </w:r>
                </w:p>
              </w:tc>
              <w:tc>
                <w:tcPr/>
                <w:p>
                  <w:pPr>
                    <w:pStyle w:val="Compact"/>
                    <w:jc w:val="right"/>
                    <w:jc w:val="center"/>
                  </w:pPr>
                  <w:r>
                    <w:t xml:space="preserve">1.487</w:t>
                  </w:r>
                </w:p>
              </w:tc>
            </w:tr>
            <w:tr>
              <w:tc>
                <w:tcPr/>
                <w:p>
                  <w:pPr>
                    <w:pStyle w:val="Compact"/>
                    <w:jc w:val="left"/>
                    <w:jc w:val="center"/>
                  </w:pPr>
                  <w:r>
                    <w:t xml:space="preserve">1994</w:t>
                  </w:r>
                </w:p>
              </w:tc>
              <w:tc>
                <w:tcPr/>
                <w:p>
                  <w:pPr>
                    <w:pStyle w:val="Compact"/>
                    <w:jc w:val="right"/>
                    <w:jc w:val="center"/>
                  </w:pPr>
                  <w:r>
                    <w:t xml:space="preserve">1994</w:t>
                  </w:r>
                </w:p>
              </w:tc>
              <w:tc>
                <w:tcPr/>
                <w:p>
                  <w:pPr>
                    <w:pStyle w:val="Compact"/>
                    <w:jc w:val="right"/>
                    <w:jc w:val="center"/>
                  </w:pPr>
                  <w:r>
                    <w:t xml:space="preserve">4574.992</w:t>
                  </w:r>
                </w:p>
              </w:tc>
              <w:tc>
                <w:tcPr/>
                <w:p>
                  <w:pPr>
                    <w:pStyle w:val="Compact"/>
                    <w:jc w:val="right"/>
                    <w:jc w:val="center"/>
                  </w:pPr>
                  <w:r>
                    <w:t xml:space="preserve">498</w:t>
                  </w:r>
                </w:p>
              </w:tc>
              <w:tc>
                <w:tcPr/>
                <w:p>
                  <w:pPr>
                    <w:pStyle w:val="Compact"/>
                    <w:jc w:val="right"/>
                    <w:jc w:val="center"/>
                  </w:pPr>
                  <w:r>
                    <w:t xml:space="preserve">0.404</w:t>
                  </w:r>
                </w:p>
              </w:tc>
              <w:tc>
                <w:tcPr/>
                <w:p>
                  <w:pPr>
                    <w:pStyle w:val="Compact"/>
                    <w:jc w:val="right"/>
                    <w:jc w:val="center"/>
                  </w:pPr>
                  <w:r>
                    <w:t xml:space="preserve">0.109</w:t>
                  </w:r>
                </w:p>
              </w:tc>
              <w:tc>
                <w:tcPr/>
                <w:p>
                  <w:pPr>
                    <w:pStyle w:val="Compact"/>
                    <w:jc w:val="right"/>
                    <w:jc w:val="center"/>
                  </w:pPr>
                  <w:r>
                    <w:t xml:space="preserve">1.477</w:t>
                  </w:r>
                </w:p>
              </w:tc>
              <w:tc>
                <w:tcPr/>
                <w:p>
                  <w:pPr>
                    <w:pStyle w:val="Compact"/>
                    <w:jc w:val="right"/>
                    <w:jc w:val="center"/>
                  </w:pPr>
                  <w:r>
                    <w:t xml:space="preserve">1.594</w:t>
                  </w:r>
                </w:p>
              </w:tc>
            </w:tr>
          </w:tbl>
          <w:bookmarkEnd w:id="835"/>
          <w:p/>
        </w:tc>
      </w:tr>
    </w:tbl>
    <w:p>
      <w:pPr>
        <w:pStyle w:val="BodyText"/>
      </w:pPr>
      <w:r>
        <w:t xml:space="preserve">预测是将建模结果的时间序列（</w:t>
      </w:r>
      <w:hyperlink w:anchor="tbl-spm9">
        <w:r>
          <w:rPr>
            <w:rStyle w:val="Hyperlink"/>
          </w:rPr>
          <w:t xml:space="preserve">表 7.9</w:t>
        </w:r>
      </w:hyperlink>
      <w:r>
        <w:t xml:space="preserve"> </w:t>
      </w:r>
      <w:r>
        <w:t xml:space="preserve">）按顺序加入任何新的固定渔获量，并进行计算以填入所需列，从而继续进行动态计算。我们可以使用</w:t>
      </w:r>
      <w:r>
        <w:t xml:space="preserve"> </w:t>
      </w:r>
      <w:r>
        <w:rPr>
          <w:bCs/>
          <w:b/>
        </w:rPr>
        <w:t xml:space="preserve">MQMF</w:t>
      </w:r>
      <w:r>
        <w:t xml:space="preserve"> </w:t>
      </w:r>
      <w:r>
        <w:t xml:space="preserve">函数</w:t>
      </w:r>
      <w:r>
        <w:t xml:space="preserve"> </w:t>
      </w:r>
      <w:r>
        <w:rPr>
          <w:rStyle w:val="VerbatimChar"/>
        </w:rPr>
        <w:t xml:space="preserve">spmprojDet()</w:t>
      </w:r>
      <w:r>
        <w:t xml:space="preserve">，它接收来自</w:t>
      </w:r>
      <w:r>
        <w:t xml:space="preserve"> </w:t>
      </w:r>
      <w:r>
        <w:rPr>
          <w:rStyle w:val="VerbatimChar"/>
        </w:rPr>
        <w:t xml:space="preserve">spm()</w:t>
      </w:r>
      <w:r>
        <w:t xml:space="preserve"> </w:t>
      </w:r>
      <w:r>
        <w:t xml:space="preserve">函数的列表输出以及与确定性预测相关的一些细节，并为我们生成预测动态。您应该查看</w:t>
      </w:r>
      <w:r>
        <w:t xml:space="preserve"> </w:t>
      </w:r>
      <w:r>
        <w:rPr>
          <w:rStyle w:val="VerbatimChar"/>
        </w:rPr>
        <w:t xml:space="preserve">spmproj()</w:t>
      </w:r>
      <w:r>
        <w:t xml:space="preserve"> </w:t>
      </w:r>
      <w:r>
        <w:t xml:space="preserve">代码，了解年份是如何设置的，代码之简短令人惊讶。</w:t>
      </w:r>
    </w:p>
    <w:p>
      <w:pPr>
        <w:pStyle w:val="SourceCode"/>
      </w:pPr>
      <w:r>
        <w:rPr>
          <w:rStyle w:val="NormalTok"/>
        </w:rPr>
        <w:t xml:space="preserve"> </w:t>
      </w:r>
      <w:r>
        <w:rPr>
          <w:rStyle w:val="CommentTok"/>
        </w:rPr>
        <w:t xml:space="preserve">#  Fig 7.29  </w:t>
      </w:r>
      <w:r>
        <w:br/>
      </w:r>
      <w:r>
        <w:rPr>
          <w:rStyle w:val="NormalTok"/>
        </w:rPr>
        <w:t xml:space="preserve">catches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700</w:t>
      </w:r>
      <w:r>
        <w:rPr>
          <w:rStyle w:val="NormalTok"/>
        </w:rPr>
        <w:t xml:space="preserve">,</w:t>
      </w:r>
      <w:r>
        <w:rPr>
          <w:rStyle w:val="DecValTok"/>
        </w:rPr>
        <w:t xml:space="preserve">1000</w:t>
      </w:r>
      <w:r>
        <w:rPr>
          <w:rStyle w:val="NormalTok"/>
        </w:rPr>
        <w:t xml:space="preserve">,</w:t>
      </w:r>
      <w:r>
        <w:rPr>
          <w:rStyle w:val="DecValTok"/>
        </w:rPr>
        <w:t xml:space="preserve">50</w:t>
      </w:r>
      <w:r>
        <w:rPr>
          <w:rStyle w:val="NormalTok"/>
        </w:rPr>
        <w:t xml:space="preserve">)   </w:t>
      </w:r>
      <w:r>
        <w:rPr>
          <w:rStyle w:val="CommentTok"/>
        </w:rPr>
        <w:t xml:space="preserve"># projyr=10 is the default  </w:t>
      </w:r>
      <w:r>
        <w:br/>
      </w:r>
      <w:r>
        <w:rPr>
          <w:rStyle w:val="NormalTok"/>
        </w:rPr>
        <w:t xml:space="preserve">projans </w:t>
      </w:r>
      <w:r>
        <w:rPr>
          <w:rStyle w:val="OtherTok"/>
        </w:rPr>
        <w:t xml:space="preserve">&lt;-</w:t>
      </w:r>
      <w:r>
        <w:rPr>
          <w:rStyle w:val="NormalTok"/>
        </w:rPr>
        <w:t xml:space="preserve"> </w:t>
      </w:r>
      <w:r>
        <w:rPr>
          <w:rStyle w:val="FunctionTok"/>
        </w:rPr>
        <w:t xml:space="preserve">spmprojDet</w:t>
      </w:r>
      <w:r>
        <w:rPr>
          <w:rStyle w:val="NormalTok"/>
        </w:rPr>
        <w:t xml:space="preserve">(</w:t>
      </w:r>
      <w:r>
        <w:rPr>
          <w:rStyle w:val="AttributeTok"/>
        </w:rPr>
        <w:t xml:space="preserve">spmobj=</w:t>
      </w:r>
      <w:r>
        <w:rPr>
          <w:rStyle w:val="NormalTok"/>
        </w:rPr>
        <w:t xml:space="preserve">out,</w:t>
      </w:r>
      <w:r>
        <w:rPr>
          <w:rStyle w:val="AttributeTok"/>
        </w:rPr>
        <w:t xml:space="preserve">projcatch=</w:t>
      </w:r>
      <w:r>
        <w:rPr>
          <w:rStyle w:val="NormalTok"/>
        </w:rPr>
        <w:t xml:space="preserve">catches,</w:t>
      </w:r>
      <w:r>
        <w:rPr>
          <w:rStyle w:val="AttributeTok"/>
        </w:rPr>
        <w:t xml:space="preserve">plotout=</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39" w:name="fig-spm29"/>
          <w:p>
            <w:pPr>
              <w:pStyle w:val="Compact"/>
              <w:jc w:val="center"/>
            </w:pPr>
            <w:r>
              <w:drawing>
                <wp:inline>
                  <wp:extent cx="4620126" cy="3696101"/>
                  <wp:effectExtent b="0" l="0" r="0" t="0"/>
                  <wp:docPr descr="" title="" id="837" name="Picture"/>
                  <a:graphic>
                    <a:graphicData uri="http://schemas.openxmlformats.org/drawingml/2006/picture">
                      <pic:pic>
                        <pic:nvPicPr>
                          <pic:cNvPr descr="07-spm_files/figure-docx/fig-spm29-1.png" id="838" name="Picture"/>
                          <pic:cNvPicPr>
                            <a:picLocks noChangeArrowheads="1" noChangeAspect="1"/>
                          </pic:cNvPicPr>
                        </pic:nvPicPr>
                        <pic:blipFill>
                          <a:blip r:embed="rId8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7.28: 根据 abdat 数据集拟合的最佳 Fox 模型的确定性恒定渔获量预测。垂直绿线是可用数据的极限，其右侧的红线是主要预测。数字是施加的恒定渔获量。Deterministic constant catch projections of the optimum Fox model fit to the abdat data-set. the vertical green line is the limit of the data available and the red lines to the right of that are the main projections. The numbers are the constant catches imposed.</w:t>
            </w:r>
          </w:p>
          <w:bookmarkEnd w:id="839"/>
        </w:tc>
      </w:tr>
    </w:tbl>
    <w:p>
      <w:pPr>
        <w:pStyle w:val="BodyText"/>
      </w:pPr>
      <w:r>
        <w:t xml:space="preserve">利用确定性恒定渔获量预测（</w:t>
      </w:r>
      <w:hyperlink w:anchor="fig-spm29">
        <w:r>
          <w:rPr>
            <w:rStyle w:val="Hyperlink"/>
          </w:rPr>
          <w:t xml:space="preserve">图 7.28</w:t>
        </w:r>
      </w:hyperlink>
      <w:r>
        <w:t xml:space="preserve">），可以看出 850 吨的恒定渔获量（接近</w:t>
      </w:r>
      <w:r>
        <w:t xml:space="preserve"> </w:t>
      </w:r>
      <m:oMath>
        <m:r>
          <m:t>M</m:t>
        </m:r>
        <m:r>
          <m:t>S</m:t>
        </m:r>
        <m:r>
          <m:t>Y</m:t>
        </m:r>
      </m:oMath>
      <w:r>
        <w:t xml:space="preserve"> </w:t>
      </w:r>
      <w:r>
        <w:t xml:space="preserve">估计值）是预测未来种群状况相对稳定的最接近的渔获量。</w:t>
      </w:r>
    </w:p>
    <w:bookmarkEnd w:id="840"/>
    <w:bookmarkStart w:id="841" w:name="考虑不确定性"/>
    <w:p>
      <w:pPr>
        <w:pStyle w:val="Heading3"/>
      </w:pPr>
      <w:r>
        <w:t xml:space="preserve">7.6.2 考虑不确定性</w:t>
      </w:r>
    </w:p>
    <w:p>
      <w:pPr>
        <w:pStyle w:val="FirstParagraph"/>
      </w:pPr>
      <w:r>
        <w:t xml:space="preserve">确定性预测的一个明显问题就在于它们是确定性的。它们没有考虑到即使在最佳模型拟合中仍然存在的不确定性。理想情况下，我们在进行模型预测时应考虑到估计的不确定性。我们可以采用渐近误差法、自举法模型拟合或贝叶斯法等三种方法来预测不确定性。在每种情况下，不同分析的输出结果都是可信参数组合列表。这些参数可用于描述模型拟合中包含的可信动态范围，并以与确定性预测相同的方式对每个单独的生物量轨迹进行预测。</w:t>
      </w:r>
    </w:p>
    <w:p>
      <w:pPr>
        <w:pStyle w:val="BodyText"/>
      </w:pPr>
      <w:r>
        <w:t xml:space="preserve">在拟合最优模型时，我们已经计算了</w:t>
      </w:r>
      <w:r>
        <w:t xml:space="preserve"> </w:t>
      </w:r>
      <w:r>
        <w:rPr>
          <w:iCs/>
          <w:i/>
        </w:rPr>
        <w:t xml:space="preserve">Hessian</w:t>
      </w:r>
      <w:r>
        <w:t xml:space="preserve"> </w:t>
      </w:r>
      <w:r>
        <w:t xml:space="preserve">矩阵，因此我们将从一个例子开始，利用渐近误差生成一个可信参数集矩阵，然后再向前推算。</w:t>
      </w:r>
    </w:p>
    <w:bookmarkEnd w:id="841"/>
    <w:bookmarkStart w:id="846" w:name="使用渐近误差"/>
    <w:p>
      <w:pPr>
        <w:pStyle w:val="Heading3"/>
      </w:pPr>
      <w:r>
        <w:t xml:space="preserve">7.6.3 使用渐近误差</w:t>
      </w:r>
    </w:p>
    <w:p>
      <w:pPr>
        <w:pStyle w:val="FirstParagraph"/>
      </w:pPr>
      <w:r>
        <w:t xml:space="preserve">一旦我们有了一个最佳拟合模型，如果我们还计算了 Hessian 矩阵（如前所述），我们就可以利用估计的渐近误差生成一个充满可信参数向量的矩阵。然后就可以利用这些参数来生成复制的生物量轨迹，并绘制和总结这些轨迹。</w:t>
      </w:r>
    </w:p>
    <w:p>
      <w:pPr>
        <w:pStyle w:val="BodyText"/>
      </w:pPr>
      <w:r>
        <w:t xml:space="preserve">在避免极限参考点方面，渔业管理成功的概率标准并不少见。根据不同的可信参数向量，通过大量重复的生物量轨迹，可以估算出有多大比例的预测会达到预期结果。通过将这些预测结果列表，管理者可以选择他们认为合适的风险水平。例如，澳大利亚联邦渔业政策中对可接受风险的明确定义是：</w:t>
      </w:r>
      <w:r>
        <w:t xml:space="preserve">“</w:t>
      </w:r>
      <w:r>
        <w:t xml:space="preserve">捕捞策略至少在 90% 的时间内将所有商业种群的生物量维持在极限参考点之上</w:t>
      </w:r>
      <w:r>
        <w:t xml:space="preserve">”</w:t>
      </w:r>
      <w:r>
        <w:t xml:space="preserve">。对这一点的解释是：</w:t>
      </w:r>
      <w:r>
        <w:t xml:space="preserve">“</w:t>
      </w:r>
      <w:r>
        <w:t xml:space="preserve">种群应在至少 90% 的时间内保持在极限生物量水平之上（即种群在 10 年中有 1 年的时间会低于极限生物量水平</w:t>
      </w:r>
      <w:r>
        <w:t xml:space="preserve"> </w:t>
      </w:r>
      <m:oMath>
        <m:sSub>
          <m:e>
            <m:r>
              <m:t>B</m:t>
            </m:r>
          </m:e>
          <m:sub>
            <m:r>
              <m:t>L</m:t>
            </m:r>
            <m:r>
              <m:t>I</m:t>
            </m:r>
            <m:r>
              <m:t>M</m:t>
            </m:r>
          </m:sub>
        </m:sSub>
      </m:oMath>
      <w:r>
        <w:t xml:space="preserve"> </w:t>
      </w:r>
      <w:r>
        <w:t xml:space="preserve">的风险）</w:t>
      </w:r>
      <w:r>
        <w:t xml:space="preserve">”</w:t>
      </w:r>
      <w:r>
        <w:t xml:space="preserve">（DAWR, 2018a, p10）。</w:t>
      </w:r>
    </w:p>
    <w:p>
      <w:pPr>
        <w:pStyle w:val="BodyText"/>
      </w:pPr>
      <w:r>
        <w:t xml:space="preserve">在上一节中，我们已经利用 Fox 剩余产量模型（Polacheck 等，1993）对</w:t>
      </w:r>
      <w:r>
        <w:t xml:space="preserve"> </w:t>
      </w:r>
      <w:r>
        <w:rPr>
          <w:iCs/>
          <w:i/>
        </w:rPr>
        <w:t xml:space="preserve">abdat</w:t>
      </w:r>
      <w:r>
        <w:t xml:space="preserve"> </w:t>
      </w:r>
      <w:r>
        <w:t xml:space="preserve">数据集进行了最佳模型拟合。正如我们在利用渐近误差描述不确定性时能够生成生物量轨迹一样，我们可以在给定恒定渔获量的条件下，将这些轨迹逐一向前推算，并寻找能产生理想结果的渔获量水平。首先要做的是从最优模型拟合生成多个可信参数向量。我们可以使用函数</w:t>
      </w:r>
      <w:r>
        <w:t xml:space="preserve"> </w:t>
      </w:r>
      <w:r>
        <w:rPr>
          <w:rStyle w:val="VerbatimChar"/>
        </w:rPr>
        <w:t xml:space="preserve">parasympt()</w:t>
      </w:r>
      <w:r>
        <w:t xml:space="preserve"> </w:t>
      </w:r>
      <w:r>
        <w:t xml:space="preserve">来做到这一点。一旦生成了可信参数向量矩阵，我们就可以使用</w:t>
      </w:r>
      <w:r>
        <w:t xml:space="preserve"> </w:t>
      </w:r>
      <w:r>
        <w:rPr>
          <w:rStyle w:val="VerbatimChar"/>
        </w:rPr>
        <w:t xml:space="preserve">spmproj()</w:t>
      </w:r>
      <w:r>
        <w:t xml:space="preserve"> </w:t>
      </w:r>
      <w:r>
        <w:t xml:space="preserve">函数对给定年份数和给定渔获量常数进行动态预测（通过检查代码再次确认其工作原理）。</w:t>
      </w:r>
      <w:r>
        <w:rPr>
          <w:rStyle w:val="VerbatimChar"/>
        </w:rPr>
        <w:t xml:space="preserve">parasympt()</w:t>
      </w:r>
      <w:r>
        <w:t xml:space="preserve"> </w:t>
      </w:r>
      <w:r>
        <w:t xml:space="preserve">函数只是一个方便的包装，用于调用</w:t>
      </w:r>
      <w:r>
        <w:t xml:space="preserve"> </w:t>
      </w:r>
      <w:r>
        <w:rPr>
          <w:rStyle w:val="VerbatimChar"/>
        </w:rPr>
        <w:t xml:space="preserve">rmvnorm()</w:t>
      </w:r>
      <w:r>
        <w:t xml:space="preserve"> </w:t>
      </w:r>
      <w:r>
        <w:t xml:space="preserve">函数（</w:t>
      </w:r>
      <w:r>
        <w:rPr>
          <w:bCs/>
          <w:b/>
        </w:rPr>
        <w:t xml:space="preserve">mvtnorm</w:t>
      </w:r>
      <w:r>
        <w:t xml:space="preserve"> </w:t>
      </w:r>
      <w:r>
        <w:t xml:space="preserve">软件包的一部分）并将结果返回为一个带标记的矩阵，而</w:t>
      </w:r>
      <w:r>
        <w:t xml:space="preserve"> </w:t>
      </w:r>
      <w:r>
        <w:rPr>
          <w:rStyle w:val="VerbatimChar"/>
        </w:rPr>
        <w:t xml:space="preserve">spmproj()</w:t>
      </w:r>
      <w:r>
        <w:t xml:space="preserve"> </w:t>
      </w:r>
      <w:r>
        <w:t xml:space="preserve">函数则稍微复杂一些。为了简化预测，该函数首先扩展了输入鱼类矩阵，以包括预测年份及其恒定渔获量（用 NA 填充未来 cpue）。</w:t>
      </w:r>
      <w:r>
        <w:rPr>
          <w:rStyle w:val="VerbatimChar"/>
        </w:rPr>
        <w:t xml:space="preserve">spmproj()</w:t>
      </w:r>
      <w:r>
        <w:t xml:space="preserve"> </w:t>
      </w:r>
      <w:r>
        <w:t xml:space="preserve">使用</w:t>
      </w:r>
      <w:r>
        <w:t xml:space="preserve"> </w:t>
      </w:r>
      <w:r>
        <w:rPr>
          <w:rStyle w:val="VerbatimChar"/>
        </w:rPr>
        <w:t xml:space="preserve">spm()</w:t>
      </w:r>
      <w:r>
        <w:t xml:space="preserve"> </w:t>
      </w:r>
      <w:r>
        <w:t xml:space="preserve">函数计算动态变化，而仅以矩阵形式返回模拟生物量。使用</w:t>
      </w:r>
      <w:r>
        <w:t xml:space="preserve"> </w:t>
      </w:r>
      <w:r>
        <w:rPr>
          <w:rStyle w:val="VerbatimChar"/>
        </w:rPr>
        <w:t xml:space="preserve">spm()</w:t>
      </w:r>
      <w:r>
        <w:t xml:space="preserve"> </w:t>
      </w:r>
      <w:r>
        <w:t xml:space="preserve">可能看起来效率不高，但这意味着可以很容易地修改</w:t>
      </w:r>
      <w:r>
        <w:t xml:space="preserve"> </w:t>
      </w:r>
      <w:r>
        <w:rPr>
          <w:rStyle w:val="VerbatimChar"/>
        </w:rPr>
        <w:t xml:space="preserve">spmproj()</w:t>
      </w:r>
      <w:r>
        <w:t xml:space="preserve"> </w:t>
      </w:r>
      <w:r>
        <w:t xml:space="preserve">函数，以返回动力学估算的任何变量。这些变量包括模型生物量、耗竭水平、捕获率和预测的 cpue（当然也可以只从生物量、预测 cpue 和原始数据中得出其他变量）。运行以下代码并检查两个输出对象：</w:t>
      </w:r>
      <w:r>
        <w:rPr>
          <w:iCs/>
          <w:i/>
        </w:rPr>
        <w:t xml:space="preserve">matpar</w:t>
      </w:r>
      <w:r>
        <w:t xml:space="preserve"> </w:t>
      </w:r>
      <w:r>
        <w:t xml:space="preserve">包含参数向量，</w:t>
      </w:r>
      <w:r>
        <w:rPr>
          <w:iCs/>
          <w:i/>
        </w:rPr>
        <w:t xml:space="preserve">projs</w:t>
      </w:r>
      <w:r>
        <w:t xml:space="preserve"> </w:t>
      </w:r>
      <w:r>
        <w:t xml:space="preserve">包含生物量轨迹行。</w:t>
      </w:r>
    </w:p>
    <w:p>
      <w:pPr>
        <w:pStyle w:val="SourceCode"/>
      </w:pPr>
      <w:r>
        <w:rPr>
          <w:rStyle w:val="NormalTok"/>
        </w:rPr>
        <w:t xml:space="preserve"> </w:t>
      </w:r>
      <w:r>
        <w:rPr>
          <w:rStyle w:val="CommentTok"/>
        </w:rPr>
        <w:t xml:space="preserve"># generate parameter vectors from a multivariate normal     </w:t>
      </w:r>
      <w:r>
        <w:br/>
      </w:r>
      <w:r>
        <w:rPr>
          <w:rStyle w:val="CommentTok"/>
        </w:rPr>
        <w:t xml:space="preserve"># project dynamics under a constant catch of 900t   </w:t>
      </w:r>
      <w:r>
        <w:br/>
      </w:r>
      <w:r>
        <w:rPr>
          <w:rStyle w:val="FunctionTok"/>
        </w:rPr>
        <w:t xml:space="preserve">library</w:t>
      </w:r>
      <w:r>
        <w:rPr>
          <w:rStyle w:val="NormalTok"/>
        </w:rPr>
        <w:t xml:space="preserve">(mvtnorm)   </w:t>
      </w:r>
      <w:r>
        <w:br/>
      </w:r>
      <w:r>
        <w:rPr>
          <w:rStyle w:val="NormalTok"/>
        </w:rPr>
        <w:t xml:space="preserve">matpar </w:t>
      </w:r>
      <w:r>
        <w:rPr>
          <w:rStyle w:val="OtherTok"/>
        </w:rPr>
        <w:t xml:space="preserve">&lt;-</w:t>
      </w:r>
      <w:r>
        <w:rPr>
          <w:rStyle w:val="NormalTok"/>
        </w:rPr>
        <w:t xml:space="preserve"> </w:t>
      </w:r>
      <w:r>
        <w:rPr>
          <w:rStyle w:val="FunctionTok"/>
        </w:rPr>
        <w:t xml:space="preserve">parasympt</w:t>
      </w:r>
      <w:r>
        <w:rPr>
          <w:rStyle w:val="NormalTok"/>
        </w:rPr>
        <w:t xml:space="preserve">(bestmod,</w:t>
      </w:r>
      <w:r>
        <w:rPr>
          <w:rStyle w:val="AttributeTok"/>
        </w:rPr>
        <w:t xml:space="preserve">N=</w:t>
      </w:r>
      <w:r>
        <w:rPr>
          <w:rStyle w:val="DecValTok"/>
        </w:rPr>
        <w:t xml:space="preserve">1000</w:t>
      </w:r>
      <w:r>
        <w:rPr>
          <w:rStyle w:val="NormalTok"/>
        </w:rPr>
        <w:t xml:space="preserve">) </w:t>
      </w:r>
      <w:r>
        <w:rPr>
          <w:rStyle w:val="CommentTok"/>
        </w:rPr>
        <w:t xml:space="preserve">#generate parameter vectors   </w:t>
      </w:r>
      <w:r>
        <w:br/>
      </w:r>
      <w:r>
        <w:rPr>
          <w:rStyle w:val="NormalTok"/>
        </w:rPr>
        <w:t xml:space="preserve">projs </w:t>
      </w:r>
      <w:r>
        <w:rPr>
          <w:rStyle w:val="OtherTok"/>
        </w:rPr>
        <w:t xml:space="preserve">&lt;-</w:t>
      </w:r>
      <w:r>
        <w:rPr>
          <w:rStyle w:val="NormalTok"/>
        </w:rPr>
        <w:t xml:space="preserve"> </w:t>
      </w:r>
      <w:r>
        <w:rPr>
          <w:rStyle w:val="FunctionTok"/>
        </w:rPr>
        <w:t xml:space="preserve">spmproj</w:t>
      </w:r>
      <w:r>
        <w:rPr>
          <w:rStyle w:val="NormalTok"/>
        </w:rPr>
        <w:t xml:space="preserve">(matpar,fish,</w:t>
      </w:r>
      <w:r>
        <w:rPr>
          <w:rStyle w:val="AttributeTok"/>
        </w:rPr>
        <w:t xml:space="preserve">projyr=</w:t>
      </w:r>
      <w:r>
        <w:rPr>
          <w:rStyle w:val="DecValTok"/>
        </w:rPr>
        <w:t xml:space="preserve">10</w:t>
      </w:r>
      <w:r>
        <w:rPr>
          <w:rStyle w:val="NormalTok"/>
        </w:rPr>
        <w:t xml:space="preserve">,</w:t>
      </w:r>
      <w:r>
        <w:rPr>
          <w:rStyle w:val="AttributeTok"/>
        </w:rPr>
        <w:t xml:space="preserve">constC=</w:t>
      </w:r>
      <w:r>
        <w:rPr>
          <w:rStyle w:val="DecValTok"/>
        </w:rPr>
        <w:t xml:space="preserve">900</w:t>
      </w:r>
      <w:r>
        <w:rPr>
          <w:rStyle w:val="NormalTok"/>
        </w:rPr>
        <w:t xml:space="preserve">)</w:t>
      </w:r>
      <w:r>
        <w:rPr>
          <w:rStyle w:val="CommentTok"/>
        </w:rPr>
        <w:t xml:space="preserve">#do dynamics  </w:t>
      </w:r>
    </w:p>
    <w:p>
      <w:pPr>
        <w:pStyle w:val="FirstParagraph"/>
      </w:pPr>
      <w:r>
        <w:t xml:space="preserve">计算完成后，我们可以总结预测的结果。首先，我们可以使用函数</w:t>
      </w:r>
      <w:r>
        <w:t xml:space="preserve"> </w:t>
      </w:r>
      <w:r>
        <w:rPr>
          <w:rStyle w:val="VerbatimChar"/>
        </w:rPr>
        <w:t xml:space="preserve">plotproj()</w:t>
      </w:r>
      <w:r>
        <w:t xml:space="preserve"> </w:t>
      </w:r>
      <w:r>
        <w:t xml:space="preserve">绘制 1000 个预测。</w:t>
      </w:r>
    </w:p>
    <w:p>
      <w:pPr>
        <w:pStyle w:val="SourceCode"/>
      </w:pPr>
      <w:r>
        <w:rPr>
          <w:rStyle w:val="NormalTok"/>
        </w:rPr>
        <w:t xml:space="preserve"> </w:t>
      </w:r>
      <w:r>
        <w:rPr>
          <w:rStyle w:val="CommentTok"/>
        </w:rPr>
        <w:t xml:space="preserve"># Fig 7.30  1000 replicate projections asymptotic errors   </w:t>
      </w:r>
      <w:r>
        <w:br/>
      </w:r>
      <w:r>
        <w:rPr>
          <w:rStyle w:val="NormalTok"/>
        </w:rPr>
        <w:t xml:space="preserve">outp </w:t>
      </w:r>
      <w:r>
        <w:rPr>
          <w:rStyle w:val="OtherTok"/>
        </w:rPr>
        <w:t xml:space="preserve">&lt;-</w:t>
      </w:r>
      <w:r>
        <w:rPr>
          <w:rStyle w:val="NormalTok"/>
        </w:rPr>
        <w:t xml:space="preserve"> </w:t>
      </w:r>
      <w:r>
        <w:rPr>
          <w:rStyle w:val="FunctionTok"/>
        </w:rPr>
        <w:t xml:space="preserve">plotproj</w:t>
      </w:r>
      <w:r>
        <w:rPr>
          <w:rStyle w:val="NormalTok"/>
        </w:rPr>
        <w:t xml:space="preserve">(projs,out,</w:t>
      </w:r>
      <w:r>
        <w:rPr>
          <w:rStyle w:val="AttributeTok"/>
        </w:rPr>
        <w:t xml:space="preserve">qprob=</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AttributeTok"/>
        </w:rPr>
        <w:t xml:space="preserve">refpts=</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45" w:name="fig-spm30"/>
          <w:p>
            <w:pPr>
              <w:pStyle w:val="Compact"/>
              <w:jc w:val="center"/>
            </w:pPr>
            <w:r>
              <w:drawing>
                <wp:inline>
                  <wp:extent cx="4620126" cy="3696101"/>
                  <wp:effectExtent b="0" l="0" r="0" t="0"/>
                  <wp:docPr descr="" title="" id="843" name="Picture"/>
                  <a:graphic>
                    <a:graphicData uri="http://schemas.openxmlformats.org/drawingml/2006/picture">
                      <pic:pic>
                        <pic:nvPicPr>
                          <pic:cNvPr descr="07-spm_files/figure-docx/fig-spm30-1.png" id="844" name="Picture"/>
                          <pic:cNvPicPr>
                            <a:picLocks noChangeArrowheads="1" noChangeAspect="1"/>
                          </pic:cNvPicPr>
                        </pic:nvPicPr>
                        <pic:blipFill>
                          <a:blip r:embed="rId8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7.29: 1000 个预测值，通过使用反向哈希值和平均参数估计值生成 1000 个可信参数向量，并将每 个向量与 10 年不变的 900 吨渔获量后的渔获量向前推算得出。虚线为极限和目标参考点。蓝色垂直线是渔业数据的极限，黑色粗线是最优拟合，与最优线平行的红色细线是各年的第 10 和第 50 个量值。1000 projections derived from the using the inverse hessian and mean parameter estimates to generate 1000 plausible parameter vectors and projecting each vector forward with the fisheries catches followed by 10 years of a constant catch of 900t. The dashed lines are the limit and target reference points. The blue vertical line is the limit of fisheries data, the thick black line is the optimum fit and the thin red lines parallel to the optimum line are the 10th and 50th quantiles across years.</w:t>
            </w:r>
          </w:p>
          <w:bookmarkEnd w:id="845"/>
        </w:tc>
      </w:tr>
    </w:tbl>
    <w:p>
      <w:pPr>
        <w:pStyle w:val="BodyText"/>
      </w:pPr>
      <w:r>
        <w:t xml:space="preserve">很明显，10年后，假设动态保持不变，平均900吨的渔获量会导致种群从目前的状态有所下降，但使中值结果接近目标（上虚线），并且10年后不超过10%的轨迹越过极限参考点（LRP）（下细线高于</w:t>
      </w:r>
      <w:r>
        <w:t xml:space="preserve"> </w:t>
      </w:r>
      <m:oMath>
        <m:r>
          <m:t>0.2</m:t>
        </m:r>
        <m:sSub>
          <m:e>
            <m:r>
              <m:t>B</m:t>
            </m:r>
          </m:e>
          <m:sub>
            <m:r>
              <m:t>0</m:t>
            </m:r>
          </m:sub>
        </m:sSub>
      </m:oMath>
      <w:r>
        <w:t xml:space="preserve"> </w:t>
      </w:r>
      <w:r>
        <w:t xml:space="preserve">限制）。通过探索不同的恒定渔获量，将能够发现，如果渔获量增加到 1000 吨，那么 10 年后，第 10 分位数几乎违反了 LRP。将跨越 LRP 的轨迹比例制成表格以生成风险表，将澄清不同拟议的常数渔获量的影响，并有助于选择更具防御性的管理决策。</w:t>
      </w:r>
    </w:p>
    <w:bookmarkEnd w:id="846"/>
    <w:bookmarkStart w:id="851" w:name="使用-bootstrap-参数向量"/>
    <w:p>
      <w:pPr>
        <w:pStyle w:val="Heading3"/>
      </w:pPr>
      <w:r>
        <w:t xml:space="preserve">7.6.4 使用 Bootstrap 参数向量</w:t>
      </w:r>
    </w:p>
    <w:p>
      <w:pPr>
        <w:pStyle w:val="FirstParagraph"/>
      </w:pPr>
      <w:r>
        <w:t xml:space="preserve">预测的本质是通过最佳模型拟合，结合分析中固有的不确定性估计，生成一个可信的参数向量矩阵。我们也可以不使用假定为多元正态分布的渐近误差，而使用自举法过程来生成所需的参数向量矩阵。就像在分析中描述不确定性一样，我们可以使用</w:t>
      </w:r>
      <w:r>
        <w:t xml:space="preserve"> </w:t>
      </w:r>
      <w:r>
        <w:rPr>
          <w:rStyle w:val="VerbatimChar"/>
        </w:rPr>
        <w:t xml:space="preserve">spmboot()</w:t>
      </w:r>
      <w:r>
        <w:t xml:space="preserve"> </w:t>
      </w:r>
      <w:r>
        <w:t xml:space="preserve">函数来创建所需的参数向量。如果该函数耗时过长，我们可以使用基于</w:t>
      </w:r>
      <w:r>
        <w:t xml:space="preserve"> </w:t>
      </w:r>
      <w:r>
        <w:rPr>
          <w:bCs/>
          <w:b/>
        </w:rPr>
        <w:t xml:space="preserve">Rcpp</w:t>
      </w:r>
      <w:r>
        <w:t xml:space="preserve"> </w:t>
      </w:r>
      <w:r>
        <w:t xml:space="preserve">的</w:t>
      </w:r>
      <w:r>
        <w:t xml:space="preserve"> </w:t>
      </w:r>
      <w:r>
        <w:rPr>
          <w:rStyle w:val="VerbatimChar"/>
        </w:rPr>
        <w:t xml:space="preserve">simpspmC()</w:t>
      </w:r>
      <w:r>
        <w:t xml:space="preserve"> </w:t>
      </w:r>
      <w:r>
        <w:t xml:space="preserve">函数来加快 1000（或更多）次模型拟合的速度。</w:t>
      </w:r>
    </w:p>
    <w:p>
      <w:pPr>
        <w:pStyle w:val="SourceCode"/>
      </w:pPr>
      <w:r>
        <w:rPr>
          <w:rStyle w:val="NormalTok"/>
        </w:rPr>
        <w:t xml:space="preserve"> </w:t>
      </w:r>
      <w:r>
        <w:rPr>
          <w:rStyle w:val="CommentTok"/>
        </w:rPr>
        <w:t xml:space="preserve">#bootstrap generation of plausible parameter vectors for Fox   </w:t>
      </w:r>
      <w:r>
        <w:br/>
      </w:r>
      <w:r>
        <w:rPr>
          <w:rStyle w:val="NormalTok"/>
        </w:rPr>
        <w:t xml:space="preserve">reps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boots </w:t>
      </w:r>
      <w:r>
        <w:rPr>
          <w:rStyle w:val="OtherTok"/>
        </w:rPr>
        <w:t xml:space="preserve">&lt;-</w:t>
      </w:r>
      <w:r>
        <w:rPr>
          <w:rStyle w:val="NormalTok"/>
        </w:rPr>
        <w:t xml:space="preserve"> </w:t>
      </w:r>
      <w:r>
        <w:rPr>
          <w:rStyle w:val="FunctionTok"/>
        </w:rPr>
        <w:t xml:space="preserve">spmboot</w:t>
      </w:r>
      <w:r>
        <w:rPr>
          <w:rStyle w:val="NormalTok"/>
        </w:rPr>
        <w:t xml:space="preserve">(bestmod</w:t>
      </w:r>
      <w:r>
        <w:rPr>
          <w:rStyle w:val="SpecialCharTok"/>
        </w:rPr>
        <w:t xml:space="preserve">$</w:t>
      </w:r>
      <w:r>
        <w:rPr>
          <w:rStyle w:val="NormalTok"/>
        </w:rPr>
        <w:t xml:space="preserve">estimate,</w:t>
      </w:r>
      <w:r>
        <w:rPr>
          <w:rStyle w:val="AttributeTok"/>
        </w:rPr>
        <w:t xml:space="preserve">fishery=</w:t>
      </w:r>
      <w:r>
        <w:rPr>
          <w:rStyle w:val="NormalTok"/>
        </w:rPr>
        <w:t xml:space="preserve">fish,</w:t>
      </w:r>
      <w:r>
        <w:rPr>
          <w:rStyle w:val="AttributeTok"/>
        </w:rPr>
        <w:t xml:space="preserve">iter=</w:t>
      </w:r>
      <w:r>
        <w:rPr>
          <w:rStyle w:val="NormalTok"/>
        </w:rPr>
        <w:t xml:space="preserve">reps,   </w:t>
      </w:r>
      <w:r>
        <w:br/>
      </w:r>
      <w:r>
        <w:rPr>
          <w:rStyle w:val="NormalTok"/>
        </w:rPr>
        <w:t xml:space="preserve">                 </w:t>
      </w:r>
      <w:r>
        <w:rPr>
          <w:rStyle w:val="AttributeTok"/>
        </w:rPr>
        <w:t xml:space="preserve">schaefer=</w:t>
      </w:r>
      <w:r>
        <w:rPr>
          <w:rStyle w:val="ConstantTok"/>
        </w:rPr>
        <w:t xml:space="preserve">FALSE</w:t>
      </w:r>
      <w:r>
        <w:rPr>
          <w:rStyle w:val="NormalTok"/>
        </w:rPr>
        <w:t xml:space="preserve">)   </w:t>
      </w:r>
      <w:r>
        <w:br/>
      </w:r>
      <w:r>
        <w:rPr>
          <w:rStyle w:val="NormalTok"/>
        </w:rPr>
        <w:t xml:space="preserve">matparb </w:t>
      </w:r>
      <w:r>
        <w:rPr>
          <w:rStyle w:val="OtherTok"/>
        </w:rPr>
        <w:t xml:space="preserve">&lt;-</w:t>
      </w:r>
      <w:r>
        <w:rPr>
          <w:rStyle w:val="NormalTok"/>
        </w:rPr>
        <w:t xml:space="preserve"> boots</w:t>
      </w:r>
      <w:r>
        <w:rPr>
          <w:rStyle w:val="SpecialCharTok"/>
        </w:rPr>
        <w:t xml:space="preserve">$</w:t>
      </w:r>
      <w:r>
        <w:rPr>
          <w:rStyle w:val="NormalTok"/>
        </w:rPr>
        <w:t xml:space="preserve">bootpar[,</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#examine using head(matparb,20)  </w:t>
      </w:r>
    </w:p>
    <w:p>
      <w:pPr>
        <w:pStyle w:val="FirstParagraph"/>
      </w:pPr>
      <w:r>
        <w:t xml:space="preserve">就象以前一样，我们可以使用这些参数向量来预测渔业的未来，并确定不同恒定捕捞水平对可持续性的任何风险（</w:t>
      </w:r>
      <w:hyperlink w:anchor="fig-spm31">
        <w:r>
          <w:rPr>
            <w:rStyle w:val="Hyperlink"/>
          </w:rPr>
          <w:t xml:space="preserve">图 7.30</w:t>
        </w:r>
      </w:hyperlink>
      <w:r>
        <w:t xml:space="preserve">）。</w:t>
      </w:r>
    </w:p>
    <w:p>
      <w:pPr>
        <w:pStyle w:val="SourceCode"/>
      </w:pPr>
      <w:r>
        <w:rPr>
          <w:rStyle w:val="NormalTok"/>
        </w:rPr>
        <w:t xml:space="preserve"> </w:t>
      </w:r>
      <w:r>
        <w:rPr>
          <w:rStyle w:val="CommentTok"/>
        </w:rPr>
        <w:t xml:space="preserve">#bootstrap projections. Lower case b for boostrap  Fig7.31   </w:t>
      </w:r>
      <w:r>
        <w:br/>
      </w:r>
      <w:r>
        <w:rPr>
          <w:rStyle w:val="NormalTok"/>
        </w:rPr>
        <w:t xml:space="preserve">projb </w:t>
      </w:r>
      <w:r>
        <w:rPr>
          <w:rStyle w:val="OtherTok"/>
        </w:rPr>
        <w:t xml:space="preserve">&lt;-</w:t>
      </w:r>
      <w:r>
        <w:rPr>
          <w:rStyle w:val="NormalTok"/>
        </w:rPr>
        <w:t xml:space="preserve"> </w:t>
      </w:r>
      <w:r>
        <w:rPr>
          <w:rStyle w:val="FunctionTok"/>
        </w:rPr>
        <w:t xml:space="preserve">spmproj</w:t>
      </w:r>
      <w:r>
        <w:rPr>
          <w:rStyle w:val="NormalTok"/>
        </w:rPr>
        <w:t xml:space="preserve">(matparb,fish,</w:t>
      </w:r>
      <w:r>
        <w:rPr>
          <w:rStyle w:val="AttributeTok"/>
        </w:rPr>
        <w:t xml:space="preserve">projyr=</w:t>
      </w:r>
      <w:r>
        <w:rPr>
          <w:rStyle w:val="DecValTok"/>
        </w:rPr>
        <w:t xml:space="preserve">10</w:t>
      </w:r>
      <w:r>
        <w:rPr>
          <w:rStyle w:val="NormalTok"/>
        </w:rPr>
        <w:t xml:space="preserve">,</w:t>
      </w:r>
      <w:r>
        <w:rPr>
          <w:rStyle w:val="AttributeTok"/>
        </w:rPr>
        <w:t xml:space="preserve">constC=</w:t>
      </w:r>
      <w:r>
        <w:rPr>
          <w:rStyle w:val="DecValTok"/>
        </w:rPr>
        <w:t xml:space="preserve">900</w:t>
      </w:r>
      <w:r>
        <w:rPr>
          <w:rStyle w:val="NormalTok"/>
        </w:rPr>
        <w:t xml:space="preserve">)   </w:t>
      </w:r>
      <w:r>
        <w:br/>
      </w:r>
      <w:r>
        <w:rPr>
          <w:rStyle w:val="NormalTok"/>
        </w:rPr>
        <w:t xml:space="preserve">outb </w:t>
      </w:r>
      <w:r>
        <w:rPr>
          <w:rStyle w:val="OtherTok"/>
        </w:rPr>
        <w:t xml:space="preserve">&lt;-</w:t>
      </w:r>
      <w:r>
        <w:rPr>
          <w:rStyle w:val="NormalTok"/>
        </w:rPr>
        <w:t xml:space="preserve"> </w:t>
      </w:r>
      <w:r>
        <w:rPr>
          <w:rStyle w:val="FunctionTok"/>
        </w:rPr>
        <w:t xml:space="preserve">plotproj</w:t>
      </w:r>
      <w:r>
        <w:rPr>
          <w:rStyle w:val="NormalTok"/>
        </w:rPr>
        <w:t xml:space="preserve">(projb,out,</w:t>
      </w:r>
      <w:r>
        <w:rPr>
          <w:rStyle w:val="AttributeTok"/>
        </w:rPr>
        <w:t xml:space="preserve">qprob=</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AttributeTok"/>
        </w:rPr>
        <w:t xml:space="preserve">refpts=</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50" w:name="fig-spm31"/>
          <w:p>
            <w:pPr>
              <w:pStyle w:val="Compact"/>
              <w:jc w:val="center"/>
            </w:pPr>
            <w:r>
              <w:drawing>
                <wp:inline>
                  <wp:extent cx="4620126" cy="3696101"/>
                  <wp:effectExtent b="0" l="0" r="0" t="0"/>
                  <wp:docPr descr="" title="" id="848" name="Picture"/>
                  <a:graphic>
                    <a:graphicData uri="http://schemas.openxmlformats.org/drawingml/2006/picture">
                      <pic:pic>
                        <pic:nvPicPr>
                          <pic:cNvPr descr="07-spm_files/figure-docx/fig-spm31-1.png" id="849" name="Picture"/>
                          <pic:cNvPicPr>
                            <a:picLocks noChangeArrowheads="1" noChangeAspect="1"/>
                          </pic:cNvPicPr>
                        </pic:nvPicPr>
                        <pic:blipFill>
                          <a:blip r:embed="rId8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7.30: 1000 个预测值（灰色）来自使用自举过程生成的 1000 个可信参数向量，并将每个向量与 10 年 900 吨恒定渔获量之后的渔获量进行向前预测。虚线为极限和目标参考点。蓝色垂直线为渔业数据的极限，黑色粗线为最佳拟合，红线为各年的第 10 和第 50 个量值。</w:t>
            </w:r>
          </w:p>
          <w:bookmarkEnd w:id="850"/>
        </w:tc>
      </w:tr>
    </w:tbl>
    <w:p>
      <w:pPr>
        <w:pStyle w:val="BodyText"/>
      </w:pPr>
      <w:r>
        <w:t xml:space="preserve">投影的灰线与使用渐近误差生成的灰线不同（在中位数附近看起来更紧密），但第 10 和第 50 分位数看起来非常相似。当然，汇总结果基本相同，不过在这种情况下，没有一个预测低于极限参考点（试试</w:t>
      </w:r>
      <w:r>
        <w:t xml:space="preserve"> </w:t>
      </w:r>
      <w:r>
        <w:rPr>
          <w:iCs/>
          <w:i/>
        </w:rPr>
        <w:t xml:space="preserve">outb</w:t>
      </w:r>
      <m:oMath>
        <m:r>
          <m:t>l</m:t>
        </m:r>
        <m:r>
          <m:t>t</m:t>
        </m:r>
        <m:r>
          <m:t>L</m:t>
        </m:r>
        <m:r>
          <m:t>R</m:t>
        </m:r>
        <m:r>
          <m:t>P</m:t>
        </m:r>
        <m:r>
          <m:rPr>
            <m:sty m:val="p"/>
          </m:rPr>
          <m:t>*</m:t>
        </m:r>
        <m:r>
          <m:t>并</m:t>
        </m:r>
        <m:r>
          <m:t>与</m:t>
        </m:r>
        <m:r>
          <m:rPr>
            <m:sty m:val="p"/>
          </m:rPr>
          <m:t>*</m:t>
        </m:r>
        <m:r>
          <m:t>o</m:t>
        </m:r>
        <m:r>
          <m:t>u</m:t>
        </m:r>
        <m:r>
          <m:t>t</m:t>
        </m:r>
        <m:r>
          <m:t>p</m:t>
        </m:r>
      </m:oMath>
      <w:r>
        <w:t xml:space="preserve">ltLRP 进行比较）。</w:t>
      </w:r>
    </w:p>
    <w:bookmarkEnd w:id="851"/>
    <w:bookmarkStart w:id="860" w:name="使用贝叶斯后验样本"/>
    <w:p>
      <w:pPr>
        <w:pStyle w:val="Heading3"/>
      </w:pPr>
      <w:r>
        <w:t xml:space="preserve">7.6.5 使用贝叶斯后验样本</w:t>
      </w:r>
    </w:p>
    <w:p>
      <w:pPr>
        <w:pStyle w:val="FirstParagraph"/>
      </w:pPr>
      <w:r>
        <w:t xml:space="preserve">正如我们利用渐近误差和自举法获取样本一样，我们也可以从贝叶斯后验中获取样本，生成可信的参数向量。在这种情况下，我们可以使用</w:t>
      </w:r>
      <w:r>
        <w:t xml:space="preserve"> </w:t>
      </w:r>
      <w:r>
        <w:rPr>
          <w:rStyle w:val="VerbatimChar"/>
        </w:rPr>
        <w:t xml:space="preserve">do_MCMC()</w:t>
      </w:r>
      <w:r>
        <w:t xml:space="preserve"> </w:t>
      </w:r>
      <w:r>
        <w:t xml:space="preserve">函数来进行 MCMC。我们只需要 1000 个可信参数向量，因此我们将从接近最大似然最大值的点开始进行合理的预烧，并使用较大的稀疏率来避免后验分布的连续抽样之间的序列相关性。如前所述，最好使用</w:t>
      </w:r>
      <w:r>
        <w:t xml:space="preserve"> </w:t>
      </w:r>
      <w:r>
        <w:rPr>
          <w:bCs/>
          <w:b/>
        </w:rPr>
        <w:t xml:space="preserve">Rcpp</w:t>
      </w:r>
      <w:r>
        <w:t xml:space="preserve"> </w:t>
      </w:r>
      <w:r>
        <w:t xml:space="preserve">派生函数</w:t>
      </w:r>
      <w:r>
        <w:t xml:space="preserve"> </w:t>
      </w:r>
      <w:r>
        <w:rPr>
          <w:rStyle w:val="VerbatimChar"/>
        </w:rPr>
        <w:t xml:space="preserve">simpspmC()</w:t>
      </w:r>
      <w:r>
        <w:t xml:space="preserve"> </w:t>
      </w:r>
      <w:r>
        <w:t xml:space="preserve">进行 MCMC，因为我们仍在运行 214.5 万次迭代。由于我们使用的是 Fox 运行的剩余产量模型，其比例因子与 Schaefer 版本使用的比例因子有很大不同。如果您尚未编译</w:t>
      </w:r>
      <w:r>
        <w:t xml:space="preserve"> </w:t>
      </w:r>
      <w:r>
        <w:rPr>
          <w:rStyle w:val="VerbatimChar"/>
        </w:rPr>
        <w:t xml:space="preserve">simpspmC()</w:t>
      </w:r>
      <w:r>
        <w:t xml:space="preserve"> </w:t>
      </w:r>
      <w:r>
        <w:t xml:space="preserve">函数（见附录），请修改以下代码以使用</w:t>
      </w:r>
      <w:r>
        <w:t xml:space="preserve"> </w:t>
      </w:r>
      <w:r>
        <w:rPr>
          <w:rStyle w:val="VerbatimChar"/>
        </w:rPr>
        <w:t xml:space="preserve">simpspm()</w:t>
      </w:r>
      <w:r>
        <w:t xml:space="preserve">，为提高速度，您可以保留</w:t>
      </w:r>
      <w:r>
        <w:t xml:space="preserve"> </w:t>
      </w:r>
      <w:r>
        <w:rPr>
          <w:rStyle w:val="VerbatimChar"/>
        </w:rPr>
        <w:t xml:space="preserve">as.matrix(fish)</w:t>
      </w:r>
      <w:r>
        <w:t xml:space="preserve">。</w:t>
      </w:r>
    </w:p>
    <w:p>
      <w:pPr>
        <w:pStyle w:val="SourceCode"/>
      </w:pPr>
      <w:r>
        <w:rPr>
          <w:rStyle w:val="NormalTok"/>
        </w:rPr>
        <w:t xml:space="preserve">  </w:t>
      </w:r>
      <w:r>
        <w:rPr>
          <w:rStyle w:val="CommentTok"/>
        </w:rPr>
        <w:t xml:space="preserve">#Generate 1000 parameter vectors from Bayesian posterior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w:t>
      </w:r>
      <w:r>
        <w:rPr>
          <w:rStyle w:val="NormalTok"/>
        </w:rPr>
        <w:t xml:space="preserve">,</w:t>
      </w:r>
      <w:r>
        <w:rPr>
          <w:rStyle w:val="AttributeTok"/>
        </w:rPr>
        <w:t xml:space="preserve">K=</w:t>
      </w:r>
      <w:r>
        <w:rPr>
          <w:rStyle w:val="DecValTok"/>
        </w:rPr>
        <w:t xml:space="preserve">11500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FunctionTok"/>
        </w:rPr>
        <w:t xml:space="preserve">set.seed</w:t>
      </w:r>
      <w:r>
        <w:rPr>
          <w:rStyle w:val="NormalTok"/>
        </w:rPr>
        <w:t xml:space="preserve">(</w:t>
      </w:r>
      <w:r>
        <w:rPr>
          <w:rStyle w:val="DecValTok"/>
        </w:rPr>
        <w:t xml:space="preserve">444608</w:t>
      </w:r>
      <w:r>
        <w:rPr>
          <w:rStyle w:val="NormalTok"/>
        </w:rPr>
        <w:t xml:space="preserve">)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N,</w:t>
      </w:r>
      <w:r>
        <w:rPr>
          <w:rStyle w:val="AttributeTok"/>
        </w:rPr>
        <w:t xml:space="preserve">thinstep=</w:t>
      </w:r>
      <w:r>
        <w:rPr>
          <w:rStyle w:val="DecValTok"/>
        </w:rPr>
        <w:t xml:space="preserve">2048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FunctionTok"/>
        </w:rPr>
        <w:t xml:space="preserve">log</w:t>
      </w:r>
      <w:r>
        <w:rPr>
          <w:rStyle w:val="NormalTok"/>
        </w:rPr>
        <w:t xml:space="preserve">(fish[,</w:t>
      </w:r>
      <w:r>
        <w:rPr>
          <w:rStyle w:val="StringTok"/>
        </w:rPr>
        <w:t xml:space="preserve">"cpue"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AttributeTok"/>
        </w:rPr>
        <w:t xml:space="preserve">scales=</w:t>
      </w:r>
      <w:r>
        <w:rPr>
          <w:rStyle w:val="FunctionTok"/>
        </w:rPr>
        <w:t xml:space="preserve">c</w:t>
      </w:r>
      <w:r>
        <w:rPr>
          <w:rStyle w:val="NormalTok"/>
        </w:rPr>
        <w:t xml:space="preserve">(</w:t>
      </w:r>
      <w:r>
        <w:rPr>
          <w:rStyle w:val="FloatTok"/>
        </w:rPr>
        <w:t xml:space="preserve">0.065</w:t>
      </w:r>
      <w:r>
        <w:rPr>
          <w:rStyle w:val="NormalTok"/>
        </w:rPr>
        <w:t xml:space="preserve">,</w:t>
      </w:r>
      <w:r>
        <w:rPr>
          <w:rStyle w:val="FloatTok"/>
        </w:rPr>
        <w:t xml:space="preserve">0.055</w:t>
      </w:r>
      <w:r>
        <w:rPr>
          <w:rStyle w:val="NormalTok"/>
        </w:rPr>
        <w:t xml:space="preserve">,</w:t>
      </w:r>
      <w:r>
        <w:rPr>
          <w:rStyle w:val="FloatTok"/>
        </w:rPr>
        <w:t xml:space="preserve">0.1</w:t>
      </w:r>
      <w:r>
        <w:rPr>
          <w:rStyle w:val="NormalTok"/>
        </w:rPr>
        <w:t xml:space="preserve">,</w:t>
      </w:r>
      <w:r>
        <w:rPr>
          <w:rStyle w:val="FloatTok"/>
        </w:rPr>
        <w:t xml:space="preserve">0.475</w:t>
      </w:r>
      <w:r>
        <w:rPr>
          <w:rStyle w:val="NormalTok"/>
        </w:rPr>
        <w:t xml:space="preserve">))  </w:t>
      </w:r>
      <w:r>
        <w:br/>
      </w:r>
      <w:r>
        <w:rPr>
          <w:rStyle w:val="NormalTok"/>
        </w:rPr>
        <w:t xml:space="preserve">parB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#capital B for Bayesian  </w:t>
      </w:r>
      <w:r>
        <w:br/>
      </w:r>
      <w:r>
        <w:rPr>
          <w:rStyle w:val="FunctionTok"/>
        </w:rPr>
        <w:t xml:space="preserve">cat</w:t>
      </w:r>
      <w:r>
        <w:rPr>
          <w:rStyle w:val="NormalTok"/>
        </w:rPr>
        <w:t xml:space="preserve">(</w:t>
      </w:r>
      <w:r>
        <w:rPr>
          <w:rStyle w:val="StringTok"/>
        </w:rPr>
        <w:t xml:space="preserve">"Acceptance Rate = "</w:t>
      </w:r>
      <w:r>
        <w:rPr>
          <w:rStyle w:val="NormalTok"/>
        </w:rPr>
        <w:t xml:space="preserve">,result[[</w:t>
      </w:r>
      <w:r>
        <w:rPr>
          <w:rStyle w:val="DecValTok"/>
        </w:rPr>
        <w:t xml:space="preserve">2</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0.3341834 0.3087928 0.3504304 0.3506508 </w:t>
      </w:r>
    </w:p>
    <w:p>
      <w:pPr>
        <w:pStyle w:val="FirstParagraph"/>
      </w:pPr>
      <w:r>
        <w:t xml:space="preserve">为了证明生成的 1000 个重复已经失去了它们的序列相关性，并代表了对稳态分布的合理近似，我们可以绘制自相关图和</w:t>
      </w:r>
      <w:r>
        <w:t xml:space="preserve"> </w:t>
      </w:r>
      <m:oMath>
        <m:r>
          <m:t>K</m:t>
        </m:r>
      </m:oMath>
      <w:r>
        <w:t xml:space="preserve"> </w:t>
      </w:r>
      <w:r>
        <w:t xml:space="preserve">参数 1000 个重复估计值的轨迹（</w:t>
      </w:r>
      <w:hyperlink w:anchor="fig-spm32">
        <w:r>
          <w:rPr>
            <w:rStyle w:val="Hyperlink"/>
          </w:rPr>
          <w:t xml:space="preserve">图 7.31</w:t>
        </w:r>
      </w:hyperlink>
      <w:r>
        <w:t xml:space="preserve">）。</w:t>
      </w:r>
    </w:p>
    <w:p>
      <w:pPr>
        <w:pStyle w:val="SourceCode"/>
      </w:pPr>
      <w:r>
        <w:rPr>
          <w:rStyle w:val="NormalTok"/>
        </w:rPr>
        <w:t xml:space="preserve"> </w:t>
      </w:r>
      <w:r>
        <w:rPr>
          <w:rStyle w:val="CommentTok"/>
        </w:rPr>
        <w:t xml:space="preserve"># auto-correlation, or lack of, and the K trace Fig 7.32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FunctionTok"/>
        </w:rPr>
        <w:t xml:space="preserve">acf</w:t>
      </w:r>
      <w:r>
        <w:rPr>
          <w:rStyle w:val="NormalTok"/>
        </w:rPr>
        <w:t xml:space="preserve">(parB[,</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N,parB[,</w:t>
      </w:r>
      <w:r>
        <w:rPr>
          <w:rStyle w:val="DecValTok"/>
        </w:rPr>
        <w:t xml:space="preserve">2</w:t>
      </w:r>
      <w:r>
        <w:rPr>
          <w:rStyle w:val="NormalTok"/>
        </w:rPr>
        <w:t xml:space="preserve">],</w:t>
      </w:r>
      <w:r>
        <w:rPr>
          <w:rStyle w:val="AttributeTok"/>
        </w:rPr>
        <w:t xml:space="preserve">type=</w:t>
      </w:r>
      <w:r>
        <w:rPr>
          <w:rStyle w:val="StringTok"/>
        </w:rPr>
        <w:t xml:space="preserve">"l"</w:t>
      </w:r>
      <w:r>
        <w:rPr>
          <w:rStyle w:val="NormalTok"/>
        </w:rPr>
        <w:t xml:space="preserve">,</w:t>
      </w:r>
      <w:r>
        <w:rPr>
          <w:rStyle w:val="AttributeTok"/>
        </w:rPr>
        <w:t xml:space="preserve">ylab=</w:t>
      </w:r>
      <w:r>
        <w:rPr>
          <w:rStyle w:val="StringTok"/>
        </w:rPr>
        <w:t xml:space="preserve">"K"</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8000</w:t>
      </w:r>
      <w:r>
        <w:rPr>
          <w:rStyle w:val="NormalTok"/>
        </w:rPr>
        <w:t xml:space="preserve">,</w:t>
      </w:r>
      <w:r>
        <w:rPr>
          <w:rStyle w:val="DecValTok"/>
        </w:rPr>
        <w:t xml:space="preserve">19000</w:t>
      </w:r>
      <w:r>
        <w:rPr>
          <w:rStyle w:val="NormalTok"/>
        </w:rPr>
        <w:t xml:space="preserve">),</w:t>
      </w:r>
      <w:r>
        <w:rPr>
          <w:rStyle w:val="AttributeTok"/>
        </w:rPr>
        <w:t xml:space="preserve">xlab=</w:t>
      </w:r>
      <w:r>
        <w:rPr>
          <w:rStyle w:val="StringTok"/>
        </w:rPr>
        <w:t xml:space="preserv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55" w:name="fig-spm32"/>
          <w:p>
            <w:pPr>
              <w:pStyle w:val="Compact"/>
              <w:jc w:val="center"/>
            </w:pPr>
            <w:r>
              <w:drawing>
                <wp:inline>
                  <wp:extent cx="4620126" cy="3696101"/>
                  <wp:effectExtent b="0" l="0" r="0" t="0"/>
                  <wp:docPr descr="" title="" id="853" name="Picture"/>
                  <a:graphic>
                    <a:graphicData uri="http://schemas.openxmlformats.org/drawingml/2006/picture">
                      <pic:pic>
                        <pic:nvPicPr>
                          <pic:cNvPr descr="07-spm_files/figure-docx/fig-spm32-1.png" id="854" name="Picture"/>
                          <pic:cNvPicPr>
                            <a:picLocks noChangeArrowheads="1" noChangeAspect="1"/>
                          </pic:cNvPicPr>
                        </pic:nvPicPr>
                        <pic:blipFill>
                          <a:blip r:embed="rId8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7.31: 从上图可以明显看出，过剩产量模型福克斯版本的 K 参数后验分布的 1000 次抽样中缺乏自相关性。下图中的迹线显示了典型的分散值，但保留了一些更极端的峰值。</w:t>
            </w:r>
          </w:p>
          <w:bookmarkEnd w:id="855"/>
        </w:tc>
      </w:tr>
    </w:tbl>
    <w:p>
      <w:pPr>
        <w:pStyle w:val="BodyText"/>
      </w:pPr>
      <w:r>
        <w:t xml:space="preserve">可以从 MCMC 输出中提取这 1000 个可信参数向量，并通过与之前相同的</w:t>
      </w:r>
      <w:r>
        <w:t xml:space="preserve"> </w:t>
      </w:r>
      <w:r>
        <w:rPr>
          <w:rStyle w:val="VerbatimChar"/>
        </w:rPr>
        <w:t xml:space="preserve">spmproj()</w:t>
      </w:r>
      <w:r>
        <w:t xml:space="preserve"> </w:t>
      </w:r>
      <w:r>
        <w:t xml:space="preserve">和</w:t>
      </w:r>
      <w:r>
        <w:t xml:space="preserve"> </w:t>
      </w:r>
      <w:r>
        <w:rPr>
          <w:rStyle w:val="VerbatimChar"/>
        </w:rPr>
        <w:t xml:space="preserve">plotproj()</w:t>
      </w:r>
      <w:r>
        <w:t xml:space="preserve"> </w:t>
      </w:r>
      <w:r>
        <w:t xml:space="preserve">函数进行处理（</w:t>
      </w:r>
      <w:hyperlink w:anchor="fig-spm33">
        <w:r>
          <w:rPr>
            <w:rStyle w:val="Hyperlink"/>
          </w:rPr>
          <w:t xml:space="preserve">图 7.32</w:t>
        </w:r>
      </w:hyperlink>
      <w:r>
        <w:t xml:space="preserve">）。</w:t>
      </w:r>
    </w:p>
    <w:p>
      <w:pPr>
        <w:pStyle w:val="SourceCode"/>
      </w:pPr>
      <w:r>
        <w:rPr>
          <w:rStyle w:val="NormalTok"/>
        </w:rPr>
        <w:t xml:space="preserve"> </w:t>
      </w:r>
      <w:r>
        <w:rPr>
          <w:rStyle w:val="CommentTok"/>
        </w:rPr>
        <w:t xml:space="preserve">#  Fig 7.33   </w:t>
      </w:r>
      <w:r>
        <w:br/>
      </w:r>
      <w:r>
        <w:rPr>
          <w:rStyle w:val="NormalTok"/>
        </w:rPr>
        <w:t xml:space="preserve">matparB </w:t>
      </w:r>
      <w:r>
        <w:rPr>
          <w:rStyle w:val="OtherTok"/>
        </w:rPr>
        <w:t xml:space="preserve">&lt;-</w:t>
      </w:r>
      <w:r>
        <w:rPr>
          <w:rStyle w:val="NormalTok"/>
        </w:rPr>
        <w:t xml:space="preserve"> </w:t>
      </w:r>
      <w:r>
        <w:rPr>
          <w:rStyle w:val="FunctionTok"/>
        </w:rPr>
        <w:t xml:space="preserve">as.matrix</w:t>
      </w:r>
      <w:r>
        <w:rPr>
          <w:rStyle w:val="NormalTok"/>
        </w:rPr>
        <w:t xml:space="preserve">(parB[,</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B for Bayesian   </w:t>
      </w:r>
      <w:r>
        <w:br/>
      </w:r>
      <w:r>
        <w:rPr>
          <w:rStyle w:val="NormalTok"/>
        </w:rPr>
        <w:t xml:space="preserve">projs </w:t>
      </w:r>
      <w:r>
        <w:rPr>
          <w:rStyle w:val="OtherTok"/>
        </w:rPr>
        <w:t xml:space="preserve">&lt;-</w:t>
      </w:r>
      <w:r>
        <w:rPr>
          <w:rStyle w:val="NormalTok"/>
        </w:rPr>
        <w:t xml:space="preserve"> </w:t>
      </w:r>
      <w:r>
        <w:rPr>
          <w:rStyle w:val="FunctionTok"/>
        </w:rPr>
        <w:t xml:space="preserve">spmproj</w:t>
      </w:r>
      <w:r>
        <w:rPr>
          <w:rStyle w:val="NormalTok"/>
        </w:rPr>
        <w:t xml:space="preserve">(matparB,fish,</w:t>
      </w:r>
      <w:r>
        <w:rPr>
          <w:rStyle w:val="AttributeTok"/>
        </w:rPr>
        <w:t xml:space="preserve">constC=</w:t>
      </w:r>
      <w:r>
        <w:rPr>
          <w:rStyle w:val="DecValTok"/>
        </w:rPr>
        <w:t xml:space="preserve">900</w:t>
      </w:r>
      <w:r>
        <w:rPr>
          <w:rStyle w:val="NormalTok"/>
        </w:rPr>
        <w:t xml:space="preserve">,</w:t>
      </w:r>
      <w:r>
        <w:rPr>
          <w:rStyle w:val="AttributeTok"/>
        </w:rPr>
        <w:t xml:space="preserve">projyr=</w:t>
      </w:r>
      <w:r>
        <w:rPr>
          <w:rStyle w:val="DecValTok"/>
        </w:rPr>
        <w:t xml:space="preserve">10</w:t>
      </w:r>
      <w:r>
        <w:rPr>
          <w:rStyle w:val="NormalTok"/>
        </w:rPr>
        <w:t xml:space="preserve">) </w:t>
      </w:r>
      <w:r>
        <w:rPr>
          <w:rStyle w:val="CommentTok"/>
        </w:rPr>
        <w:t xml:space="preserve"># project them  </w:t>
      </w:r>
      <w:r>
        <w:br/>
      </w:r>
      <w:r>
        <w:rPr>
          <w:rStyle w:val="FunctionTok"/>
        </w:rPr>
        <w:t xml:space="preserve">plotproj</w:t>
      </w:r>
      <w:r>
        <w:rPr>
          <w:rStyle w:val="NormalTok"/>
        </w:rPr>
        <w:t xml:space="preserve">(projs,out,</w:t>
      </w:r>
      <w:r>
        <w:rPr>
          <w:rStyle w:val="AttributeTok"/>
        </w:rPr>
        <w:t xml:space="preserve">qprob=</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AttributeTok"/>
        </w:rPr>
        <w:t xml:space="preserve">refpts=</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 </w:t>
      </w:r>
      <w:r>
        <w:rPr>
          <w:rStyle w:val="CommentTok"/>
        </w:rPr>
        <w:t xml:space="preserve">#projections  </w:t>
      </w:r>
    </w:p>
    <w:tbl>
      <w:tblPr>
        <w:tblStyle w:val="Table"/>
        <w:tblW w:type="pct" w:w="5000"/>
        <w:tblLook w:firstRow="0" w:lastRow="0" w:firstColumn="0" w:lastColumn="0" w:noHBand="0" w:noVBand="0" w:val="0000"/>
        <w:jc w:val="start"/>
        <w:tblLayout w:type="fixed"/>
      </w:tblPr>
      <w:tblGrid>
        <w:gridCol w:w="7920"/>
      </w:tblGrid>
      <w:tr>
        <w:tc>
          <w:tcPr/>
          <w:bookmarkStart w:id="859" w:name="fig-spm33"/>
          <w:p>
            <w:pPr>
              <w:pStyle w:val="Compact"/>
              <w:jc w:val="center"/>
            </w:pPr>
            <w:r>
              <w:drawing>
                <wp:inline>
                  <wp:extent cx="4620126" cy="3696101"/>
                  <wp:effectExtent b="0" l="0" r="0" t="0"/>
                  <wp:docPr descr="" title="" id="857" name="Picture"/>
                  <a:graphic>
                    <a:graphicData uri="http://schemas.openxmlformats.org/drawingml/2006/picture">
                      <pic:pic>
                        <pic:nvPicPr>
                          <pic:cNvPr descr="07-spm_files/figure-docx/fig-spm33-1.png" id="858" name="Picture"/>
                          <pic:cNvPicPr>
                            <a:picLocks noChangeArrowheads="1" noChangeAspect="1"/>
                          </pic:cNvPicPr>
                        </pic:nvPicPr>
                        <pic:blipFill>
                          <a:blip r:embed="rId8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7.32: 利用贝叶斯后验的 1000 个样本得出的 900 吨恒定渔获量的 1000 个预测值（灰色）。虚线为极限和目标参考点。蓝色垂直线为渔业数据的极限，黑色粗线为最佳拟合，红线为各年的第 10 和第 50 分位数。</w:t>
            </w:r>
          </w:p>
          <w:bookmarkEnd w:id="859"/>
        </w:tc>
      </w:tr>
    </w:tbl>
    <w:p>
      <w:pPr>
        <w:pStyle w:val="BodyText"/>
      </w:pPr>
      <w:r>
        <w:t xml:space="preserve">请注意，</w:t>
      </w:r>
      <w:hyperlink w:anchor="fig-spm33">
        <w:r>
          <w:rPr>
            <w:rStyle w:val="Hyperlink"/>
          </w:rPr>
          <w:t xml:space="preserve">图 7.32</w:t>
        </w:r>
      </w:hyperlink>
      <w:r>
        <w:t xml:space="preserve"> </w:t>
      </w:r>
      <w:r>
        <w:t xml:space="preserve">中的中值细红线（第 50 分位数）略微偏离最大似然最佳模型拟合线（黑色）。但是，第 10 分位数相对于 LRP 保持在大致相同的位置，就像在使用渐近误差和自举的分析中观察到的那样。在这里，生物量轨迹的分布范围更广，但管理结果与前两种方法非常相似。</w:t>
      </w:r>
    </w:p>
    <w:bookmarkEnd w:id="860"/>
    <w:bookmarkEnd w:id="861"/>
    <w:bookmarkStart w:id="862" w:name="结束语-3"/>
    <w:p>
      <w:pPr>
        <w:pStyle w:val="Heading2"/>
      </w:pPr>
      <w:r>
        <w:t xml:space="preserve">7.7 结束语</w:t>
      </w:r>
    </w:p>
    <w:p>
      <w:pPr>
        <w:pStyle w:val="FirstParagraph"/>
      </w:pPr>
      <w:r>
        <w:t xml:space="preserve">我们已经比较详细研究了如何使用剩余产量模型为渔业提供管理建议。输出结果可能是未来三至五年不同渔获量或努力量制度下的预期种群结果列表。假设相关管辖区存在某种管理目标，管理者可以做出决定，渔业评估科学家也可以为其结果辩护。当然，鉴于任何渔业数据固有的不确定性和补充量动态的变幻莫测，不可能有确切的保证，但假设种群动态至少与以前的经验相似，那么对结果进行辩护是可能的。</w:t>
      </w:r>
    </w:p>
    <w:p>
      <w:pPr>
        <w:pStyle w:val="BodyText"/>
      </w:pPr>
      <w:r>
        <w:t xml:space="preserve">随着气候变化引起的生物生长和成熟过程的改变，我们也可以预料到补充量也会发生变化，因此显然需要更加谨慎。但是，如果大规模的变化是由单一的风暴或其他事件引起的，那将构成一种新的不确定性，而这种不确定性在评估中是没有考虑到的。这就强调了评估科学家必须了解种群所在区域的情况。任何评估，哪怕是简单的评估，都不应仅仅是分析性的，或主要是自动化的。</w:t>
      </w:r>
    </w:p>
    <w:p>
      <w:pPr>
        <w:pStyle w:val="BodyText"/>
      </w:pPr>
      <w:r>
        <w:t xml:space="preserve">现实情况是，评估的复杂性和先进性往往与其相对价值相关。只有在渔业可用数据大量增加的情况下，才有可能使用更复杂的模型。因此，鱼类种群有一个自然排序，最有价值的种群通常最受关注。然而，目前在世界各地，人们对为数据贫乏的鱼种提供管理建议的兴趣大增，这通常是受法律要求的驱动。因此，尽管我们只回顾了相对简单的评估方法，但这些方法不应被唾弃或忽视。</w:t>
      </w:r>
    </w:p>
    <w:bookmarkEnd w:id="862"/>
    <w:bookmarkStart w:id="863" w:name="附录使用-rcpp-代替-simpspm"/>
    <w:p>
      <w:pPr>
        <w:pStyle w:val="Heading2"/>
      </w:pPr>
      <w:r>
        <w:t xml:space="preserve">7.8 附录：使用 Rcpp 代替 simpspm</w:t>
      </w:r>
    </w:p>
    <w:p>
      <w:pPr>
        <w:pStyle w:val="FirstParagraph"/>
      </w:pPr>
      <w:r>
        <w:t xml:space="preserve">在贝叶斯分析中，我们希望使用 Fox 剩余产量模型。这当然可以使用函数</w:t>
      </w:r>
      <w:r>
        <w:t xml:space="preserve"> </w:t>
      </w:r>
      <w:r>
        <w:rPr>
          <w:rStyle w:val="VerbatimChar"/>
        </w:rPr>
        <w:t xml:space="preserve">simpspm()</w:t>
      </w:r>
      <w:r>
        <w:t xml:space="preserve">，通过修改</w:t>
      </w:r>
      <w:r>
        <w:t xml:space="preserve"> </w:t>
      </w:r>
      <w:r>
        <w:rPr>
          <w:iCs/>
          <w:i/>
        </w:rPr>
        <w:t xml:space="preserve">schaefer</w:t>
      </w:r>
      <w:r>
        <w:t xml:space="preserve"> </w:t>
      </w:r>
      <w:r>
        <w:t xml:space="preserve">参数来实现。但是</w:t>
      </w:r>
    </w:p>
    <w:p>
      <w:pPr>
        <w:pStyle w:val="SourceCode"/>
      </w:pPr>
      <w:r>
        <w:rPr>
          <w:rStyle w:val="FunctionTok"/>
        </w:rPr>
        <w:t xml:space="preserve">library</w:t>
      </w:r>
      <w:r>
        <w:rPr>
          <w:rStyle w:val="NormalTok"/>
        </w:rPr>
        <w:t xml:space="preserve">(Rcpp)  </w:t>
      </w:r>
      <w:r>
        <w:br/>
      </w:r>
      <w:r>
        <w:rPr>
          <w:rStyle w:val="NormalTok"/>
        </w:rPr>
        <w:t xml:space="preserve">  </w:t>
      </w:r>
      <w:r>
        <w:br/>
      </w:r>
      <w:r>
        <w:rPr>
          <w:rStyle w:val="FunctionTok"/>
        </w:rPr>
        <w:t xml:space="preserve">cppFunction</w:t>
      </w:r>
      <w:r>
        <w:rPr>
          <w:rStyle w:val="NormalTok"/>
        </w:rPr>
        <w:t xml:space="preserve">(</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 = Bt + (ep[0]/p)*Bt*(1 - pow((Bt/ep[1]),p)) -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 xml:space="preserve">}'</w:t>
      </w:r>
      <w:r>
        <w:rPr>
          <w:rStyle w:val="NormalTok"/>
        </w:rPr>
        <w:t xml:space="preserve">)  </w:t>
      </w:r>
    </w:p>
    <w:bookmarkEnd w:id="863"/>
    <w:bookmarkEnd w:id="864"/>
    <w:bookmarkStart w:id="929" w:name="References"/>
    <w:p>
      <w:pPr>
        <w:pStyle w:val="Heading1"/>
      </w:pPr>
      <w:r>
        <w:t xml:space="preserve">参考文献</w:t>
      </w:r>
    </w:p>
    <w:bookmarkStart w:id="928" w:name="refs"/>
    <w:bookmarkStart w:id="866" w:name="ref-beverton1993a"/>
    <w:p>
      <w:pPr>
        <w:pStyle w:val="Bibliography"/>
      </w:pPr>
      <w:r>
        <w:t xml:space="preserve">Beverton, Raymond J. H., 和 Sidney J. Holt. 1993.</w:t>
      </w:r>
      <w:r>
        <w:t xml:space="preserve"> </w:t>
      </w:r>
      <w:r>
        <w:rPr>
          <w:iCs/>
          <w:i/>
        </w:rPr>
        <w:t xml:space="preserve">On the Dynamics of Exploited Fish Populations</w:t>
      </w:r>
      <w:r>
        <w:t xml:space="preserve">. Springer Netherlands.</w:t>
      </w:r>
      <w:r>
        <w:t xml:space="preserve"> </w:t>
      </w:r>
      <w:hyperlink r:id="rId865">
        <w:r>
          <w:rPr>
            <w:rStyle w:val="Hyperlink"/>
          </w:rPr>
          <w:t xml:space="preserve">https://doi.org/10.1007/978-94-011-2106-4</w:t>
        </w:r>
      </w:hyperlink>
      <w:r>
        <w:t xml:space="preserve">.</w:t>
      </w:r>
    </w:p>
    <w:bookmarkEnd w:id="866"/>
    <w:bookmarkStart w:id="868" w:name="ref-birkes1993"/>
    <w:p>
      <w:pPr>
        <w:pStyle w:val="Bibliography"/>
      </w:pPr>
      <w:r>
        <w:t xml:space="preserve">Birkes, David, 和 Yadolah Dodge. 1993.</w:t>
      </w:r>
      <w:r>
        <w:t xml:space="preserve"> </w:t>
      </w:r>
      <w:r>
        <w:t xml:space="preserve">《Alternative Methods of Regression》</w:t>
      </w:r>
      <w:r>
        <w:t xml:space="preserve">.</w:t>
      </w:r>
      <w:r>
        <w:t xml:space="preserve"> </w:t>
      </w:r>
      <w:r>
        <w:rPr>
          <w:iCs/>
          <w:i/>
        </w:rPr>
        <w:t xml:space="preserve">Wiley Series in Probability and Statistics</w:t>
      </w:r>
      <w:r>
        <w:t xml:space="preserve">, 六月.</w:t>
      </w:r>
      <w:r>
        <w:t xml:space="preserve"> </w:t>
      </w:r>
      <w:hyperlink r:id="rId867">
        <w:r>
          <w:rPr>
            <w:rStyle w:val="Hyperlink"/>
          </w:rPr>
          <w:t xml:space="preserve">https://doi.org/10.1002/9781118150238</w:t>
        </w:r>
      </w:hyperlink>
      <w:r>
        <w:t xml:space="preserve">.</w:t>
      </w:r>
    </w:p>
    <w:bookmarkEnd w:id="868"/>
    <w:bookmarkStart w:id="870" w:name="ref-modelse2004"/>
    <w:p>
      <w:pPr>
        <w:pStyle w:val="Bibliography"/>
      </w:pPr>
      <w:r>
        <w:t xml:space="preserve">Burnham, Kenneth P., 和 David R. Anderson, 编. 2004.</w:t>
      </w:r>
      <w:r>
        <w:t xml:space="preserve"> </w:t>
      </w:r>
      <w:r>
        <w:rPr>
          <w:iCs/>
          <w:i/>
        </w:rPr>
        <w:t xml:space="preserve">Model Selection and Multimodel Inference</w:t>
      </w:r>
      <w:r>
        <w:t xml:space="preserve">. Springer New York.</w:t>
      </w:r>
      <w:r>
        <w:t xml:space="preserve"> </w:t>
      </w:r>
      <w:hyperlink r:id="rId869">
        <w:r>
          <w:rPr>
            <w:rStyle w:val="Hyperlink"/>
          </w:rPr>
          <w:t xml:space="preserve">https://doi.org/10.1007/b97636</w:t>
        </w:r>
      </w:hyperlink>
      <w:r>
        <w:t xml:space="preserve">.</w:t>
      </w:r>
    </w:p>
    <w:bookmarkEnd w:id="870"/>
    <w:bookmarkStart w:id="872" w:name="ref-chambers2008"/>
    <w:p>
      <w:pPr>
        <w:pStyle w:val="Bibliography"/>
      </w:pPr>
      <w:r>
        <w:t xml:space="preserve">Chambers, John M. 2008.</w:t>
      </w:r>
      <w:r>
        <w:t xml:space="preserve"> </w:t>
      </w:r>
      <w:r>
        <w:rPr>
          <w:iCs/>
          <w:i/>
        </w:rPr>
        <w:t xml:space="preserve">Software for Data Analysis</w:t>
      </w:r>
      <w:r>
        <w:t xml:space="preserve">. Springer New York.</w:t>
      </w:r>
      <w:r>
        <w:t xml:space="preserve"> </w:t>
      </w:r>
      <w:hyperlink r:id="rId871">
        <w:r>
          <w:rPr>
            <w:rStyle w:val="Hyperlink"/>
          </w:rPr>
          <w:t xml:space="preserve">https://doi.org/10.1007/978-0-387-75936-4</w:t>
        </w:r>
      </w:hyperlink>
      <w:r>
        <w:t xml:space="preserve">.</w:t>
      </w:r>
    </w:p>
    <w:bookmarkEnd w:id="872"/>
    <w:bookmarkStart w:id="874" w:name="ref-chambers2017"/>
    <w:p>
      <w:pPr>
        <w:pStyle w:val="Bibliography"/>
      </w:pPr>
      <w:r>
        <w:t xml:space="preserve">———. 2017.</w:t>
      </w:r>
      <w:r>
        <w:t xml:space="preserve"> </w:t>
      </w:r>
      <w:r>
        <w:rPr>
          <w:iCs/>
          <w:i/>
        </w:rPr>
        <w:t xml:space="preserve">Extending R</w:t>
      </w:r>
      <w:r>
        <w:t xml:space="preserve">. Chapman; Hall/CRC.</w:t>
      </w:r>
      <w:r>
        <w:t xml:space="preserve"> </w:t>
      </w:r>
      <w:hyperlink r:id="rId873">
        <w:r>
          <w:rPr>
            <w:rStyle w:val="Hyperlink"/>
          </w:rPr>
          <w:t xml:space="preserve">https://doi.org/10.1201/9781315381305</w:t>
        </w:r>
      </w:hyperlink>
      <w:r>
        <w:t xml:space="preserve">.</w:t>
      </w:r>
    </w:p>
    <w:bookmarkEnd w:id="874"/>
    <w:bookmarkStart w:id="876" w:name="ref-crawley2007"/>
    <w:p>
      <w:pPr>
        <w:pStyle w:val="Bibliography"/>
      </w:pPr>
      <w:r>
        <w:t xml:space="preserve">Crawley, Michael J. 2007.</w:t>
      </w:r>
      <w:r>
        <w:t xml:space="preserve"> </w:t>
      </w:r>
      <w:r>
        <w:t xml:space="preserve">《The R Book》</w:t>
      </w:r>
      <w:r>
        <w:t xml:space="preserve">, 四月.</w:t>
      </w:r>
      <w:r>
        <w:t xml:space="preserve"> </w:t>
      </w:r>
      <w:hyperlink r:id="rId875">
        <w:r>
          <w:rPr>
            <w:rStyle w:val="Hyperlink"/>
          </w:rPr>
          <w:t xml:space="preserve">https://doi.org/10.1002/9780470515075</w:t>
        </w:r>
      </w:hyperlink>
      <w:r>
        <w:t xml:space="preserve">.</w:t>
      </w:r>
    </w:p>
    <w:bookmarkEnd w:id="876"/>
    <w:bookmarkStart w:id="878" w:name="ref-elder1979"/>
    <w:p>
      <w:pPr>
        <w:pStyle w:val="Bibliography"/>
      </w:pPr>
      <w:r>
        <w:t xml:space="preserve">Elder, R. D. 1979.</w:t>
      </w:r>
      <w:r>
        <w:t xml:space="preserve"> </w:t>
      </w:r>
      <w:r>
        <w:t xml:space="preserve">《Equilibrium Yield for the Hauraki Gulf Snapper Fishery Estimated from Catch and Effort Figures, 1960</w:t>
      </w:r>
      <w:r>
        <w:t xml:space="preserve">74》</w:t>
      </w:r>
      <w:r>
        <w:t xml:space="preserve">.</w:t>
      </w:r>
      <w:r>
        <w:t xml:space="preserve"> </w:t>
      </w:r>
      <w:r>
        <w:rPr>
          <w:iCs/>
          <w:i/>
        </w:rPr>
        <w:t xml:space="preserve">New Zealand Journal of Marine and Freshwater Research</w:t>
      </w:r>
      <w:r>
        <w:t xml:space="preserve"> </w:t>
      </w:r>
      <w:r>
        <w:t xml:space="preserve">13 (1): 31–38.</w:t>
      </w:r>
      <w:r>
        <w:t xml:space="preserve"> </w:t>
      </w:r>
      <w:hyperlink r:id="rId877">
        <w:r>
          <w:rPr>
            <w:rStyle w:val="Hyperlink"/>
          </w:rPr>
          <w:t xml:space="preserve">https://doi.org/10.1080/00288330.1979.9515778</w:t>
        </w:r>
      </w:hyperlink>
      <w:r>
        <w:t xml:space="preserve">.</w:t>
      </w:r>
    </w:p>
    <w:bookmarkEnd w:id="878"/>
    <w:bookmarkStart w:id="880" w:name="ref-fournier1998"/>
    <w:p>
      <w:pPr>
        <w:pStyle w:val="Bibliography"/>
      </w:pPr>
      <w:r>
        <w:t xml:space="preserve">Fournier, Daid A, John Hampton, 和 John R Sibert. 1998.</w:t>
      </w:r>
      <w:r>
        <w:t xml:space="preserve"> </w:t>
      </w:r>
      <w:r>
        <w:t xml:space="preserve">《MULTIFAN-CL: A Length-Based, Age-Structured Model for Fisheries Stock Assessment, with Application to South Pacific Albacore,</w:t>
      </w:r>
      <w:r>
        <w:t xml:space="preserve"> </w:t>
      </w:r>
      <w:r>
        <w:rPr>
          <w:iCs/>
          <w:i/>
        </w:rPr>
        <w:t xml:space="preserve">Thunnus Alalunga</w:t>
      </w:r>
      <w:r>
        <w:t xml:space="preserve">》</w:t>
      </w:r>
      <w:r>
        <w:t xml:space="preserve">.</w:t>
      </w:r>
      <w:r>
        <w:t xml:space="preserve"> </w:t>
      </w:r>
      <w:r>
        <w:rPr>
          <w:iCs/>
          <w:i/>
        </w:rPr>
        <w:t xml:space="preserve">Canadian Journal of Fisheries and Aquatic Sciences</w:t>
      </w:r>
      <w:r>
        <w:t xml:space="preserve"> </w:t>
      </w:r>
      <w:r>
        <w:t xml:space="preserve">55 (9): 2105–16.</w:t>
      </w:r>
      <w:r>
        <w:t xml:space="preserve"> </w:t>
      </w:r>
      <w:hyperlink r:id="rId879">
        <w:r>
          <w:rPr>
            <w:rStyle w:val="Hyperlink"/>
          </w:rPr>
          <w:t xml:space="preserve">https://doi.org/10.1139/f98-100</w:t>
        </w:r>
      </w:hyperlink>
      <w:r>
        <w:t xml:space="preserve">.</w:t>
      </w:r>
    </w:p>
    <w:bookmarkEnd w:id="880"/>
    <w:bookmarkStart w:id="882" w:name="ref-fournier2012"/>
    <w:p>
      <w:pPr>
        <w:pStyle w:val="Bibliography"/>
      </w:pPr>
      <w:r>
        <w:t xml:space="preserve">Fournier, David A., Hans J. Skaug, Johnoel Ancheta, James Ianelli, Arni Magnusson, Mark N. Maunder, Anders Nielsen, 和 John Sibert. 2012.</w:t>
      </w:r>
      <w:r>
        <w:t xml:space="preserve"> </w:t>
      </w:r>
      <w:r>
        <w:t xml:space="preserve">《AD Model Builder: Using Automatic Differentiation for Statistical Inference of Highly Parameterized Complex Nonlinear Models》</w:t>
      </w:r>
      <w:r>
        <w:t xml:space="preserve">.</w:t>
      </w:r>
      <w:r>
        <w:t xml:space="preserve"> </w:t>
      </w:r>
      <w:r>
        <w:rPr>
          <w:iCs/>
          <w:i/>
        </w:rPr>
        <w:t xml:space="preserve">Optimization Methods and Software</w:t>
      </w:r>
      <w:r>
        <w:t xml:space="preserve"> </w:t>
      </w:r>
      <w:r>
        <w:t xml:space="preserve">27 (2): 233–49.</w:t>
      </w:r>
      <w:r>
        <w:t xml:space="preserve"> </w:t>
      </w:r>
      <w:hyperlink r:id="rId881">
        <w:r>
          <w:rPr>
            <w:rStyle w:val="Hyperlink"/>
          </w:rPr>
          <w:t xml:space="preserve">https://doi.org/10.1080/10556788.2011.597854</w:t>
        </w:r>
      </w:hyperlink>
      <w:r>
        <w:t xml:space="preserve">.</w:t>
      </w:r>
    </w:p>
    <w:bookmarkEnd w:id="882"/>
    <w:bookmarkStart w:id="884" w:name="ref-haddon2011"/>
    <w:p>
      <w:pPr>
        <w:pStyle w:val="Bibliography"/>
      </w:pPr>
      <w:r>
        <w:t xml:space="preserve">Haddon, Malcolm. 2011.</w:t>
      </w:r>
      <w:r>
        <w:t xml:space="preserve"> </w:t>
      </w:r>
      <w:r>
        <w:rPr>
          <w:iCs/>
          <w:i/>
        </w:rPr>
        <w:t xml:space="preserve">Modelling and Quantitative Methods in Fisheries</w:t>
      </w:r>
      <w:r>
        <w:t xml:space="preserve">. Chapman; Hall/CRC.</w:t>
      </w:r>
      <w:r>
        <w:t xml:space="preserve"> </w:t>
      </w:r>
      <w:hyperlink r:id="rId883">
        <w:r>
          <w:rPr>
            <w:rStyle w:val="Hyperlink"/>
          </w:rPr>
          <w:t xml:space="preserve">https://doi.org/10.1201/9781439894170</w:t>
        </w:r>
      </w:hyperlink>
      <w:r>
        <w:t xml:space="preserve">.</w:t>
      </w:r>
    </w:p>
    <w:bookmarkEnd w:id="884"/>
    <w:bookmarkStart w:id="886" w:name="ref-helidoniotis2013"/>
    <w:p>
      <w:pPr>
        <w:pStyle w:val="Bibliography"/>
      </w:pPr>
      <w:r>
        <w:t xml:space="preserve">Helidoniotis, Fay, 和 Malcolm Haddon. 2013.</w:t>
      </w:r>
      <w:r>
        <w:t xml:space="preserve"> </w:t>
      </w:r>
      <w:r>
        <w:t xml:space="preserve">《Growth Models for Fisheries: The Effect of Unbalanced Sampling Error On Model Selection, Parameter Estimation, and Biological Predictions》</w:t>
      </w:r>
      <w:r>
        <w:t xml:space="preserve">.</w:t>
      </w:r>
      <w:r>
        <w:t xml:space="preserve"> </w:t>
      </w:r>
      <w:r>
        <w:rPr>
          <w:iCs/>
          <w:i/>
        </w:rPr>
        <w:t xml:space="preserve">Journal of Shellfish Research</w:t>
      </w:r>
      <w:r>
        <w:t xml:space="preserve"> </w:t>
      </w:r>
      <w:r>
        <w:t xml:space="preserve">32 (1): 223–35.</w:t>
      </w:r>
      <w:r>
        <w:t xml:space="preserve"> </w:t>
      </w:r>
      <w:hyperlink r:id="rId885">
        <w:r>
          <w:rPr>
            <w:rStyle w:val="Hyperlink"/>
          </w:rPr>
          <w:t xml:space="preserve">https://doi.org/10.2983/035.032.0129</w:t>
        </w:r>
      </w:hyperlink>
      <w:r>
        <w:t xml:space="preserve">.</w:t>
      </w:r>
    </w:p>
    <w:bookmarkEnd w:id="886"/>
    <w:bookmarkStart w:id="888" w:name="ref-hilborn1979"/>
    <w:p>
      <w:pPr>
        <w:pStyle w:val="Bibliography"/>
      </w:pPr>
      <w:r>
        <w:t xml:space="preserve">Hilborn, Ray. 1979.</w:t>
      </w:r>
      <w:r>
        <w:t xml:space="preserve"> </w:t>
      </w:r>
      <w:r>
        <w:t xml:space="preserve">《Comparison of Fisheries Control Systems That Utilize Catch and Effort Data》</w:t>
      </w:r>
      <w:r>
        <w:t xml:space="preserve">.</w:t>
      </w:r>
      <w:r>
        <w:t xml:space="preserve"> </w:t>
      </w:r>
      <w:r>
        <w:rPr>
          <w:iCs/>
          <w:i/>
        </w:rPr>
        <w:t xml:space="preserve">Journal of the Fisheries Research Board of Canada</w:t>
      </w:r>
      <w:r>
        <w:t xml:space="preserve"> </w:t>
      </w:r>
      <w:r>
        <w:t xml:space="preserve">36 (12): 1477–89.</w:t>
      </w:r>
      <w:r>
        <w:t xml:space="preserve"> </w:t>
      </w:r>
      <w:hyperlink r:id="rId887">
        <w:r>
          <w:rPr>
            <w:rStyle w:val="Hyperlink"/>
          </w:rPr>
          <w:t xml:space="preserve">https://doi.org/10.1139/f79-215</w:t>
        </w:r>
      </w:hyperlink>
      <w:r>
        <w:t xml:space="preserve">.</w:t>
      </w:r>
    </w:p>
    <w:bookmarkEnd w:id="888"/>
    <w:bookmarkStart w:id="890" w:name="ref-hilborn1992"/>
    <w:p>
      <w:pPr>
        <w:pStyle w:val="Bibliography"/>
      </w:pPr>
      <w:r>
        <w:t xml:space="preserve">Hilborn, Ray, 和 Carl J. Walters. 1992.</w:t>
      </w:r>
      <w:r>
        <w:t xml:space="preserve"> </w:t>
      </w:r>
      <w:r>
        <w:rPr>
          <w:iCs/>
          <w:i/>
        </w:rPr>
        <w:t xml:space="preserve">Quantitative Fisheries Stock Assessment</w:t>
      </w:r>
      <w:r>
        <w:t xml:space="preserve">. Springer US.</w:t>
      </w:r>
      <w:r>
        <w:t xml:space="preserve"> </w:t>
      </w:r>
      <w:hyperlink r:id="rId889">
        <w:r>
          <w:rPr>
            <w:rStyle w:val="Hyperlink"/>
          </w:rPr>
          <w:t xml:space="preserve">https://doi.org/10.1007/978-1-4615-3598-0</w:t>
        </w:r>
      </w:hyperlink>
      <w:r>
        <w:t xml:space="preserve">.</w:t>
      </w:r>
    </w:p>
    <w:bookmarkEnd w:id="890"/>
    <w:bookmarkStart w:id="892" w:name="ref-kristensen2016"/>
    <w:p>
      <w:pPr>
        <w:pStyle w:val="Bibliography"/>
      </w:pPr>
      <w:r>
        <w:t xml:space="preserve">Kristensen, Kasper, Anders Nielsen, Casper W. Berg, Hans Skaug, 和 Bradley M. Bell. 2016.</w:t>
      </w:r>
      <w:r>
        <w:t xml:space="preserve"> </w:t>
      </w:r>
      <w:r>
        <w:t xml:space="preserve">《</w:t>
      </w:r>
      <w:r>
        <w:rPr>
          <w:bCs/>
          <w:b/>
        </w:rPr>
        <w:t xml:space="preserve">TMB</w:t>
      </w:r>
      <w:r>
        <w:t xml:space="preserve">: Automatic Differentiation and Laplace Approximation》</w:t>
      </w:r>
      <w:r>
        <w:t xml:space="preserve">.</w:t>
      </w:r>
      <w:r>
        <w:t xml:space="preserve"> </w:t>
      </w:r>
      <w:r>
        <w:rPr>
          <w:iCs/>
          <w:i/>
        </w:rPr>
        <w:t xml:space="preserve">Journal of Statistical Software</w:t>
      </w:r>
      <w:r>
        <w:t xml:space="preserve"> </w:t>
      </w:r>
      <w:r>
        <w:t xml:space="preserve">70 (5).</w:t>
      </w:r>
      <w:r>
        <w:t xml:space="preserve"> </w:t>
      </w:r>
      <w:hyperlink r:id="rId891">
        <w:r>
          <w:rPr>
            <w:rStyle w:val="Hyperlink"/>
          </w:rPr>
          <w:t xml:space="preserve">https://doi.org/10.18637/jss.v070.i05</w:t>
        </w:r>
      </w:hyperlink>
      <w:r>
        <w:t xml:space="preserve">.</w:t>
      </w:r>
    </w:p>
    <w:bookmarkEnd w:id="892"/>
    <w:bookmarkStart w:id="894" w:name="ref-maccall2009"/>
    <w:p>
      <w:pPr>
        <w:pStyle w:val="Bibliography"/>
      </w:pPr>
      <w:r>
        <w:t xml:space="preserve">MacCall, Alec D. 2009.</w:t>
      </w:r>
      <w:r>
        <w:t xml:space="preserve"> </w:t>
      </w:r>
      <w:r>
        <w:t xml:space="preserve">《Depletion-Corrected Average Catch: A Simple Formula for Estimating Sustainable Yields in Data-Poor Situations》</w:t>
      </w:r>
      <w:r>
        <w:t xml:space="preserve">.</w:t>
      </w:r>
      <w:r>
        <w:t xml:space="preserve"> </w:t>
      </w:r>
      <w:r>
        <w:rPr>
          <w:iCs/>
          <w:i/>
        </w:rPr>
        <w:t xml:space="preserve">ICES Journal of Marine Science</w:t>
      </w:r>
      <w:r>
        <w:t xml:space="preserve"> </w:t>
      </w:r>
      <w:r>
        <w:t xml:space="preserve">66 (10): 2267–71.</w:t>
      </w:r>
      <w:r>
        <w:t xml:space="preserve"> </w:t>
      </w:r>
      <w:hyperlink r:id="rId893">
        <w:r>
          <w:rPr>
            <w:rStyle w:val="Hyperlink"/>
          </w:rPr>
          <w:t xml:space="preserve">https://doi.org/10.1093/icesjms/fsp209</w:t>
        </w:r>
      </w:hyperlink>
      <w:r>
        <w:t xml:space="preserve">.</w:t>
      </w:r>
    </w:p>
    <w:bookmarkEnd w:id="894"/>
    <w:bookmarkStart w:id="895" w:name="ref-matloff2011"/>
    <w:p>
      <w:pPr>
        <w:pStyle w:val="Bibliography"/>
      </w:pPr>
      <w:r>
        <w:t xml:space="preserve">Matloff, Norman. 2011.</w:t>
      </w:r>
      <w:r>
        <w:t xml:space="preserve"> </w:t>
      </w:r>
      <w:r>
        <w:rPr>
          <w:iCs/>
          <w:i/>
        </w:rPr>
        <w:t xml:space="preserve">The Art of R Programming: A Tour of Statistical Software Design</w:t>
      </w:r>
      <w:r>
        <w:t xml:space="preserve">. 1st edition. San Francisco: No Starch Press.</w:t>
      </w:r>
    </w:p>
    <w:bookmarkEnd w:id="895"/>
    <w:bookmarkStart w:id="897" w:name="ref-theoreti2007"/>
    <w:p>
      <w:pPr>
        <w:pStyle w:val="Bibliography"/>
      </w:pPr>
      <w:r>
        <w:t xml:space="preserve">May, Robert, 和 Angela R. McLean, 编. 2007.</w:t>
      </w:r>
      <w:r>
        <w:t xml:space="preserve"> </w:t>
      </w:r>
      <w:r>
        <w:rPr>
          <w:iCs/>
          <w:i/>
        </w:rPr>
        <w:t xml:space="preserve">Theoretical Ecology</w:t>
      </w:r>
      <w:r>
        <w:t xml:space="preserve">. Oxford University Press.</w:t>
      </w:r>
      <w:r>
        <w:t xml:space="preserve"> </w:t>
      </w:r>
      <w:hyperlink r:id="rId896">
        <w:r>
          <w:rPr>
            <w:rStyle w:val="Hyperlink"/>
          </w:rPr>
          <w:t xml:space="preserve">https://doi.org/10.1093/oso/9780199209989.001.0001</w:t>
        </w:r>
      </w:hyperlink>
      <w:r>
        <w:t xml:space="preserve">.</w:t>
      </w:r>
    </w:p>
    <w:bookmarkEnd w:id="897"/>
    <w:bookmarkStart w:id="899" w:name="ref-murrell2018a"/>
    <w:p>
      <w:pPr>
        <w:pStyle w:val="Bibliography"/>
      </w:pPr>
      <w:r>
        <w:t xml:space="preserve">Murrell, Paul. 2018.</w:t>
      </w:r>
      <w:r>
        <w:t xml:space="preserve"> </w:t>
      </w:r>
      <w:r>
        <w:rPr>
          <w:iCs/>
          <w:i/>
        </w:rPr>
        <w:t xml:space="preserve">R Graphics, Third Edition</w:t>
      </w:r>
      <w:r>
        <w:t xml:space="preserve">. Chapman; Hall/CRC.</w:t>
      </w:r>
      <w:r>
        <w:t xml:space="preserve"> </w:t>
      </w:r>
      <w:hyperlink r:id="rId898">
        <w:r>
          <w:rPr>
            <w:rStyle w:val="Hyperlink"/>
          </w:rPr>
          <w:t xml:space="preserve">https://doi.org/10.1201/9780429422768</w:t>
        </w:r>
      </w:hyperlink>
      <w:r>
        <w:t xml:space="preserve">.</w:t>
      </w:r>
    </w:p>
    <w:bookmarkEnd w:id="899"/>
    <w:bookmarkStart w:id="901" w:name="ref-pitcher1973"/>
    <w:p>
      <w:pPr>
        <w:pStyle w:val="Bibliography"/>
      </w:pPr>
      <w:r>
        <w:t xml:space="preserve">Pitcher, T. J., 和 P. D. M. Macdonald. 1973.</w:t>
      </w:r>
      <w:r>
        <w:t xml:space="preserve"> </w:t>
      </w:r>
      <w:r>
        <w:t xml:space="preserve">《Two Models for Seasonal Growth in Fishes》</w:t>
      </w:r>
      <w:r>
        <w:t xml:space="preserve">.</w:t>
      </w:r>
      <w:r>
        <w:t xml:space="preserve"> </w:t>
      </w:r>
      <w:r>
        <w:rPr>
          <w:iCs/>
          <w:i/>
        </w:rPr>
        <w:t xml:space="preserve">The Journal of Applied Ecology</w:t>
      </w:r>
      <w:r>
        <w:t xml:space="preserve"> </w:t>
      </w:r>
      <w:r>
        <w:t xml:space="preserve">10 (2): 599.</w:t>
      </w:r>
      <w:r>
        <w:t xml:space="preserve"> </w:t>
      </w:r>
      <w:hyperlink r:id="rId900">
        <w:r>
          <w:rPr>
            <w:rStyle w:val="Hyperlink"/>
          </w:rPr>
          <w:t xml:space="preserve">https://doi.org/10.2307/2402304</w:t>
        </w:r>
      </w:hyperlink>
      <w:r>
        <w:t xml:space="preserve">.</w:t>
      </w:r>
    </w:p>
    <w:bookmarkEnd w:id="901"/>
    <w:bookmarkStart w:id="903" w:name="ref-polacheck1993"/>
    <w:p>
      <w:pPr>
        <w:pStyle w:val="Bibliography"/>
      </w:pPr>
      <w:r>
        <w:t xml:space="preserve">Polacheck, Tom, Ray Hilborn, 和 Andre E. Punt. 1993.</w:t>
      </w:r>
      <w:r>
        <w:t xml:space="preserve"> </w:t>
      </w:r>
      <w:r>
        <w:t xml:space="preserve">《Fitting Surplus Production Models: Comparing Methods and Measuring Uncertainty》</w:t>
      </w:r>
      <w:r>
        <w:t xml:space="preserve">.</w:t>
      </w:r>
      <w:r>
        <w:t xml:space="preserve"> </w:t>
      </w:r>
      <w:r>
        <w:rPr>
          <w:iCs/>
          <w:i/>
        </w:rPr>
        <w:t xml:space="preserve">Canadian Journal of Fisheries and Aquatic Sciences</w:t>
      </w:r>
      <w:r>
        <w:t xml:space="preserve"> </w:t>
      </w:r>
      <w:r>
        <w:t xml:space="preserve">50 (12): 2597–607.</w:t>
      </w:r>
      <w:r>
        <w:t xml:space="preserve"> </w:t>
      </w:r>
      <w:hyperlink r:id="rId902">
        <w:r>
          <w:rPr>
            <w:rStyle w:val="Hyperlink"/>
          </w:rPr>
          <w:t xml:space="preserve">https://doi.org/10.1139/f93-284</w:t>
        </w:r>
      </w:hyperlink>
      <w:r>
        <w:t xml:space="preserve">.</w:t>
      </w:r>
    </w:p>
    <w:bookmarkEnd w:id="903"/>
    <w:bookmarkStart w:id="904" w:name="ref-prager1994"/>
    <w:p>
      <w:pPr>
        <w:pStyle w:val="Bibliography"/>
      </w:pPr>
      <w:r>
        <w:t xml:space="preserve">Prager, Michael. 1994.</w:t>
      </w:r>
      <w:r>
        <w:t xml:space="preserve"> </w:t>
      </w:r>
      <w:r>
        <w:t xml:space="preserve">《A suite of extensions to a nonequilibrium surplus-production model》</w:t>
      </w:r>
      <w:r>
        <w:t xml:space="preserve">.</w:t>
      </w:r>
      <w:r>
        <w:t xml:space="preserve"> </w:t>
      </w:r>
      <w:r>
        <w:rPr>
          <w:iCs/>
          <w:i/>
        </w:rPr>
        <w:t xml:space="preserve">Fishery Bulletin</w:t>
      </w:r>
      <w:r>
        <w:t xml:space="preserve"> </w:t>
      </w:r>
      <w:r>
        <w:t xml:space="preserve">92 (一月): 374–89.</w:t>
      </w:r>
    </w:p>
    <w:bookmarkEnd w:id="904"/>
    <w:bookmarkStart w:id="906" w:name="ref-punt1997"/>
    <w:p>
      <w:pPr>
        <w:pStyle w:val="Bibliography"/>
      </w:pPr>
      <w:r>
        <w:t xml:space="preserve">Punt, Andre E., 和 Ray Hilborn. 1997.</w:t>
      </w:r>
      <w:r>
        <w:t xml:space="preserve"> </w:t>
      </w:r>
      <w:r>
        <w:t xml:space="preserve">《Fisheries Stock Assessment and Decision Analysis: The Bayesian Approach》</w:t>
      </w:r>
      <w:r>
        <w:t xml:space="preserve">.</w:t>
      </w:r>
      <w:r>
        <w:t xml:space="preserve"> </w:t>
      </w:r>
      <w:r>
        <w:rPr>
          <w:iCs/>
          <w:i/>
        </w:rPr>
        <w:t xml:space="preserve">Reviews in Fish Biology and Fisheries</w:t>
      </w:r>
      <w:r>
        <w:t xml:space="preserve"> </w:t>
      </w:r>
      <w:r>
        <w:t xml:space="preserve">7 (1): 35–63.</w:t>
      </w:r>
      <w:r>
        <w:t xml:space="preserve"> </w:t>
      </w:r>
      <w:hyperlink r:id="rId905">
        <w:r>
          <w:rPr>
            <w:rStyle w:val="Hyperlink"/>
          </w:rPr>
          <w:t xml:space="preserve">https://doi.org/10.1023/A:1018419207494</w:t>
        </w:r>
      </w:hyperlink>
      <w:r>
        <w:t xml:space="preserve">.</w:t>
      </w:r>
    </w:p>
    <w:bookmarkEnd w:id="906"/>
    <w:bookmarkStart w:id="908" w:name="ref-quinn2003"/>
    <w:p>
      <w:pPr>
        <w:pStyle w:val="Bibliography"/>
      </w:pPr>
      <w:r>
        <w:t xml:space="preserve">QUINN, TERRANCE J. 2003.</w:t>
      </w:r>
      <w:r>
        <w:t xml:space="preserve"> </w:t>
      </w:r>
      <w:r>
        <w:t xml:space="preserve">《RUMINATIONS ON THE DEVELOPMENT AND FUTURE OF POPULATION DYNAMICS MODELS IN FISHERIES》</w:t>
      </w:r>
      <w:r>
        <w:t xml:space="preserve">.</w:t>
      </w:r>
      <w:r>
        <w:t xml:space="preserve"> </w:t>
      </w:r>
      <w:r>
        <w:rPr>
          <w:iCs/>
          <w:i/>
        </w:rPr>
        <w:t xml:space="preserve">Natural Resource Modeling</w:t>
      </w:r>
      <w:r>
        <w:t xml:space="preserve"> </w:t>
      </w:r>
      <w:r>
        <w:t xml:space="preserve">16 (4): 341–92.</w:t>
      </w:r>
      <w:r>
        <w:t xml:space="preserve"> </w:t>
      </w:r>
      <w:hyperlink r:id="rId907">
        <w:r>
          <w:rPr>
            <w:rStyle w:val="Hyperlink"/>
          </w:rPr>
          <w:t xml:space="preserve">https://doi.org/10.1111/j.1939-7445.2003.tb00119.x</w:t>
        </w:r>
      </w:hyperlink>
      <w:r>
        <w:t xml:space="preserve">.</w:t>
      </w:r>
    </w:p>
    <w:bookmarkEnd w:id="908"/>
    <w:bookmarkStart w:id="909" w:name="ref-quinn1999"/>
    <w:p>
      <w:pPr>
        <w:pStyle w:val="Bibliography"/>
      </w:pPr>
      <w:r>
        <w:t xml:space="preserve">Quinn, Terrance J., 和 Richard B. Deriso. 1999.</w:t>
      </w:r>
      <w:r>
        <w:t xml:space="preserve"> </w:t>
      </w:r>
      <w:r>
        <w:rPr>
          <w:iCs/>
          <w:i/>
        </w:rPr>
        <w:t xml:space="preserve">Quantitative Fish Dynamics</w:t>
      </w:r>
      <w:r>
        <w:t xml:space="preserve">. Biological Resource Management. Oxford, New York: Oxford University Press.</w:t>
      </w:r>
    </w:p>
    <w:bookmarkEnd w:id="909"/>
    <w:bookmarkStart w:id="910" w:name="ref-russell1942"/>
    <w:p>
      <w:pPr>
        <w:pStyle w:val="Bibliography"/>
      </w:pPr>
      <w:r>
        <w:t xml:space="preserve">Russell, E. S. 1942.</w:t>
      </w:r>
      <w:r>
        <w:t xml:space="preserve"> </w:t>
      </w:r>
      <w:r>
        <w:rPr>
          <w:iCs/>
          <w:i/>
        </w:rPr>
        <w:t xml:space="preserve">The Overfishing Problem</w:t>
      </w:r>
      <w:r>
        <w:t xml:space="preserve">. CUP Archive.</w:t>
      </w:r>
    </w:p>
    <w:bookmarkEnd w:id="910"/>
    <w:bookmarkStart w:id="912" w:name="ref-saila1979"/>
    <w:p>
      <w:pPr>
        <w:pStyle w:val="Bibliography"/>
      </w:pPr>
      <w:r>
        <w:t xml:space="preserve">Saila, S. B., J. H. Annala, J. L. McKoy, 和 J. D. Booth. 1979.</w:t>
      </w:r>
      <w:r>
        <w:t xml:space="preserve"> </w:t>
      </w:r>
      <w:r>
        <w:t xml:space="preserve">《Application of Yield Models to the New Zealand Rock Lobster Fishery》</w:t>
      </w:r>
      <w:r>
        <w:t xml:space="preserve">.</w:t>
      </w:r>
      <w:r>
        <w:t xml:space="preserve"> </w:t>
      </w:r>
      <w:r>
        <w:rPr>
          <w:iCs/>
          <w:i/>
        </w:rPr>
        <w:t xml:space="preserve">New Zealand Journal of Marine and Freshwater Research</w:t>
      </w:r>
      <w:r>
        <w:t xml:space="preserve"> </w:t>
      </w:r>
      <w:r>
        <w:t xml:space="preserve">13 (1): 1–11.</w:t>
      </w:r>
      <w:r>
        <w:t xml:space="preserve"> </w:t>
      </w:r>
      <w:hyperlink r:id="rId911">
        <w:r>
          <w:rPr>
            <w:rStyle w:val="Hyperlink"/>
          </w:rPr>
          <w:t xml:space="preserve">https://doi.org/10.1080/00288330.1979.9515775</w:t>
        </w:r>
      </w:hyperlink>
      <w:r>
        <w:t xml:space="preserve">.</w:t>
      </w:r>
    </w:p>
    <w:bookmarkEnd w:id="912"/>
    <w:bookmarkStart w:id="914" w:name="ref-schaefer1991"/>
    <w:p>
      <w:pPr>
        <w:pStyle w:val="Bibliography"/>
      </w:pPr>
      <w:r>
        <w:t xml:space="preserve">Schaefer, M. 1991.</w:t>
      </w:r>
      <w:r>
        <w:t xml:space="preserve"> </w:t>
      </w:r>
      <w:r>
        <w:t xml:space="preserve">《Some Aspects of the Dynamics of Populations Important to the Management of the Commercial Marine Fisheries》</w:t>
      </w:r>
      <w:r>
        <w:t xml:space="preserve">.</w:t>
      </w:r>
      <w:r>
        <w:t xml:space="preserve"> </w:t>
      </w:r>
      <w:r>
        <w:rPr>
          <w:iCs/>
          <w:i/>
        </w:rPr>
        <w:t xml:space="preserve">Bulletin of Mathematical Biology</w:t>
      </w:r>
      <w:r>
        <w:t xml:space="preserve"> </w:t>
      </w:r>
      <w:r>
        <w:t xml:space="preserve">53 (1-2): 253–79.</w:t>
      </w:r>
      <w:r>
        <w:t xml:space="preserve"> </w:t>
      </w:r>
      <w:hyperlink r:id="rId913">
        <w:r>
          <w:rPr>
            <w:rStyle w:val="Hyperlink"/>
          </w:rPr>
          <w:t xml:space="preserve">https://doi.org/10.1016/s0092-8240(05)80049-7</w:t>
        </w:r>
      </w:hyperlink>
      <w:r>
        <w:t xml:space="preserve">.</w:t>
      </w:r>
    </w:p>
    <w:bookmarkEnd w:id="914"/>
    <w:bookmarkStart w:id="916" w:name="ref-schaefer1957"/>
    <w:p>
      <w:pPr>
        <w:pStyle w:val="Bibliography"/>
      </w:pPr>
      <w:r>
        <w:t xml:space="preserve">Schaefer, M. B. 1957.</w:t>
      </w:r>
      <w:r>
        <w:t xml:space="preserve"> </w:t>
      </w:r>
      <w:r>
        <w:t xml:space="preserve">《A study of the dynamics of the fishery for yellowfin tuna in the eastern tropical pacific ocean》</w:t>
      </w:r>
      <w:r>
        <w:t xml:space="preserve">. 收入.</w:t>
      </w:r>
      <w:r>
        <w:t xml:space="preserve"> </w:t>
      </w:r>
      <w:hyperlink r:id="rId915">
        <w:r>
          <w:rPr>
            <w:rStyle w:val="Hyperlink"/>
          </w:rPr>
          <w:t xml:space="preserve">https://www.semanticscholar.org/paper/A-study-of-the-dynamics-of-the-fishery-for-tuna-in-Schaefer/29677d4a85d251d68d645584b2505c51c1ef1728</w:t>
        </w:r>
      </w:hyperlink>
      <w:r>
        <w:t xml:space="preserve">.</w:t>
      </w:r>
    </w:p>
    <w:bookmarkEnd w:id="916"/>
    <w:bookmarkStart w:id="917" w:name="ref-stearns1992"/>
    <w:p>
      <w:pPr>
        <w:pStyle w:val="Bibliography"/>
      </w:pPr>
      <w:r>
        <w:t xml:space="preserve">Stearns, SC. 1992.</w:t>
      </w:r>
      <w:r>
        <w:t xml:space="preserve"> </w:t>
      </w:r>
      <w:r>
        <w:rPr>
          <w:iCs/>
          <w:i/>
        </w:rPr>
        <w:t xml:space="preserve">The evolution of life histories</w:t>
      </w:r>
      <w:r>
        <w:t xml:space="preserve">. Oxford University Press.</w:t>
      </w:r>
    </w:p>
    <w:bookmarkEnd w:id="917"/>
    <w:bookmarkStart w:id="919" w:name="ref-stearns1977"/>
    <w:p>
      <w:pPr>
        <w:pStyle w:val="Bibliography"/>
      </w:pPr>
      <w:r>
        <w:t xml:space="preserve">Stearns, Stephen C. 1977.</w:t>
      </w:r>
      <w:r>
        <w:t xml:space="preserve"> </w:t>
      </w:r>
      <w:r>
        <w:t xml:space="preserve">《The Evolution of Life History Traits: A Critique of the Theory and a Review of the Data》</w:t>
      </w:r>
      <w:r>
        <w:t xml:space="preserve">.</w:t>
      </w:r>
      <w:r>
        <w:t xml:space="preserve"> </w:t>
      </w:r>
      <w:r>
        <w:rPr>
          <w:iCs/>
          <w:i/>
        </w:rPr>
        <w:t xml:space="preserve">Annual Review of Ecology and Systematics</w:t>
      </w:r>
      <w:r>
        <w:t xml:space="preserve"> </w:t>
      </w:r>
      <w:r>
        <w:t xml:space="preserve">8 (1): 145–71.</w:t>
      </w:r>
      <w:r>
        <w:t xml:space="preserve"> </w:t>
      </w:r>
      <w:hyperlink r:id="rId918">
        <w:r>
          <w:rPr>
            <w:rStyle w:val="Hyperlink"/>
          </w:rPr>
          <w:t xml:space="preserve">https://doi.org/10.1146/annurev.es.08.110177.001045</w:t>
        </w:r>
      </w:hyperlink>
      <w:r>
        <w:t xml:space="preserve">.</w:t>
      </w:r>
    </w:p>
    <w:bookmarkEnd w:id="919"/>
    <w:bookmarkStart w:id="921" w:name="ref-venables2002"/>
    <w:p>
      <w:pPr>
        <w:pStyle w:val="Bibliography"/>
      </w:pPr>
      <w:r>
        <w:t xml:space="preserve">Venables, W. N., 和 B. D. Ripley. 2002.</w:t>
      </w:r>
      <w:r>
        <w:t xml:space="preserve"> </w:t>
      </w:r>
      <w:r>
        <w:rPr>
          <w:iCs/>
          <w:i/>
        </w:rPr>
        <w:t xml:space="preserve">Modern Applied Statistics with S</w:t>
      </w:r>
      <w:r>
        <w:t xml:space="preserve">. Springer New York.</w:t>
      </w:r>
      <w:r>
        <w:t xml:space="preserve"> </w:t>
      </w:r>
      <w:hyperlink r:id="rId920">
        <w:r>
          <w:rPr>
            <w:rStyle w:val="Hyperlink"/>
          </w:rPr>
          <w:t xml:space="preserve">https://doi.org/10.1007/978-0-387-21706-2</w:t>
        </w:r>
      </w:hyperlink>
      <w:r>
        <w:t xml:space="preserve">.</w:t>
      </w:r>
    </w:p>
    <w:bookmarkEnd w:id="921"/>
    <w:bookmarkStart w:id="923" w:name="ref-wickham2019"/>
    <w:p>
      <w:pPr>
        <w:pStyle w:val="Bibliography"/>
      </w:pPr>
      <w:r>
        <w:t xml:space="preserve">Wickham, Hadley. 2019.</w:t>
      </w:r>
      <w:r>
        <w:t xml:space="preserve"> </w:t>
      </w:r>
      <w:r>
        <w:rPr>
          <w:iCs/>
          <w:i/>
        </w:rPr>
        <w:t xml:space="preserve">Advanced R</w:t>
      </w:r>
      <w:r>
        <w:t xml:space="preserve">. Chapman; Hall/CRC.</w:t>
      </w:r>
      <w:r>
        <w:t xml:space="preserve"> </w:t>
      </w:r>
      <w:hyperlink r:id="rId922">
        <w:r>
          <w:rPr>
            <w:rStyle w:val="Hyperlink"/>
          </w:rPr>
          <w:t xml:space="preserve">https://doi.org/10.1201/9781351201315</w:t>
        </w:r>
      </w:hyperlink>
      <w:r>
        <w:t xml:space="preserve">.</w:t>
      </w:r>
    </w:p>
    <w:bookmarkEnd w:id="923"/>
    <w:bookmarkStart w:id="925" w:name="ref-winker2018"/>
    <w:p>
      <w:pPr>
        <w:pStyle w:val="Bibliography"/>
      </w:pPr>
      <w:r>
        <w:t xml:space="preserve">Winker, Henning, Felipe Carvalho, 和 Maia Kapur. 2018.</w:t>
      </w:r>
      <w:r>
        <w:t xml:space="preserve"> </w:t>
      </w:r>
      <w:r>
        <w:t xml:space="preserve">《JABBA: Just Another Bayesian Biomass Assessment》</w:t>
      </w:r>
      <w:r>
        <w:t xml:space="preserve">.</w:t>
      </w:r>
      <w:r>
        <w:t xml:space="preserve"> </w:t>
      </w:r>
      <w:r>
        <w:rPr>
          <w:iCs/>
          <w:i/>
        </w:rPr>
        <w:t xml:space="preserve">Fisheries Research</w:t>
      </w:r>
      <w:r>
        <w:t xml:space="preserve"> </w:t>
      </w:r>
      <w:r>
        <w:t xml:space="preserve">204 (八月): 275–88.</w:t>
      </w:r>
      <w:r>
        <w:t xml:space="preserve"> </w:t>
      </w:r>
      <w:hyperlink r:id="rId924">
        <w:r>
          <w:rPr>
            <w:rStyle w:val="Hyperlink"/>
          </w:rPr>
          <w:t xml:space="preserve">https://doi.org/10.1016/j.fishres.2018.03.010</w:t>
        </w:r>
      </w:hyperlink>
      <w:r>
        <w:t xml:space="preserve">.</w:t>
      </w:r>
    </w:p>
    <w:bookmarkEnd w:id="925"/>
    <w:bookmarkStart w:id="927" w:name="ref-xie2016a"/>
    <w:p>
      <w:pPr>
        <w:pStyle w:val="Bibliography"/>
      </w:pPr>
      <w:r>
        <w:t xml:space="preserve">Xie, Yihui. 2016.</w:t>
      </w:r>
      <w:r>
        <w:t xml:space="preserve"> </w:t>
      </w:r>
      <w:r>
        <w:t xml:space="preserve">《bookdown: Authoring Books and Technical Documents with R Markdown》</w:t>
      </w:r>
      <w:r>
        <w:t xml:space="preserve">. The R Foundation.</w:t>
      </w:r>
      <w:r>
        <w:t xml:space="preserve"> </w:t>
      </w:r>
      <w:hyperlink r:id="rId926">
        <w:r>
          <w:rPr>
            <w:rStyle w:val="Hyperlink"/>
          </w:rPr>
          <w:t xml:space="preserve">https://doi.org/10.32614/cran.package.bookdown</w:t>
        </w:r>
      </w:hyperlink>
      <w:r>
        <w:t xml:space="preserve">.</w:t>
      </w:r>
    </w:p>
    <w:bookmarkEnd w:id="927"/>
    <w:bookmarkEnd w:id="928"/>
    <w:bookmarkEnd w:id="9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65" Target="media/rId65.png" /><Relationship Type="http://schemas.openxmlformats.org/officeDocument/2006/relationships/image" Id="rId90" Target="media/rId90.png" /><Relationship Type="http://schemas.openxmlformats.org/officeDocument/2006/relationships/image" Id="rId160" Target="media/rId160.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31" Target="media/rId131.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62" Target="media/rId262.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11" Target="media/rId311.png" /><Relationship Type="http://schemas.openxmlformats.org/officeDocument/2006/relationships/image" Id="rId189" Target="media/rId189.png" /><Relationship Type="http://schemas.openxmlformats.org/officeDocument/2006/relationships/image" Id="rId317" Target="media/rId317.png" /><Relationship Type="http://schemas.openxmlformats.org/officeDocument/2006/relationships/image" Id="rId321" Target="media/rId321.png" /><Relationship Type="http://schemas.openxmlformats.org/officeDocument/2006/relationships/image" Id="rId332" Target="media/rId332.png" /><Relationship Type="http://schemas.openxmlformats.org/officeDocument/2006/relationships/image" Id="rId337" Target="media/rId337.png" /><Relationship Type="http://schemas.openxmlformats.org/officeDocument/2006/relationships/image" Id="rId351" Target="media/rId351.png" /><Relationship Type="http://schemas.openxmlformats.org/officeDocument/2006/relationships/image" Id="rId193" Target="media/rId193.png" /><Relationship Type="http://schemas.openxmlformats.org/officeDocument/2006/relationships/image" Id="rId202" Target="media/rId202.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30" Target="media/rId230.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364" Target="media/rId364.png" /><Relationship Type="http://schemas.openxmlformats.org/officeDocument/2006/relationships/image" Id="rId425" Target="media/rId425.png" /><Relationship Type="http://schemas.openxmlformats.org/officeDocument/2006/relationships/image" Id="rId436" Target="media/rId436.png" /><Relationship Type="http://schemas.openxmlformats.org/officeDocument/2006/relationships/image" Id="rId442" Target="media/rId442.png" /><Relationship Type="http://schemas.openxmlformats.org/officeDocument/2006/relationships/image" Id="rId449" Target="media/rId449.png" /><Relationship Type="http://schemas.openxmlformats.org/officeDocument/2006/relationships/image" Id="rId470" Target="media/rId470.png" /><Relationship Type="http://schemas.openxmlformats.org/officeDocument/2006/relationships/image" Id="rId477" Target="media/rId477.png" /><Relationship Type="http://schemas.openxmlformats.org/officeDocument/2006/relationships/image" Id="rId368" Target="media/rId368.png" /><Relationship Type="http://schemas.openxmlformats.org/officeDocument/2006/relationships/image" Id="rId374" Target="media/rId374.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94" Target="media/rId394.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21" Target="media/rId421.png" /><Relationship Type="http://schemas.openxmlformats.org/officeDocument/2006/relationships/image" Id="rId518" Target="media/rId518.png" /><Relationship Type="http://schemas.openxmlformats.org/officeDocument/2006/relationships/image" Id="rId577" Target="media/rId577.png" /><Relationship Type="http://schemas.openxmlformats.org/officeDocument/2006/relationships/image" Id="rId581" Target="media/rId581.png" /><Relationship Type="http://schemas.openxmlformats.org/officeDocument/2006/relationships/image" Id="rId588" Target="media/rId588.png" /><Relationship Type="http://schemas.openxmlformats.org/officeDocument/2006/relationships/image" Id="rId595" Target="media/rId595.png" /><Relationship Type="http://schemas.openxmlformats.org/officeDocument/2006/relationships/image" Id="rId611" Target="media/rId611.png" /><Relationship Type="http://schemas.openxmlformats.org/officeDocument/2006/relationships/image" Id="rId617" Target="media/rId617.png" /><Relationship Type="http://schemas.openxmlformats.org/officeDocument/2006/relationships/image" Id="rId621" Target="media/rId621.png" /><Relationship Type="http://schemas.openxmlformats.org/officeDocument/2006/relationships/image" Id="rId625" Target="media/rId625.png" /><Relationship Type="http://schemas.openxmlformats.org/officeDocument/2006/relationships/image" Id="rId629" Target="media/rId629.png" /><Relationship Type="http://schemas.openxmlformats.org/officeDocument/2006/relationships/image" Id="rId633" Target="media/rId633.png" /><Relationship Type="http://schemas.openxmlformats.org/officeDocument/2006/relationships/image" Id="rId526" Target="media/rId526.png" /><Relationship Type="http://schemas.openxmlformats.org/officeDocument/2006/relationships/image" Id="rId638" Target="media/rId638.png" /><Relationship Type="http://schemas.openxmlformats.org/officeDocument/2006/relationships/image" Id="rId649" Target="media/rId649.png" /><Relationship Type="http://schemas.openxmlformats.org/officeDocument/2006/relationships/image" Id="rId654" Target="media/rId654.png" /><Relationship Type="http://schemas.openxmlformats.org/officeDocument/2006/relationships/image" Id="rId659" Target="media/rId659.png" /><Relationship Type="http://schemas.openxmlformats.org/officeDocument/2006/relationships/image" Id="rId663" Target="media/rId663.png" /><Relationship Type="http://schemas.openxmlformats.org/officeDocument/2006/relationships/image" Id="rId530" Target="media/rId530.png" /><Relationship Type="http://schemas.openxmlformats.org/officeDocument/2006/relationships/image" Id="rId538" Target="media/rId538.png" /><Relationship Type="http://schemas.openxmlformats.org/officeDocument/2006/relationships/image" Id="rId542" Target="media/rId542.png" /><Relationship Type="http://schemas.openxmlformats.org/officeDocument/2006/relationships/image" Id="rId546" Target="media/rId546.png" /><Relationship Type="http://schemas.openxmlformats.org/officeDocument/2006/relationships/image" Id="rId559" Target="media/rId559.png" /><Relationship Type="http://schemas.openxmlformats.org/officeDocument/2006/relationships/image" Id="rId563" Target="media/rId563.png" /><Relationship Type="http://schemas.openxmlformats.org/officeDocument/2006/relationships/image" Id="rId567" Target="media/rId567.png" /><Relationship Type="http://schemas.openxmlformats.org/officeDocument/2006/relationships/image" Id="rId674" Target="media/rId674.png" /><Relationship Type="http://schemas.openxmlformats.org/officeDocument/2006/relationships/image" Id="rId742" Target="media/rId742.png" /><Relationship Type="http://schemas.openxmlformats.org/officeDocument/2006/relationships/image" Id="rId747" Target="media/rId747.png" /><Relationship Type="http://schemas.openxmlformats.org/officeDocument/2006/relationships/image" Id="rId752" Target="media/rId752.png" /><Relationship Type="http://schemas.openxmlformats.org/officeDocument/2006/relationships/image" Id="rId756" Target="media/rId756.png" /><Relationship Type="http://schemas.openxmlformats.org/officeDocument/2006/relationships/image" Id="rId762" Target="media/rId762.png" /><Relationship Type="http://schemas.openxmlformats.org/officeDocument/2006/relationships/image" Id="rId767" Target="media/rId767.png" /><Relationship Type="http://schemas.openxmlformats.org/officeDocument/2006/relationships/image" Id="rId773" Target="media/rId773.png" /><Relationship Type="http://schemas.openxmlformats.org/officeDocument/2006/relationships/image" Id="rId777" Target="media/rId777.png" /><Relationship Type="http://schemas.openxmlformats.org/officeDocument/2006/relationships/image" Id="rId781" Target="media/rId781.png" /><Relationship Type="http://schemas.openxmlformats.org/officeDocument/2006/relationships/image" Id="rId785" Target="media/rId785.png" /><Relationship Type="http://schemas.openxmlformats.org/officeDocument/2006/relationships/image" Id="rId678" Target="media/rId678.png" /><Relationship Type="http://schemas.openxmlformats.org/officeDocument/2006/relationships/image" Id="rId791" Target="media/rId791.png" /><Relationship Type="http://schemas.openxmlformats.org/officeDocument/2006/relationships/image" Id="rId795" Target="media/rId795.png" /><Relationship Type="http://schemas.openxmlformats.org/officeDocument/2006/relationships/image" Id="rId800" Target="media/rId800.png" /><Relationship Type="http://schemas.openxmlformats.org/officeDocument/2006/relationships/image" Id="rId804" Target="media/rId804.png" /><Relationship Type="http://schemas.openxmlformats.org/officeDocument/2006/relationships/image" Id="rId808" Target="media/rId808.png" /><Relationship Type="http://schemas.openxmlformats.org/officeDocument/2006/relationships/image" Id="rId812" Target="media/rId812.png" /><Relationship Type="http://schemas.openxmlformats.org/officeDocument/2006/relationships/image" Id="rId819" Target="media/rId819.png" /><Relationship Type="http://schemas.openxmlformats.org/officeDocument/2006/relationships/image" Id="rId831" Target="media/rId831.png" /><Relationship Type="http://schemas.openxmlformats.org/officeDocument/2006/relationships/image" Id="rId836" Target="media/rId836.png" /><Relationship Type="http://schemas.openxmlformats.org/officeDocument/2006/relationships/image" Id="rId682" Target="media/rId682.png" /><Relationship Type="http://schemas.openxmlformats.org/officeDocument/2006/relationships/image" Id="rId842" Target="media/rId842.png" /><Relationship Type="http://schemas.openxmlformats.org/officeDocument/2006/relationships/image" Id="rId847" Target="media/rId847.png" /><Relationship Type="http://schemas.openxmlformats.org/officeDocument/2006/relationships/image" Id="rId852" Target="media/rId852.png" /><Relationship Type="http://schemas.openxmlformats.org/officeDocument/2006/relationships/image" Id="rId856" Target="media/rId856.png" /><Relationship Type="http://schemas.openxmlformats.org/officeDocument/2006/relationships/image" Id="rId693" Target="media/rId693.png" /><Relationship Type="http://schemas.openxmlformats.org/officeDocument/2006/relationships/image" Id="rId714" Target="media/rId714.png" /><Relationship Type="http://schemas.openxmlformats.org/officeDocument/2006/relationships/image" Id="rId718" Target="media/rId718.png" /><Relationship Type="http://schemas.openxmlformats.org/officeDocument/2006/relationships/image" Id="rId725" Target="media/rId725.png" /><Relationship Type="http://schemas.openxmlformats.org/officeDocument/2006/relationships/image" Id="rId729" Target="media/rId729.png" /><Relationship Type="http://schemas.openxmlformats.org/officeDocument/2006/relationships/image" Id="rId737" Target="media/rId737.png" /><Relationship Type="http://schemas.openxmlformats.org/officeDocument/2006/relationships/image" Id="rId816" Target="media/rId816.png" /><Relationship Type="http://schemas.openxmlformats.org/officeDocument/2006/relationships/image" Id="rId174" Target="media/rId174.png" /><Relationship Type="http://schemas.openxmlformats.org/officeDocument/2006/relationships/hyperlink" Id="rId34" Target="03-simpopmodel.qmd" TargetMode="External" /><Relationship Type="http://schemas.openxmlformats.org/officeDocument/2006/relationships/hyperlink" Id="rId44" Target="04-application.qdm" TargetMode="External" /><Relationship Type="http://schemas.openxmlformats.org/officeDocument/2006/relationships/hyperlink" Id="rId359" Target="04-application.qmd" TargetMode="External" /><Relationship Type="http://schemas.openxmlformats.org/officeDocument/2006/relationships/hyperlink" Id="rId41" Target="05-staticModel.qmd" TargetMode="External" /><Relationship Type="http://schemas.openxmlformats.org/officeDocument/2006/relationships/hyperlink" Id="rId47" Target="05-statiicModel.qmd" TargetMode="External" /><Relationship Type="http://schemas.openxmlformats.org/officeDocument/2006/relationships/hyperlink" Id="rId39" Target="06-uncertainty.qmd" TargetMode="External" /><Relationship Type="http://schemas.openxmlformats.org/officeDocument/2006/relationships/hyperlink" Id="rId30" Target="07-spm.qmd" TargetMode="External" /><Relationship Type="http://schemas.openxmlformats.org/officeDocument/2006/relationships/hyperlink" Id="rId25" Target="http://www.bookdown.org" TargetMode="External" /><Relationship Type="http://schemas.openxmlformats.org/officeDocument/2006/relationships/hyperlink" Id="rId54" Target="https://adv-r.hadley.nz/" TargetMode="External" /><Relationship Type="http://schemas.openxmlformats.org/officeDocument/2006/relationships/hyperlink" Id="rId24" Target="https://cran.r-project.org/" TargetMode="External" /><Relationship Type="http://schemas.openxmlformats.org/officeDocument/2006/relationships/hyperlink" Id="rId875" Target="https://doi.org/10.1002/9780470515075" TargetMode="External" /><Relationship Type="http://schemas.openxmlformats.org/officeDocument/2006/relationships/hyperlink" Id="rId867" Target="https://doi.org/10.1002/9781118150238" TargetMode="External" /><Relationship Type="http://schemas.openxmlformats.org/officeDocument/2006/relationships/hyperlink" Id="rId920" Target="https://doi.org/10.1007/978-0-387-21706-2" TargetMode="External" /><Relationship Type="http://schemas.openxmlformats.org/officeDocument/2006/relationships/hyperlink" Id="rId871" Target="https://doi.org/10.1007/978-0-387-75936-4" TargetMode="External" /><Relationship Type="http://schemas.openxmlformats.org/officeDocument/2006/relationships/hyperlink" Id="rId889" Target="https://doi.org/10.1007/978-1-4615-3598-0" TargetMode="External" /><Relationship Type="http://schemas.openxmlformats.org/officeDocument/2006/relationships/hyperlink" Id="rId865" Target="https://doi.org/10.1007/978-94-011-2106-4" TargetMode="External" /><Relationship Type="http://schemas.openxmlformats.org/officeDocument/2006/relationships/hyperlink" Id="rId869" Target="https://doi.org/10.1007/b97636" TargetMode="External" /><Relationship Type="http://schemas.openxmlformats.org/officeDocument/2006/relationships/hyperlink" Id="rId924" Target="https://doi.org/10.1016/j.fishres.2018.03.010" TargetMode="External" /><Relationship Type="http://schemas.openxmlformats.org/officeDocument/2006/relationships/hyperlink" Id="rId913" Target="https://doi.org/10.1016/s0092-8240(05)80049-7" TargetMode="External" /><Relationship Type="http://schemas.openxmlformats.org/officeDocument/2006/relationships/hyperlink" Id="rId905" Target="https://doi.org/10.1023/A:1018419207494" TargetMode="External" /><Relationship Type="http://schemas.openxmlformats.org/officeDocument/2006/relationships/hyperlink" Id="rId911" Target="https://doi.org/10.1080/00288330.1979.9515775" TargetMode="External" /><Relationship Type="http://schemas.openxmlformats.org/officeDocument/2006/relationships/hyperlink" Id="rId877" Target="https://doi.org/10.1080/00288330.1979.9515778" TargetMode="External" /><Relationship Type="http://schemas.openxmlformats.org/officeDocument/2006/relationships/hyperlink" Id="rId881" Target="https://doi.org/10.1080/10556788.2011.597854" TargetMode="External" /><Relationship Type="http://schemas.openxmlformats.org/officeDocument/2006/relationships/hyperlink" Id="rId893" Target="https://doi.org/10.1093/icesjms/fsp209" TargetMode="External" /><Relationship Type="http://schemas.openxmlformats.org/officeDocument/2006/relationships/hyperlink" Id="rId896" Target="https://doi.org/10.1093/oso/9780199209989.001.0001" TargetMode="External" /><Relationship Type="http://schemas.openxmlformats.org/officeDocument/2006/relationships/hyperlink" Id="rId907" Target="https://doi.org/10.1111/j.1939-7445.2003.tb00119.x" TargetMode="External" /><Relationship Type="http://schemas.openxmlformats.org/officeDocument/2006/relationships/hyperlink" Id="rId887" Target="https://doi.org/10.1139/f79-215" TargetMode="External" /><Relationship Type="http://schemas.openxmlformats.org/officeDocument/2006/relationships/hyperlink" Id="rId902" Target="https://doi.org/10.1139/f93-284" TargetMode="External" /><Relationship Type="http://schemas.openxmlformats.org/officeDocument/2006/relationships/hyperlink" Id="rId879" Target="https://doi.org/10.1139/f98-100" TargetMode="External" /><Relationship Type="http://schemas.openxmlformats.org/officeDocument/2006/relationships/hyperlink" Id="rId918" Target="https://doi.org/10.1146/annurev.es.08.110177.001045" TargetMode="External" /><Relationship Type="http://schemas.openxmlformats.org/officeDocument/2006/relationships/hyperlink" Id="rId898" Target="https://doi.org/10.1201/9780429422768" TargetMode="External" /><Relationship Type="http://schemas.openxmlformats.org/officeDocument/2006/relationships/hyperlink" Id="rId873" Target="https://doi.org/10.1201/9781315381305" TargetMode="External" /><Relationship Type="http://schemas.openxmlformats.org/officeDocument/2006/relationships/hyperlink" Id="rId922" Target="https://doi.org/10.1201/9781351201315" TargetMode="External" /><Relationship Type="http://schemas.openxmlformats.org/officeDocument/2006/relationships/hyperlink" Id="rId883" Target="https://doi.org/10.1201/9781439894170" TargetMode="External" /><Relationship Type="http://schemas.openxmlformats.org/officeDocument/2006/relationships/hyperlink" Id="rId891" Target="https://doi.org/10.18637/jss.v070.i05" TargetMode="External" /><Relationship Type="http://schemas.openxmlformats.org/officeDocument/2006/relationships/hyperlink" Id="rId900" Target="https://doi.org/10.2307/2402304" TargetMode="External" /><Relationship Type="http://schemas.openxmlformats.org/officeDocument/2006/relationships/hyperlink" Id="rId885" Target="https://doi.org/10.2983/035.032.0129" TargetMode="External" /><Relationship Type="http://schemas.openxmlformats.org/officeDocument/2006/relationships/hyperlink" Id="rId926" Target="https://doi.org/10.32614/cran.package.bookdown" TargetMode="External" /><Relationship Type="http://schemas.openxmlformats.org/officeDocument/2006/relationships/hyperlink" Id="rId56" Target="https://github.com/haddonm/MQMF" TargetMode="External" /><Relationship Type="http://schemas.openxmlformats.org/officeDocument/2006/relationships/hyperlink" Id="rId20" Target="https://haddonm.github.io/URMQMF/" TargetMode="External" /><Relationship Type="http://schemas.openxmlformats.org/officeDocument/2006/relationships/hyperlink" Id="rId86" Target="https://journal.r-project.org/" TargetMode="External" /><Relationship Type="http://schemas.openxmlformats.org/officeDocument/2006/relationships/hyperlink" Id="rId645" Target="https://mc-stan.org/" TargetMode="External" /><Relationship Type="http://schemas.openxmlformats.org/officeDocument/2006/relationships/hyperlink" Id="rId83" Target="https://r4ds.had.co.nz/" TargetMode="External" /><Relationship Type="http://schemas.openxmlformats.org/officeDocument/2006/relationships/hyperlink" Id="rId84" Target="https://rstudio-education.github.io/hopr/" TargetMode="External" /><Relationship Type="http://schemas.openxmlformats.org/officeDocument/2006/relationships/hyperlink" Id="rId55" Target="https://rstudio.com/" TargetMode="External" /><Relationship Type="http://schemas.openxmlformats.org/officeDocument/2006/relationships/hyperlink" Id="rId23" Target="https://www.github.com/haddonm/MQMF" TargetMode="External" /><Relationship Type="http://schemas.openxmlformats.org/officeDocument/2006/relationships/hyperlink" Id="rId85" Target="https://www.r-bloggers.com/" TargetMode="External" /><Relationship Type="http://schemas.openxmlformats.org/officeDocument/2006/relationships/hyperlink" Id="rId915" Target="https://www.semanticscholar.org/paper/A-study-of-the-dynamics-of-the-fishery-for-tuna-in-Schaefer/29677d4a85d251d68d645584b2505c51c1ef1728" TargetMode="External" /><Relationship Type="http://schemas.openxmlformats.org/officeDocument/2006/relationships/hyperlink" Id="rId58" Target="https://www.tidyverse.org/" TargetMode="External" /><Relationship Type="http://schemas.openxmlformats.org/officeDocument/2006/relationships/hyperlink" Id="rId21" Target="mailto:shengfa@gmail.com" TargetMode="External" /></Relationships>
</file>

<file path=word/_rels/footnotes.xml.rels><?xml version="1.0" encoding="UTF-8"?><Relationships xmlns="http://schemas.openxmlformats.org/package/2006/relationships"><Relationship Type="http://schemas.openxmlformats.org/officeDocument/2006/relationships/hyperlink" Id="rId34" Target="03-simpopmodel.qmd" TargetMode="External" /><Relationship Type="http://schemas.openxmlformats.org/officeDocument/2006/relationships/hyperlink" Id="rId44" Target="04-application.qdm" TargetMode="External" /><Relationship Type="http://schemas.openxmlformats.org/officeDocument/2006/relationships/hyperlink" Id="rId359" Target="04-application.qmd" TargetMode="External" /><Relationship Type="http://schemas.openxmlformats.org/officeDocument/2006/relationships/hyperlink" Id="rId41" Target="05-staticModel.qmd" TargetMode="External" /><Relationship Type="http://schemas.openxmlformats.org/officeDocument/2006/relationships/hyperlink" Id="rId47" Target="05-statiicModel.qmd" TargetMode="External" /><Relationship Type="http://schemas.openxmlformats.org/officeDocument/2006/relationships/hyperlink" Id="rId39" Target="06-uncertainty.qmd" TargetMode="External" /><Relationship Type="http://schemas.openxmlformats.org/officeDocument/2006/relationships/hyperlink" Id="rId30" Target="07-spm.qmd" TargetMode="External" /><Relationship Type="http://schemas.openxmlformats.org/officeDocument/2006/relationships/hyperlink" Id="rId25" Target="http://www.bookdown.org" TargetMode="External" /><Relationship Type="http://schemas.openxmlformats.org/officeDocument/2006/relationships/hyperlink" Id="rId54" Target="https://adv-r.hadley.nz/" TargetMode="External" /><Relationship Type="http://schemas.openxmlformats.org/officeDocument/2006/relationships/hyperlink" Id="rId24" Target="https://cran.r-project.org/" TargetMode="External" /><Relationship Type="http://schemas.openxmlformats.org/officeDocument/2006/relationships/hyperlink" Id="rId875" Target="https://doi.org/10.1002/9780470515075" TargetMode="External" /><Relationship Type="http://schemas.openxmlformats.org/officeDocument/2006/relationships/hyperlink" Id="rId867" Target="https://doi.org/10.1002/9781118150238" TargetMode="External" /><Relationship Type="http://schemas.openxmlformats.org/officeDocument/2006/relationships/hyperlink" Id="rId920" Target="https://doi.org/10.1007/978-0-387-21706-2" TargetMode="External" /><Relationship Type="http://schemas.openxmlformats.org/officeDocument/2006/relationships/hyperlink" Id="rId871" Target="https://doi.org/10.1007/978-0-387-75936-4" TargetMode="External" /><Relationship Type="http://schemas.openxmlformats.org/officeDocument/2006/relationships/hyperlink" Id="rId889" Target="https://doi.org/10.1007/978-1-4615-3598-0" TargetMode="External" /><Relationship Type="http://schemas.openxmlformats.org/officeDocument/2006/relationships/hyperlink" Id="rId865" Target="https://doi.org/10.1007/978-94-011-2106-4" TargetMode="External" /><Relationship Type="http://schemas.openxmlformats.org/officeDocument/2006/relationships/hyperlink" Id="rId869" Target="https://doi.org/10.1007/b97636" TargetMode="External" /><Relationship Type="http://schemas.openxmlformats.org/officeDocument/2006/relationships/hyperlink" Id="rId924" Target="https://doi.org/10.1016/j.fishres.2018.03.010" TargetMode="External" /><Relationship Type="http://schemas.openxmlformats.org/officeDocument/2006/relationships/hyperlink" Id="rId913" Target="https://doi.org/10.1016/s0092-8240(05)80049-7" TargetMode="External" /><Relationship Type="http://schemas.openxmlformats.org/officeDocument/2006/relationships/hyperlink" Id="rId905" Target="https://doi.org/10.1023/A:1018419207494" TargetMode="External" /><Relationship Type="http://schemas.openxmlformats.org/officeDocument/2006/relationships/hyperlink" Id="rId911" Target="https://doi.org/10.1080/00288330.1979.9515775" TargetMode="External" /><Relationship Type="http://schemas.openxmlformats.org/officeDocument/2006/relationships/hyperlink" Id="rId877" Target="https://doi.org/10.1080/00288330.1979.9515778" TargetMode="External" /><Relationship Type="http://schemas.openxmlformats.org/officeDocument/2006/relationships/hyperlink" Id="rId881" Target="https://doi.org/10.1080/10556788.2011.597854" TargetMode="External" /><Relationship Type="http://schemas.openxmlformats.org/officeDocument/2006/relationships/hyperlink" Id="rId893" Target="https://doi.org/10.1093/icesjms/fsp209" TargetMode="External" /><Relationship Type="http://schemas.openxmlformats.org/officeDocument/2006/relationships/hyperlink" Id="rId896" Target="https://doi.org/10.1093/oso/9780199209989.001.0001" TargetMode="External" /><Relationship Type="http://schemas.openxmlformats.org/officeDocument/2006/relationships/hyperlink" Id="rId907" Target="https://doi.org/10.1111/j.1939-7445.2003.tb00119.x" TargetMode="External" /><Relationship Type="http://schemas.openxmlformats.org/officeDocument/2006/relationships/hyperlink" Id="rId887" Target="https://doi.org/10.1139/f79-215" TargetMode="External" /><Relationship Type="http://schemas.openxmlformats.org/officeDocument/2006/relationships/hyperlink" Id="rId902" Target="https://doi.org/10.1139/f93-284" TargetMode="External" /><Relationship Type="http://schemas.openxmlformats.org/officeDocument/2006/relationships/hyperlink" Id="rId879" Target="https://doi.org/10.1139/f98-100" TargetMode="External" /><Relationship Type="http://schemas.openxmlformats.org/officeDocument/2006/relationships/hyperlink" Id="rId918" Target="https://doi.org/10.1146/annurev.es.08.110177.001045" TargetMode="External" /><Relationship Type="http://schemas.openxmlformats.org/officeDocument/2006/relationships/hyperlink" Id="rId898" Target="https://doi.org/10.1201/9780429422768" TargetMode="External" /><Relationship Type="http://schemas.openxmlformats.org/officeDocument/2006/relationships/hyperlink" Id="rId873" Target="https://doi.org/10.1201/9781315381305" TargetMode="External" /><Relationship Type="http://schemas.openxmlformats.org/officeDocument/2006/relationships/hyperlink" Id="rId922" Target="https://doi.org/10.1201/9781351201315" TargetMode="External" /><Relationship Type="http://schemas.openxmlformats.org/officeDocument/2006/relationships/hyperlink" Id="rId883" Target="https://doi.org/10.1201/9781439894170" TargetMode="External" /><Relationship Type="http://schemas.openxmlformats.org/officeDocument/2006/relationships/hyperlink" Id="rId891" Target="https://doi.org/10.18637/jss.v070.i05" TargetMode="External" /><Relationship Type="http://schemas.openxmlformats.org/officeDocument/2006/relationships/hyperlink" Id="rId900" Target="https://doi.org/10.2307/2402304" TargetMode="External" /><Relationship Type="http://schemas.openxmlformats.org/officeDocument/2006/relationships/hyperlink" Id="rId885" Target="https://doi.org/10.2983/035.032.0129" TargetMode="External" /><Relationship Type="http://schemas.openxmlformats.org/officeDocument/2006/relationships/hyperlink" Id="rId926" Target="https://doi.org/10.32614/cran.package.bookdown" TargetMode="External" /><Relationship Type="http://schemas.openxmlformats.org/officeDocument/2006/relationships/hyperlink" Id="rId56" Target="https://github.com/haddonm/MQMF" TargetMode="External" /><Relationship Type="http://schemas.openxmlformats.org/officeDocument/2006/relationships/hyperlink" Id="rId20" Target="https://haddonm.github.io/URMQMF/" TargetMode="External" /><Relationship Type="http://schemas.openxmlformats.org/officeDocument/2006/relationships/hyperlink" Id="rId86" Target="https://journal.r-project.org/" TargetMode="External" /><Relationship Type="http://schemas.openxmlformats.org/officeDocument/2006/relationships/hyperlink" Id="rId645" Target="https://mc-stan.org/" TargetMode="External" /><Relationship Type="http://schemas.openxmlformats.org/officeDocument/2006/relationships/hyperlink" Id="rId83" Target="https://r4ds.had.co.nz/" TargetMode="External" /><Relationship Type="http://schemas.openxmlformats.org/officeDocument/2006/relationships/hyperlink" Id="rId84" Target="https://rstudio-education.github.io/hopr/" TargetMode="External" /><Relationship Type="http://schemas.openxmlformats.org/officeDocument/2006/relationships/hyperlink" Id="rId55" Target="https://rstudio.com/" TargetMode="External" /><Relationship Type="http://schemas.openxmlformats.org/officeDocument/2006/relationships/hyperlink" Id="rId23" Target="https://www.github.com/haddonm/MQMF" TargetMode="External" /><Relationship Type="http://schemas.openxmlformats.org/officeDocument/2006/relationships/hyperlink" Id="rId85" Target="https://www.r-bloggers.com/" TargetMode="External" /><Relationship Type="http://schemas.openxmlformats.org/officeDocument/2006/relationships/hyperlink" Id="rId915" Target="https://www.semanticscholar.org/paper/A-study-of-the-dynamics-of-the-fishery-for-tuna-in-Schaefer/29677d4a85d251d68d645584b2505c51c1ef1728" TargetMode="External" /><Relationship Type="http://schemas.openxmlformats.org/officeDocument/2006/relationships/hyperlink" Id="rId58" Target="https://www.tidyverse.org/" TargetMode="External" /><Relationship Type="http://schemas.openxmlformats.org/officeDocument/2006/relationships/hyperlink" Id="rId21" Target="mailto:shengf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渔业建模与定量分析：R 实践指南</dc:title>
  <dc:creator>Malcolm Haddon</dc:creator>
  <dc:language>zh-Hans</dc:language>
  <cp:keywords/>
  <dcterms:created xsi:type="dcterms:W3CDTF">2025-08-06T00:52:10Z</dcterms:created>
  <dcterms:modified xsi:type="dcterms:W3CDTF">2025-08-06T00:52:10Z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location">
    <vt:lpwstr>document</vt:lpwstr>
  </property>
  <property fmtid="{D5CDD505-2E9C-101B-9397-08002B2CF9AE}" pid="8" name="crossref">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Using R for Modelling and Quantitative Methods in Fisheries</vt:lpwstr>
  </property>
  <property fmtid="{D5CDD505-2E9C-101B-9397-08002B2CF9AE}" pid="14" name="template-partials">
    <vt:lpwstr/>
  </property>
  <property fmtid="{D5CDD505-2E9C-101B-9397-08002B2CF9AE}" pid="15" name="toc-title">
    <vt:lpwstr>目录</vt:lpwstr>
  </property>
</Properties>
</file>