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Student: Parker / 10 years old / 4th grade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some of your favorite things to do on a computer/ device? (websites, games, apps, learning tools, etc)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cool math games &amp; first for school - computer games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mindcraft, batman game, lord of the rings, hovercraft - on iTouch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play for a couple hours at a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use social media?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kind of digital devices do you use at home &amp; in school?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iPads and computers at school // iTouch, kindle - at home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read more paper books or digital?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paper. No preference, chooses whatever is easier to 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what kind of books do you like? do you have a favorite book?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what made it so great?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mystery and war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book is next on your list?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4th book in series wareworld - about a kid name Drew, a shapeshifter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do you find new books to read?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mom finds new ones at bookstore or old classic that she read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doesn’t get suggestions from TV or movies - unless its a movie made from a book then he’ll read the book first.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read with your parents?</w:t>
      </w:r>
      <w:r w:rsidDel="00000000" w:rsidR="00000000" w:rsidRPr="00000000">
        <w:rPr>
          <w:rtl w:val="0"/>
        </w:rPr>
        <w:t xml:space="preserve"> do you enjoy? why?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 with dad sometimes - but mostly on his 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on an average day, what do you do after school? or on weekends?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iTouch, nap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kind of reading activities do you do in school?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reading or teacher reading to 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silent reading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your favorite subject in school?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computer and science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have a role model / favorite character? what makes that person so great?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mayter used to be his favorite character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doesn’t so much have one anymore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