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We want to learn about </w:t>
      </w:r>
      <w:r w:rsidDel="00000000" w:rsidR="00000000" w:rsidRPr="00000000">
        <w:rPr>
          <w:b w:val="1"/>
          <w:u w:val="single"/>
          <w:rtl w:val="0"/>
        </w:rPr>
        <w:t xml:space="preserve">children’s reading habits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Alesia:</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types of in-class reading activities do your students engage 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Toddler’s work with Parents birth-4 years. Language delay. Center for parents and families home.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Asses children to judge eligibility supsected disability with caregivier. 5 home visits a week. Teach pre developmental. Facilitated delay. Pre academics.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do you select in-class reading material?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Environment is rich with literacy. Not working with educated parents. Whole communication. Children  with language delays. </w:t>
      </w:r>
      <w:r w:rsidDel="00000000" w:rsidR="00000000" w:rsidRPr="00000000">
        <w:rPr>
          <w:b w:val="1"/>
          <w:rtl w:val="0"/>
        </w:rPr>
        <w:t xml:space="preserve">Learn best through daily routines and senses.</w:t>
      </w:r>
      <w:r w:rsidDel="00000000" w:rsidR="00000000" w:rsidRPr="00000000">
        <w:rPr>
          <w:rtl w:val="0"/>
        </w:rPr>
        <w:t xml:space="preserve"> Physical senses. sign language. music. books.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Brown bear brown bear. </w:t>
      </w:r>
      <w:r w:rsidDel="00000000" w:rsidR="00000000" w:rsidRPr="00000000">
        <w:rPr>
          <w:b w:val="1"/>
          <w:rtl w:val="0"/>
        </w:rPr>
        <w:t xml:space="preserve">Hands on touch and explore.</w:t>
      </w:r>
      <w:r w:rsidDel="00000000" w:rsidR="00000000" w:rsidRPr="00000000">
        <w:rPr>
          <w:rtl w:val="0"/>
        </w:rPr>
        <w:t xml:space="preserve"> Finger play. Tactile.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Families. come two center twice a week. strategies to do at home. 6 kids and 6 caregives. Modeling for the caregivers activities to do with your children. Social features waiting your turn.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 Parents strategies books or song. Librarians. Meet at public libraries.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Children don’t early. Face to face time communication partner. </w:t>
      </w:r>
    </w:p>
    <w:p w:rsidR="00000000" w:rsidDel="00000000" w:rsidP="00000000" w:rsidRDefault="00000000" w:rsidRPr="00000000">
      <w:pPr>
        <w:contextualSpacing w:val="0"/>
      </w:pPr>
      <w:r w:rsidDel="00000000" w:rsidR="00000000" w:rsidRPr="00000000">
        <w:rPr>
          <w:rtl w:val="0"/>
        </w:rPr>
        <w:t xml:space="preserve">However we know that tech is in every household. support the family in using tech as a tool.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audiology evaluation. Hearing test. Doctors office. Headphones are scary for children. play a game with child. Tap the star hear the beep. Teaching before the hospital. Reality is that. Phone and text a lot computer. Print matter. Research and articles.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Been working with center for 8 years.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how do you feel about that process?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are there specific in-class activities that you find students prefer?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have you found any methodologies to be particularly effective in getting kids excited about reading?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your thoughts on technology in the classroom?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areas where it’s helpful?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or harmful?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is there tech in your classroom?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Oliver: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Oliver </w:t>
      </w:r>
    </w:p>
    <w:p w:rsidR="00000000" w:rsidDel="00000000" w:rsidP="00000000" w:rsidRDefault="00000000" w:rsidRPr="00000000">
      <w:pPr>
        <w:contextualSpacing w:val="0"/>
      </w:pPr>
      <w:r w:rsidDel="00000000" w:rsidR="00000000" w:rsidRPr="00000000">
        <w:rPr>
          <w:rtl w:val="0"/>
        </w:rPr>
        <w:t xml:space="preserve"> 5th grade.</w:t>
      </w:r>
    </w:p>
    <w:p w:rsidR="00000000" w:rsidDel="00000000" w:rsidP="00000000" w:rsidRDefault="00000000" w:rsidRPr="00000000">
      <w:pPr>
        <w:contextualSpacing w:val="0"/>
      </w:pPr>
      <w:r w:rsidDel="00000000" w:rsidR="00000000" w:rsidRPr="00000000">
        <w:rPr>
          <w:rtl w:val="0"/>
        </w:rPr>
        <w:t xml:space="preserve"> Drawing, pencil. I like reading. Chapter books. Fiction.  Picture books.  Watch TV.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Math, Science, history, reading period. 40 minutes. Half of that reading alone and teacher. Parents. Reading on your own. You pick out your book.  More fun activities History. Studying explorers, not sure of favorite explorers and making posters.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parents both have computer. High tech cool. Limit no hard limit. Computer’s in school. minutes a day 20-40 minutes a day. Article on computer. No not really. Its usually history we use a lot of writing programs.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some of your favorite things to do on a computer/ device? (websites, games, apps, learning tools, etc)</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 you use social media?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kind of digital devices do you use at home &amp; in school?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 you read more paper books or digital?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kind of books do you like?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 you have a favorite book?</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what made it so great?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book is next on your list?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how did you choose that book?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 you read with your parents?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if so, do you enjoy?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on an average day, what do you do after school? or on weekends?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kind of reading activities do you do in school?</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your favorite subject in school?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do you have a role model / favorite character?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if so, what makes that person so great?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