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ЗВІТ</w:t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Про виконання лабораторної роботи № 9</w:t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«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CSS. Робота з блоками. Використання різних блокових моделей. Нормальний потік. Абсолютне та відносне позиціонування. Плаваюча модель.</w:t>
      </w:r>
      <w:r>
        <w:rPr>
          <w:rFonts w:cs="Times New Roman" w:ascii="Times New Roman" w:hAnsi="Times New Roman"/>
          <w:color w:val="auto"/>
          <w:lang w:val="uk-UA"/>
        </w:rPr>
        <w:t>»</w:t>
      </w:r>
    </w:p>
    <w:p>
      <w:pPr>
        <w:pStyle w:val="Heading2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З дисципліни</w:t>
      </w:r>
    </w:p>
    <w:p>
      <w:pPr>
        <w:pStyle w:val="Heading2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«Веб-дизайн»</w:t>
      </w:r>
    </w:p>
    <w:p>
      <w:pPr>
        <w:pStyle w:val="Heading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Студента групи ФЗ-303Б</w:t>
      </w:r>
    </w:p>
    <w:p>
      <w:pPr>
        <w:pStyle w:val="Heading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Ревуцького Остапа</w:t>
      </w:r>
    </w:p>
    <w:p>
      <w:pPr>
        <w:pStyle w:val="Heading3"/>
        <w:spacing w:lineRule="auto" w:line="240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Тема: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CSS. Робота з блоками. Використання різних блокових моделей. Нормальний потік. Абсолютне та відносне позиціонування. Плаваюча модель.</w:t>
      </w:r>
    </w:p>
    <w:p>
      <w:pPr>
        <w:pStyle w:val="Normal"/>
        <w:spacing w:lineRule="auto" w:line="240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Мета: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 xml:space="preserve">Навчитись позиціонувати блоки різними способами. </w:t>
      </w:r>
    </w:p>
    <w:p>
      <w:pPr>
        <w:pStyle w:val="Normal"/>
        <w:spacing w:lineRule="auto" w:line="240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Завдання: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 xml:space="preserve">З допомогою відносного та абсолютного позиціонування розмістити блоки. З допомогою обтікання блоків зверстати колонки. 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lang w:val="uk-UA"/>
        </w:rPr>
        <w:t>Хід роботи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1. Робота з блоковими та рядковими елементами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Розмістіть на сторінці кілька блокових та рядкових елементів.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2. Робота з відносним позиціонуванням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Змістити кілька блоків відносно свого положення в нормальному потоці.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3. Робота з абсолютним позиціонуванням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Змістити кілька блоків відносно свого положення в нормальному потоці.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4. Робота з фіксованим позиціонуванням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Зафіксуйте один з блоків.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5. Робота з плаваючою моделлю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Застосуйте обтікання з лівого та з правого боку.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6. Розміщення колонок з допомогою обтікання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Зверстайте кілька колонок з допомогою обтікання.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>7. Поексперементуйте з позиціонуванням та обтіканням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8. Оформити звіт до роботи.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lang w:val="uk-UA"/>
        </w:rPr>
        <w:t>Результат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Index.html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1F1F1F" w:val="clear"/>
          <w:lang w:val="uk-UA"/>
        </w:rPr>
        <w:t>&lt;!</w:t>
      </w:r>
      <w:r>
        <w:rPr>
          <w:rFonts w:cs="Times New Roman" w:ascii="Times New Roman" w:hAnsi="Times New Roman"/>
          <w:color w:val="569CD6"/>
          <w:sz w:val="32"/>
          <w:szCs w:val="32"/>
          <w:shd w:fill="1F1F1F" w:val="clear"/>
          <w:lang w:val="uk-UA"/>
        </w:rPr>
        <w:t>DOCTYPE</w:t>
      </w:r>
      <w:r>
        <w:rPr>
          <w:rFonts w:cs="Times New Roman" w:ascii="Times New Roman" w:hAnsi="Times New Roman"/>
          <w:color w:val="CCCCCC"/>
          <w:sz w:val="32"/>
          <w:szCs w:val="32"/>
          <w:shd w:fill="1F1F1F" w:val="clear"/>
          <w:lang w:val="uk-UA"/>
        </w:rPr>
        <w:t xml:space="preserve"> </w:t>
      </w:r>
      <w:r>
        <w:rPr>
          <w:rFonts w:cs="Times New Roman" w:ascii="Times New Roman" w:hAnsi="Times New Roman"/>
          <w:color w:val="9CDCFE"/>
          <w:sz w:val="32"/>
          <w:szCs w:val="32"/>
          <w:shd w:fill="1F1F1F" w:val="clear"/>
          <w:lang w:val="uk-UA"/>
        </w:rPr>
        <w:t>html</w:t>
      </w:r>
      <w:r>
        <w:rPr>
          <w:rFonts w:cs="Times New Roman" w:ascii="Times New Roman" w:hAnsi="Times New Roman"/>
          <w:color w:val="808080"/>
          <w:sz w:val="32"/>
          <w:szCs w:val="32"/>
          <w:shd w:fill="1F1F1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charset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"UTF-8"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"image/x-icon"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"./favicon.png"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"stylesheet"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"./css/styles.css"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p</w:t>
      </w:r>
      <w:r>
        <w:rPr>
          <w:color w:val="D4D4D4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D4D4D4"/>
          <w:shd w:fill="1F1F1F" w:val="clear"/>
        </w:rPr>
        <w:t xml:space="preserve">: </w:t>
      </w:r>
      <w:r>
        <w:rPr>
          <w:color w:val="CE9178"/>
          <w:shd w:fill="1F1F1F" w:val="clear"/>
        </w:rPr>
        <w:t>blue</w:t>
      </w:r>
      <w:r>
        <w:rPr>
          <w:color w:val="D4D4D4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D4D4D4"/>
          <w:shd w:fill="1F1F1F" w:val="clear"/>
        </w:rPr>
        <w:t xml:space="preserve">: </w:t>
      </w:r>
      <w:r>
        <w:rPr>
          <w:color w:val="B5CEA8"/>
          <w:shd w:fill="1F1F1F" w:val="clear"/>
        </w:rPr>
        <w:t>18px</w:t>
      </w:r>
      <w:r>
        <w:rPr>
          <w:color w:val="D4D4D4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style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"color: #ffb300; font-size: 30px"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Авто звук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"./index.html"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"./logo.png"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nav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"menu-border"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id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"active-link"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"index.html"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Головна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"./pages/aboutUs.html"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нас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"./pages/contacts.html"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Досягнення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Найкращий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 авто звук в Україні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Широкий спектр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Найкращі комплектуючі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Audison, Kicx, EDGE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"./main-picture.jpg"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"main picture"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Асортимент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"./hifi.jpg"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"hifi"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HIFI system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"blockgray"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"blockgray-title"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Lorem ipsum dolor sit amet.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Lorem ipsum dolor sit amet consectetur adipisicing elit. Consequuntur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laboriosam quis, dignissimos delectus placeat non nulla porro commodi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molestias officia.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 b1"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Block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 b2"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Block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 b3"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Block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"inline i1"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Inline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"inline i2"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Inline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"inline i3"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Inline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Main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"add"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Additional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Copyright ©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time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datetime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"2023"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2023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time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Україна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css/styles.css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color w:val="D7BA7D"/>
          <w:shd w:fill="1F1F1F" w:val="clear"/>
        </w:rPr>
        <w:t>html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background-image</w:t>
      </w:r>
      <w:r>
        <w:rPr>
          <w:color w:val="CCCCCC"/>
          <w:shd w:fill="1F1F1F" w:val="clear"/>
        </w:rPr>
        <w:t xml:space="preserve">: </w:t>
      </w:r>
      <w:r>
        <w:rPr>
          <w:color w:val="DCDCAA"/>
          <w:shd w:fill="1F1F1F" w:val="clear"/>
        </w:rPr>
        <w:t>url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"../bg.jpg"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background-size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cover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body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#fff6e6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div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h1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#e6e6fa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Arial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Verdana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sans-serif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2px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#00000026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solid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h2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#191970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Arial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Verdana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sans-serif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2px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#000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solid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h3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h4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p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1.5em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text-indent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aliceblue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</w:t>
      </w:r>
      <w:r>
        <w:rPr>
          <w:color w:val="D7BA7D"/>
          <w:shd w:fill="1F1F1F" w:val="clear"/>
        </w:rPr>
        <w:t>img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</w:t>
      </w:r>
      <w:r>
        <w:rPr>
          <w:color w:val="D7BA7D"/>
          <w:shd w:fill="1F1F1F" w:val="clear"/>
        </w:rPr>
        <w:t>figcaption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a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text-decoration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a:hover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#000000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.list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list-style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#2c2c2c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.menu-link#active-link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aliceblue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.menu-border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1px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black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solid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.blockgray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monospace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gray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200%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text-align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text-indent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80%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background-image</w:t>
      </w:r>
      <w:r>
        <w:rPr>
          <w:color w:val="CCCCCC"/>
          <w:shd w:fill="1F1F1F" w:val="clear"/>
        </w:rPr>
        <w:t xml:space="preserve">: </w:t>
      </w:r>
      <w:r>
        <w:rPr>
          <w:color w:val="DCDCAA"/>
          <w:shd w:fill="1F1F1F" w:val="clear"/>
        </w:rPr>
        <w:t>URL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"../bg.jpg"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background-repeat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no-repeat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.blockgray-title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aqua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.block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block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.inline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inline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.b1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absolute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.b2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relative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.b3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relative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top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.i1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absolute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60%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.i2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relative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.i3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relative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float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left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.add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float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right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shd w:fill="1F1F1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5300980" cy="390080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shd w:fill="1F1F1F" w:val="clear"/>
        </w:rPr>
      </w:r>
    </w:p>
    <w:p>
      <w:pPr>
        <w:pStyle w:val="Normal"/>
        <w:spacing w:before="0" w:after="160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Висновок:</w:t>
      </w:r>
      <w:r>
        <w:rPr>
          <w:rStyle w:val="2"/>
          <w:rFonts w:ascii="Times New Roman" w:hAnsi="Times New Roman"/>
          <w:color w:val="auto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На цій лабораторній роботі я н</w:t>
      </w:r>
      <w:r>
        <w:rPr>
          <w:rStyle w:val="Style10"/>
          <w:rFonts w:cs="Times New Roman" w:ascii="Times New Roman" w:hAnsi="Times New Roman"/>
          <w:color w:val="auto"/>
          <w:sz w:val="24"/>
          <w:szCs w:val="24"/>
          <w:lang w:val="uk-UA"/>
        </w:rPr>
        <w:t xml:space="preserve">авчився </w:t>
      </w:r>
      <w:r>
        <w:rPr>
          <w:rStyle w:val="Style10"/>
          <w:rFonts w:cs="Times New Roman" w:ascii="Times New Roman" w:hAnsi="Times New Roman"/>
          <w:color w:val="000000"/>
          <w:sz w:val="24"/>
          <w:szCs w:val="24"/>
          <w:shd w:fill="FFFFFF" w:val="clear"/>
          <w:lang w:val="uk-UA"/>
        </w:rPr>
        <w:t xml:space="preserve">позиціонувати блоки різними способами.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f2b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a3e38"/>
    <w:pPr>
      <w:keepNext w:val="true"/>
      <w:keepLines/>
      <w:spacing w:before="24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a3e38"/>
    <w:pPr>
      <w:keepNext w:val="true"/>
      <w:keepLines/>
      <w:spacing w:before="4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0a3e38"/>
    <w:pPr>
      <w:keepNext w:val="true"/>
      <w:keepLines/>
      <w:spacing w:before="40" w:after="0"/>
      <w:outlineLvl w:val="2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2" w:customStyle="1">
    <w:name w:val="Заголовок 2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3" w:customStyle="1">
    <w:name w:val="Заголовок 3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7f" w:val="1F3763"/>
      <w:sz w:val="24"/>
      <w:szCs w:val="24"/>
      <w:lang w:val="ru-RU"/>
    </w:rPr>
  </w:style>
  <w:style w:type="character" w:styleId="Style10">
    <w:name w:val="_Теги"/>
    <w:qFormat/>
    <w:rPr>
      <w:rFonts w:ascii="Courier New" w:hAnsi="Courier New" w:cs="Courier New"/>
      <w:color w:val="000080"/>
      <w:sz w:val="28"/>
      <w:szCs w:val="28"/>
      <w:lang w:val="uk-UA"/>
    </w:rPr>
  </w:style>
  <w:style w:type="character" w:styleId="Style11">
    <w:name w:val="Символ нумерації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 Unicode MS"/>
    </w:rPr>
  </w:style>
  <w:style w:type="paragraph" w:styleId="Style14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LibreOffice/7.6.1.2$MacOSX_X86_64 LibreOffice_project/f5defcebd022c5bc36bbb79be232cb6926d8f674</Application>
  <AppVersion>15.0000</AppVersion>
  <Pages>6</Pages>
  <Words>575</Words>
  <Characters>4168</Characters>
  <CharactersWithSpaces>4529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2023-09-15T09:22:00Z</dcterms:created>
  <dc:creator>Ection Boy</dc:creator>
  <dc:description/>
  <dc:language>uk-UA</dc:language>
  <cp:lastModifiedBy/>
  <dcterms:modified xsi:type="dcterms:W3CDTF">2023-10-25T17:56:33Z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