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5FE" w:rsidRDefault="00561126" w:rsidP="00A6258E">
      <w:pPr>
        <w:spacing w:after="0"/>
        <w:jc w:val="center"/>
        <w:rPr>
          <w:rFonts w:ascii="Arial" w:hAnsi="Arial" w:cs="Arial"/>
          <w:b/>
          <w:sz w:val="40"/>
          <w:szCs w:val="24"/>
        </w:rPr>
      </w:pPr>
      <w:bookmarkStart w:id="0" w:name="_GoBack"/>
      <w:bookmarkEnd w:id="0"/>
      <w:r>
        <w:rPr>
          <w:rFonts w:ascii="Arial" w:hAnsi="Arial" w:cs="Arial"/>
          <w:b/>
          <w:sz w:val="40"/>
          <w:szCs w:val="24"/>
        </w:rPr>
        <w:t>Haunted House</w:t>
      </w:r>
      <w:r w:rsidR="00A6258E" w:rsidRPr="00A6258E">
        <w:rPr>
          <w:rFonts w:ascii="Arial" w:hAnsi="Arial" w:cs="Arial"/>
          <w:b/>
          <w:sz w:val="40"/>
          <w:szCs w:val="24"/>
        </w:rPr>
        <w:t xml:space="preserve"> Scenario</w:t>
      </w:r>
    </w:p>
    <w:p w:rsidR="00A6258E" w:rsidRPr="00A6258E" w:rsidRDefault="00561126" w:rsidP="00A6258E">
      <w:pPr>
        <w:jc w:val="center"/>
        <w:rPr>
          <w:rFonts w:ascii="Arial" w:hAnsi="Arial" w:cs="Arial"/>
          <w:b/>
          <w:sz w:val="24"/>
          <w:szCs w:val="24"/>
        </w:rPr>
      </w:pPr>
      <w:r>
        <w:rPr>
          <w:rFonts w:ascii="Arial" w:hAnsi="Arial" w:cs="Arial"/>
          <w:b/>
          <w:sz w:val="24"/>
          <w:szCs w:val="24"/>
        </w:rPr>
        <w:t>Group 3</w:t>
      </w:r>
      <w:r w:rsidR="00A6258E" w:rsidRPr="00A6258E">
        <w:rPr>
          <w:rFonts w:ascii="Arial" w:hAnsi="Arial" w:cs="Arial"/>
          <w:b/>
          <w:sz w:val="24"/>
          <w:szCs w:val="24"/>
        </w:rPr>
        <w:t xml:space="preserve"> </w:t>
      </w:r>
      <w:r>
        <w:rPr>
          <w:rFonts w:ascii="Arial" w:hAnsi="Arial" w:cs="Arial"/>
          <w:b/>
          <w:sz w:val="24"/>
          <w:szCs w:val="24"/>
        </w:rPr>
        <w:t>–</w:t>
      </w:r>
      <w:r w:rsidR="00A6258E" w:rsidRPr="00A6258E">
        <w:rPr>
          <w:rFonts w:ascii="Arial" w:hAnsi="Arial" w:cs="Arial"/>
          <w:b/>
          <w:sz w:val="24"/>
          <w:szCs w:val="24"/>
        </w:rPr>
        <w:t xml:space="preserve"> </w:t>
      </w:r>
      <w:r>
        <w:rPr>
          <w:rFonts w:ascii="Arial" w:hAnsi="Arial" w:cs="Arial"/>
          <w:b/>
          <w:sz w:val="24"/>
          <w:szCs w:val="24"/>
        </w:rPr>
        <w:t>Salvador Ariza</w:t>
      </w:r>
      <w:r w:rsidR="00A6258E" w:rsidRPr="00A6258E">
        <w:rPr>
          <w:rFonts w:ascii="Arial" w:hAnsi="Arial" w:cs="Arial"/>
          <w:b/>
          <w:sz w:val="24"/>
          <w:szCs w:val="24"/>
        </w:rPr>
        <w:t xml:space="preserve">, </w:t>
      </w:r>
      <w:r>
        <w:rPr>
          <w:rFonts w:ascii="Arial" w:hAnsi="Arial" w:cs="Arial"/>
          <w:b/>
          <w:sz w:val="24"/>
          <w:szCs w:val="24"/>
        </w:rPr>
        <w:t>Justo D. Esquivel</w:t>
      </w:r>
      <w:r w:rsidR="00A6258E" w:rsidRPr="00A6258E">
        <w:rPr>
          <w:rFonts w:ascii="Arial" w:hAnsi="Arial" w:cs="Arial"/>
          <w:b/>
          <w:sz w:val="24"/>
          <w:szCs w:val="24"/>
        </w:rPr>
        <w:t xml:space="preserve">, </w:t>
      </w:r>
      <w:r>
        <w:rPr>
          <w:rFonts w:ascii="Arial" w:hAnsi="Arial" w:cs="Arial"/>
          <w:b/>
          <w:sz w:val="24"/>
          <w:szCs w:val="24"/>
        </w:rPr>
        <w:t>Nooshin Mojab</w:t>
      </w:r>
      <w:r w:rsidR="00A6258E" w:rsidRPr="00A6258E">
        <w:rPr>
          <w:rFonts w:ascii="Arial" w:hAnsi="Arial" w:cs="Arial"/>
          <w:b/>
          <w:sz w:val="24"/>
          <w:szCs w:val="24"/>
        </w:rPr>
        <w:t xml:space="preserve">, </w:t>
      </w:r>
      <w:r>
        <w:rPr>
          <w:rFonts w:ascii="Arial" w:hAnsi="Arial" w:cs="Arial"/>
          <w:b/>
          <w:sz w:val="24"/>
          <w:szCs w:val="24"/>
        </w:rPr>
        <w:t xml:space="preserve">Evan </w:t>
      </w:r>
    </w:p>
    <w:p w:rsidR="00CA5979" w:rsidRDefault="00A6258E" w:rsidP="007176E1">
      <w:pPr>
        <w:spacing w:after="180"/>
        <w:jc w:val="both"/>
        <w:rPr>
          <w:rFonts w:ascii="Century Schoolbook" w:hAnsi="Century Schoolbook"/>
          <w:sz w:val="24"/>
          <w:szCs w:val="24"/>
        </w:rPr>
      </w:pPr>
      <w:r>
        <w:rPr>
          <w:rFonts w:ascii="Century Schoolbook" w:hAnsi="Century Schoolbook"/>
          <w:sz w:val="24"/>
          <w:szCs w:val="24"/>
        </w:rPr>
        <w:t xml:space="preserve">The </w:t>
      </w:r>
      <w:r w:rsidR="001B150A">
        <w:rPr>
          <w:rFonts w:ascii="Century Schoolbook" w:hAnsi="Century Schoolbook"/>
          <w:b/>
          <w:i/>
          <w:sz w:val="28"/>
          <w:szCs w:val="24"/>
        </w:rPr>
        <w:t>Haunted House</w:t>
      </w:r>
      <w:r w:rsidRPr="003A7D71">
        <w:rPr>
          <w:rFonts w:ascii="Century Schoolbook" w:hAnsi="Century Schoolbook"/>
          <w:sz w:val="28"/>
          <w:szCs w:val="24"/>
        </w:rPr>
        <w:t xml:space="preserve"> </w:t>
      </w:r>
      <w:r>
        <w:rPr>
          <w:rFonts w:ascii="Century Schoolbook" w:hAnsi="Century Schoolbook"/>
          <w:sz w:val="24"/>
          <w:szCs w:val="24"/>
        </w:rPr>
        <w:t xml:space="preserve">game will eventually allow players to explore a dungeon-like environment, gathering tools and treasures, overcoming obstacles, and encountering characters both benign and otherwise.  This first scenario describes what happens when a player first starts exploring their world, without encountering any characters, artifacts, or obstacles ( other than locked doors. )  </w:t>
      </w:r>
    </w:p>
    <w:p w:rsidR="00A6258E" w:rsidRDefault="00A6258E" w:rsidP="007176E1">
      <w:pPr>
        <w:spacing w:after="180"/>
        <w:jc w:val="both"/>
        <w:rPr>
          <w:rFonts w:ascii="Century Schoolbook" w:hAnsi="Century Schoolbook"/>
          <w:sz w:val="24"/>
          <w:szCs w:val="24"/>
        </w:rPr>
      </w:pPr>
      <w:r>
        <w:rPr>
          <w:rFonts w:ascii="Century Schoolbook" w:hAnsi="Century Schoolbook"/>
          <w:sz w:val="24"/>
          <w:szCs w:val="24"/>
        </w:rPr>
        <w:t>A key feature of the game implemented in this scenario is that the parameters for the dungeon layout are read in from a data file, allowing for flexibility and expansion of dungeon environments.</w:t>
      </w:r>
      <w:r w:rsidR="00CA5979">
        <w:rPr>
          <w:rFonts w:ascii="Century Schoolbook" w:hAnsi="Century Schoolbook"/>
          <w:sz w:val="24"/>
          <w:szCs w:val="24"/>
        </w:rPr>
        <w:t xml:space="preserve">  This scenario is based on version 1.0 of the Game Data File ( GDF ) format, as specified in the GFD_FileFormat10.doc and exemplified in files MysticCity.gdf and MysticCityDiagram.doc</w:t>
      </w:r>
      <w:r w:rsidR="003A7D71">
        <w:rPr>
          <w:rFonts w:ascii="Century Schoolbook" w:hAnsi="Century Schoolbook"/>
          <w:sz w:val="24"/>
          <w:szCs w:val="24"/>
        </w:rPr>
        <w:t xml:space="preserve"> ( Figure 1  below. )</w:t>
      </w:r>
    </w:p>
    <w:p w:rsidR="007176E1" w:rsidRPr="007176E1" w:rsidRDefault="007176E1" w:rsidP="007176E1">
      <w:pPr>
        <w:spacing w:after="180"/>
        <w:jc w:val="both"/>
        <w:rPr>
          <w:rFonts w:ascii="Arial" w:hAnsi="Arial" w:cs="Arial"/>
          <w:b/>
          <w:sz w:val="24"/>
          <w:szCs w:val="24"/>
          <w:u w:val="single"/>
        </w:rPr>
      </w:pPr>
      <w:r w:rsidRPr="007176E1">
        <w:rPr>
          <w:rFonts w:ascii="Arial" w:hAnsi="Arial" w:cs="Arial"/>
          <w:b/>
          <w:sz w:val="24"/>
          <w:szCs w:val="24"/>
          <w:u w:val="single"/>
        </w:rPr>
        <w:t>Scenario</w:t>
      </w:r>
      <w:r>
        <w:rPr>
          <w:rFonts w:ascii="Arial" w:hAnsi="Arial" w:cs="Arial"/>
          <w:b/>
          <w:sz w:val="24"/>
          <w:szCs w:val="24"/>
          <w:u w:val="single"/>
        </w:rPr>
        <w:t xml:space="preserve"> "Explore Environment"</w:t>
      </w:r>
    </w:p>
    <w:p w:rsidR="00672BD6" w:rsidRDefault="00672BD6" w:rsidP="007176E1">
      <w:pPr>
        <w:spacing w:after="180"/>
        <w:jc w:val="both"/>
        <w:rPr>
          <w:rFonts w:ascii="Century Schoolbook" w:hAnsi="Century Schoolbook"/>
          <w:sz w:val="24"/>
          <w:szCs w:val="24"/>
        </w:rPr>
      </w:pPr>
      <w:r>
        <w:rPr>
          <w:rFonts w:ascii="Century Schoolbook" w:hAnsi="Century Schoolbook"/>
          <w:sz w:val="24"/>
          <w:szCs w:val="24"/>
        </w:rPr>
        <w:t>The player starts the game by typing the name of the executable program, passing a filename as a command-line argument.</w:t>
      </w:r>
    </w:p>
    <w:p w:rsidR="00672BD6" w:rsidRDefault="00672BD6" w:rsidP="007176E1">
      <w:pPr>
        <w:spacing w:after="180"/>
        <w:jc w:val="both"/>
        <w:rPr>
          <w:rFonts w:ascii="Century Schoolbook" w:hAnsi="Century Schoolbook"/>
          <w:sz w:val="24"/>
          <w:szCs w:val="24"/>
        </w:rPr>
      </w:pPr>
      <w:r>
        <w:rPr>
          <w:rFonts w:ascii="Century Schoolbook" w:hAnsi="Century Schoolbook"/>
          <w:sz w:val="24"/>
          <w:szCs w:val="24"/>
        </w:rPr>
        <w:t xml:space="preserve">When the user first launches the program, the system displays an opening welcome screen, and briefly describes its purpose and how to play.  ( Full details are available by typing HELP at any time. )  </w:t>
      </w:r>
    </w:p>
    <w:p w:rsidR="00672BD6" w:rsidRDefault="00672BD6" w:rsidP="007176E1">
      <w:pPr>
        <w:spacing w:after="180"/>
        <w:jc w:val="both"/>
        <w:rPr>
          <w:rFonts w:ascii="Century Schoolbook" w:hAnsi="Century Schoolbook"/>
          <w:sz w:val="24"/>
          <w:szCs w:val="24"/>
        </w:rPr>
      </w:pPr>
      <w:r>
        <w:rPr>
          <w:rFonts w:ascii="Century Schoolbook" w:hAnsi="Century Schoolbook"/>
          <w:sz w:val="24"/>
          <w:szCs w:val="24"/>
        </w:rPr>
        <w:t>The game then attempts to open the file specified by the user and read in its contents, building the environment described in the file.  The game should be able to read any file that conforms to the GDF 1.0 file specification provided.  If there are any problems reading the file the program may either ignore content that it does not understand or abort, depending on the severity of the problem.  Upon success the game “displays” the initial starting place, by default the first place in the file</w:t>
      </w:r>
    </w:p>
    <w:p w:rsidR="00B81AA1" w:rsidRDefault="00B81AA1" w:rsidP="007176E1">
      <w:pPr>
        <w:spacing w:after="180"/>
        <w:jc w:val="both"/>
        <w:rPr>
          <w:rFonts w:ascii="Century Schoolbook" w:hAnsi="Century Schoolbook"/>
          <w:sz w:val="24"/>
          <w:szCs w:val="24"/>
        </w:rPr>
      </w:pPr>
      <w:r>
        <w:rPr>
          <w:rFonts w:ascii="Century Schoolbook" w:hAnsi="Century Schoolbook"/>
          <w:sz w:val="24"/>
          <w:szCs w:val="24"/>
        </w:rPr>
        <w:t>The system then accepts command</w:t>
      </w:r>
      <w:r w:rsidR="001322BB">
        <w:rPr>
          <w:rFonts w:ascii="Century Schoolbook" w:hAnsi="Century Schoolbook"/>
          <w:sz w:val="24"/>
          <w:szCs w:val="24"/>
        </w:rPr>
        <w:t>s</w:t>
      </w:r>
      <w:r>
        <w:rPr>
          <w:rFonts w:ascii="Century Schoolbook" w:hAnsi="Century Schoolbook"/>
          <w:sz w:val="24"/>
          <w:szCs w:val="24"/>
        </w:rPr>
        <w:t xml:space="preserve"> from the user, which may be any of QUIT, EXIT, HELP, GO, or LOOK, in any case or case combination.</w:t>
      </w:r>
    </w:p>
    <w:p w:rsidR="00B81AA1" w:rsidRDefault="00B81AA1" w:rsidP="007176E1">
      <w:pPr>
        <w:spacing w:after="180"/>
        <w:jc w:val="both"/>
        <w:rPr>
          <w:rFonts w:ascii="Century Schoolbook" w:hAnsi="Century Schoolbook"/>
          <w:sz w:val="24"/>
          <w:szCs w:val="24"/>
        </w:rPr>
      </w:pPr>
      <w:r>
        <w:rPr>
          <w:rFonts w:ascii="Century Schoolbook" w:hAnsi="Century Schoolbook"/>
          <w:sz w:val="24"/>
          <w:szCs w:val="24"/>
        </w:rPr>
        <w:t>The GO command must be followed by a direction, which must be one of: N, NORTH, S, SOUTH, E, EAST, W, WEST, U, UP, D, DOWN, NE, NW, SE, SW, NNE, NNW, SSE, SSW, ENE, ESE, WNW, WSW.</w:t>
      </w:r>
    </w:p>
    <w:p w:rsidR="00B81AA1" w:rsidRDefault="00B81AA1" w:rsidP="007176E1">
      <w:pPr>
        <w:spacing w:after="180"/>
        <w:jc w:val="both"/>
        <w:rPr>
          <w:rFonts w:ascii="Century Schoolbook" w:hAnsi="Century Schoolbook"/>
          <w:sz w:val="24"/>
          <w:szCs w:val="24"/>
        </w:rPr>
      </w:pPr>
      <w:r>
        <w:rPr>
          <w:rFonts w:ascii="Century Schoolbook" w:hAnsi="Century Schoolbook"/>
          <w:sz w:val="24"/>
          <w:szCs w:val="24"/>
        </w:rPr>
        <w:t xml:space="preserve">The LOOK command may be followed by one of the </w:t>
      </w:r>
      <w:r w:rsidR="003A7D71">
        <w:rPr>
          <w:rFonts w:ascii="Century Schoolbook" w:hAnsi="Century Schoolbook"/>
          <w:sz w:val="24"/>
          <w:szCs w:val="24"/>
        </w:rPr>
        <w:t>allowable</w:t>
      </w:r>
      <w:r>
        <w:rPr>
          <w:rFonts w:ascii="Century Schoolbook" w:hAnsi="Century Schoolbook"/>
          <w:sz w:val="24"/>
          <w:szCs w:val="24"/>
        </w:rPr>
        <w:t xml:space="preserve"> directions, or it may be entered without a direction.  ( “LOOK” by itself basically means “LOOK HERE”. )</w:t>
      </w:r>
    </w:p>
    <w:p w:rsidR="007176E1" w:rsidRDefault="00B81AA1" w:rsidP="007176E1">
      <w:pPr>
        <w:spacing w:after="180"/>
        <w:jc w:val="both"/>
        <w:rPr>
          <w:rFonts w:ascii="Century Schoolbook" w:hAnsi="Century Schoolbook"/>
          <w:sz w:val="24"/>
          <w:szCs w:val="24"/>
        </w:rPr>
      </w:pPr>
      <w:r>
        <w:rPr>
          <w:rFonts w:ascii="Century Schoolbook" w:hAnsi="Century Schoolbook"/>
          <w:sz w:val="24"/>
          <w:szCs w:val="24"/>
        </w:rPr>
        <w:t xml:space="preserve">Based on the user input, the game allows the user to wander around the environment and explore the space.  If a user cannot go in the direction they </w:t>
      </w:r>
      <w:r>
        <w:rPr>
          <w:rFonts w:ascii="Century Schoolbook" w:hAnsi="Century Schoolbook"/>
          <w:sz w:val="24"/>
          <w:szCs w:val="24"/>
        </w:rPr>
        <w:lastRenderedPageBreak/>
        <w:t xml:space="preserve">requested, the system should have separate ( different ) messages distinguishing between there being no path in that direction and there being a path that the user cannot follow.  ( Using the sample environment file </w:t>
      </w:r>
      <w:r w:rsidR="003A7D71">
        <w:rPr>
          <w:rFonts w:ascii="Century Schoolbook" w:hAnsi="Century Schoolbook"/>
          <w:sz w:val="24"/>
          <w:szCs w:val="24"/>
        </w:rPr>
        <w:t>MysticCity</w:t>
      </w:r>
      <w:r>
        <w:rPr>
          <w:rFonts w:ascii="Century Schoolbook" w:hAnsi="Century Schoolbook"/>
          <w:sz w:val="24"/>
          <w:szCs w:val="24"/>
        </w:rPr>
        <w:t>.gdf, the user should get a different message</w:t>
      </w:r>
      <w:r w:rsidR="007176E1">
        <w:rPr>
          <w:rFonts w:ascii="Century Schoolbook" w:hAnsi="Century Schoolbook"/>
          <w:sz w:val="24"/>
          <w:szCs w:val="24"/>
        </w:rPr>
        <w:t>s going south versus east from room 108. )</w:t>
      </w:r>
    </w:p>
    <w:p w:rsidR="001322BB" w:rsidRDefault="001322BB" w:rsidP="007176E1">
      <w:pPr>
        <w:spacing w:after="180"/>
        <w:jc w:val="both"/>
        <w:rPr>
          <w:rFonts w:ascii="Century Schoolbook" w:hAnsi="Century Schoolbook"/>
          <w:sz w:val="24"/>
          <w:szCs w:val="24"/>
        </w:rPr>
      </w:pPr>
      <w:r>
        <w:rPr>
          <w:rFonts w:ascii="Century Schoolbook" w:hAnsi="Century Schoolbook"/>
          <w:sz w:val="24"/>
          <w:szCs w:val="24"/>
        </w:rPr>
        <w:t xml:space="preserve">When the user exits the game, either by typing EXIT or </w:t>
      </w:r>
      <w:r>
        <w:rPr>
          <w:rFonts w:ascii="Century Schoolbook" w:hAnsi="Century Schoolbook"/>
          <w:sz w:val="24"/>
          <w:szCs w:val="24"/>
        </w:rPr>
        <w:tab/>
        <w:t>QUIT or by going out of the environment exit, then the program should print out a final “conclusion” screen, and thank them for coming.</w:t>
      </w:r>
    </w:p>
    <w:sectPr w:rsidR="001322BB" w:rsidSect="00370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2"/>
  </w:compat>
  <w:rsids>
    <w:rsidRoot w:val="00672BD6"/>
    <w:rsid w:val="001322BB"/>
    <w:rsid w:val="001B150A"/>
    <w:rsid w:val="00233751"/>
    <w:rsid w:val="002D5B8A"/>
    <w:rsid w:val="003705FE"/>
    <w:rsid w:val="003A7D71"/>
    <w:rsid w:val="00465640"/>
    <w:rsid w:val="00561126"/>
    <w:rsid w:val="005D2153"/>
    <w:rsid w:val="00672BD6"/>
    <w:rsid w:val="007176E1"/>
    <w:rsid w:val="00A6258E"/>
    <w:rsid w:val="00B02FCB"/>
    <w:rsid w:val="00B81AA1"/>
    <w:rsid w:val="00BA2196"/>
    <w:rsid w:val="00CA59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5A1E56-E6D9-4BA9-8554-B95DD4664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5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UIC</Company>
  <LinksUpToDate>false</LinksUpToDate>
  <CharactersWithSpaces>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Salvador Ariza</cp:lastModifiedBy>
  <cp:revision>4</cp:revision>
  <cp:lastPrinted>2015-01-23T15:36:00Z</cp:lastPrinted>
  <dcterms:created xsi:type="dcterms:W3CDTF">2015-01-23T17:30:00Z</dcterms:created>
  <dcterms:modified xsi:type="dcterms:W3CDTF">2015-01-30T22:18:00Z</dcterms:modified>
</cp:coreProperties>
</file>