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Kickoff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6hln0cllucd" w:id="0"/>
      <w:bookmarkEnd w:id="0"/>
      <w:r w:rsidDel="00000000" w:rsidR="00000000" w:rsidRPr="00000000">
        <w:rPr>
          <w:rtl w:val="0"/>
        </w:rPr>
        <w:t xml:space="preserve">COMANDO DE ATIVAÇÃO: DANTE V2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y6jomiztuai" w:id="1"/>
      <w:bookmarkEnd w:id="1"/>
      <w:r w:rsidDel="00000000" w:rsidR="00000000" w:rsidRPr="00000000">
        <w:rPr>
          <w:rtl w:val="0"/>
        </w:rPr>
        <w:t xml:space="preserve">1. INSUMOS PROCESSUAIS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# Documentos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Sentenca.pdf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Apelacao.pdf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Contrarrazoes.pdf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Parecer.pdf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# Documentos Adicionais: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Inquerito.pdf (Contexto: Inquérito policial completo)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Laudo.pdf (Contexto: Laudo pericial de análise de dispositivo eletrônico)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Transcricao.md (Contexto: Transcrição da audiência de instrução e julgamento)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10yd7yyigz3" w:id="2"/>
      <w:bookmarkEnd w:id="2"/>
      <w:r w:rsidDel="00000000" w:rsidR="00000000" w:rsidRPr="00000000">
        <w:rPr>
          <w:rtl w:val="0"/>
        </w:rPr>
        <w:t xml:space="preserve">2. ORDEM DE MISSÃO (Diretrizes para esta Análise)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Foco Estratégico:</w:t>
      </w:r>
      <w:r w:rsidDel="00000000" w:rsidR="00000000" w:rsidRPr="00000000">
        <w:rPr>
          <w:rtl w:val="0"/>
        </w:rPr>
        <w:t xml:space="preserve"> n/d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Tipo de Recurso:</w:t>
      </w:r>
      <w:r w:rsidDel="00000000" w:rsidR="00000000" w:rsidRPr="00000000">
        <w:rPr>
          <w:rtl w:val="0"/>
        </w:rPr>
        <w:t xml:space="preserve"> Apelação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Ação Imediata:</w:t>
      </w:r>
      <w:r w:rsidDel="00000000" w:rsidR="00000000" w:rsidRPr="00000000">
        <w:rPr>
          <w:rtl w:val="0"/>
        </w:rPr>
        <w:t xml:space="preserve"> Execute a ETAPA A (Análise e Geração do Esboço para Diálogo) e apresente o resultado. Permaneça em espera para a ETAPA B (Diálogo Estratégico).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b1c1d"/>
        <w:sz w:val="24"/>
        <w:szCs w:val="24"/>
      </w:rPr>
    </w:rPrDefault>
    <w:pPrDefault>
      <w:pPr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b w:val="1"/>
      <w:sz w:val="28"/>
      <w:szCs w:val="28"/>
      <w:u w:val="singl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