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81626" w14:textId="513D6C65" w:rsidR="001D17BE" w:rsidRPr="003D7341" w:rsidRDefault="00200663" w:rsidP="00E1310A">
      <w:pPr>
        <w:spacing w:after="20"/>
        <w:jc w:val="center"/>
        <w:rPr>
          <w:rFonts w:ascii="Times New Roman" w:hAnsi="Times New Roman" w:cs="Times New Roman"/>
          <w:sz w:val="28"/>
          <w:szCs w:val="28"/>
          <w:lang w:val="es-CO"/>
        </w:rPr>
      </w:pPr>
      <w:r w:rsidRPr="003D7341">
        <w:rPr>
          <w:rFonts w:ascii="Times New Roman" w:hAnsi="Times New Roman" w:cs="Times New Roman"/>
          <w:b/>
          <w:bCs/>
          <w:sz w:val="28"/>
          <w:szCs w:val="28"/>
          <w:lang w:val="es-CO"/>
        </w:rPr>
        <w:t>Ernesto Camilo Zuleta Suarez, Ph.D.</w:t>
      </w:r>
    </w:p>
    <w:p w14:paraId="5831833C" w14:textId="77777777" w:rsidR="00E1310A" w:rsidRPr="00C4280D" w:rsidRDefault="00E1310A" w:rsidP="00E1310A">
      <w:pPr>
        <w:spacing w:after="10"/>
        <w:jc w:val="center"/>
        <w:rPr>
          <w:rFonts w:ascii="Times New Roman" w:hAnsi="Times New Roman" w:cs="Times New Roman"/>
          <w:color w:val="333333"/>
          <w:sz w:val="22"/>
          <w:szCs w:val="22"/>
        </w:rPr>
      </w:pPr>
      <w:r w:rsidRPr="00C4280D">
        <w:rPr>
          <w:rFonts w:ascii="Times New Roman" w:hAnsi="Times New Roman" w:cs="Times New Roman"/>
          <w:color w:val="333333"/>
          <w:sz w:val="22"/>
          <w:szCs w:val="22"/>
        </w:rPr>
        <w:t>Curriculum Vitae</w:t>
      </w:r>
    </w:p>
    <w:p w14:paraId="66779236" w14:textId="1D5B9054" w:rsidR="001D17BE" w:rsidRPr="00CB6D14" w:rsidRDefault="00E1310A" w:rsidP="00E1310A">
      <w:pPr>
        <w:spacing w:after="120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Pr="00CB6D14">
          <w:rPr>
            <w:rStyle w:val="Hyperlink"/>
            <w:rFonts w:ascii="Times New Roman" w:hAnsi="Times New Roman" w:cs="Times New Roman"/>
            <w:sz w:val="22"/>
            <w:szCs w:val="22"/>
          </w:rPr>
          <w:t>eczuletas@gmail.com</w:t>
        </w:r>
      </w:hyperlink>
      <w:r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 | </w:t>
      </w:r>
      <w:hyperlink r:id="rId9" w:history="1">
        <w:r w:rsidRPr="00CB6D14">
          <w:rPr>
            <w:rStyle w:val="Hyperlink"/>
            <w:rFonts w:ascii="Times New Roman" w:hAnsi="Times New Roman" w:cs="Times New Roman"/>
            <w:sz w:val="22"/>
            <w:szCs w:val="22"/>
          </w:rPr>
          <w:t>Google scholar</w:t>
        </w:r>
      </w:hyperlink>
      <w:r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 </w:t>
      </w:r>
    </w:p>
    <w:p w14:paraId="14311F20" w14:textId="77777777" w:rsidR="001D17BE" w:rsidRPr="00B52C88" w:rsidRDefault="00000000" w:rsidP="00B52C88">
      <w:pPr>
        <w:pStyle w:val="Heading1"/>
      </w:pPr>
      <w:r w:rsidRPr="00B52C88">
        <w:t>Profile</w:t>
      </w:r>
    </w:p>
    <w:p w14:paraId="09D6EC82" w14:textId="7C341962" w:rsidR="005862EA" w:rsidRDefault="00200795" w:rsidP="0009269E">
      <w:pPr>
        <w:spacing w:after="120"/>
        <w:jc w:val="both"/>
        <w:rPr>
          <w:rFonts w:ascii="Times New Roman" w:hAnsi="Times New Roman" w:cs="Times New Roman"/>
          <w:sz w:val="22"/>
          <w:szCs w:val="22"/>
        </w:rPr>
      </w:pPr>
      <w:r w:rsidRPr="00200795">
        <w:rPr>
          <w:rFonts w:ascii="Times New Roman" w:hAnsi="Times New Roman" w:cs="Times New Roman"/>
          <w:sz w:val="22"/>
          <w:szCs w:val="22"/>
        </w:rPr>
        <w:t>Applied energy scientist with university-level engineering teaching experience, a Ph.D. in Energy Science and Engineering, and more than five years of postdoctoral research experience at the University of Tennessee and Oak Ridge National Laboratory.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5862EA" w:rsidRPr="005862EA">
        <w:rPr>
          <w:rFonts w:ascii="Times New Roman" w:hAnsi="Times New Roman" w:cs="Times New Roman"/>
          <w:sz w:val="22"/>
          <w:szCs w:val="22"/>
        </w:rPr>
        <w:t>Background in hands-on laboratory instruction, engineering statistics and design of experiments, undergraduate mentoring, instrumentation, measurement, materials characterization, and experimental data analysis. Research interests emphasize applied engineering, energy systems, and laboratory-based problem solving.</w:t>
      </w:r>
    </w:p>
    <w:p w14:paraId="7A7752B4" w14:textId="77777777" w:rsidR="00B658FF" w:rsidRDefault="00B658FF" w:rsidP="00B658FF">
      <w:pPr>
        <w:pStyle w:val="Heading1"/>
      </w:pPr>
    </w:p>
    <w:p w14:paraId="4BDF0CE8" w14:textId="760D620C" w:rsidR="001D17BE" w:rsidRPr="00CB6D14" w:rsidRDefault="00000000" w:rsidP="00B52C88">
      <w:pPr>
        <w:pStyle w:val="Heading1"/>
      </w:pPr>
      <w:r w:rsidRPr="00CB6D14">
        <w:t>Education</w:t>
      </w:r>
    </w:p>
    <w:p w14:paraId="3E4A0EE2" w14:textId="72B0FCF7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Jan. 2014 </w:t>
      </w:r>
      <w:r w:rsidR="00200663">
        <w:rPr>
          <w:rFonts w:ascii="Times New Roman" w:hAnsi="Times New Roman" w:cs="Times New Roman"/>
          <w:sz w:val="22"/>
          <w:szCs w:val="22"/>
        </w:rPr>
        <w:t xml:space="preserve">- </w:t>
      </w:r>
      <w:r w:rsidRPr="00CB6D14">
        <w:rPr>
          <w:rFonts w:ascii="Times New Roman" w:hAnsi="Times New Roman" w:cs="Times New Roman"/>
          <w:sz w:val="22"/>
          <w:szCs w:val="22"/>
        </w:rPr>
        <w:t>Dec. 2019 |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Ph.D. in Energy Science and Engineering</w:t>
      </w:r>
      <w:r w:rsidRPr="00CB6D14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 xml:space="preserve">The University of Tennessee, </w:t>
      </w:r>
      <w:r w:rsidRPr="00CB6D14">
        <w:rPr>
          <w:rFonts w:ascii="Times New Roman" w:hAnsi="Times New Roman" w:cs="Times New Roman"/>
          <w:color w:val="333333"/>
          <w:sz w:val="22"/>
          <w:szCs w:val="22"/>
        </w:rPr>
        <w:t>Bredesen Center for Interdisciplinary Research and Graduate Education</w:t>
      </w:r>
      <w:r w:rsidR="00046E43"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, </w:t>
      </w:r>
      <w:r w:rsidR="00046E43" w:rsidRPr="00CB6D14">
        <w:rPr>
          <w:rFonts w:ascii="Times New Roman" w:hAnsi="Times New Roman" w:cs="Times New Roman"/>
          <w:sz w:val="22"/>
          <w:szCs w:val="22"/>
        </w:rPr>
        <w:t>Knoxville, TN, US.</w:t>
      </w:r>
    </w:p>
    <w:p w14:paraId="3A29CB3E" w14:textId="21099571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Jan. 2010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Jun. 2013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M.Sc. in Engineering (Chemical Engineering)</w:t>
      </w:r>
      <w:r w:rsidRPr="00CB6D14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Universidad de Antioquia, Medellín, Colombia</w:t>
      </w:r>
      <w:r w:rsidR="00046E43" w:rsidRPr="00CB6D14">
        <w:rPr>
          <w:rFonts w:ascii="Times New Roman" w:hAnsi="Times New Roman" w:cs="Times New Roman"/>
          <w:sz w:val="22"/>
          <w:szCs w:val="22"/>
        </w:rPr>
        <w:t>.</w:t>
      </w:r>
      <w:r w:rsidR="002A4BEA" w:rsidRPr="00CB6D1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066ECE0" w14:textId="0C776130" w:rsidR="001D17BE" w:rsidRPr="00C4280D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4280D">
        <w:rPr>
          <w:rFonts w:ascii="Times New Roman" w:hAnsi="Times New Roman" w:cs="Times New Roman"/>
          <w:sz w:val="22"/>
          <w:szCs w:val="22"/>
          <w:lang w:val="es-CO"/>
        </w:rPr>
        <w:t xml:space="preserve">Jan. 2000 </w:t>
      </w:r>
      <w:r w:rsidR="00200663" w:rsidRPr="00C4280D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C4280D">
        <w:rPr>
          <w:rFonts w:ascii="Times New Roman" w:hAnsi="Times New Roman" w:cs="Times New Roman"/>
          <w:sz w:val="22"/>
          <w:szCs w:val="22"/>
          <w:lang w:val="es-CO"/>
        </w:rPr>
        <w:t xml:space="preserve"> Jun. 2007 | </w:t>
      </w:r>
      <w:r w:rsidRPr="00C4280D">
        <w:rPr>
          <w:rFonts w:ascii="Times New Roman" w:hAnsi="Times New Roman" w:cs="Times New Roman"/>
          <w:b/>
          <w:bCs/>
          <w:sz w:val="22"/>
          <w:szCs w:val="22"/>
          <w:lang w:val="es-CO"/>
        </w:rPr>
        <w:t>B.Sc. in Agro</w:t>
      </w:r>
      <w:r w:rsidR="00200663" w:rsidRPr="00C4280D">
        <w:rPr>
          <w:rFonts w:ascii="Times New Roman" w:hAnsi="Times New Roman" w:cs="Times New Roman"/>
          <w:b/>
          <w:bCs/>
          <w:sz w:val="22"/>
          <w:szCs w:val="22"/>
          <w:lang w:val="es-CO"/>
        </w:rPr>
        <w:t>-</w:t>
      </w:r>
      <w:r w:rsidRPr="00C4280D">
        <w:rPr>
          <w:rFonts w:ascii="Times New Roman" w:hAnsi="Times New Roman" w:cs="Times New Roman"/>
          <w:b/>
          <w:bCs/>
          <w:sz w:val="22"/>
          <w:szCs w:val="22"/>
          <w:lang w:val="es-CO"/>
        </w:rPr>
        <w:t>industrial Engineering</w:t>
      </w:r>
      <w:r w:rsidRPr="00C4280D">
        <w:rPr>
          <w:rFonts w:ascii="Times New Roman" w:hAnsi="Times New Roman" w:cs="Times New Roman"/>
          <w:sz w:val="22"/>
          <w:szCs w:val="22"/>
          <w:lang w:val="es-CO"/>
        </w:rPr>
        <w:t>, Universidad Popular del Cesar, Valledupar, Colombia</w:t>
      </w:r>
      <w:r w:rsidR="00046E43" w:rsidRPr="00C4280D">
        <w:rPr>
          <w:rFonts w:ascii="Times New Roman" w:hAnsi="Times New Roman" w:cs="Times New Roman"/>
          <w:sz w:val="22"/>
          <w:szCs w:val="22"/>
          <w:lang w:val="es-CO"/>
        </w:rPr>
        <w:t>.</w:t>
      </w:r>
      <w:r w:rsidR="002A4BEA" w:rsidRPr="00C4280D">
        <w:rPr>
          <w:rFonts w:ascii="Times New Roman" w:hAnsi="Times New Roman" w:cs="Times New Roman"/>
          <w:sz w:val="22"/>
          <w:szCs w:val="22"/>
          <w:lang w:val="es-CO"/>
        </w:rPr>
        <w:t xml:space="preserve">        </w:t>
      </w:r>
    </w:p>
    <w:p w14:paraId="05B1C5F2" w14:textId="77777777" w:rsidR="00717912" w:rsidRPr="00C4280D" w:rsidRDefault="00717912" w:rsidP="00FD20BF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</w:pPr>
    </w:p>
    <w:p w14:paraId="32A939AC" w14:textId="57D446ED" w:rsidR="00FD20BF" w:rsidRPr="00FD20BF" w:rsidRDefault="00FD20BF" w:rsidP="00B52C88">
      <w:pPr>
        <w:pStyle w:val="Heading1"/>
      </w:pPr>
      <w:r w:rsidRPr="00FD20BF">
        <w:t>Research and Work Experience</w:t>
      </w:r>
    </w:p>
    <w:p w14:paraId="21163D46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Jul. 2023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Jul. 2026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Oak Ridge National Laboratory</w:t>
      </w:r>
      <w:r w:rsidRPr="008F4AF6">
        <w:rPr>
          <w:rFonts w:ascii="Times New Roman" w:hAnsi="Times New Roman" w:cs="Times New Roman"/>
          <w:sz w:val="22"/>
          <w:szCs w:val="22"/>
        </w:rPr>
        <w:t>, Energy Storage and Conversion Group, Oak Ridge, TN</w:t>
      </w:r>
      <w:r w:rsidRPr="00CB6D14">
        <w:rPr>
          <w:rFonts w:ascii="Times New Roman" w:hAnsi="Times New Roman" w:cs="Times New Roman"/>
          <w:sz w:val="22"/>
          <w:szCs w:val="22"/>
        </w:rPr>
        <w:tab/>
        <w:t xml:space="preserve">                </w:t>
      </w:r>
    </w:p>
    <w:p w14:paraId="6D396C56" w14:textId="77777777" w:rsidR="00FD20BF" w:rsidRPr="00CB6D14" w:rsidRDefault="00FD20BF" w:rsidP="00FD20BF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Postdoctoral Research Associate</w:t>
      </w:r>
    </w:p>
    <w:p w14:paraId="4EFE0B23" w14:textId="77777777" w:rsidR="00FD20BF" w:rsidRPr="008F4AF6" w:rsidRDefault="00FD20BF" w:rsidP="00FD20BF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Developed and evaluated sodium hybrid redox flow battery architectures and interfaces through advanced electrochemical diagnostic techniques, including GEIS/PEIS and equivalent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circuit modeling of Na|β’’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alumina solid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electrolyte cells, to identify performance limitations, optimize interfacial design, and improve long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term electrochemical stability.</w:t>
      </w:r>
    </w:p>
    <w:p w14:paraId="02FE2D23" w14:textId="77777777" w:rsidR="00FD20BF" w:rsidRPr="008F4AF6" w:rsidRDefault="00FD20BF" w:rsidP="00FD20BF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 xml:space="preserve">Synthesized sodium thiophosphate and polysulfide compounds and characterized them by </w:t>
      </w:r>
      <w:r w:rsidRPr="008F4AF6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8F4AF6">
        <w:rPr>
          <w:rFonts w:ascii="Times New Roman" w:hAnsi="Times New Roman" w:cs="Times New Roman"/>
          <w:sz w:val="22"/>
          <w:szCs w:val="22"/>
        </w:rPr>
        <w:t>P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NMR, UV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Vis, and Raman spectroscopy.</w:t>
      </w:r>
    </w:p>
    <w:p w14:paraId="6C164F02" w14:textId="77777777" w:rsidR="00FD20BF" w:rsidRDefault="00FD20BF" w:rsidP="00FD20BF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Performed electrochemical characterization of catholyte materials using cyclic voltammetry, coin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cell, and flow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>cell testing for nonaqueous redox flow batteries.</w:t>
      </w:r>
    </w:p>
    <w:p w14:paraId="2EE201E1" w14:textId="77777777" w:rsidR="00FD20BF" w:rsidRPr="00AE239A" w:rsidRDefault="00FD20BF" w:rsidP="00FD20BF">
      <w:pPr>
        <w:pStyle w:val="ListParagraph"/>
        <w:spacing w:after="40"/>
        <w:ind w:left="288"/>
        <w:rPr>
          <w:rFonts w:ascii="Times New Roman" w:hAnsi="Times New Roman" w:cs="Times New Roman"/>
          <w:sz w:val="22"/>
          <w:szCs w:val="22"/>
        </w:rPr>
      </w:pPr>
    </w:p>
    <w:p w14:paraId="2F6EF2C6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 xml:space="preserve">Nov. 2020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F4AF6">
        <w:rPr>
          <w:rFonts w:ascii="Times New Roman" w:hAnsi="Times New Roman" w:cs="Times New Roman"/>
          <w:sz w:val="22"/>
          <w:szCs w:val="22"/>
        </w:rPr>
        <w:t xml:space="preserve"> Jun. 2023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The University of Tennessee</w:t>
      </w:r>
      <w:r w:rsidRPr="008F4AF6">
        <w:rPr>
          <w:rFonts w:ascii="Times New Roman" w:hAnsi="Times New Roman" w:cs="Times New Roman"/>
          <w:sz w:val="22"/>
          <w:szCs w:val="22"/>
        </w:rPr>
        <w:t xml:space="preserve">, Dept. of Chemical and Biomolecular Engineering, Knoxville, TN </w:t>
      </w:r>
      <w:r w:rsidRPr="00CB6D14">
        <w:rPr>
          <w:rFonts w:ascii="Times New Roman" w:hAnsi="Times New Roman" w:cs="Times New Roman"/>
          <w:sz w:val="22"/>
          <w:szCs w:val="22"/>
        </w:rPr>
        <w:tab/>
        <w:t xml:space="preserve"> </w:t>
      </w:r>
    </w:p>
    <w:p w14:paraId="4E646E32" w14:textId="77777777" w:rsidR="00FD20BF" w:rsidRPr="00CB6D14" w:rsidRDefault="00FD20BF" w:rsidP="00FD20BF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Postdoctoral Researcher, Zawodzinski Group</w:t>
      </w:r>
    </w:p>
    <w:p w14:paraId="7DE44CF3" w14:textId="77777777" w:rsidR="00FD20BF" w:rsidRPr="008B0B77" w:rsidRDefault="00FD20BF" w:rsidP="00FD20BF">
      <w:pPr>
        <w:pStyle w:val="ListParagraph"/>
        <w:numPr>
          <w:ilvl w:val="0"/>
          <w:numId w:val="5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B0B77">
        <w:rPr>
          <w:rFonts w:ascii="Times New Roman" w:hAnsi="Times New Roman" w:cs="Times New Roman"/>
          <w:sz w:val="22"/>
          <w:szCs w:val="22"/>
        </w:rPr>
        <w:t>Evaluated electrochemical performance of organic redox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B0B77">
        <w:rPr>
          <w:rFonts w:ascii="Times New Roman" w:hAnsi="Times New Roman" w:cs="Times New Roman"/>
          <w:sz w:val="22"/>
          <w:szCs w:val="22"/>
        </w:rPr>
        <w:t>active molecules in aqueous systems and tested membrane materials in full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B0B77">
        <w:rPr>
          <w:rFonts w:ascii="Times New Roman" w:hAnsi="Times New Roman" w:cs="Times New Roman"/>
          <w:sz w:val="22"/>
          <w:szCs w:val="22"/>
        </w:rPr>
        <w:t>cell configurations.</w:t>
      </w:r>
    </w:p>
    <w:p w14:paraId="3A690FD9" w14:textId="77777777" w:rsidR="00FD20BF" w:rsidRPr="008B0B77" w:rsidRDefault="00FD20BF" w:rsidP="00FD20BF">
      <w:pPr>
        <w:pStyle w:val="ListParagraph"/>
        <w:numPr>
          <w:ilvl w:val="0"/>
          <w:numId w:val="5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B0B77">
        <w:rPr>
          <w:rFonts w:ascii="Times New Roman" w:hAnsi="Times New Roman" w:cs="Times New Roman"/>
          <w:sz w:val="22"/>
          <w:szCs w:val="22"/>
        </w:rPr>
        <w:t>Applied EPR spectroscopy to study molecular dynamics in deep eutectic solvents.</w:t>
      </w:r>
    </w:p>
    <w:p w14:paraId="6B91BE30" w14:textId="77777777" w:rsidR="00FD20BF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</w:p>
    <w:p w14:paraId="513A26C8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8E0205">
        <w:rPr>
          <w:rFonts w:ascii="Times New Roman" w:hAnsi="Times New Roman" w:cs="Times New Roman"/>
          <w:sz w:val="22"/>
          <w:szCs w:val="22"/>
        </w:rPr>
        <w:t xml:space="preserve">Jan. 2014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8E0205">
        <w:rPr>
          <w:rFonts w:ascii="Times New Roman" w:hAnsi="Times New Roman" w:cs="Times New Roman"/>
          <w:sz w:val="22"/>
          <w:szCs w:val="22"/>
        </w:rPr>
        <w:t xml:space="preserve"> Aug. 2019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The University of Tennessee</w:t>
      </w:r>
      <w:r w:rsidRPr="00AE239A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AE239A">
        <w:rPr>
          <w:rFonts w:ascii="Times New Roman" w:hAnsi="Times New Roman" w:cs="Times New Roman"/>
          <w:sz w:val="22"/>
          <w:szCs w:val="22"/>
        </w:rPr>
        <w:t>Center for Renewable Carbon, Knoxville, TN</w:t>
      </w:r>
      <w:r w:rsidRPr="00AE239A">
        <w:rPr>
          <w:rFonts w:ascii="Times New Roman" w:hAnsi="Times New Roman" w:cs="Times New Roman"/>
          <w:sz w:val="22"/>
          <w:szCs w:val="22"/>
        </w:rPr>
        <w:tab/>
        <w:t xml:space="preserve">             </w:t>
      </w:r>
      <w:r w:rsidRPr="00CB6D14">
        <w:rPr>
          <w:rFonts w:ascii="Times New Roman" w:hAnsi="Times New Roman" w:cs="Times New Roman"/>
          <w:sz w:val="22"/>
          <w:szCs w:val="22"/>
        </w:rPr>
        <w:t xml:space="preserve">                         </w:t>
      </w:r>
    </w:p>
    <w:p w14:paraId="3EEE9D80" w14:textId="77777777" w:rsidR="00FD20BF" w:rsidRPr="00CB6D14" w:rsidRDefault="00FD20BF" w:rsidP="00FD20BF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Graduate Research Assistant</w:t>
      </w:r>
    </w:p>
    <w:p w14:paraId="631CFEFB" w14:textId="77777777" w:rsidR="00FD20BF" w:rsidRPr="00450901" w:rsidRDefault="00FD20BF" w:rsidP="00FD20BF">
      <w:pPr>
        <w:pStyle w:val="ListParagraph"/>
        <w:numPr>
          <w:ilvl w:val="0"/>
          <w:numId w:val="6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Synthesized and characterized lignin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450901">
        <w:rPr>
          <w:rFonts w:ascii="Times New Roman" w:hAnsi="Times New Roman" w:cs="Times New Roman"/>
          <w:sz w:val="22"/>
          <w:szCs w:val="22"/>
        </w:rPr>
        <w:t>derived model compounds via catalytic methods; studied reaction mechanisms and catalyst deactivation pathways.</w:t>
      </w:r>
    </w:p>
    <w:p w14:paraId="6A6EC7F6" w14:textId="77777777" w:rsidR="00FD20BF" w:rsidRPr="00450901" w:rsidRDefault="00FD20BF" w:rsidP="00FD20BF">
      <w:pPr>
        <w:pStyle w:val="ListParagraph"/>
        <w:numPr>
          <w:ilvl w:val="0"/>
          <w:numId w:val="6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Performed analytical characterization using HPLC and NMR spectroscopic techniques.</w:t>
      </w:r>
    </w:p>
    <w:p w14:paraId="36FA0DF9" w14:textId="77777777" w:rsidR="00FD20BF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</w:p>
    <w:p w14:paraId="31F6C89F" w14:textId="77777777" w:rsidR="00FD20BF" w:rsidRPr="00F46856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lastRenderedPageBreak/>
        <w:t xml:space="preserve">Aug. 2010 </w:t>
      </w:r>
      <w:r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 Jun. 2013 |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Universidad de Antioquia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Medellín, Colombia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ab/>
        <w:t xml:space="preserve">                                                                 </w:t>
      </w:r>
    </w:p>
    <w:p w14:paraId="637B5A52" w14:textId="77777777" w:rsidR="00FD20BF" w:rsidRPr="00CB6D14" w:rsidRDefault="00FD20BF" w:rsidP="00717912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0E44DE79" w14:textId="77777777" w:rsidR="00FD20BF" w:rsidRPr="00450901" w:rsidRDefault="00FD20BF" w:rsidP="00FD20BF">
      <w:pPr>
        <w:pStyle w:val="ListParagraph"/>
        <w:numPr>
          <w:ilvl w:val="0"/>
          <w:numId w:val="7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Developed strategies to mitigate biodiesel corrosivity and its impact on automotive components.</w:t>
      </w:r>
    </w:p>
    <w:p w14:paraId="031783E7" w14:textId="77777777" w:rsidR="00FD20BF" w:rsidRPr="00450901" w:rsidRDefault="00FD20BF" w:rsidP="00FD20BF">
      <w:pPr>
        <w:pStyle w:val="ListParagraph"/>
        <w:numPr>
          <w:ilvl w:val="0"/>
          <w:numId w:val="7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Improved the oxidative stability and low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450901">
        <w:rPr>
          <w:rFonts w:ascii="Times New Roman" w:hAnsi="Times New Roman" w:cs="Times New Roman"/>
          <w:sz w:val="22"/>
          <w:szCs w:val="22"/>
        </w:rPr>
        <w:t>temperature flow properties of biodiesel from natural oils.</w:t>
      </w:r>
    </w:p>
    <w:p w14:paraId="382BF462" w14:textId="77777777" w:rsidR="00FD20BF" w:rsidRPr="00F46856" w:rsidRDefault="00FD20BF" w:rsidP="00FD20BF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</w:p>
    <w:p w14:paraId="094B27AD" w14:textId="77777777" w:rsidR="00FD20BF" w:rsidRPr="00AE239A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  <w:lang w:val="es-CO"/>
        </w:rPr>
      </w:pPr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Jul. 2005 </w:t>
      </w:r>
      <w:r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 Oct. 2007 | </w:t>
      </w:r>
      <w:r w:rsidRPr="00AE239A">
        <w:rPr>
          <w:rFonts w:ascii="Times New Roman" w:hAnsi="Times New Roman" w:cs="Times New Roman"/>
          <w:b/>
          <w:bCs/>
          <w:sz w:val="22"/>
          <w:szCs w:val="22"/>
          <w:lang w:val="es-CO"/>
        </w:rPr>
        <w:t>Universidad Popular del Cesar, Valledupar, Colombia</w:t>
      </w:r>
      <w:r w:rsidRPr="00AE239A">
        <w:rPr>
          <w:rFonts w:ascii="Times New Roman" w:hAnsi="Times New Roman" w:cs="Times New Roman"/>
          <w:sz w:val="22"/>
          <w:szCs w:val="22"/>
          <w:lang w:val="es-CO"/>
        </w:rPr>
        <w:tab/>
      </w:r>
    </w:p>
    <w:p w14:paraId="233DDAB0" w14:textId="77777777" w:rsidR="00FD20BF" w:rsidRPr="00CB6D14" w:rsidRDefault="00FD20BF" w:rsidP="00717912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16FB4651" w14:textId="77777777" w:rsidR="00FD20BF" w:rsidRPr="00D2662B" w:rsidRDefault="00FD20BF" w:rsidP="00FD20BF">
      <w:pPr>
        <w:pStyle w:val="ListParagraph"/>
        <w:numPr>
          <w:ilvl w:val="0"/>
          <w:numId w:val="8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D2662B">
        <w:rPr>
          <w:rFonts w:ascii="Times New Roman" w:hAnsi="Times New Roman" w:cs="Times New Roman"/>
          <w:sz w:val="22"/>
          <w:szCs w:val="22"/>
        </w:rPr>
        <w:t>Studied the production of epoxidized palm olein via peroxyacetic acid formed in situ.</w:t>
      </w:r>
    </w:p>
    <w:p w14:paraId="40C543A1" w14:textId="77777777" w:rsidR="00FD20BF" w:rsidRDefault="00FD20BF" w:rsidP="00FD20BF">
      <w:pPr>
        <w:pStyle w:val="ListParagraph"/>
        <w:numPr>
          <w:ilvl w:val="0"/>
          <w:numId w:val="8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D2662B">
        <w:rPr>
          <w:rFonts w:ascii="Times New Roman" w:hAnsi="Times New Roman" w:cs="Times New Roman"/>
          <w:sz w:val="22"/>
          <w:szCs w:val="22"/>
        </w:rPr>
        <w:t>Analyzed preparation of activated carbons from carbonaceous precursors of the Cesar bituminous coal basin and agricultural biomass.</w:t>
      </w:r>
    </w:p>
    <w:p w14:paraId="2E4A0E20" w14:textId="77777777" w:rsidR="008D5114" w:rsidRDefault="008D5114" w:rsidP="008D5114">
      <w:pPr>
        <w:spacing w:after="40"/>
        <w:rPr>
          <w:rFonts w:ascii="Times New Roman" w:hAnsi="Times New Roman" w:cs="Times New Roman"/>
          <w:sz w:val="22"/>
          <w:szCs w:val="22"/>
        </w:rPr>
      </w:pPr>
    </w:p>
    <w:p w14:paraId="5E58F645" w14:textId="77777777" w:rsidR="008D5114" w:rsidRPr="008D5114" w:rsidRDefault="008D5114" w:rsidP="008D5114">
      <w:pPr>
        <w:pStyle w:val="Heading1"/>
      </w:pPr>
      <w:r w:rsidRPr="008D5114">
        <w:t>AREAS OF TEACHING INTEREST</w:t>
      </w:r>
    </w:p>
    <w:p w14:paraId="7886A2B7" w14:textId="2F7548FB" w:rsidR="008D5114" w:rsidRPr="008D5114" w:rsidRDefault="008D5114" w:rsidP="008D5114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8D5114">
        <w:rPr>
          <w:rFonts w:ascii="Times New Roman" w:hAnsi="Times New Roman" w:cs="Times New Roman"/>
          <w:sz w:val="22"/>
          <w:szCs w:val="22"/>
        </w:rPr>
        <w:t>Materials and measurement systems; engineering experimentation and laboratory methods; engineering statistics and design of experiments; thermal and energy systems; applied data analysis.</w:t>
      </w:r>
    </w:p>
    <w:p w14:paraId="6AC045C9" w14:textId="77777777" w:rsidR="00FD20BF" w:rsidRPr="00CB6D14" w:rsidRDefault="00FD20BF" w:rsidP="00FD20BF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D42291A" w14:textId="77777777" w:rsidR="00FD20BF" w:rsidRPr="00CB6D14" w:rsidRDefault="00FD20BF" w:rsidP="00B52C88">
      <w:pPr>
        <w:pStyle w:val="Heading1"/>
      </w:pPr>
      <w:r w:rsidRPr="00CB6D14">
        <w:t>Teaching Experience</w:t>
      </w:r>
    </w:p>
    <w:p w14:paraId="1E2FB8AB" w14:textId="77777777" w:rsidR="00FD20BF" w:rsidRPr="00CB6D14" w:rsidRDefault="00FD20BF" w:rsidP="00FD20BF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Jan. 2010 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Dec. 2012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Universidad de Antioquia, Faculty of Engineering, Medellín, Colombia</w:t>
      </w:r>
      <w:r w:rsidRPr="00CB6D14">
        <w:rPr>
          <w:rFonts w:ascii="Times New Roman" w:hAnsi="Times New Roman" w:cs="Times New Roman"/>
          <w:sz w:val="22"/>
          <w:szCs w:val="22"/>
        </w:rPr>
        <w:tab/>
      </w:r>
    </w:p>
    <w:p w14:paraId="27CC3317" w14:textId="77777777" w:rsidR="00FD20BF" w:rsidRPr="00CB6D14" w:rsidRDefault="00FD20BF" w:rsidP="00717912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Lecturer and Teaching Assistant</w:t>
      </w:r>
    </w:p>
    <w:p w14:paraId="5FD0D152" w14:textId="77777777" w:rsidR="00FD20BF" w:rsidRPr="005D7A52" w:rsidRDefault="00FD20BF" w:rsidP="00FD20BF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Teaching Assistant, Heat Transfer Laboratory (Dept. of Chemical Engineering): conduction, convection, and heat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5D7A52">
        <w:rPr>
          <w:rFonts w:ascii="Times New Roman" w:hAnsi="Times New Roman" w:cs="Times New Roman"/>
          <w:sz w:val="22"/>
          <w:szCs w:val="22"/>
        </w:rPr>
        <w:t>exchanger experiments; instrumentation, data acquisition, and laboratory report writing.</w:t>
      </w:r>
    </w:p>
    <w:p w14:paraId="68FB1A11" w14:textId="77777777" w:rsidR="00FD20BF" w:rsidRPr="005D7A52" w:rsidRDefault="00FD20BF" w:rsidP="00FD20BF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Lecturer, Statistics and Design of Experiments (undergraduate Chemical Engineering): hypothesis testing, regression, factorial design, and analysis of experimental data.</w:t>
      </w:r>
    </w:p>
    <w:p w14:paraId="0423F1DE" w14:textId="77777777" w:rsidR="00FD20BF" w:rsidRPr="005D7A52" w:rsidRDefault="00FD20BF" w:rsidP="00FD20BF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Instructor and statistical consultant, Design and Formulation of Foods (Faculty of Pharmaceutical Chemistry): applied experimental design and formulation optimization.</w:t>
      </w:r>
    </w:p>
    <w:p w14:paraId="03A09BB8" w14:textId="77777777" w:rsidR="008E132E" w:rsidRPr="00FD20BF" w:rsidRDefault="008E132E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41DC11F2" w14:textId="77777777" w:rsidR="00FD20BF" w:rsidRPr="00FD20BF" w:rsidRDefault="00FD20BF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79A4809" w14:textId="12DEAD07" w:rsidR="001D17BE" w:rsidRPr="00CB6D14" w:rsidRDefault="00000000" w:rsidP="00B52C88">
      <w:pPr>
        <w:pStyle w:val="Heading1"/>
      </w:pPr>
      <w:r w:rsidRPr="00CB6D14">
        <w:t>Publications</w:t>
      </w:r>
    </w:p>
    <w:p w14:paraId="34CA4215" w14:textId="3B4AEF6C" w:rsidR="001D17BE" w:rsidRPr="00CB6D14" w:rsidRDefault="00000000" w:rsidP="00893187">
      <w:pPr>
        <w:spacing w:after="120"/>
        <w:rPr>
          <w:rFonts w:ascii="Times New Roman" w:hAnsi="Times New Roman" w:cs="Times New Roman"/>
          <w:i/>
          <w:iCs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sz w:val="22"/>
          <w:szCs w:val="22"/>
        </w:rPr>
        <w:t>Peer</w:t>
      </w:r>
      <w:r w:rsidR="0020066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reviewed journal articles</w:t>
      </w:r>
    </w:p>
    <w:p w14:paraId="4E55FE0A" w14:textId="734F0CB0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S.</w:t>
      </w:r>
      <w:r w:rsidRPr="00CB6D14">
        <w:rPr>
          <w:rFonts w:ascii="Times New Roman" w:hAnsi="Times New Roman" w:cs="Times New Roman"/>
          <w:sz w:val="22"/>
          <w:szCs w:val="22"/>
        </w:rPr>
        <w:t>, V. Sethuraman, M. L. Lehmann, G. Goenaga, G. Yang, L. Cheng, E. C. Self. 2026. Solvent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based synthesis and characterization of sodium thiophosphate catholytes for nonaqueous redox flow batteries.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Chemical Engineering Journal</w:t>
      </w:r>
      <w:r w:rsidRPr="00CB6D14">
        <w:rPr>
          <w:rFonts w:ascii="Times New Roman" w:hAnsi="Times New Roman" w:cs="Times New Roman"/>
          <w:sz w:val="22"/>
          <w:szCs w:val="22"/>
        </w:rPr>
        <w:t>, 173687.</w:t>
      </w:r>
    </w:p>
    <w:p w14:paraId="53FF9A60" w14:textId="38678704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M. Escamilla,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H. K. Davis, J. Johnson, E. Pentzer, T. Zawodzinski. 2024. Synthesis of Alkoxy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TEMPO Aminoxyl Radicals and Electrochemical Characterization in Acetonitrile for Energy Storage Applications.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Journal of The Electrochemical Society</w:t>
      </w:r>
      <w:r w:rsidRPr="00CB6D14">
        <w:rPr>
          <w:rFonts w:ascii="Times New Roman" w:hAnsi="Times New Roman" w:cs="Times New Roman"/>
          <w:sz w:val="22"/>
          <w:szCs w:val="22"/>
        </w:rPr>
        <w:t>, 171, 040533.</w:t>
      </w:r>
    </w:p>
    <w:p w14:paraId="0FD23F6D" w14:textId="325D2B60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J. J. Bozell. 2021. Alkylation of monomeric, dimeric, and polymeric lignin models through carbon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hydrogen activation using Ru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catalyzed Murai reaction.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Tetrahedron</w:t>
      </w:r>
      <w:r w:rsidRPr="00CB6D14">
        <w:rPr>
          <w:rFonts w:ascii="Times New Roman" w:hAnsi="Times New Roman" w:cs="Times New Roman"/>
          <w:sz w:val="22"/>
          <w:szCs w:val="22"/>
        </w:rPr>
        <w:t>, 100, 132475.</w:t>
      </w:r>
    </w:p>
    <w:p w14:paraId="0FD7F751" w14:textId="688FE501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G. A. Goenaga, T. A. Zawodzinski, T. Elder, J. J. Bozell. 2020. Deactivation of Co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Schiff Base Catalysts in the Oxidation of para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Substituted Lignin Models for the Production of Benzoquinones.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Catalysis Science &amp; Technology</w:t>
      </w:r>
      <w:r w:rsidRPr="00CB6D14">
        <w:rPr>
          <w:rFonts w:ascii="Times New Roman" w:hAnsi="Times New Roman" w:cs="Times New Roman"/>
          <w:sz w:val="22"/>
          <w:szCs w:val="22"/>
        </w:rPr>
        <w:t>, 10, 403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413.</w:t>
      </w:r>
    </w:p>
    <w:p w14:paraId="6B37932C" w14:textId="0E1E3AF4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L. M. Baena,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>, J. A. Calderón. 2018. Evaluation of the stability of polymeric materials exposed to palm biodiesel and biodiesel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organic acid blends.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Polymers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10, 511.</w:t>
      </w:r>
    </w:p>
    <w:p w14:paraId="4E15FA64" w14:textId="77C21865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L. A. Rios, P. N. Benjumea. </w:t>
      </w:r>
      <w:r w:rsidRPr="00CB6D14">
        <w:rPr>
          <w:rFonts w:ascii="Times New Roman" w:hAnsi="Times New Roman" w:cs="Times New Roman"/>
          <w:sz w:val="22"/>
          <w:szCs w:val="22"/>
        </w:rPr>
        <w:t>2012. Oxidative stability and cold flow behavior of palm, sacha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inchi, jatropha, and castor oil biodiesel blends.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Fuel Processing Technology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102, 96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101.</w:t>
      </w:r>
    </w:p>
    <w:p w14:paraId="3C33AE76" w14:textId="5D708AD9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lastRenderedPageBreak/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L. Baena, L. Rios, J. A. Calderón.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2012. The oxidative stability of biodiesel and its impact on the deterioration of metallic and polymeric materials: a review.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Journal of the Brazilian Chemical Society</w:t>
      </w:r>
      <w:r w:rsidRPr="00CB6D14">
        <w:rPr>
          <w:rFonts w:ascii="Times New Roman" w:hAnsi="Times New Roman" w:cs="Times New Roman"/>
          <w:sz w:val="22"/>
          <w:szCs w:val="22"/>
        </w:rPr>
        <w:t>, 23, 2159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2175.</w:t>
      </w:r>
    </w:p>
    <w:p w14:paraId="25B8C06E" w14:textId="246323A7" w:rsidR="001D17BE" w:rsidRPr="00200795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J. A. Calderón Gutiérrez, L. A. Rios. 2012. Study of the oxidative stability of biodiesel from palm oil in contact with metallic and polymeric automotive materials. </w:t>
      </w:r>
      <w:r w:rsidRPr="00200795">
        <w:rPr>
          <w:rFonts w:ascii="Times New Roman" w:hAnsi="Times New Roman" w:cs="Times New Roman"/>
          <w:i/>
          <w:iCs/>
          <w:sz w:val="22"/>
          <w:szCs w:val="22"/>
        </w:rPr>
        <w:t>Ingeniería y Competitividad</w:t>
      </w:r>
      <w:r w:rsidRPr="00200795">
        <w:rPr>
          <w:rFonts w:ascii="Times New Roman" w:hAnsi="Times New Roman" w:cs="Times New Roman"/>
          <w:sz w:val="22"/>
          <w:szCs w:val="22"/>
        </w:rPr>
        <w:t>, 2, 83</w:t>
      </w:r>
      <w:r w:rsidR="00200663" w:rsidRPr="00200795">
        <w:rPr>
          <w:rFonts w:ascii="Times New Roman" w:hAnsi="Times New Roman" w:cs="Times New Roman"/>
          <w:sz w:val="22"/>
          <w:szCs w:val="22"/>
        </w:rPr>
        <w:t>-</w:t>
      </w:r>
      <w:r w:rsidRPr="00200795">
        <w:rPr>
          <w:rFonts w:ascii="Times New Roman" w:hAnsi="Times New Roman" w:cs="Times New Roman"/>
          <w:sz w:val="22"/>
          <w:szCs w:val="22"/>
        </w:rPr>
        <w:t>90.</w:t>
      </w:r>
    </w:p>
    <w:p w14:paraId="3BBB1474" w14:textId="73385148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A. Franco, L. A. Rios. 2009. </w:t>
      </w:r>
      <w:r w:rsidRPr="00CB6D14">
        <w:rPr>
          <w:rFonts w:ascii="Times New Roman" w:hAnsi="Times New Roman" w:cs="Times New Roman"/>
          <w:sz w:val="22"/>
          <w:szCs w:val="22"/>
        </w:rPr>
        <w:t xml:space="preserve">Production of palm oil biodiesel with heterogeneous basic catalysts compared to conventional homogeneous catalysts.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Energética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42, 45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52.</w:t>
      </w:r>
    </w:p>
    <w:p w14:paraId="130C6D7A" w14:textId="77777777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M. J. Bastidas Barranco, L. C. Díaz Muegue, J. Bonet Ovalle.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2007. Preparation of biodiesel by transesterification of crude palm oil (Elaeis guineensis) with ethanol.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Energética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38, 47.</w:t>
      </w:r>
    </w:p>
    <w:p w14:paraId="5ED091CC" w14:textId="71168054" w:rsidR="001D17BE" w:rsidRPr="00F4685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I. R. Avendaño Gómez, L. C. Díaz Muegue, E. Meza Daza,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M. Mantilla Morales.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2007. Study of the obtention of epoxidized palm olein by peroxyacetic acid formed in situ. </w:t>
      </w:r>
      <w:r w:rsidRPr="00F46856">
        <w:rPr>
          <w:rFonts w:ascii="Times New Roman" w:hAnsi="Times New Roman" w:cs="Times New Roman"/>
          <w:i/>
          <w:iCs/>
          <w:sz w:val="22"/>
          <w:szCs w:val="22"/>
          <w:lang w:val="es-CO"/>
        </w:rPr>
        <w:t>Revista Científica Documentos de Ingeniería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, 6, 69</w:t>
      </w:r>
      <w:r w:rsidR="00200663">
        <w:rPr>
          <w:rFonts w:ascii="Times New Roman" w:hAnsi="Times New Roman" w:cs="Times New Roman"/>
          <w:sz w:val="22"/>
          <w:szCs w:val="22"/>
          <w:lang w:val="es-CO"/>
        </w:rPr>
        <w:t>-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75.</w:t>
      </w:r>
    </w:p>
    <w:p w14:paraId="02762CF5" w14:textId="77777777" w:rsidR="001D17BE" w:rsidRPr="00C4280D" w:rsidRDefault="00000000" w:rsidP="00893187">
      <w:pPr>
        <w:spacing w:after="120"/>
        <w:rPr>
          <w:rFonts w:ascii="Times New Roman" w:hAnsi="Times New Roman" w:cs="Times New Roman"/>
          <w:i/>
          <w:iCs/>
          <w:sz w:val="22"/>
          <w:szCs w:val="22"/>
          <w:lang w:val="es-CO"/>
        </w:rPr>
      </w:pPr>
      <w:r w:rsidRPr="00C4280D">
        <w:rPr>
          <w:rFonts w:ascii="Times New Roman" w:hAnsi="Times New Roman" w:cs="Times New Roman"/>
          <w:i/>
          <w:iCs/>
          <w:sz w:val="22"/>
          <w:szCs w:val="22"/>
          <w:lang w:val="es-CO"/>
        </w:rPr>
        <w:t>Book chapters</w:t>
      </w:r>
    </w:p>
    <w:p w14:paraId="0AA7716C" w14:textId="22397830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J. J. Bozell, S. Chmely, W. Hartwig, R. Key, N. Labbé, P. Venugopal,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2018. Lignin isolation methodology for biorefining, pretreatment and analysis. In: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Lignin Valorization: Emerging Approaches</w:t>
      </w:r>
      <w:r w:rsidRPr="00CB6D14">
        <w:rPr>
          <w:rFonts w:ascii="Times New Roman" w:hAnsi="Times New Roman" w:cs="Times New Roman"/>
          <w:sz w:val="22"/>
          <w:szCs w:val="22"/>
        </w:rPr>
        <w:t>, Ed. G. T. Beckham, The Royal Society of Chemistry, UK, pp. 21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61.</w:t>
      </w:r>
    </w:p>
    <w:p w14:paraId="54B6FB7A" w14:textId="3D3D690C" w:rsidR="001D17BE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L. Ríos, S. Cardona, W. Pérez,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. </w:t>
      </w:r>
      <w:r w:rsidRPr="00CB6D14">
        <w:rPr>
          <w:rFonts w:ascii="Times New Roman" w:hAnsi="Times New Roman" w:cs="Times New Roman"/>
          <w:sz w:val="22"/>
          <w:szCs w:val="22"/>
        </w:rPr>
        <w:t xml:space="preserve">2012. Oxidative stability of biodiesel. In: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Alternative Production of Biodiesel: Improvement of Properties and Assessment of Glycerin</w:t>
      </w:r>
      <w:r w:rsidRPr="00CB6D14">
        <w:rPr>
          <w:rFonts w:ascii="Times New Roman" w:hAnsi="Times New Roman" w:cs="Times New Roman"/>
          <w:sz w:val="22"/>
          <w:szCs w:val="22"/>
        </w:rPr>
        <w:t xml:space="preserve">, Universidad de Antioquia, Medellín, </w:t>
      </w:r>
      <w:r w:rsidRPr="002E4E9C">
        <w:rPr>
          <w:rFonts w:ascii="Times New Roman" w:hAnsi="Times New Roman" w:cs="Times New Roman"/>
          <w:sz w:val="22"/>
          <w:szCs w:val="22"/>
        </w:rPr>
        <w:t>Colombia, pp. 49</w:t>
      </w:r>
      <w:r w:rsidR="00200663" w:rsidRPr="002E4E9C">
        <w:rPr>
          <w:rFonts w:ascii="Times New Roman" w:hAnsi="Times New Roman" w:cs="Times New Roman"/>
          <w:sz w:val="22"/>
          <w:szCs w:val="22"/>
        </w:rPr>
        <w:t>-</w:t>
      </w:r>
      <w:r w:rsidRPr="002E4E9C">
        <w:rPr>
          <w:rFonts w:ascii="Times New Roman" w:hAnsi="Times New Roman" w:cs="Times New Roman"/>
          <w:sz w:val="22"/>
          <w:szCs w:val="22"/>
        </w:rPr>
        <w:t>64.</w:t>
      </w:r>
    </w:p>
    <w:p w14:paraId="55003782" w14:textId="77777777" w:rsidR="004806AC" w:rsidRPr="002E4E9C" w:rsidRDefault="004806AC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</w:p>
    <w:p w14:paraId="534080C4" w14:textId="2D2EF6BB" w:rsidR="002E4E9C" w:rsidRPr="002E4E9C" w:rsidRDefault="004806AC" w:rsidP="00B52C88">
      <w:pPr>
        <w:pStyle w:val="Heading1"/>
      </w:pPr>
      <w:r w:rsidRPr="004806AC">
        <w:t>INTELLECTUAL PROPERTY</w:t>
      </w:r>
    </w:p>
    <w:p w14:paraId="6C98B13F" w14:textId="73B98E1E" w:rsidR="002E4E9C" w:rsidRPr="002E4E9C" w:rsidRDefault="002E4E9C" w:rsidP="002E4E9C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2E4E9C">
        <w:rPr>
          <w:rFonts w:ascii="Times New Roman" w:hAnsi="Times New Roman" w:cs="Times New Roman"/>
          <w:sz w:val="22"/>
          <w:szCs w:val="22"/>
        </w:rPr>
        <w:t xml:space="preserve">E. C. Self, M. L. Lehmann, </w:t>
      </w:r>
      <w:r w:rsidRPr="002E4E9C">
        <w:rPr>
          <w:rFonts w:ascii="Times New Roman" w:hAnsi="Times New Roman" w:cs="Times New Roman"/>
          <w:b/>
          <w:bCs/>
          <w:sz w:val="22"/>
          <w:szCs w:val="22"/>
        </w:rPr>
        <w:t>E. C. Zuleta Suarez</w:t>
      </w:r>
      <w:r w:rsidRPr="002E4E9C">
        <w:rPr>
          <w:rFonts w:ascii="Times New Roman" w:hAnsi="Times New Roman" w:cs="Times New Roman"/>
          <w:sz w:val="22"/>
          <w:szCs w:val="22"/>
        </w:rPr>
        <w:t xml:space="preserve">. Sodium thiophosphate catholytes for nonaqueous flow batteries. US Patent Application </w:t>
      </w:r>
      <w:r w:rsidR="00200795">
        <w:rPr>
          <w:rFonts w:ascii="Times New Roman" w:hAnsi="Times New Roman" w:cs="Times New Roman"/>
          <w:sz w:val="22"/>
          <w:szCs w:val="22"/>
        </w:rPr>
        <w:t xml:space="preserve">No. </w:t>
      </w:r>
      <w:r w:rsidRPr="002E4E9C">
        <w:rPr>
          <w:rFonts w:ascii="Times New Roman" w:hAnsi="Times New Roman" w:cs="Times New Roman"/>
          <w:sz w:val="22"/>
          <w:szCs w:val="22"/>
        </w:rPr>
        <w:t>18/884,288, 2025.</w:t>
      </w:r>
    </w:p>
    <w:p w14:paraId="7A35C128" w14:textId="77777777" w:rsidR="002C199C" w:rsidRPr="00C4280D" w:rsidRDefault="002C199C" w:rsidP="00717912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495EF02" w14:textId="3E811CAC" w:rsidR="00717912" w:rsidRPr="00C4280D" w:rsidRDefault="00717912" w:rsidP="00B52C88">
      <w:pPr>
        <w:pStyle w:val="Heading1"/>
      </w:pPr>
      <w:r w:rsidRPr="00C4280D">
        <w:t>Presentations</w:t>
      </w:r>
    </w:p>
    <w:p w14:paraId="66FEFC30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4280D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4280D">
        <w:rPr>
          <w:rFonts w:ascii="Times New Roman" w:hAnsi="Times New Roman" w:cs="Times New Roman"/>
          <w:sz w:val="22"/>
          <w:szCs w:val="22"/>
        </w:rPr>
        <w:t xml:space="preserve">, G. Goenaga, E. Self. </w:t>
      </w:r>
      <w:r w:rsidRPr="00CB6D14">
        <w:rPr>
          <w:rFonts w:ascii="Times New Roman" w:hAnsi="Times New Roman" w:cs="Times New Roman"/>
          <w:sz w:val="22"/>
          <w:szCs w:val="22"/>
        </w:rPr>
        <w:t>Evaluation of Anode Designs for Sodium Metal Hybrid Redox Flow Batteries. 249th ECS Meeting, 2026, Seattle, WA. (oral)</w:t>
      </w:r>
    </w:p>
    <w:p w14:paraId="5F1D9CD2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, M. Lehmann, G. Yang, E. Self. Sodium Polysulfides as Catholytes for Redox Flow Batteries. 245th ECS Meeting, 2024, San Francisco, CA. (oral)</w:t>
      </w:r>
    </w:p>
    <w:p w14:paraId="0E1606E6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200795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 Suarez</w:t>
      </w:r>
      <w:r w:rsidRPr="00200795">
        <w:rPr>
          <w:rFonts w:ascii="Times New Roman" w:hAnsi="Times New Roman" w:cs="Times New Roman"/>
          <w:sz w:val="22"/>
          <w:szCs w:val="22"/>
          <w:lang w:val="es-CO"/>
        </w:rPr>
        <w:t xml:space="preserve"> et al. </w:t>
      </w:r>
      <w:r w:rsidRPr="00CB6D14">
        <w:rPr>
          <w:rFonts w:ascii="Times New Roman" w:hAnsi="Times New Roman" w:cs="Times New Roman"/>
          <w:sz w:val="22"/>
          <w:szCs w:val="22"/>
        </w:rPr>
        <w:t>Synthesis and electrochemical characterization of alkoxy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TEMPO radicals for energy storage. ACS Fall Meeting, 2022, Chicago, IL. (oral)</w:t>
      </w:r>
    </w:p>
    <w:p w14:paraId="7E135A87" w14:textId="77777777" w:rsidR="00717912" w:rsidRPr="00F46856" w:rsidRDefault="00717912" w:rsidP="00717912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, L. A. Rios, L. Baena, J. A. Calderón. Study of the oxidative stability of Colombian biodiesel exposed to metallic and polymeric materials in long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term tests.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V Congreso Internacional de Ciencia y Tecnología de los Biocombustibles (CIBSCOL), 2012, Bucaramanga, Colombia.</w:t>
      </w:r>
    </w:p>
    <w:p w14:paraId="4784D6FE" w14:textId="77777777" w:rsidR="00717912" w:rsidRPr="00CB6D14" w:rsidRDefault="00717912" w:rsidP="0071791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L. Baena,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CB6D14">
        <w:rPr>
          <w:rFonts w:ascii="Times New Roman" w:hAnsi="Times New Roman" w:cs="Times New Roman"/>
          <w:sz w:val="22"/>
          <w:szCs w:val="22"/>
        </w:rPr>
        <w:t>Evaluation of impact on polymer properties of palm oil biodiesel mixed with fatty acids. CIBSCOL, 2012, Bucaramanga, Colombia.</w:t>
      </w:r>
    </w:p>
    <w:p w14:paraId="4E38A21E" w14:textId="77777777" w:rsidR="00717912" w:rsidRPr="00F46856" w:rsidRDefault="00717912" w:rsidP="00717912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L. A. Rios. Oxidative stability of biodiesel from palm oil in contact with metallic and polymeric materials. 14th AOCS Latin American Congress and Exhibition on Fats and Oils, 2011, Cartagena, Colombia.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(poster)</w:t>
      </w:r>
    </w:p>
    <w:p w14:paraId="6DB03C8D" w14:textId="77777777" w:rsidR="00717912" w:rsidRPr="00F46856" w:rsidRDefault="00717912" w:rsidP="00717912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L. A. Rios, </w:t>
      </w: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CB6D14">
        <w:rPr>
          <w:rFonts w:ascii="Times New Roman" w:hAnsi="Times New Roman" w:cs="Times New Roman"/>
          <w:sz w:val="22"/>
          <w:szCs w:val="22"/>
        </w:rPr>
        <w:t xml:space="preserve">Oxidative stability of biodiesel from palm oil in contact with metallic and polymeric materials.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Euro Fed Lipid Congress, 2011.</w:t>
      </w:r>
    </w:p>
    <w:p w14:paraId="78E1D5F4" w14:textId="0941BD5E" w:rsidR="00717912" w:rsidRPr="00C4280D" w:rsidRDefault="00717912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F46856">
        <w:rPr>
          <w:rFonts w:ascii="Times New Roman" w:hAnsi="Times New Roman" w:cs="Times New Roman"/>
          <w:b/>
          <w:bCs/>
          <w:sz w:val="22"/>
          <w:szCs w:val="22"/>
          <w:lang w:val="es-CO"/>
        </w:rPr>
        <w:lastRenderedPageBreak/>
        <w:t>Ernesto Camilo Zuleta Suarez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L. A. Rios, G. Bonilla. </w:t>
      </w:r>
      <w:r w:rsidRPr="00CB6D14">
        <w:rPr>
          <w:rFonts w:ascii="Times New Roman" w:hAnsi="Times New Roman" w:cs="Times New Roman"/>
          <w:sz w:val="22"/>
          <w:szCs w:val="22"/>
        </w:rPr>
        <w:t>Oxidative stability and cold flow behavior of palm, sacha</w:t>
      </w:r>
      <w:r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inchi, jatropha, and castor oil biodiesel blends.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XXIX Congreso Latinoamericano de Química (CLAQ), 2010, Colombia.</w:t>
      </w:r>
    </w:p>
    <w:p w14:paraId="638B70D3" w14:textId="77777777" w:rsidR="005D16FB" w:rsidRPr="00C4280D" w:rsidRDefault="005D16FB" w:rsidP="00390EDD">
      <w:pPr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</w:p>
    <w:p w14:paraId="4B743499" w14:textId="1E30B345" w:rsidR="001D17BE" w:rsidRPr="00C4280D" w:rsidRDefault="00000000" w:rsidP="00B52C88">
      <w:pPr>
        <w:pStyle w:val="Heading1"/>
        <w:rPr>
          <w:lang w:val="es-CO"/>
        </w:rPr>
      </w:pPr>
      <w:r w:rsidRPr="00C4280D">
        <w:rPr>
          <w:lang w:val="es-CO"/>
        </w:rPr>
        <w:t>Invited Presentations</w:t>
      </w:r>
    </w:p>
    <w:p w14:paraId="4412C1D3" w14:textId="2B4CBAE6" w:rsidR="001D17BE" w:rsidRPr="00EE4FD6" w:rsidRDefault="00000000" w:rsidP="00893187">
      <w:pPr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  <w:r w:rsidRPr="00C4280D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 Suarez</w:t>
      </w:r>
      <w:r w:rsidRPr="00C4280D">
        <w:rPr>
          <w:rFonts w:ascii="Times New Roman" w:hAnsi="Times New Roman" w:cs="Times New Roman"/>
          <w:sz w:val="22"/>
          <w:szCs w:val="22"/>
          <w:lang w:val="es-CO"/>
        </w:rPr>
        <w:t xml:space="preserve">. "Hydrogen: An Energy Alternative with Many Colors and Shades" ("Hidrógeno: Una alternativa energética con muchos colores y matices").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Invited webinar speaker, Universidad Autónoma de Bucaramanga (UNAB), Bucaramanga, Colombia, Oct. 2023 </w:t>
      </w:r>
      <w:r w:rsidRPr="00EE4FD6">
        <w:rPr>
          <w:rFonts w:ascii="Times New Roman" w:hAnsi="Times New Roman" w:cs="Times New Roman"/>
          <w:sz w:val="22"/>
          <w:szCs w:val="22"/>
          <w:lang w:val="es-CO"/>
        </w:rPr>
        <w:t>(virtual)</w:t>
      </w:r>
    </w:p>
    <w:p w14:paraId="4530EEFC" w14:textId="77777777" w:rsidR="00EE4FD6" w:rsidRPr="00C4280D" w:rsidRDefault="00EE4FD6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</w:pPr>
    </w:p>
    <w:p w14:paraId="1EA2993D" w14:textId="30D70D96" w:rsidR="001D17BE" w:rsidRPr="00CB6D14" w:rsidRDefault="00000000" w:rsidP="00B52C88">
      <w:pPr>
        <w:pStyle w:val="Heading1"/>
      </w:pPr>
      <w:r w:rsidRPr="00CB6D14">
        <w:t>Organized Sessions and Symposia</w:t>
      </w:r>
    </w:p>
    <w:p w14:paraId="5EDD8DFA" w14:textId="131F1A9D" w:rsidR="001D17BE" w:rsidRPr="00CB6D14" w:rsidRDefault="00000000" w:rsidP="00C1541B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Organizer, First CRC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CABLE Bioeconomy Seminar, "Bioeconomy in East Tennessee." Center for Renewable</w:t>
      </w:r>
      <w:r w:rsidR="00893187">
        <w:rPr>
          <w:rFonts w:ascii="Times New Roman" w:hAnsi="Times New Roman" w:cs="Times New Roman"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Carbon, The University of Tennessee, Knoxville, 2018</w:t>
      </w:r>
    </w:p>
    <w:p w14:paraId="41E17A31" w14:textId="77777777" w:rsidR="003F65F7" w:rsidRDefault="003F65F7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28C4EFD" w14:textId="6B6FFA48" w:rsidR="001D17BE" w:rsidRPr="00C1541B" w:rsidRDefault="00000000" w:rsidP="00B52C88">
      <w:pPr>
        <w:pStyle w:val="Heading1"/>
      </w:pPr>
      <w:r w:rsidRPr="00CB6D14">
        <w:t>Mentorship</w:t>
      </w:r>
    </w:p>
    <w:p w14:paraId="4BBF1CF9" w14:textId="74D28F15" w:rsidR="001D17BE" w:rsidRDefault="00C1541B" w:rsidP="00EC0EF0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1541B">
        <w:rPr>
          <w:rFonts w:ascii="Times New Roman" w:hAnsi="Times New Roman" w:cs="Times New Roman"/>
          <w:sz w:val="22"/>
          <w:szCs w:val="22"/>
        </w:rPr>
        <w:t>2023 |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D2662B">
        <w:rPr>
          <w:rFonts w:ascii="Times New Roman" w:hAnsi="Times New Roman" w:cs="Times New Roman"/>
          <w:b/>
          <w:bCs/>
          <w:sz w:val="22"/>
          <w:szCs w:val="22"/>
        </w:rPr>
        <w:t>Research mentor</w:t>
      </w:r>
      <w:r w:rsidRPr="00CB6D14">
        <w:rPr>
          <w:rFonts w:ascii="Times New Roman" w:hAnsi="Times New Roman" w:cs="Times New Roman"/>
          <w:sz w:val="22"/>
          <w:szCs w:val="22"/>
        </w:rPr>
        <w:t>, The University of Tennessee, Knoxville, TN</w:t>
      </w:r>
      <w:r w:rsidR="00EC0EF0">
        <w:rPr>
          <w:rFonts w:ascii="Times New Roman" w:hAnsi="Times New Roman" w:cs="Times New Roman"/>
          <w:sz w:val="22"/>
          <w:szCs w:val="22"/>
        </w:rPr>
        <w:t xml:space="preserve">. </w:t>
      </w:r>
      <w:r w:rsidR="00EC0EF0" w:rsidRPr="00EC0EF0">
        <w:rPr>
          <w:rFonts w:ascii="Times New Roman" w:hAnsi="Times New Roman" w:cs="Times New Roman"/>
          <w:sz w:val="22"/>
          <w:szCs w:val="22"/>
        </w:rPr>
        <w:t>Mentored undergraduate researchers in</w:t>
      </w:r>
      <w:r w:rsidR="00EC0EF0">
        <w:rPr>
          <w:rFonts w:ascii="Times New Roman" w:hAnsi="Times New Roman" w:cs="Times New Roman"/>
          <w:sz w:val="22"/>
          <w:szCs w:val="22"/>
        </w:rPr>
        <w:t xml:space="preserve"> </w:t>
      </w:r>
      <w:r w:rsidR="00EC0EF0" w:rsidRPr="00EC0EF0">
        <w:rPr>
          <w:rFonts w:ascii="Times New Roman" w:hAnsi="Times New Roman" w:cs="Times New Roman"/>
          <w:sz w:val="22"/>
          <w:szCs w:val="22"/>
        </w:rPr>
        <w:t>experimental planning, electrochemical characterization, data analysis, and interpretation.</w:t>
      </w:r>
    </w:p>
    <w:p w14:paraId="7DC746DB" w14:textId="55EF30A4" w:rsidR="001D17BE" w:rsidRPr="00EC0EF0" w:rsidRDefault="00000000" w:rsidP="00EC0EF0">
      <w:pPr>
        <w:pStyle w:val="ListParagraph"/>
        <w:numPr>
          <w:ilvl w:val="0"/>
          <w:numId w:val="10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EC0EF0">
        <w:rPr>
          <w:rFonts w:ascii="Times New Roman" w:hAnsi="Times New Roman" w:cs="Times New Roman"/>
          <w:sz w:val="22"/>
          <w:szCs w:val="22"/>
        </w:rPr>
        <w:t>Hannah K. Davis, undergraduate student</w:t>
      </w:r>
      <w:r w:rsidR="00C1541B" w:rsidRPr="00EC0EF0">
        <w:rPr>
          <w:rFonts w:ascii="Times New Roman" w:hAnsi="Times New Roman" w:cs="Times New Roman"/>
          <w:sz w:val="22"/>
          <w:szCs w:val="22"/>
        </w:rPr>
        <w:t>.</w:t>
      </w:r>
    </w:p>
    <w:p w14:paraId="60F64DEC" w14:textId="31885344" w:rsidR="001D17BE" w:rsidRPr="00EC0EF0" w:rsidRDefault="00000000" w:rsidP="00EC0EF0">
      <w:pPr>
        <w:pStyle w:val="ListParagraph"/>
        <w:numPr>
          <w:ilvl w:val="0"/>
          <w:numId w:val="10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EC0EF0">
        <w:rPr>
          <w:rFonts w:ascii="Times New Roman" w:hAnsi="Times New Roman" w:cs="Times New Roman"/>
          <w:sz w:val="22"/>
          <w:szCs w:val="22"/>
        </w:rPr>
        <w:t>Jacob Johnson, undergraduate student</w:t>
      </w:r>
      <w:r w:rsidR="00C1541B" w:rsidRPr="00EC0EF0">
        <w:rPr>
          <w:rFonts w:ascii="Times New Roman" w:hAnsi="Times New Roman" w:cs="Times New Roman"/>
          <w:sz w:val="22"/>
          <w:szCs w:val="22"/>
        </w:rPr>
        <w:t>.</w:t>
      </w:r>
    </w:p>
    <w:p w14:paraId="163B0A04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4183511" w14:textId="04824FC6" w:rsidR="001D17BE" w:rsidRPr="00CB6D14" w:rsidRDefault="00000000" w:rsidP="00B52C88">
      <w:pPr>
        <w:pStyle w:val="Heading1"/>
      </w:pPr>
      <w:r w:rsidRPr="00CB6D14">
        <w:t>Service and Outreach</w:t>
      </w:r>
    </w:p>
    <w:p w14:paraId="0FB8C151" w14:textId="05505388" w:rsidR="001D17BE" w:rsidRPr="00CB6D14" w:rsidRDefault="00E3454A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 xml:space="preserve">2023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E3454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>2024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</w:t>
      </w:r>
      <w:r>
        <w:rPr>
          <w:rFonts w:ascii="Times New Roman" w:hAnsi="Times New Roman" w:cs="Times New Roman"/>
          <w:sz w:val="22"/>
          <w:szCs w:val="22"/>
        </w:rPr>
        <w:t xml:space="preserve">Board member of </w:t>
      </w:r>
      <w:r w:rsidRPr="00CB6D14">
        <w:rPr>
          <w:rFonts w:ascii="Times New Roman" w:hAnsi="Times New Roman" w:cs="Times New Roman"/>
          <w:sz w:val="22"/>
          <w:szCs w:val="22"/>
        </w:rPr>
        <w:t>Oak Ridge National Laboratory Postdoc Association (ORPA)</w:t>
      </w:r>
    </w:p>
    <w:p w14:paraId="38FF2196" w14:textId="77777777" w:rsidR="00501BD0" w:rsidRDefault="00501BD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DDD08BB" w14:textId="30A8061C" w:rsidR="001D17BE" w:rsidRPr="00CB6D14" w:rsidRDefault="00000000" w:rsidP="00B52C88">
      <w:pPr>
        <w:pStyle w:val="Heading1"/>
      </w:pPr>
      <w:r w:rsidRPr="00CB6D14">
        <w:t>Leadership Roles</w:t>
      </w:r>
    </w:p>
    <w:p w14:paraId="63A4D2A3" w14:textId="457D5F08" w:rsidR="001D17BE" w:rsidRPr="00CB6D14" w:rsidRDefault="00E3454A" w:rsidP="006C6B02">
      <w:pPr>
        <w:spacing w:after="1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 xml:space="preserve">2023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E3454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>2024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Social and Well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being Chair, Oak Ridge National Laboratory Postdoc Association</w:t>
      </w:r>
    </w:p>
    <w:p w14:paraId="453195D9" w14:textId="1170FE88" w:rsidR="001D17BE" w:rsidRPr="00CB6D14" w:rsidRDefault="00000000" w:rsidP="006C6B02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E3454A">
        <w:rPr>
          <w:rFonts w:ascii="Times New Roman" w:hAnsi="Times New Roman" w:cs="Times New Roman"/>
          <w:sz w:val="22"/>
          <w:szCs w:val="22"/>
        </w:rPr>
        <w:t xml:space="preserve">Aug. 2017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E3454A">
        <w:rPr>
          <w:rFonts w:ascii="Times New Roman" w:hAnsi="Times New Roman" w:cs="Times New Roman"/>
          <w:sz w:val="22"/>
          <w:szCs w:val="22"/>
        </w:rPr>
        <w:t xml:space="preserve"> Apr. 2018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Student Delegate, Consortium for Advanced Bioeconomy Leadership Education</w:t>
      </w:r>
      <w:r w:rsidR="006C6B02">
        <w:rPr>
          <w:rFonts w:ascii="Times New Roman" w:hAnsi="Times New Roman" w:cs="Times New Roman"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(CABLE), The Ohio State University</w:t>
      </w:r>
    </w:p>
    <w:p w14:paraId="659AD438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A4E8F7C" w14:textId="060AC100" w:rsidR="001D17BE" w:rsidRPr="00CB6D14" w:rsidRDefault="00000000" w:rsidP="00B52C88">
      <w:pPr>
        <w:pStyle w:val="Heading1"/>
      </w:pPr>
      <w:r w:rsidRPr="00CB6D14">
        <w:t>Professional Development</w:t>
      </w:r>
    </w:p>
    <w:p w14:paraId="08E55FAF" w14:textId="3CD66414" w:rsidR="008F2618" w:rsidRPr="008F2618" w:rsidRDefault="008F2618" w:rsidP="000B38DC">
      <w:pPr>
        <w:tabs>
          <w:tab w:val="right" w:pos="9026"/>
        </w:tabs>
        <w:spacing w:after="80"/>
        <w:rPr>
          <w:rFonts w:ascii="Times New Roman" w:hAnsi="Times New Roman" w:cs="Times New Roman"/>
          <w:i/>
          <w:iCs/>
          <w:sz w:val="22"/>
          <w:szCs w:val="22"/>
        </w:rPr>
      </w:pPr>
      <w:r w:rsidRPr="008F2618">
        <w:rPr>
          <w:rFonts w:ascii="Times New Roman" w:hAnsi="Times New Roman" w:cs="Times New Roman"/>
          <w:i/>
          <w:iCs/>
          <w:sz w:val="22"/>
          <w:szCs w:val="22"/>
        </w:rPr>
        <w:t xml:space="preserve">Teaching and </w:t>
      </w:r>
      <w:r w:rsidR="00796BE1" w:rsidRPr="008F2618">
        <w:rPr>
          <w:rFonts w:ascii="Times New Roman" w:hAnsi="Times New Roman" w:cs="Times New Roman"/>
          <w:i/>
          <w:iCs/>
          <w:sz w:val="22"/>
          <w:szCs w:val="22"/>
        </w:rPr>
        <w:t>Pedagogy</w:t>
      </w:r>
    </w:p>
    <w:p w14:paraId="11DA410E" w14:textId="137CB099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CIRTL Associate Level of Certification. Center for the Integration of Research Teaching and Learning (Online), University of Tennessee, Knoxville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Jun. 2023</w:t>
      </w:r>
    </w:p>
    <w:p w14:paraId="7CFE7C5E" w14:textId="50EAF603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Certification in University Teaching. Pontificia Universidad Javeriana, Bogotá, Colombia (Online).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Apr. 2023</w:t>
      </w:r>
    </w:p>
    <w:p w14:paraId="5C625A45" w14:textId="77777777" w:rsid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  <w:lang w:val="es-CO"/>
        </w:rPr>
      </w:pPr>
      <w:r w:rsidRPr="00A33FD2">
        <w:rPr>
          <w:rFonts w:ascii="Times New Roman" w:hAnsi="Times New Roman" w:cs="Times New Roman"/>
          <w:sz w:val="22"/>
          <w:szCs w:val="22"/>
        </w:rPr>
        <w:t xml:space="preserve">Certification in University Teaching and Didactics.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Politécnico Superior de Colombia, Medellín, Colombia (Online)</w:t>
      </w:r>
      <w:r w:rsidR="00A33FD2" w:rsidRPr="00F46856">
        <w:rPr>
          <w:rFonts w:ascii="Times New Roman" w:hAnsi="Times New Roman" w:cs="Times New Roman"/>
          <w:sz w:val="22"/>
          <w:szCs w:val="22"/>
          <w:lang w:val="es-CO"/>
        </w:rPr>
        <w:t xml:space="preserve">, </w:t>
      </w:r>
      <w:r w:rsidRPr="00F46856">
        <w:rPr>
          <w:rFonts w:ascii="Times New Roman" w:hAnsi="Times New Roman" w:cs="Times New Roman"/>
          <w:sz w:val="22"/>
          <w:szCs w:val="22"/>
          <w:lang w:val="es-CO"/>
        </w:rPr>
        <w:t>Jan. 2023</w:t>
      </w:r>
    </w:p>
    <w:p w14:paraId="0A4B3E3F" w14:textId="77777777" w:rsidR="00867108" w:rsidRDefault="00867108" w:rsidP="008F2618">
      <w:pPr>
        <w:tabs>
          <w:tab w:val="right" w:pos="9026"/>
        </w:tabs>
        <w:spacing w:after="80"/>
        <w:rPr>
          <w:rFonts w:ascii="Times New Roman" w:hAnsi="Times New Roman" w:cs="Times New Roman"/>
          <w:i/>
          <w:iCs/>
          <w:sz w:val="22"/>
          <w:szCs w:val="22"/>
        </w:rPr>
      </w:pPr>
    </w:p>
    <w:p w14:paraId="0C9BAEEF" w14:textId="007E59E4" w:rsidR="00200795" w:rsidRDefault="00200795" w:rsidP="008F2618">
      <w:pPr>
        <w:tabs>
          <w:tab w:val="right" w:pos="9026"/>
        </w:tabs>
        <w:spacing w:after="80"/>
        <w:rPr>
          <w:rFonts w:ascii="Times New Roman" w:hAnsi="Times New Roman" w:cs="Times New Roman"/>
          <w:i/>
          <w:iCs/>
          <w:sz w:val="22"/>
          <w:szCs w:val="22"/>
        </w:rPr>
      </w:pPr>
      <w:r w:rsidRPr="00200795">
        <w:rPr>
          <w:rFonts w:ascii="Times New Roman" w:hAnsi="Times New Roman" w:cs="Times New Roman"/>
          <w:i/>
          <w:iCs/>
          <w:sz w:val="22"/>
          <w:szCs w:val="22"/>
        </w:rPr>
        <w:t>Technical and Professional Development</w:t>
      </w:r>
    </w:p>
    <w:p w14:paraId="087EBA2F" w14:textId="0B09A8C1" w:rsidR="008F2618" w:rsidRPr="00A33FD2" w:rsidRDefault="008F2618" w:rsidP="008F2618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Digital Twins and Advanced Simulation in Electrical Systems: Technologies for Planning, Operation, and Risk Management (30 hours). Comité Colombiano de la CIER (COCIER), virtual.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Jul. 2026</w:t>
      </w:r>
    </w:p>
    <w:p w14:paraId="00B9501B" w14:textId="77777777" w:rsidR="008F2618" w:rsidRPr="00A33FD2" w:rsidRDefault="008F2618" w:rsidP="008F2618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Shipley Introduction to AI for Proposals course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2025</w:t>
      </w:r>
    </w:p>
    <w:p w14:paraId="6042C3AB" w14:textId="77777777" w:rsidR="008F2618" w:rsidRPr="00A33FD2" w:rsidRDefault="008F2618" w:rsidP="008F2618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Powerful Proposal Writing for Postdocs course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2025</w:t>
      </w:r>
    </w:p>
    <w:p w14:paraId="0E61CF0C" w14:textId="079BFE71" w:rsidR="008F2618" w:rsidRPr="008F2618" w:rsidRDefault="008F2618" w:rsidP="000B38DC">
      <w:pPr>
        <w:tabs>
          <w:tab w:val="right" w:pos="9026"/>
        </w:tabs>
        <w:spacing w:after="80"/>
        <w:rPr>
          <w:rFonts w:ascii="Times New Roman" w:hAnsi="Times New Roman" w:cs="Times New Roman"/>
          <w:i/>
          <w:iCs/>
          <w:sz w:val="22"/>
          <w:szCs w:val="22"/>
        </w:rPr>
      </w:pPr>
      <w:r w:rsidRPr="008F2618">
        <w:rPr>
          <w:rFonts w:ascii="Times New Roman" w:hAnsi="Times New Roman" w:cs="Times New Roman"/>
          <w:i/>
          <w:iCs/>
          <w:sz w:val="22"/>
          <w:szCs w:val="22"/>
        </w:rPr>
        <w:lastRenderedPageBreak/>
        <w:t xml:space="preserve">Leadership </w:t>
      </w:r>
    </w:p>
    <w:p w14:paraId="7EFE9190" w14:textId="5950A93E" w:rsidR="001D17BE" w:rsidRPr="00A33FD2" w:rsidRDefault="00000000" w:rsidP="000B38DC">
      <w:pPr>
        <w:tabs>
          <w:tab w:val="right" w:pos="9026"/>
        </w:tabs>
        <w:spacing w:after="8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Energy Leaders Training Program (Programa de Formación de Líderes Energéticos), Edition 13, World Energy Academy (39 hours). World Energy Council Colombia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2021</w:t>
      </w:r>
    </w:p>
    <w:p w14:paraId="0509C376" w14:textId="77777777" w:rsidR="00893187" w:rsidRDefault="00893187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07234E2E" w14:textId="03DB098B" w:rsidR="001D17BE" w:rsidRPr="00CB6D14" w:rsidRDefault="00000000" w:rsidP="00B52C88">
      <w:pPr>
        <w:pStyle w:val="Heading1"/>
      </w:pPr>
      <w:r w:rsidRPr="00CB6D14">
        <w:t>Specialized Skills</w:t>
      </w:r>
    </w:p>
    <w:p w14:paraId="707B00C4" w14:textId="22402CC6" w:rsidR="001D17BE" w:rsidRPr="00CB6D14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Electrochemistry: </w:t>
      </w:r>
      <w:r w:rsidRPr="00CB6D14">
        <w:rPr>
          <w:rFonts w:ascii="Times New Roman" w:hAnsi="Times New Roman" w:cs="Times New Roman"/>
          <w:sz w:val="22"/>
          <w:szCs w:val="22"/>
        </w:rPr>
        <w:t>Electrochemical impedance spectroscopy (EIS, GEIS, PEIS) and equivalent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circuit modeling; cyclic voltammetry; linear sweep voltammetry; chronoamperometry; chronopotentiometry; galvanostatic cycling; polarization curves; rotating disc electrode and microelectrodes.</w:t>
      </w:r>
    </w:p>
    <w:p w14:paraId="39D9590A" w14:textId="5DEF25A4" w:rsidR="001D17BE" w:rsidRPr="00CB6D14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Spectroscopy: </w:t>
      </w:r>
      <w:r w:rsidRPr="00CB6D14">
        <w:rPr>
          <w:rFonts w:ascii="Times New Roman" w:hAnsi="Times New Roman" w:cs="Times New Roman"/>
          <w:sz w:val="22"/>
          <w:szCs w:val="22"/>
        </w:rPr>
        <w:t>UV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>Vis; FTIR; NMR (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1</w:t>
      </w:r>
      <w:r w:rsidRPr="00CB6D14">
        <w:rPr>
          <w:rFonts w:ascii="Times New Roman" w:hAnsi="Times New Roman" w:cs="Times New Roman"/>
          <w:sz w:val="22"/>
          <w:szCs w:val="22"/>
        </w:rPr>
        <w:t xml:space="preserve">H, 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13</w:t>
      </w:r>
      <w:r w:rsidRPr="00CB6D14">
        <w:rPr>
          <w:rFonts w:ascii="Times New Roman" w:hAnsi="Times New Roman" w:cs="Times New Roman"/>
          <w:sz w:val="22"/>
          <w:szCs w:val="22"/>
        </w:rPr>
        <w:t xml:space="preserve">C, 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CB6D14">
        <w:rPr>
          <w:rFonts w:ascii="Times New Roman" w:hAnsi="Times New Roman" w:cs="Times New Roman"/>
          <w:sz w:val="22"/>
          <w:szCs w:val="22"/>
        </w:rPr>
        <w:t>P); Raman; Electron Paramagnetic Resonance (EPR).</w:t>
      </w:r>
    </w:p>
    <w:p w14:paraId="62399598" w14:textId="77777777" w:rsidR="001D17BE" w:rsidRDefault="00000000" w:rsidP="000B38DC">
      <w:pPr>
        <w:spacing w:after="8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Separation and analysis: </w:t>
      </w:r>
      <w:r w:rsidRPr="00CB6D14">
        <w:rPr>
          <w:rFonts w:ascii="Times New Roman" w:hAnsi="Times New Roman" w:cs="Times New Roman"/>
          <w:sz w:val="22"/>
          <w:szCs w:val="22"/>
        </w:rPr>
        <w:t>Gas chromatography; HPLC.</w:t>
      </w:r>
    </w:p>
    <w:p w14:paraId="140FCAEC" w14:textId="4029A6CE" w:rsidR="002F21B2" w:rsidRPr="002F21B2" w:rsidRDefault="008079D2" w:rsidP="000B38DC">
      <w:pPr>
        <w:spacing w:after="80"/>
        <w:rPr>
          <w:rFonts w:ascii="Times New Roman" w:hAnsi="Times New Roman" w:cs="Times New Roman"/>
          <w:b/>
          <w:bCs/>
          <w:sz w:val="22"/>
          <w:szCs w:val="22"/>
        </w:rPr>
      </w:pPr>
      <w:r w:rsidRPr="008079D2">
        <w:rPr>
          <w:rFonts w:ascii="Times New Roman" w:hAnsi="Times New Roman" w:cs="Times New Roman"/>
          <w:b/>
          <w:bCs/>
          <w:sz w:val="22"/>
          <w:szCs w:val="22"/>
        </w:rPr>
        <w:t xml:space="preserve">CAD: </w:t>
      </w:r>
      <w:r w:rsidRPr="008079D2">
        <w:rPr>
          <w:rFonts w:ascii="Times New Roman" w:hAnsi="Times New Roman" w:cs="Times New Roman"/>
          <w:sz w:val="22"/>
          <w:szCs w:val="22"/>
        </w:rPr>
        <w:t>Onshape (working proficiency).</w:t>
      </w:r>
      <w:r w:rsidR="002F21B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F75FDF7" w14:textId="0A0E1E5C" w:rsidR="0044602D" w:rsidRPr="001B4FD9" w:rsidRDefault="001B4FD9" w:rsidP="0044602D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1B4FD9">
        <w:rPr>
          <w:rFonts w:ascii="Times New Roman" w:hAnsi="Times New Roman" w:cs="Times New Roman"/>
          <w:b/>
          <w:bCs/>
          <w:sz w:val="22"/>
          <w:szCs w:val="22"/>
        </w:rPr>
        <w:t>Computation and software:</w:t>
      </w:r>
      <w:r w:rsidRPr="001B4FD9">
        <w:rPr>
          <w:rFonts w:ascii="Times New Roman" w:hAnsi="Times New Roman" w:cs="Times New Roman"/>
          <w:sz w:val="22"/>
          <w:szCs w:val="22"/>
        </w:rPr>
        <w:t xml:space="preserve"> Python, MATLAB, EC-Lab, MestReNova, ChemDraw, Microsoft Office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316D709E" w14:textId="77777777" w:rsidR="001B4FD9" w:rsidRPr="00CB6D14" w:rsidRDefault="001B4FD9" w:rsidP="0044602D">
      <w:pP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0E38B2E" w14:textId="76884831" w:rsidR="001D17BE" w:rsidRPr="00CB6D14" w:rsidRDefault="00000000" w:rsidP="00B52C88">
      <w:pPr>
        <w:pStyle w:val="Heading1"/>
      </w:pPr>
      <w:r w:rsidRPr="00CB6D14">
        <w:t>Professional Societies</w:t>
      </w:r>
    </w:p>
    <w:p w14:paraId="045F28A6" w14:textId="306F9729" w:rsidR="001D17BE" w:rsidRPr="00CB6D14" w:rsidRDefault="00B20769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2024 </w:t>
      </w:r>
      <w:r w:rsidR="00200663">
        <w:rPr>
          <w:rFonts w:ascii="Times New Roman" w:hAnsi="Times New Roman" w:cs="Times New Roman"/>
          <w:sz w:val="22"/>
          <w:szCs w:val="22"/>
        </w:rPr>
        <w:t>-</w:t>
      </w:r>
      <w:r w:rsidRPr="00CB6D14">
        <w:rPr>
          <w:rFonts w:ascii="Times New Roman" w:hAnsi="Times New Roman" w:cs="Times New Roman"/>
          <w:sz w:val="22"/>
          <w:szCs w:val="22"/>
        </w:rPr>
        <w:t xml:space="preserve"> present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|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The Electrochemical Society (ECS)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sz w:val="22"/>
          <w:szCs w:val="22"/>
        </w:rPr>
        <w:t xml:space="preserve"> Member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0FE90FB" w14:textId="77777777" w:rsidR="00EE4FD6" w:rsidRDefault="00EE4FD6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51A71FFA" w14:textId="14AC4C7A" w:rsidR="001D17BE" w:rsidRPr="00CB6D14" w:rsidRDefault="00000000" w:rsidP="00B52C88">
      <w:pPr>
        <w:pStyle w:val="Heading1"/>
      </w:pPr>
      <w:r w:rsidRPr="00CB6D14">
        <w:t>Languages</w:t>
      </w:r>
    </w:p>
    <w:p w14:paraId="13829217" w14:textId="22063466" w:rsidR="001D17BE" w:rsidRPr="00CB6D14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English</w:t>
      </w:r>
      <w:r w:rsidR="004525E9">
        <w:rPr>
          <w:rFonts w:ascii="Times New Roman" w:hAnsi="Times New Roman" w:cs="Times New Roman"/>
          <w:sz w:val="22"/>
          <w:szCs w:val="22"/>
        </w:rPr>
        <w:t>:</w:t>
      </w:r>
      <w:r w:rsidRPr="00CB6D14">
        <w:rPr>
          <w:rFonts w:ascii="Times New Roman" w:hAnsi="Times New Roman" w:cs="Times New Roman"/>
          <w:sz w:val="22"/>
          <w:szCs w:val="22"/>
        </w:rPr>
        <w:t xml:space="preserve"> professional working proficiency</w:t>
      </w:r>
      <w:r w:rsidR="00B20769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32B2EC9" w14:textId="71CBEF5B" w:rsidR="001D17BE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Spanish</w:t>
      </w:r>
      <w:r w:rsidR="004525E9">
        <w:rPr>
          <w:rFonts w:ascii="Times New Roman" w:hAnsi="Times New Roman" w:cs="Times New Roman"/>
          <w:sz w:val="22"/>
          <w:szCs w:val="22"/>
        </w:rPr>
        <w:t>:</w:t>
      </w:r>
      <w:r w:rsidRPr="00CB6D14">
        <w:rPr>
          <w:rFonts w:ascii="Times New Roman" w:hAnsi="Times New Roman" w:cs="Times New Roman"/>
          <w:sz w:val="22"/>
          <w:szCs w:val="22"/>
        </w:rPr>
        <w:t xml:space="preserve"> native</w:t>
      </w:r>
      <w:r w:rsidR="00B20769">
        <w:rPr>
          <w:rFonts w:ascii="Times New Roman" w:hAnsi="Times New Roman" w:cs="Times New Roman"/>
          <w:sz w:val="22"/>
          <w:szCs w:val="22"/>
        </w:rPr>
        <w:t>.</w:t>
      </w:r>
    </w:p>
    <w:p w14:paraId="06353FE6" w14:textId="77777777" w:rsidR="00EE4FD6" w:rsidRDefault="00EE4FD6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</w:p>
    <w:p w14:paraId="521C648C" w14:textId="77777777" w:rsidR="00EE4FD6" w:rsidRPr="008B3979" w:rsidRDefault="00EE4FD6" w:rsidP="00B52C88">
      <w:pPr>
        <w:pStyle w:val="Heading1"/>
      </w:pPr>
      <w:r w:rsidRPr="008B3979">
        <w:t>Grants and Awards</w:t>
      </w:r>
    </w:p>
    <w:p w14:paraId="264A41BA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2025 | ORPA Best Postdoc in Leadership Award (third place), Oak Ridge National Laboratory</w:t>
      </w:r>
    </w:p>
    <w:p w14:paraId="09C84182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2024 | People’s Choice Winner Award, 12th Annual ORPA Research Symposium, TN</w:t>
      </w:r>
    </w:p>
    <w:p w14:paraId="6285CFE6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2024 | Early Career Poster Session Award, 14th Beyond Lithium-Ion Conference, ORNL, TN</w:t>
      </w:r>
    </w:p>
    <w:p w14:paraId="428582D2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2018 | Bredesen Center Service Award, The University of Tennessee, Knoxville</w:t>
      </w:r>
    </w:p>
    <w:p w14:paraId="16F88B15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2017 | Yates Dissertation Fellowship, The University of Tennessee, Knoxville</w:t>
      </w:r>
    </w:p>
    <w:p w14:paraId="57FC6178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2015 | Bredesen Center First Authorship Award, The University of Tennessee, Knoxville</w:t>
      </w:r>
    </w:p>
    <w:p w14:paraId="08342552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2013 | Certificate of Merit for Outstanding Academic Performance and Cultural Contributions, UTK</w:t>
      </w:r>
    </w:p>
    <w:p w14:paraId="53885D68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2013 | Honorable Mention, Master of Engineering, Universidad de Antioquia, Colombia</w:t>
      </w:r>
    </w:p>
    <w:p w14:paraId="31743579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2013 | Graduate Scholarship, Colciencias (Administrative Department of Science), Colombia</w:t>
      </w:r>
    </w:p>
    <w:p w14:paraId="523442DD" w14:textId="77777777" w:rsidR="00EE4FD6" w:rsidRPr="004B37AD" w:rsidRDefault="00EE4FD6" w:rsidP="00EE4FD6">
      <w:pPr>
        <w:spacing w:after="8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2009 | Award of the School of Engineering, Universidad Popular del Cesar, Colombia</w:t>
      </w:r>
    </w:p>
    <w:p w14:paraId="2E366631" w14:textId="77FB2C01" w:rsidR="00EE4FD6" w:rsidRPr="00CB6D14" w:rsidRDefault="00EE4FD6" w:rsidP="00EE4FD6">
      <w:pPr>
        <w:spacing w:after="80"/>
        <w:ind w:left="360" w:hanging="36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  <w:r w:rsidRPr="004B37AD">
        <w:rPr>
          <w:rFonts w:ascii="Times New Roman" w:hAnsi="Times New Roman" w:cs="Times New Roman"/>
          <w:sz w:val="22"/>
          <w:szCs w:val="22"/>
        </w:rPr>
        <w:t>2008 | Young Researcher Grant, Colciencias, Colombia</w:t>
      </w:r>
    </w:p>
    <w:p w14:paraId="2A68B726" w14:textId="77777777" w:rsidR="00EE4FD6" w:rsidRPr="008B3979" w:rsidRDefault="00EE4FD6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</w:p>
    <w:sectPr w:rsidR="00EE4FD6" w:rsidRPr="008B3979"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05B7C" w14:textId="77777777" w:rsidR="00016625" w:rsidRPr="00CB6D14" w:rsidRDefault="00016625" w:rsidP="00810F17">
      <w:r w:rsidRPr="00CB6D14">
        <w:separator/>
      </w:r>
    </w:p>
  </w:endnote>
  <w:endnote w:type="continuationSeparator" w:id="0">
    <w:p w14:paraId="4005424C" w14:textId="77777777" w:rsidR="00016625" w:rsidRPr="00CB6D14" w:rsidRDefault="00016625" w:rsidP="00810F17">
      <w:r w:rsidRPr="00CB6D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8404985"/>
      <w:docPartObj>
        <w:docPartGallery w:val="Page Numbers (Bottom of Page)"/>
        <w:docPartUnique/>
      </w:docPartObj>
    </w:sdtPr>
    <w:sdtContent>
      <w:p w14:paraId="561EC152" w14:textId="1A821A2D" w:rsidR="00810F17" w:rsidRPr="00CB6D14" w:rsidRDefault="00810F17">
        <w:pPr>
          <w:pStyle w:val="Footer"/>
          <w:jc w:val="center"/>
        </w:pPr>
        <w:r w:rsidRPr="00CB6D14">
          <w:fldChar w:fldCharType="begin"/>
        </w:r>
        <w:r w:rsidRPr="00CB6D14">
          <w:instrText xml:space="preserve"> PAGE   \* MERGEFORMAT </w:instrText>
        </w:r>
        <w:r w:rsidRPr="00CB6D14">
          <w:fldChar w:fldCharType="separate"/>
        </w:r>
        <w:r w:rsidRPr="00CB6D14">
          <w:t>2</w:t>
        </w:r>
        <w:r w:rsidRPr="00CB6D14">
          <w:fldChar w:fldCharType="end"/>
        </w:r>
      </w:p>
    </w:sdtContent>
  </w:sdt>
  <w:p w14:paraId="51649FF0" w14:textId="77777777" w:rsidR="00810F17" w:rsidRPr="00CB6D14" w:rsidRDefault="00810F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3B02B" w14:textId="77777777" w:rsidR="00016625" w:rsidRPr="00CB6D14" w:rsidRDefault="00016625" w:rsidP="00810F17">
      <w:r w:rsidRPr="00CB6D14">
        <w:separator/>
      </w:r>
    </w:p>
  </w:footnote>
  <w:footnote w:type="continuationSeparator" w:id="0">
    <w:p w14:paraId="1F235852" w14:textId="77777777" w:rsidR="00016625" w:rsidRPr="00CB6D14" w:rsidRDefault="00016625" w:rsidP="00810F17">
      <w:r w:rsidRPr="00CB6D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51AAF"/>
    <w:multiLevelType w:val="hybridMultilevel"/>
    <w:tmpl w:val="C7B4F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854B6"/>
    <w:multiLevelType w:val="hybridMultilevel"/>
    <w:tmpl w:val="23A25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E5C2D"/>
    <w:multiLevelType w:val="hybridMultilevel"/>
    <w:tmpl w:val="0B807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6513D"/>
    <w:multiLevelType w:val="hybridMultilevel"/>
    <w:tmpl w:val="9D30A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5530C"/>
    <w:multiLevelType w:val="hybridMultilevel"/>
    <w:tmpl w:val="69D2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542C84"/>
    <w:multiLevelType w:val="hybridMultilevel"/>
    <w:tmpl w:val="1E785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37023D"/>
    <w:multiLevelType w:val="hybridMultilevel"/>
    <w:tmpl w:val="24F66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A767C4"/>
    <w:multiLevelType w:val="hybridMultilevel"/>
    <w:tmpl w:val="2ADA3C2E"/>
    <w:lvl w:ilvl="0" w:tplc="09A0C498">
      <w:start w:val="1"/>
      <w:numFmt w:val="bullet"/>
      <w:lvlText w:val="●"/>
      <w:lvlJc w:val="left"/>
      <w:pPr>
        <w:ind w:left="720" w:hanging="360"/>
      </w:pPr>
    </w:lvl>
    <w:lvl w:ilvl="1" w:tplc="77B01594">
      <w:start w:val="1"/>
      <w:numFmt w:val="bullet"/>
      <w:lvlText w:val="○"/>
      <w:lvlJc w:val="left"/>
      <w:pPr>
        <w:ind w:left="1440" w:hanging="360"/>
      </w:pPr>
    </w:lvl>
    <w:lvl w:ilvl="2" w:tplc="4A620C24">
      <w:start w:val="1"/>
      <w:numFmt w:val="bullet"/>
      <w:lvlText w:val="■"/>
      <w:lvlJc w:val="left"/>
      <w:pPr>
        <w:ind w:left="2160" w:hanging="360"/>
      </w:pPr>
    </w:lvl>
    <w:lvl w:ilvl="3" w:tplc="33F0C98A">
      <w:start w:val="1"/>
      <w:numFmt w:val="bullet"/>
      <w:lvlText w:val="●"/>
      <w:lvlJc w:val="left"/>
      <w:pPr>
        <w:ind w:left="2880" w:hanging="360"/>
      </w:pPr>
    </w:lvl>
    <w:lvl w:ilvl="4" w:tplc="58065A58">
      <w:start w:val="1"/>
      <w:numFmt w:val="bullet"/>
      <w:lvlText w:val="○"/>
      <w:lvlJc w:val="left"/>
      <w:pPr>
        <w:ind w:left="3600" w:hanging="360"/>
      </w:pPr>
    </w:lvl>
    <w:lvl w:ilvl="5" w:tplc="57246D42">
      <w:start w:val="1"/>
      <w:numFmt w:val="bullet"/>
      <w:lvlText w:val="■"/>
      <w:lvlJc w:val="left"/>
      <w:pPr>
        <w:ind w:left="4320" w:hanging="360"/>
      </w:pPr>
    </w:lvl>
    <w:lvl w:ilvl="6" w:tplc="15F0D7A4">
      <w:start w:val="1"/>
      <w:numFmt w:val="bullet"/>
      <w:lvlText w:val="●"/>
      <w:lvlJc w:val="left"/>
      <w:pPr>
        <w:ind w:left="5040" w:hanging="360"/>
      </w:pPr>
    </w:lvl>
    <w:lvl w:ilvl="7" w:tplc="47145746">
      <w:start w:val="1"/>
      <w:numFmt w:val="bullet"/>
      <w:lvlText w:val="●"/>
      <w:lvlJc w:val="left"/>
      <w:pPr>
        <w:ind w:left="5760" w:hanging="360"/>
      </w:pPr>
    </w:lvl>
    <w:lvl w:ilvl="8" w:tplc="A496A10A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7314DCE"/>
    <w:multiLevelType w:val="hybridMultilevel"/>
    <w:tmpl w:val="99002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5560141">
    <w:abstractNumId w:val="7"/>
    <w:lvlOverride w:ilvl="0">
      <w:startOverride w:val="1"/>
    </w:lvlOverride>
  </w:num>
  <w:num w:numId="2" w16cid:durableId="326784837">
    <w:abstractNumId w:val="5"/>
  </w:num>
  <w:num w:numId="3" w16cid:durableId="944920996">
    <w:abstractNumId w:val="7"/>
  </w:num>
  <w:num w:numId="4" w16cid:durableId="2046783145">
    <w:abstractNumId w:val="1"/>
  </w:num>
  <w:num w:numId="5" w16cid:durableId="885020961">
    <w:abstractNumId w:val="2"/>
  </w:num>
  <w:num w:numId="6" w16cid:durableId="1979383998">
    <w:abstractNumId w:val="3"/>
  </w:num>
  <w:num w:numId="7" w16cid:durableId="155340502">
    <w:abstractNumId w:val="4"/>
  </w:num>
  <w:num w:numId="8" w16cid:durableId="1472867150">
    <w:abstractNumId w:val="0"/>
  </w:num>
  <w:num w:numId="9" w16cid:durableId="58020777">
    <w:abstractNumId w:val="6"/>
  </w:num>
  <w:num w:numId="10" w16cid:durableId="2438046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7BE"/>
    <w:rsid w:val="00000135"/>
    <w:rsid w:val="00003D2B"/>
    <w:rsid w:val="00007124"/>
    <w:rsid w:val="00016625"/>
    <w:rsid w:val="00046E43"/>
    <w:rsid w:val="0009269E"/>
    <w:rsid w:val="000B38DC"/>
    <w:rsid w:val="00106E5A"/>
    <w:rsid w:val="00130DDF"/>
    <w:rsid w:val="0015514D"/>
    <w:rsid w:val="001757CA"/>
    <w:rsid w:val="0018249D"/>
    <w:rsid w:val="00190222"/>
    <w:rsid w:val="001B4FD9"/>
    <w:rsid w:val="001D17BE"/>
    <w:rsid w:val="00200663"/>
    <w:rsid w:val="00200795"/>
    <w:rsid w:val="002107C6"/>
    <w:rsid w:val="002A4BEA"/>
    <w:rsid w:val="002C199C"/>
    <w:rsid w:val="002E4E9C"/>
    <w:rsid w:val="002F1125"/>
    <w:rsid w:val="002F21B2"/>
    <w:rsid w:val="003734A3"/>
    <w:rsid w:val="00390EDD"/>
    <w:rsid w:val="003C41B6"/>
    <w:rsid w:val="003D7341"/>
    <w:rsid w:val="003F65F7"/>
    <w:rsid w:val="0044602D"/>
    <w:rsid w:val="00450901"/>
    <w:rsid w:val="004525E9"/>
    <w:rsid w:val="004806AC"/>
    <w:rsid w:val="004B37AD"/>
    <w:rsid w:val="004C1C64"/>
    <w:rsid w:val="00501BD0"/>
    <w:rsid w:val="0052371F"/>
    <w:rsid w:val="00562FD0"/>
    <w:rsid w:val="005862EA"/>
    <w:rsid w:val="005D16FB"/>
    <w:rsid w:val="005D7A52"/>
    <w:rsid w:val="00605750"/>
    <w:rsid w:val="00632C34"/>
    <w:rsid w:val="006603AF"/>
    <w:rsid w:val="00664838"/>
    <w:rsid w:val="006C6B02"/>
    <w:rsid w:val="006E5936"/>
    <w:rsid w:val="00717912"/>
    <w:rsid w:val="00723F61"/>
    <w:rsid w:val="00732B80"/>
    <w:rsid w:val="00741771"/>
    <w:rsid w:val="00761654"/>
    <w:rsid w:val="00796BE1"/>
    <w:rsid w:val="007A442C"/>
    <w:rsid w:val="007B57C6"/>
    <w:rsid w:val="007C7AD7"/>
    <w:rsid w:val="007F354B"/>
    <w:rsid w:val="008079D2"/>
    <w:rsid w:val="00810F17"/>
    <w:rsid w:val="00867108"/>
    <w:rsid w:val="00893187"/>
    <w:rsid w:val="008B0B77"/>
    <w:rsid w:val="008B3979"/>
    <w:rsid w:val="008B7173"/>
    <w:rsid w:val="008C06DD"/>
    <w:rsid w:val="008C159D"/>
    <w:rsid w:val="008D5114"/>
    <w:rsid w:val="008E0205"/>
    <w:rsid w:val="008E132E"/>
    <w:rsid w:val="008F22DB"/>
    <w:rsid w:val="008F2618"/>
    <w:rsid w:val="008F4AF6"/>
    <w:rsid w:val="00951BB1"/>
    <w:rsid w:val="00985D20"/>
    <w:rsid w:val="009D5B1D"/>
    <w:rsid w:val="009F4BAE"/>
    <w:rsid w:val="00A33FD2"/>
    <w:rsid w:val="00A70378"/>
    <w:rsid w:val="00AE239A"/>
    <w:rsid w:val="00B07660"/>
    <w:rsid w:val="00B20769"/>
    <w:rsid w:val="00B52C88"/>
    <w:rsid w:val="00B658FF"/>
    <w:rsid w:val="00B85EFD"/>
    <w:rsid w:val="00BA7F06"/>
    <w:rsid w:val="00BE2181"/>
    <w:rsid w:val="00C1541B"/>
    <w:rsid w:val="00C2692A"/>
    <w:rsid w:val="00C4280D"/>
    <w:rsid w:val="00C702BB"/>
    <w:rsid w:val="00CB6D14"/>
    <w:rsid w:val="00CD06B0"/>
    <w:rsid w:val="00CF32E1"/>
    <w:rsid w:val="00CF56B2"/>
    <w:rsid w:val="00D2662B"/>
    <w:rsid w:val="00D26F10"/>
    <w:rsid w:val="00E1310A"/>
    <w:rsid w:val="00E3454A"/>
    <w:rsid w:val="00EC0EF0"/>
    <w:rsid w:val="00EC6F8C"/>
    <w:rsid w:val="00EE4FD6"/>
    <w:rsid w:val="00F07D16"/>
    <w:rsid w:val="00F25734"/>
    <w:rsid w:val="00F40638"/>
    <w:rsid w:val="00F46856"/>
    <w:rsid w:val="00F65633"/>
    <w:rsid w:val="00FD1FD3"/>
    <w:rsid w:val="00FD2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80A9"/>
  <w15:docId w15:val="{C6AF28F4-A3F8-4D7A-851B-575192AD2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rsid w:val="00B52C88"/>
    <w:pPr>
      <w:pBdr>
        <w:bottom w:val="single" w:sz="6" w:space="2" w:color="444444"/>
      </w:pBdr>
      <w:spacing w:after="120"/>
      <w:outlineLvl w:val="0"/>
    </w:pPr>
    <w:rPr>
      <w:rFonts w:ascii="Times New Roman" w:hAnsi="Times New Roman" w:cs="Times New Roman"/>
      <w:b/>
      <w:bCs/>
      <w:caps/>
      <w:color w:val="1A1A1A"/>
      <w:sz w:val="22"/>
      <w:szCs w:val="2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131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10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0F17"/>
  </w:style>
  <w:style w:type="paragraph" w:styleId="Footer">
    <w:name w:val="footer"/>
    <w:basedOn w:val="Normal"/>
    <w:link w:val="Foot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0F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zuletas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Jwm5pUs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458EC-0C52-4107-8C02-E0BBDBD58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5</Pages>
  <Words>1939</Words>
  <Characters>11055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Ernesto Camilo Zuleta Suarez</cp:lastModifiedBy>
  <cp:revision>94</cp:revision>
  <cp:lastPrinted>2026-09-03T18:33:00Z</cp:lastPrinted>
  <dcterms:created xsi:type="dcterms:W3CDTF">2026-07-29T01:00:00Z</dcterms:created>
  <dcterms:modified xsi:type="dcterms:W3CDTF">2026-09-08T20:13:00Z</dcterms:modified>
</cp:coreProperties>
</file>