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181626" w14:textId="77777777" w:rsidR="001D17BE" w:rsidRPr="00CB6D14" w:rsidRDefault="00000000" w:rsidP="00E1310A">
      <w:pPr>
        <w:spacing w:after="20"/>
        <w:jc w:val="center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Camilo Zuleta Suarez, PhD</w:t>
      </w:r>
    </w:p>
    <w:p w14:paraId="5831833C" w14:textId="77777777" w:rsidR="00E1310A" w:rsidRPr="00CB6D14" w:rsidRDefault="00E1310A" w:rsidP="00E1310A">
      <w:pPr>
        <w:spacing w:after="10"/>
        <w:jc w:val="center"/>
        <w:rPr>
          <w:rFonts w:ascii="Times New Roman" w:hAnsi="Times New Roman" w:cs="Times New Roman"/>
          <w:color w:val="333333"/>
          <w:sz w:val="22"/>
          <w:szCs w:val="22"/>
        </w:rPr>
      </w:pPr>
      <w:r w:rsidRPr="00CB6D14">
        <w:rPr>
          <w:rFonts w:ascii="Times New Roman" w:hAnsi="Times New Roman" w:cs="Times New Roman"/>
          <w:color w:val="333333"/>
          <w:sz w:val="22"/>
          <w:szCs w:val="22"/>
        </w:rPr>
        <w:t>Curriculum Vitae</w:t>
      </w:r>
    </w:p>
    <w:p w14:paraId="66779236" w14:textId="1D5B9054" w:rsidR="001D17BE" w:rsidRPr="00CB6D14" w:rsidRDefault="00E1310A" w:rsidP="00E1310A">
      <w:pPr>
        <w:spacing w:after="120"/>
        <w:jc w:val="center"/>
        <w:rPr>
          <w:rFonts w:ascii="Times New Roman" w:hAnsi="Times New Roman" w:cs="Times New Roman"/>
          <w:sz w:val="22"/>
          <w:szCs w:val="22"/>
        </w:rPr>
      </w:pPr>
      <w:hyperlink r:id="rId8" w:history="1">
        <w:r w:rsidRPr="00CB6D14">
          <w:rPr>
            <w:rStyle w:val="Hyperlink"/>
            <w:rFonts w:ascii="Times New Roman" w:hAnsi="Times New Roman" w:cs="Times New Roman"/>
            <w:sz w:val="22"/>
            <w:szCs w:val="22"/>
          </w:rPr>
          <w:t>eczuletas@gmail.com</w:t>
        </w:r>
      </w:hyperlink>
      <w:r w:rsidRPr="00CB6D14">
        <w:rPr>
          <w:rFonts w:ascii="Times New Roman" w:hAnsi="Times New Roman" w:cs="Times New Roman"/>
          <w:color w:val="333333"/>
          <w:sz w:val="22"/>
          <w:szCs w:val="22"/>
        </w:rPr>
        <w:t xml:space="preserve"> | </w:t>
      </w:r>
      <w:hyperlink r:id="rId9" w:history="1">
        <w:r w:rsidRPr="00CB6D14">
          <w:rPr>
            <w:rStyle w:val="Hyperlink"/>
            <w:rFonts w:ascii="Times New Roman" w:hAnsi="Times New Roman" w:cs="Times New Roman"/>
            <w:sz w:val="22"/>
            <w:szCs w:val="22"/>
          </w:rPr>
          <w:t>Google scholar</w:t>
        </w:r>
      </w:hyperlink>
      <w:r w:rsidRPr="00CB6D14">
        <w:rPr>
          <w:rFonts w:ascii="Times New Roman" w:hAnsi="Times New Roman" w:cs="Times New Roman"/>
          <w:color w:val="333333"/>
          <w:sz w:val="22"/>
          <w:szCs w:val="22"/>
        </w:rPr>
        <w:t xml:space="preserve"> </w:t>
      </w:r>
    </w:p>
    <w:p w14:paraId="14311F20" w14:textId="77777777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Profile</w:t>
      </w:r>
    </w:p>
    <w:p w14:paraId="3B83D715" w14:textId="7AEEF87D" w:rsidR="001D17BE" w:rsidRPr="00CB6D14" w:rsidRDefault="006603AF" w:rsidP="00CB6D14">
      <w:pPr>
        <w:spacing w:after="120"/>
        <w:jc w:val="both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Energy scientist with expertise in electrochemical energy storage, redox flow batteries, electrochemical diagnostics, and molecular synthesis of redox-active materials. More than five years of postdoctoral research experience at Oak Ridge National Laboratory and the University of Tennessee developing advanced sodium-based energy storage systems for grid-scale applications.</w:t>
      </w:r>
    </w:p>
    <w:p w14:paraId="058746DE" w14:textId="77777777" w:rsidR="008E132E" w:rsidRPr="00CB6D14" w:rsidRDefault="008E132E" w:rsidP="00390EDD">
      <w:pPr>
        <w:pBdr>
          <w:bottom w:val="single" w:sz="6" w:space="2" w:color="444444"/>
        </w:pBdr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4BDF0CE8" w14:textId="4382A1D5" w:rsidR="001D17BE" w:rsidRPr="00CB6D14" w:rsidRDefault="00000000" w:rsidP="00000135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Education</w:t>
      </w:r>
    </w:p>
    <w:p w14:paraId="3E4A0EE2" w14:textId="72FD79B3" w:rsidR="001D17BE" w:rsidRPr="00CB6D14" w:rsidRDefault="00390EDD" w:rsidP="00000135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Jan. 2014 – Dec. 2019</w:t>
      </w:r>
      <w:r w:rsidRPr="00CB6D14">
        <w:rPr>
          <w:rFonts w:ascii="Times New Roman" w:hAnsi="Times New Roman" w:cs="Times New Roman"/>
          <w:sz w:val="22"/>
          <w:szCs w:val="22"/>
        </w:rPr>
        <w:t xml:space="preserve"> |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>Ph.D. in Energy Science and Engineering</w:t>
      </w:r>
      <w:r w:rsidRPr="00CB6D14"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 xml:space="preserve">The University of Tennessee, </w:t>
      </w:r>
      <w:r w:rsidR="00000000" w:rsidRPr="00CB6D14">
        <w:rPr>
          <w:rFonts w:ascii="Times New Roman" w:hAnsi="Times New Roman" w:cs="Times New Roman"/>
          <w:color w:val="333333"/>
          <w:sz w:val="22"/>
          <w:szCs w:val="22"/>
        </w:rPr>
        <w:t>Bredesen Center for Interdisciplinary Research and Graduate Education</w:t>
      </w:r>
      <w:r w:rsidR="00046E43" w:rsidRPr="00CB6D14">
        <w:rPr>
          <w:rFonts w:ascii="Times New Roman" w:hAnsi="Times New Roman" w:cs="Times New Roman"/>
          <w:color w:val="333333"/>
          <w:sz w:val="22"/>
          <w:szCs w:val="22"/>
        </w:rPr>
        <w:t xml:space="preserve">, </w:t>
      </w:r>
      <w:r w:rsidR="00046E43" w:rsidRPr="00CB6D14">
        <w:rPr>
          <w:rFonts w:ascii="Times New Roman" w:hAnsi="Times New Roman" w:cs="Times New Roman"/>
          <w:sz w:val="22"/>
          <w:szCs w:val="22"/>
        </w:rPr>
        <w:t>Knoxville, TN</w:t>
      </w:r>
      <w:r w:rsidR="00046E43" w:rsidRPr="00CB6D14">
        <w:rPr>
          <w:rFonts w:ascii="Times New Roman" w:hAnsi="Times New Roman" w:cs="Times New Roman"/>
          <w:sz w:val="22"/>
          <w:szCs w:val="22"/>
        </w:rPr>
        <w:t>, US.</w:t>
      </w:r>
    </w:p>
    <w:p w14:paraId="3A29CB3E" w14:textId="11E54BE1" w:rsidR="001D17BE" w:rsidRPr="00CB6D14" w:rsidRDefault="00390EDD" w:rsidP="00000135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Jan. 2010 – Jun. 2013</w:t>
      </w:r>
      <w:r w:rsidRPr="00CB6D14">
        <w:rPr>
          <w:rFonts w:ascii="Times New Roman" w:hAnsi="Times New Roman" w:cs="Times New Roman"/>
          <w:sz w:val="22"/>
          <w:szCs w:val="22"/>
        </w:rPr>
        <w:t xml:space="preserve"> | 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>M.Sc. in Engineering (Chemical Engineering)</w:t>
      </w:r>
      <w:r w:rsidRPr="00CB6D14">
        <w:rPr>
          <w:rFonts w:ascii="Times New Roman" w:hAnsi="Times New Roman" w:cs="Times New Roman"/>
          <w:sz w:val="22"/>
          <w:szCs w:val="22"/>
        </w:rPr>
        <w:t>,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00000" w:rsidRPr="00CB6D14">
        <w:rPr>
          <w:rFonts w:ascii="Times New Roman" w:hAnsi="Times New Roman" w:cs="Times New Roman"/>
          <w:sz w:val="22"/>
          <w:szCs w:val="22"/>
        </w:rPr>
        <w:t>Universidad de Antioquia, Medellín, Colombia</w:t>
      </w:r>
      <w:r w:rsidR="00046E43" w:rsidRPr="00CB6D14">
        <w:rPr>
          <w:rFonts w:ascii="Times New Roman" w:hAnsi="Times New Roman" w:cs="Times New Roman"/>
          <w:sz w:val="22"/>
          <w:szCs w:val="22"/>
        </w:rPr>
        <w:t>.</w:t>
      </w:r>
      <w:r w:rsidR="002A4BEA" w:rsidRPr="00CB6D1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066ECE0" w14:textId="2A856E48" w:rsidR="001D17BE" w:rsidRPr="00CB6D14" w:rsidRDefault="00390EDD" w:rsidP="00000135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Jan. 2000 – Jun. 2007</w:t>
      </w:r>
      <w:r w:rsidRPr="00CB6D14">
        <w:rPr>
          <w:rFonts w:ascii="Times New Roman" w:hAnsi="Times New Roman" w:cs="Times New Roman"/>
          <w:sz w:val="22"/>
          <w:szCs w:val="22"/>
        </w:rPr>
        <w:t xml:space="preserve"> | 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>B.Sc. in Agro-industrial Engineering</w:t>
      </w:r>
      <w:r w:rsidR="00000000" w:rsidRPr="00CB6D14">
        <w:rPr>
          <w:rFonts w:ascii="Times New Roman" w:hAnsi="Times New Roman" w:cs="Times New Roman"/>
          <w:sz w:val="22"/>
          <w:szCs w:val="22"/>
        </w:rPr>
        <w:t>, Universidad Popular del Cesar, Valledupar, Colombia</w:t>
      </w:r>
      <w:r w:rsidR="00046E43" w:rsidRPr="00CB6D14">
        <w:rPr>
          <w:rFonts w:ascii="Times New Roman" w:hAnsi="Times New Roman" w:cs="Times New Roman"/>
          <w:sz w:val="22"/>
          <w:szCs w:val="22"/>
        </w:rPr>
        <w:t>.</w:t>
      </w:r>
      <w:r w:rsidR="002A4BEA" w:rsidRPr="00CB6D14">
        <w:rPr>
          <w:rFonts w:ascii="Times New Roman" w:hAnsi="Times New Roman" w:cs="Times New Roman"/>
          <w:sz w:val="22"/>
          <w:szCs w:val="22"/>
        </w:rPr>
        <w:t xml:space="preserve">        </w:t>
      </w:r>
    </w:p>
    <w:p w14:paraId="03A09BB8" w14:textId="77777777" w:rsidR="008E132E" w:rsidRPr="00CB6D14" w:rsidRDefault="008E132E" w:rsidP="00390EDD">
      <w:pPr>
        <w:pBdr>
          <w:bottom w:val="single" w:sz="6" w:space="2" w:color="444444"/>
        </w:pBdr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79A4809" w14:textId="12DEAD07" w:rsidR="001D17BE" w:rsidRPr="00CB6D14" w:rsidRDefault="00000000" w:rsidP="005D16FB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Publications</w:t>
      </w:r>
    </w:p>
    <w:p w14:paraId="34CA4215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i/>
          <w:iCs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sz w:val="22"/>
          <w:szCs w:val="22"/>
        </w:rPr>
        <w:t>Peer-reviewed journal articles</w:t>
      </w:r>
    </w:p>
    <w:p w14:paraId="4E55FE0A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S.</w:t>
      </w:r>
      <w:r w:rsidRPr="00CB6D14">
        <w:rPr>
          <w:rFonts w:ascii="Times New Roman" w:hAnsi="Times New Roman" w:cs="Times New Roman"/>
          <w:sz w:val="22"/>
          <w:szCs w:val="22"/>
        </w:rPr>
        <w:t xml:space="preserve">, V. Sethuraman, M. L. Lehmann, G. Goenaga, G. Yang, L. Cheng, E. C. Self. 2026. Solvent-based synthesis and characterization of sodium thiophosphate catholytes for nonaqueous redox flow batteries.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Chemical Engineering Journal</w:t>
      </w:r>
      <w:r w:rsidRPr="00CB6D14">
        <w:rPr>
          <w:rFonts w:ascii="Times New Roman" w:hAnsi="Times New Roman" w:cs="Times New Roman"/>
          <w:sz w:val="22"/>
          <w:szCs w:val="22"/>
        </w:rPr>
        <w:t>, 173687.</w:t>
      </w:r>
    </w:p>
    <w:p w14:paraId="53FF9A60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M. Escamilla,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H. K. Davis, J. Johnson, E. Pentzer, T. Zawodzinski. 2024. Synthesis of Alkoxy-TEMPO Aminoxyl Radicals and Electrochemical Characterization in Acetonitrile for Energy Storage Applications.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Journal of The Electrochemical Society</w:t>
      </w:r>
      <w:r w:rsidRPr="00CB6D14">
        <w:rPr>
          <w:rFonts w:ascii="Times New Roman" w:hAnsi="Times New Roman" w:cs="Times New Roman"/>
          <w:sz w:val="22"/>
          <w:szCs w:val="22"/>
        </w:rPr>
        <w:t>, 171, 040533.</w:t>
      </w:r>
    </w:p>
    <w:p w14:paraId="0FD23F6D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J. J. Bozell. 2021. Alkylation of monomeric, dimeric, and polymeric lignin models through carbon–hydrogen activation using Ru-catalyzed Murai reaction.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Tetrahedron</w:t>
      </w:r>
      <w:r w:rsidRPr="00CB6D14">
        <w:rPr>
          <w:rFonts w:ascii="Times New Roman" w:hAnsi="Times New Roman" w:cs="Times New Roman"/>
          <w:sz w:val="22"/>
          <w:szCs w:val="22"/>
        </w:rPr>
        <w:t>, 100, 132475.</w:t>
      </w:r>
    </w:p>
    <w:p w14:paraId="0FD7F751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G. A. Goenaga, T. A. Zawodzinski, T. Elder, J. J. Bozell. 2020. Deactivation of Co-Schiff Base Catalysts in the Oxidation of para-Substituted Lignin Models for the Production of Benzoquinones.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Catalysis Science &amp; Technology</w:t>
      </w:r>
      <w:r w:rsidRPr="00CB6D14">
        <w:rPr>
          <w:rFonts w:ascii="Times New Roman" w:hAnsi="Times New Roman" w:cs="Times New Roman"/>
          <w:sz w:val="22"/>
          <w:szCs w:val="22"/>
        </w:rPr>
        <w:t>, 10, 403–413.</w:t>
      </w:r>
    </w:p>
    <w:p w14:paraId="6B37932C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L. M. Baena,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J. A. Calderón. 2018. Evaluation of the stability of polymeric materials exposed to palm biodiesel and biodiesel–organic acid blends.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Polymers</w:t>
      </w:r>
      <w:r w:rsidRPr="00CB6D14">
        <w:rPr>
          <w:rFonts w:ascii="Times New Roman" w:hAnsi="Times New Roman" w:cs="Times New Roman"/>
          <w:sz w:val="22"/>
          <w:szCs w:val="22"/>
        </w:rPr>
        <w:t>, 10, 511.</w:t>
      </w:r>
    </w:p>
    <w:p w14:paraId="4E15FA64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L. A. Rios, P. N. Benjumea. 2012. Oxidative stability and cold flow behavior of palm,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sacha-inchi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, jatropha, and castor oil biodiesel blends.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Fuel Processing Technology</w:t>
      </w:r>
      <w:r w:rsidRPr="00CB6D14">
        <w:rPr>
          <w:rFonts w:ascii="Times New Roman" w:hAnsi="Times New Roman" w:cs="Times New Roman"/>
          <w:sz w:val="22"/>
          <w:szCs w:val="22"/>
        </w:rPr>
        <w:t>, 102, 96–101.</w:t>
      </w:r>
    </w:p>
    <w:p w14:paraId="3C33AE76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L. Baena, L. Rios, J. A. Calderón. 2012. The oxidative stability of biodiesel and its impact on the deterioration of metallic and polymeric materials: a review.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Journal of the Brazilian Chemical Society</w:t>
      </w:r>
      <w:r w:rsidRPr="00CB6D14">
        <w:rPr>
          <w:rFonts w:ascii="Times New Roman" w:hAnsi="Times New Roman" w:cs="Times New Roman"/>
          <w:sz w:val="22"/>
          <w:szCs w:val="22"/>
        </w:rPr>
        <w:t>, 23, 2159–2175.</w:t>
      </w:r>
    </w:p>
    <w:p w14:paraId="25B8C06E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J. A. Calderón Gutiérrez, L. A. Rios. 2012. Study of the oxidative stability of biodiesel from palm oil in contact with metallic and polymeric automotive materials.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 xml:space="preserve">Ingeniería y </w:t>
      </w:r>
      <w:proofErr w:type="spellStart"/>
      <w:r w:rsidRPr="00CB6D14">
        <w:rPr>
          <w:rFonts w:ascii="Times New Roman" w:hAnsi="Times New Roman" w:cs="Times New Roman"/>
          <w:i/>
          <w:iCs/>
          <w:sz w:val="22"/>
          <w:szCs w:val="22"/>
        </w:rPr>
        <w:t>Competitividad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>, 2, 83–90.</w:t>
      </w:r>
    </w:p>
    <w:p w14:paraId="3BBB1474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A. Franco, L. A. Rios. 2009. Production of palm oil biodiesel with heterogeneous basic catalysts compared to conventional homogeneous catalysts.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Energética</w:t>
      </w:r>
      <w:r w:rsidRPr="00CB6D14">
        <w:rPr>
          <w:rFonts w:ascii="Times New Roman" w:hAnsi="Times New Roman" w:cs="Times New Roman"/>
          <w:sz w:val="22"/>
          <w:szCs w:val="22"/>
        </w:rPr>
        <w:t>, 42, 45–52.</w:t>
      </w:r>
    </w:p>
    <w:p w14:paraId="130C6D7A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, M. J. Bastidas Barranco, L. C. Díaz Muegue, J. Bonet Ovalle. 2007. Preparation of biodiesel by transesterification of crude palm oil (Elaeis guineensis) with ethanol.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Energética</w:t>
      </w:r>
      <w:r w:rsidRPr="00CB6D14">
        <w:rPr>
          <w:rFonts w:ascii="Times New Roman" w:hAnsi="Times New Roman" w:cs="Times New Roman"/>
          <w:sz w:val="22"/>
          <w:szCs w:val="22"/>
        </w:rPr>
        <w:t>, 38, 47.</w:t>
      </w:r>
    </w:p>
    <w:p w14:paraId="5ED091CC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lastRenderedPageBreak/>
        <w:t xml:space="preserve">I. R. Avendaño Gómez, L. C. Díaz Muegue, E. Meza Daza,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Camilo Zuleta Suarez</w:t>
      </w:r>
      <w:r w:rsidRPr="00CB6D14">
        <w:rPr>
          <w:rFonts w:ascii="Times New Roman" w:hAnsi="Times New Roman" w:cs="Times New Roman"/>
          <w:sz w:val="22"/>
          <w:szCs w:val="22"/>
        </w:rPr>
        <w:t xml:space="preserve">, M. Mantilla Morales. 2007. Study of the obtention of epoxidized palm olein by peroxyacetic acid formed in situ.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 xml:space="preserve">Revista </w:t>
      </w:r>
      <w:proofErr w:type="spellStart"/>
      <w:r w:rsidRPr="00CB6D14">
        <w:rPr>
          <w:rFonts w:ascii="Times New Roman" w:hAnsi="Times New Roman" w:cs="Times New Roman"/>
          <w:i/>
          <w:iCs/>
          <w:sz w:val="22"/>
          <w:szCs w:val="22"/>
        </w:rPr>
        <w:t>Científica</w:t>
      </w:r>
      <w:proofErr w:type="spellEnd"/>
      <w:r w:rsidRPr="00CB6D14">
        <w:rPr>
          <w:rFonts w:ascii="Times New Roman" w:hAnsi="Times New Roman" w:cs="Times New Roman"/>
          <w:i/>
          <w:iCs/>
          <w:sz w:val="22"/>
          <w:szCs w:val="22"/>
        </w:rPr>
        <w:t xml:space="preserve"> </w:t>
      </w:r>
      <w:proofErr w:type="spellStart"/>
      <w:r w:rsidRPr="00CB6D14">
        <w:rPr>
          <w:rFonts w:ascii="Times New Roman" w:hAnsi="Times New Roman" w:cs="Times New Roman"/>
          <w:i/>
          <w:iCs/>
          <w:sz w:val="22"/>
          <w:szCs w:val="22"/>
        </w:rPr>
        <w:t>Documentos</w:t>
      </w:r>
      <w:proofErr w:type="spellEnd"/>
      <w:r w:rsidRPr="00CB6D14">
        <w:rPr>
          <w:rFonts w:ascii="Times New Roman" w:hAnsi="Times New Roman" w:cs="Times New Roman"/>
          <w:i/>
          <w:iCs/>
          <w:sz w:val="22"/>
          <w:szCs w:val="22"/>
        </w:rPr>
        <w:t xml:space="preserve"> de Ingeniería</w:t>
      </w:r>
      <w:r w:rsidRPr="00CB6D14">
        <w:rPr>
          <w:rFonts w:ascii="Times New Roman" w:hAnsi="Times New Roman" w:cs="Times New Roman"/>
          <w:sz w:val="22"/>
          <w:szCs w:val="22"/>
        </w:rPr>
        <w:t>, 6, 69–75.</w:t>
      </w:r>
    </w:p>
    <w:p w14:paraId="02762CF5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Book chapters</w:t>
      </w:r>
    </w:p>
    <w:p w14:paraId="0AA7716C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J. J. Bozell, S.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Chmely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, W. Hartwig, R. Key, N. Labbé, P. Venugopal,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. 2018. Lignin isolation methodology for biorefining, pretreatment and analysis. In: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Lignin Valorization: Emerging Approaches</w:t>
      </w:r>
      <w:r w:rsidRPr="00CB6D14">
        <w:rPr>
          <w:rFonts w:ascii="Times New Roman" w:hAnsi="Times New Roman" w:cs="Times New Roman"/>
          <w:sz w:val="22"/>
          <w:szCs w:val="22"/>
        </w:rPr>
        <w:t>, Ed. G. T. Beckham, The Royal Society of Chemistry, UK, pp. 21–61.</w:t>
      </w:r>
    </w:p>
    <w:p w14:paraId="54B6FB7A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L. Ríos, S. Cardona, W. Pérez,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Zuleta</w:t>
      </w:r>
      <w:r w:rsidRPr="00CB6D14">
        <w:rPr>
          <w:rFonts w:ascii="Times New Roman" w:hAnsi="Times New Roman" w:cs="Times New Roman"/>
          <w:sz w:val="22"/>
          <w:szCs w:val="22"/>
        </w:rPr>
        <w:t xml:space="preserve">. 2012. Oxidative stability of biodiesel. In: </w:t>
      </w:r>
      <w:r w:rsidRPr="00CB6D14">
        <w:rPr>
          <w:rFonts w:ascii="Times New Roman" w:hAnsi="Times New Roman" w:cs="Times New Roman"/>
          <w:i/>
          <w:iCs/>
          <w:sz w:val="22"/>
          <w:szCs w:val="22"/>
        </w:rPr>
        <w:t>Alternative Production of Biodiesel: Improvement of Properties and Assessment of Glycerin</w:t>
      </w:r>
      <w:r w:rsidRPr="00CB6D14">
        <w:rPr>
          <w:rFonts w:ascii="Times New Roman" w:hAnsi="Times New Roman" w:cs="Times New Roman"/>
          <w:sz w:val="22"/>
          <w:szCs w:val="22"/>
        </w:rPr>
        <w:t>, Universidad de Antioquia, Medellín, Colombia, pp. 49–64.</w:t>
      </w:r>
    </w:p>
    <w:p w14:paraId="638B70D3" w14:textId="77777777" w:rsidR="005D16FB" w:rsidRPr="00CB6D14" w:rsidRDefault="005D16FB" w:rsidP="00390EDD">
      <w:pPr>
        <w:ind w:left="360" w:hanging="360"/>
        <w:rPr>
          <w:rFonts w:ascii="Times New Roman" w:hAnsi="Times New Roman" w:cs="Times New Roman"/>
          <w:sz w:val="22"/>
          <w:szCs w:val="22"/>
        </w:rPr>
      </w:pPr>
    </w:p>
    <w:p w14:paraId="4B743499" w14:textId="1E30B345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Invited Presentations</w:t>
      </w:r>
    </w:p>
    <w:p w14:paraId="4412C1D3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>. "Hydrogen: An Energy Alternative with Many Colors and Shades" ("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Hidrógeno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: Una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alternativa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energética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con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muchos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colores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y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matices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"). Invited webinar speaker, Universidad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Autónoma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de Bucaramanga (UNAB), Bucaramanga, Colombia, Oct. 2023. (virtual)</w:t>
      </w:r>
    </w:p>
    <w:p w14:paraId="71F4894A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EA2993D" w14:textId="1309970D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Organized Sessions and Symposia</w:t>
      </w:r>
    </w:p>
    <w:p w14:paraId="5EDD8DFA" w14:textId="1CB2C944" w:rsidR="001D17BE" w:rsidRPr="00CB6D14" w:rsidRDefault="00000000" w:rsidP="00C1541B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Organizer, First CRC–CABLE Bioeconomy Seminar, "Bioeconomy in East Tennessee." Center for Renewable</w:t>
      </w:r>
      <w:r w:rsidR="00893187">
        <w:rPr>
          <w:rFonts w:ascii="Times New Roman" w:hAnsi="Times New Roman" w:cs="Times New Roman"/>
          <w:sz w:val="22"/>
          <w:szCs w:val="22"/>
        </w:rPr>
        <w:t xml:space="preserve"> </w:t>
      </w:r>
      <w:r w:rsidRPr="00CB6D14">
        <w:rPr>
          <w:rFonts w:ascii="Times New Roman" w:hAnsi="Times New Roman" w:cs="Times New Roman"/>
          <w:sz w:val="22"/>
          <w:szCs w:val="22"/>
        </w:rPr>
        <w:t>Carbon, The University of Tennessee, Knoxville, 2018.</w:t>
      </w:r>
    </w:p>
    <w:p w14:paraId="3BF25142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749CA155" w14:textId="4D43C53B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Presentations</w:t>
      </w:r>
    </w:p>
    <w:p w14:paraId="37E64133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>, G. Goenaga, E. Self. Evaluation of Anode Designs for Sodium Metal Hybrid Redox Flow Batteries. 249th ECS Meeting, 2026, Seattle, WA. (oral)</w:t>
      </w:r>
    </w:p>
    <w:p w14:paraId="17601D2B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>, M. Lehmann, G. Yang, E. Self. Sodium Polysulfides as Catholytes for Redox Flow Batteries. 245th ECS Meeting, 2024, San Francisco, CA. (oral)</w:t>
      </w:r>
    </w:p>
    <w:p w14:paraId="5D4BB3B7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 xml:space="preserve"> et al. Synthesis and electrochemical characterization of alkoxy-TEMPO radicals for energy storage. ACS Fall Meeting, 2022, Chicago, IL. (oral)</w:t>
      </w:r>
    </w:p>
    <w:p w14:paraId="3C3A5D0E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C. Zuleta Suarez</w:t>
      </w:r>
      <w:r w:rsidRPr="00CB6D14">
        <w:rPr>
          <w:rFonts w:ascii="Times New Roman" w:hAnsi="Times New Roman" w:cs="Times New Roman"/>
          <w:sz w:val="22"/>
          <w:szCs w:val="22"/>
        </w:rPr>
        <w:t xml:space="preserve">, L. A. Rios, L. Baena, J. A. Calderón. Study of the oxidative stability of Colombian biodiesel exposed to metallic and polymeric materials in long-term tests. V Congreso Internacional de Ciencia y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Tecnología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los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Biocombustibles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(CIBSCOL), 2012, Bucaramanga, Colombia.</w:t>
      </w:r>
    </w:p>
    <w:p w14:paraId="2610B94E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L. Baena,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Zuleta</w:t>
      </w:r>
      <w:r w:rsidRPr="00CB6D14">
        <w:rPr>
          <w:rFonts w:ascii="Times New Roman" w:hAnsi="Times New Roman" w:cs="Times New Roman"/>
          <w:sz w:val="22"/>
          <w:szCs w:val="22"/>
        </w:rPr>
        <w:t>, J. A. Calderón. Evaluation of impact on polymer properties of palm oil biodiesel mixed with fatty acids. CIBSCOL, 2012, Bucaramanga, Colombia.</w:t>
      </w:r>
    </w:p>
    <w:p w14:paraId="6AA1A94B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Zuleta</w:t>
      </w:r>
      <w:r w:rsidRPr="00CB6D14">
        <w:rPr>
          <w:rFonts w:ascii="Times New Roman" w:hAnsi="Times New Roman" w:cs="Times New Roman"/>
          <w:sz w:val="22"/>
          <w:szCs w:val="22"/>
        </w:rPr>
        <w:t>, L. A. Rios. Oxidative stability of biodiesel from palm oil in contact with metallic and polymeric materials. 14th AOCS Latin American Congress and Exhibition on Fats and Oils, 2011, Cartagena, Colombia. (poster)</w:t>
      </w:r>
    </w:p>
    <w:p w14:paraId="56E898C8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 xml:space="preserve">L. A. Rios, 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Camilo Zuleta Suarez</w:t>
      </w:r>
      <w:r w:rsidRPr="00CB6D14">
        <w:rPr>
          <w:rFonts w:ascii="Times New Roman" w:hAnsi="Times New Roman" w:cs="Times New Roman"/>
          <w:sz w:val="22"/>
          <w:szCs w:val="22"/>
        </w:rPr>
        <w:t>, J. A. Calderón. Oxidative stability of biodiesel from palm oil in contact with metallic and polymeric materials. Euro Fed Lipid Congress, 2011.</w:t>
      </w:r>
    </w:p>
    <w:p w14:paraId="343A1822" w14:textId="77777777" w:rsidR="001D17BE" w:rsidRPr="00CB6D14" w:rsidRDefault="00000000" w:rsidP="00893187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>Ernesto Camilo Zuleta Suarez</w:t>
      </w:r>
      <w:r w:rsidRPr="00CB6D14">
        <w:rPr>
          <w:rFonts w:ascii="Times New Roman" w:hAnsi="Times New Roman" w:cs="Times New Roman"/>
          <w:sz w:val="22"/>
          <w:szCs w:val="22"/>
        </w:rPr>
        <w:t xml:space="preserve">, L. A. Rios, G. Bonilla. Oxidative stability and cold flow behavior of palm,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sacha-inchi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, jatropha, and castor oil biodiesel blends. XXIX Congreso Latinoamericano de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Química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 (CLAQ), 2010, Colombia.</w:t>
      </w:r>
    </w:p>
    <w:p w14:paraId="3934FDF8" w14:textId="77777777" w:rsidR="008E132E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42149D44" w14:textId="77777777" w:rsidR="00CB6D14" w:rsidRPr="00CB6D14" w:rsidRDefault="00CB6D14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2670ACFC" w14:textId="5A242F3C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lastRenderedPageBreak/>
        <w:t>Research and Work Experience</w:t>
      </w:r>
    </w:p>
    <w:p w14:paraId="4BA9168A" w14:textId="605CD47E" w:rsidR="001D17BE" w:rsidRPr="00CB6D14" w:rsidRDefault="008F4AF6" w:rsidP="00AE239A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Jul. 2023 – Jul. 2026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| 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>Oak Ridge National Laboratory</w:t>
      </w:r>
      <w:r w:rsidR="00000000" w:rsidRPr="008F4AF6">
        <w:rPr>
          <w:rFonts w:ascii="Times New Roman" w:hAnsi="Times New Roman" w:cs="Times New Roman"/>
          <w:sz w:val="22"/>
          <w:szCs w:val="22"/>
        </w:rPr>
        <w:t>, Energy Storage and Conversion Group, Oak Ridge, TN</w:t>
      </w:r>
      <w:r w:rsidR="00000000" w:rsidRPr="00CB6D14">
        <w:rPr>
          <w:rFonts w:ascii="Times New Roman" w:hAnsi="Times New Roman" w:cs="Times New Roman"/>
          <w:sz w:val="22"/>
          <w:szCs w:val="22"/>
        </w:rPr>
        <w:tab/>
      </w:r>
      <w:r w:rsidR="00CF32E1" w:rsidRPr="00CB6D14">
        <w:rPr>
          <w:rFonts w:ascii="Times New Roman" w:hAnsi="Times New Roman" w:cs="Times New Roman"/>
          <w:sz w:val="22"/>
          <w:szCs w:val="22"/>
        </w:rPr>
        <w:t xml:space="preserve">                </w:t>
      </w:r>
    </w:p>
    <w:p w14:paraId="30D2818D" w14:textId="77777777" w:rsidR="001D17BE" w:rsidRPr="00CB6D14" w:rsidRDefault="00000000" w:rsidP="00AE239A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Postdoctoral Research Associate</w:t>
      </w:r>
    </w:p>
    <w:p w14:paraId="77AD6BDF" w14:textId="77777777" w:rsidR="008F4AF6" w:rsidRPr="008F4AF6" w:rsidRDefault="007B57C6" w:rsidP="00AE239A">
      <w:pPr>
        <w:pStyle w:val="ListParagraph"/>
        <w:numPr>
          <w:ilvl w:val="0"/>
          <w:numId w:val="4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>Developed and evaluated sodium hybrid redox flow battery architectures and interfaces through advanced electrochemical diagnostic techniques, including GEIS/PEIS and equivalent-circuit modeling of Na|β</w:t>
      </w:r>
      <w:r w:rsidR="002107C6" w:rsidRPr="008F4AF6">
        <w:rPr>
          <w:rFonts w:ascii="Times New Roman" w:hAnsi="Times New Roman" w:cs="Times New Roman"/>
          <w:sz w:val="22"/>
          <w:szCs w:val="22"/>
        </w:rPr>
        <w:t>’’</w:t>
      </w:r>
      <w:r w:rsidRPr="008F4AF6">
        <w:rPr>
          <w:rFonts w:ascii="Times New Roman" w:hAnsi="Times New Roman" w:cs="Times New Roman"/>
          <w:sz w:val="22"/>
          <w:szCs w:val="22"/>
        </w:rPr>
        <w:t>-alumina solid-electrolyte cells,</w:t>
      </w:r>
      <w:r w:rsidR="008B7173" w:rsidRPr="008F4AF6">
        <w:rPr>
          <w:rFonts w:ascii="Times New Roman" w:hAnsi="Times New Roman" w:cs="Times New Roman"/>
          <w:sz w:val="22"/>
          <w:szCs w:val="22"/>
        </w:rPr>
        <w:t xml:space="preserve"> to identify performance limitations, optimize interfacial design, and improve long-term electrochemical stability</w:t>
      </w:r>
      <w:r w:rsidRPr="008F4AF6">
        <w:rPr>
          <w:rFonts w:ascii="Times New Roman" w:hAnsi="Times New Roman" w:cs="Times New Roman"/>
          <w:sz w:val="22"/>
          <w:szCs w:val="22"/>
        </w:rPr>
        <w:t>.</w:t>
      </w:r>
    </w:p>
    <w:p w14:paraId="7F952AD3" w14:textId="24C3695A" w:rsidR="001D17BE" w:rsidRPr="008F4AF6" w:rsidRDefault="00000000" w:rsidP="00AE239A">
      <w:pPr>
        <w:pStyle w:val="ListParagraph"/>
        <w:numPr>
          <w:ilvl w:val="0"/>
          <w:numId w:val="4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 xml:space="preserve">Synthesized sodium thiophosphate and polysulfide compounds and characterized them by </w:t>
      </w:r>
      <w:r w:rsidRPr="008F4AF6">
        <w:rPr>
          <w:rFonts w:ascii="Times New Roman" w:hAnsi="Times New Roman" w:cs="Times New Roman"/>
          <w:sz w:val="22"/>
          <w:szCs w:val="22"/>
          <w:vertAlign w:val="superscript"/>
        </w:rPr>
        <w:t>31</w:t>
      </w:r>
      <w:r w:rsidRPr="008F4AF6">
        <w:rPr>
          <w:rFonts w:ascii="Times New Roman" w:hAnsi="Times New Roman" w:cs="Times New Roman"/>
          <w:sz w:val="22"/>
          <w:szCs w:val="22"/>
        </w:rPr>
        <w:t>P-NMR, UV-Vis, and Raman spectroscopy.</w:t>
      </w:r>
    </w:p>
    <w:p w14:paraId="1A3EB76C" w14:textId="594A5908" w:rsidR="00AE239A" w:rsidRDefault="00000000" w:rsidP="00AE239A">
      <w:pPr>
        <w:pStyle w:val="ListParagraph"/>
        <w:numPr>
          <w:ilvl w:val="0"/>
          <w:numId w:val="4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>Performed electrochemical characterization of catholyte materials using cyclic voltammetry, coin-cell, and flow-cell testing for nonaqueous redox flow batteries.</w:t>
      </w:r>
    </w:p>
    <w:p w14:paraId="6F64FCEA" w14:textId="77777777" w:rsidR="00AE239A" w:rsidRPr="00AE239A" w:rsidRDefault="00AE239A" w:rsidP="00AE239A">
      <w:pPr>
        <w:pStyle w:val="ListParagraph"/>
        <w:spacing w:after="40"/>
        <w:ind w:left="288"/>
        <w:rPr>
          <w:rFonts w:ascii="Times New Roman" w:hAnsi="Times New Roman" w:cs="Times New Roman"/>
          <w:sz w:val="22"/>
          <w:szCs w:val="22"/>
        </w:rPr>
      </w:pPr>
    </w:p>
    <w:p w14:paraId="3CA93B4A" w14:textId="16A8B79B" w:rsidR="001D17BE" w:rsidRPr="00CB6D14" w:rsidRDefault="008F4AF6" w:rsidP="00AE239A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8F4AF6">
        <w:rPr>
          <w:rFonts w:ascii="Times New Roman" w:hAnsi="Times New Roman" w:cs="Times New Roman"/>
          <w:sz w:val="22"/>
          <w:szCs w:val="22"/>
        </w:rPr>
        <w:t>Nov. 2020 – Jun. 2023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>The University of Tennessee</w:t>
      </w:r>
      <w:r w:rsidR="00000000" w:rsidRPr="008F4AF6">
        <w:rPr>
          <w:rFonts w:ascii="Times New Roman" w:hAnsi="Times New Roman" w:cs="Times New Roman"/>
          <w:sz w:val="22"/>
          <w:szCs w:val="22"/>
        </w:rPr>
        <w:t>, Dept. of Chemical and Biomolecular Engineering, Knoxville, TN</w:t>
      </w:r>
      <w:r w:rsidR="00007124" w:rsidRPr="008F4AF6">
        <w:rPr>
          <w:rFonts w:ascii="Times New Roman" w:hAnsi="Times New Roman" w:cs="Times New Roman"/>
          <w:sz w:val="22"/>
          <w:szCs w:val="22"/>
        </w:rPr>
        <w:t xml:space="preserve"> </w:t>
      </w:r>
      <w:r w:rsidR="00000000" w:rsidRPr="00CB6D14">
        <w:rPr>
          <w:rFonts w:ascii="Times New Roman" w:hAnsi="Times New Roman" w:cs="Times New Roman"/>
          <w:sz w:val="22"/>
          <w:szCs w:val="22"/>
        </w:rPr>
        <w:tab/>
      </w:r>
      <w:r w:rsidR="00605750" w:rsidRPr="00CB6D1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3544CEA" w14:textId="77777777" w:rsidR="001D17BE" w:rsidRPr="00CB6D14" w:rsidRDefault="00000000" w:rsidP="00AE239A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Postdoctoral Researcher, </w:t>
      </w:r>
      <w:proofErr w:type="spellStart"/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Zawodzinski</w:t>
      </w:r>
      <w:proofErr w:type="spellEnd"/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 xml:space="preserve"> Group</w:t>
      </w:r>
    </w:p>
    <w:p w14:paraId="14178E58" w14:textId="77777777" w:rsidR="001D17BE" w:rsidRPr="008B0B77" w:rsidRDefault="00000000" w:rsidP="00AE239A">
      <w:pPr>
        <w:pStyle w:val="ListParagraph"/>
        <w:numPr>
          <w:ilvl w:val="0"/>
          <w:numId w:val="5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B0B77">
        <w:rPr>
          <w:rFonts w:ascii="Times New Roman" w:hAnsi="Times New Roman" w:cs="Times New Roman"/>
          <w:sz w:val="22"/>
          <w:szCs w:val="22"/>
        </w:rPr>
        <w:t>Evaluated electrochemical performance of organic redox-active molecules in aqueous systems and tested membrane materials in full-cell configurations.</w:t>
      </w:r>
    </w:p>
    <w:p w14:paraId="66BC7792" w14:textId="77777777" w:rsidR="001D17BE" w:rsidRPr="008B0B77" w:rsidRDefault="00000000" w:rsidP="00AE239A">
      <w:pPr>
        <w:pStyle w:val="ListParagraph"/>
        <w:numPr>
          <w:ilvl w:val="0"/>
          <w:numId w:val="5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8B0B77">
        <w:rPr>
          <w:rFonts w:ascii="Times New Roman" w:hAnsi="Times New Roman" w:cs="Times New Roman"/>
          <w:sz w:val="22"/>
          <w:szCs w:val="22"/>
        </w:rPr>
        <w:t>Applied EPR spectroscopy to study molecular dynamics in deep eutectic solvents.</w:t>
      </w:r>
    </w:p>
    <w:p w14:paraId="68911912" w14:textId="77777777" w:rsidR="00AE239A" w:rsidRDefault="00AE239A" w:rsidP="00AE239A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</w:p>
    <w:p w14:paraId="6743FF51" w14:textId="1EA2D9FA" w:rsidR="001D17BE" w:rsidRPr="00CB6D14" w:rsidRDefault="008E0205" w:rsidP="00AE239A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8E0205">
        <w:rPr>
          <w:rFonts w:ascii="Times New Roman" w:hAnsi="Times New Roman" w:cs="Times New Roman"/>
          <w:sz w:val="22"/>
          <w:szCs w:val="22"/>
        </w:rPr>
        <w:t>Jan. 2014 – Aug. 2019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>The University of Tennessee</w:t>
      </w:r>
      <w:r w:rsidR="00000000" w:rsidRPr="00AE239A">
        <w:rPr>
          <w:rFonts w:ascii="Times New Roman" w:hAnsi="Times New Roman" w:cs="Times New Roman"/>
          <w:sz w:val="22"/>
          <w:szCs w:val="22"/>
        </w:rPr>
        <w:t>,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00000" w:rsidRPr="00AE239A">
        <w:rPr>
          <w:rFonts w:ascii="Times New Roman" w:hAnsi="Times New Roman" w:cs="Times New Roman"/>
          <w:sz w:val="22"/>
          <w:szCs w:val="22"/>
        </w:rPr>
        <w:t>Center for Renewable Carbon, Knoxville, TN</w:t>
      </w:r>
      <w:r w:rsidR="00000000" w:rsidRPr="00AE239A">
        <w:rPr>
          <w:rFonts w:ascii="Times New Roman" w:hAnsi="Times New Roman" w:cs="Times New Roman"/>
          <w:sz w:val="22"/>
          <w:szCs w:val="22"/>
        </w:rPr>
        <w:tab/>
      </w:r>
      <w:r w:rsidR="00CF32E1" w:rsidRPr="00AE239A">
        <w:rPr>
          <w:rFonts w:ascii="Times New Roman" w:hAnsi="Times New Roman" w:cs="Times New Roman"/>
          <w:sz w:val="22"/>
          <w:szCs w:val="22"/>
        </w:rPr>
        <w:t xml:space="preserve">             </w:t>
      </w:r>
      <w:r w:rsidR="00CF32E1" w:rsidRPr="00CB6D14">
        <w:rPr>
          <w:rFonts w:ascii="Times New Roman" w:hAnsi="Times New Roman" w:cs="Times New Roman"/>
          <w:sz w:val="22"/>
          <w:szCs w:val="22"/>
        </w:rPr>
        <w:t xml:space="preserve">   </w:t>
      </w:r>
      <w:r w:rsidR="00007124" w:rsidRPr="00CB6D14">
        <w:rPr>
          <w:rFonts w:ascii="Times New Roman" w:hAnsi="Times New Roman" w:cs="Times New Roman"/>
          <w:sz w:val="22"/>
          <w:szCs w:val="22"/>
        </w:rPr>
        <w:t xml:space="preserve">                  </w:t>
      </w:r>
      <w:r w:rsidR="00605750" w:rsidRPr="00CB6D14">
        <w:rPr>
          <w:rFonts w:ascii="Times New Roman" w:hAnsi="Times New Roman" w:cs="Times New Roman"/>
          <w:sz w:val="22"/>
          <w:szCs w:val="22"/>
        </w:rPr>
        <w:t xml:space="preserve">   </w:t>
      </w:r>
      <w:r w:rsidR="00007124" w:rsidRPr="00CB6D1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36A6BA1E" w14:textId="77777777" w:rsidR="001D17BE" w:rsidRPr="00CB6D14" w:rsidRDefault="00000000" w:rsidP="00AE239A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Graduate Research Assistant</w:t>
      </w:r>
    </w:p>
    <w:p w14:paraId="353ED5C2" w14:textId="77777777" w:rsidR="001D17BE" w:rsidRPr="00450901" w:rsidRDefault="00000000" w:rsidP="00AE239A">
      <w:pPr>
        <w:pStyle w:val="ListParagraph"/>
        <w:numPr>
          <w:ilvl w:val="0"/>
          <w:numId w:val="6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Synthesized and characterized lignin-derived model compounds via catalytic methods; studied reaction mechanisms and catalyst deactivation pathways.</w:t>
      </w:r>
    </w:p>
    <w:p w14:paraId="469B4A8B" w14:textId="77777777" w:rsidR="001D17BE" w:rsidRPr="00450901" w:rsidRDefault="00000000" w:rsidP="00AE239A">
      <w:pPr>
        <w:pStyle w:val="ListParagraph"/>
        <w:numPr>
          <w:ilvl w:val="0"/>
          <w:numId w:val="6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Performed analytical characterization using HPLC and NMR spectroscopic techniques.</w:t>
      </w:r>
    </w:p>
    <w:p w14:paraId="20D0E68E" w14:textId="77777777" w:rsidR="00AE239A" w:rsidRDefault="00AE239A" w:rsidP="00AE239A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</w:p>
    <w:p w14:paraId="4E8792E2" w14:textId="4C7E3555" w:rsidR="001D17BE" w:rsidRPr="00CB6D14" w:rsidRDefault="00F07D16" w:rsidP="00AE239A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Aug. 2010 – Jun. 2013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>Universidad de Antioquia</w:t>
      </w:r>
      <w:r w:rsidR="00000000" w:rsidRPr="00AE239A">
        <w:rPr>
          <w:rFonts w:ascii="Times New Roman" w:hAnsi="Times New Roman" w:cs="Times New Roman"/>
          <w:sz w:val="22"/>
          <w:szCs w:val="22"/>
        </w:rPr>
        <w:t>, Medellín, Colombia</w:t>
      </w:r>
      <w:r w:rsidR="00000000" w:rsidRPr="00CB6D14">
        <w:rPr>
          <w:rFonts w:ascii="Times New Roman" w:hAnsi="Times New Roman" w:cs="Times New Roman"/>
          <w:sz w:val="22"/>
          <w:szCs w:val="22"/>
        </w:rPr>
        <w:tab/>
      </w:r>
      <w:r w:rsidR="00007124" w:rsidRPr="00CB6D14">
        <w:rPr>
          <w:rFonts w:ascii="Times New Roman" w:hAnsi="Times New Roman" w:cs="Times New Roman"/>
          <w:sz w:val="22"/>
          <w:szCs w:val="22"/>
        </w:rPr>
        <w:t xml:space="preserve">                                               </w:t>
      </w:r>
      <w:r w:rsidR="00605750" w:rsidRPr="00CB6D14">
        <w:rPr>
          <w:rFonts w:ascii="Times New Roman" w:hAnsi="Times New Roman" w:cs="Times New Roman"/>
          <w:sz w:val="22"/>
          <w:szCs w:val="22"/>
        </w:rPr>
        <w:t xml:space="preserve">  </w:t>
      </w:r>
      <w:r w:rsidR="008F22DB" w:rsidRPr="00CB6D14">
        <w:rPr>
          <w:rFonts w:ascii="Times New Roman" w:hAnsi="Times New Roman" w:cs="Times New Roman"/>
          <w:sz w:val="22"/>
          <w:szCs w:val="22"/>
        </w:rPr>
        <w:t xml:space="preserve">                </w:t>
      </w:r>
    </w:p>
    <w:p w14:paraId="421AC084" w14:textId="77777777" w:rsidR="001D17BE" w:rsidRPr="00CB6D14" w:rsidRDefault="00000000" w:rsidP="00AE239A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Research Assistant</w:t>
      </w:r>
    </w:p>
    <w:p w14:paraId="17586EAF" w14:textId="77777777" w:rsidR="001D17BE" w:rsidRPr="00450901" w:rsidRDefault="00000000" w:rsidP="00AE239A">
      <w:pPr>
        <w:pStyle w:val="ListParagraph"/>
        <w:numPr>
          <w:ilvl w:val="0"/>
          <w:numId w:val="7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Developed strategies to mitigate biodiesel corrosivity and its impact on automotive components.</w:t>
      </w:r>
    </w:p>
    <w:p w14:paraId="369AE42D" w14:textId="77777777" w:rsidR="001D17BE" w:rsidRPr="00450901" w:rsidRDefault="00000000" w:rsidP="00AE239A">
      <w:pPr>
        <w:pStyle w:val="ListParagraph"/>
        <w:numPr>
          <w:ilvl w:val="0"/>
          <w:numId w:val="7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450901">
        <w:rPr>
          <w:rFonts w:ascii="Times New Roman" w:hAnsi="Times New Roman" w:cs="Times New Roman"/>
          <w:sz w:val="22"/>
          <w:szCs w:val="22"/>
        </w:rPr>
        <w:t>Improved the oxidative stability and low-temperature flow properties of biodiesel from natural oils.</w:t>
      </w:r>
    </w:p>
    <w:p w14:paraId="29754D18" w14:textId="77777777" w:rsidR="00F65633" w:rsidRDefault="00F65633" w:rsidP="00CB6D14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  <w:lang w:val="es-CO"/>
        </w:rPr>
      </w:pPr>
    </w:p>
    <w:p w14:paraId="6F305974" w14:textId="38BF999F" w:rsidR="001D17BE" w:rsidRPr="00AE239A" w:rsidRDefault="00AE239A" w:rsidP="00F65633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  <w:lang w:val="es-CO"/>
        </w:rPr>
      </w:pPr>
      <w:r w:rsidRPr="00AE239A">
        <w:rPr>
          <w:rFonts w:ascii="Times New Roman" w:hAnsi="Times New Roman" w:cs="Times New Roman"/>
          <w:sz w:val="22"/>
          <w:szCs w:val="22"/>
          <w:lang w:val="es-CO"/>
        </w:rPr>
        <w:t xml:space="preserve">Jul. 2005 – </w:t>
      </w:r>
      <w:proofErr w:type="gramStart"/>
      <w:r w:rsidRPr="00AE239A">
        <w:rPr>
          <w:rFonts w:ascii="Times New Roman" w:hAnsi="Times New Roman" w:cs="Times New Roman"/>
          <w:sz w:val="22"/>
          <w:szCs w:val="22"/>
          <w:lang w:val="es-CO"/>
        </w:rPr>
        <w:t>Oct.</w:t>
      </w:r>
      <w:proofErr w:type="gramEnd"/>
      <w:r w:rsidRPr="00AE239A">
        <w:rPr>
          <w:rFonts w:ascii="Times New Roman" w:hAnsi="Times New Roman" w:cs="Times New Roman"/>
          <w:sz w:val="22"/>
          <w:szCs w:val="22"/>
          <w:lang w:val="es-CO"/>
        </w:rPr>
        <w:t xml:space="preserve"> 2007</w:t>
      </w:r>
      <w:r w:rsidRPr="00AE239A">
        <w:rPr>
          <w:rFonts w:ascii="Times New Roman" w:hAnsi="Times New Roman" w:cs="Times New Roman"/>
          <w:sz w:val="22"/>
          <w:szCs w:val="22"/>
          <w:lang w:val="es-CO"/>
        </w:rPr>
        <w:t xml:space="preserve"> | </w:t>
      </w:r>
      <w:r w:rsidR="00000000" w:rsidRPr="00AE239A">
        <w:rPr>
          <w:rFonts w:ascii="Times New Roman" w:hAnsi="Times New Roman" w:cs="Times New Roman"/>
          <w:b/>
          <w:bCs/>
          <w:sz w:val="22"/>
          <w:szCs w:val="22"/>
          <w:lang w:val="es-CO"/>
        </w:rPr>
        <w:t>Universidad Popular del Cesar, Valledupar, Colombia</w:t>
      </w:r>
      <w:r w:rsidR="00000000" w:rsidRPr="00AE239A">
        <w:rPr>
          <w:rFonts w:ascii="Times New Roman" w:hAnsi="Times New Roman" w:cs="Times New Roman"/>
          <w:sz w:val="22"/>
          <w:szCs w:val="22"/>
          <w:lang w:val="es-CO"/>
        </w:rPr>
        <w:tab/>
      </w:r>
    </w:p>
    <w:p w14:paraId="2CE49F71" w14:textId="77777777" w:rsidR="001D17BE" w:rsidRPr="00CB6D14" w:rsidRDefault="00000000" w:rsidP="00F65633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Research Assistant</w:t>
      </w:r>
    </w:p>
    <w:p w14:paraId="59C585E5" w14:textId="77777777" w:rsidR="001D17BE" w:rsidRPr="00D2662B" w:rsidRDefault="00000000" w:rsidP="00D2662B">
      <w:pPr>
        <w:pStyle w:val="ListParagraph"/>
        <w:numPr>
          <w:ilvl w:val="0"/>
          <w:numId w:val="8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D2662B">
        <w:rPr>
          <w:rFonts w:ascii="Times New Roman" w:hAnsi="Times New Roman" w:cs="Times New Roman"/>
          <w:sz w:val="22"/>
          <w:szCs w:val="22"/>
        </w:rPr>
        <w:t>Studied the production of epoxidized palm olein via peroxyacetic acid formed in situ.</w:t>
      </w:r>
    </w:p>
    <w:p w14:paraId="09AE85DA" w14:textId="77777777" w:rsidR="001D17BE" w:rsidRPr="00D2662B" w:rsidRDefault="00000000" w:rsidP="00D2662B">
      <w:pPr>
        <w:pStyle w:val="ListParagraph"/>
        <w:numPr>
          <w:ilvl w:val="0"/>
          <w:numId w:val="8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D2662B">
        <w:rPr>
          <w:rFonts w:ascii="Times New Roman" w:hAnsi="Times New Roman" w:cs="Times New Roman"/>
          <w:sz w:val="22"/>
          <w:szCs w:val="22"/>
        </w:rPr>
        <w:t>Analyzed preparation of activated carbons from carbonaceous precursors of the Cesar bituminous coal basin and agricultural biomass.</w:t>
      </w:r>
    </w:p>
    <w:p w14:paraId="332ED5A6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07519FA4" w14:textId="40FFDF85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Teaching Experience</w:t>
      </w:r>
    </w:p>
    <w:p w14:paraId="616606D5" w14:textId="0B325690" w:rsidR="001D17BE" w:rsidRPr="00CB6D14" w:rsidRDefault="00D2662B" w:rsidP="00D2662B">
      <w:pPr>
        <w:tabs>
          <w:tab w:val="right" w:pos="9026"/>
        </w:tabs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Jan. 2010 – Dec. 2012</w:t>
      </w:r>
      <w:r>
        <w:rPr>
          <w:rFonts w:ascii="Times New Roman" w:hAnsi="Times New Roman" w:cs="Times New Roman"/>
          <w:sz w:val="22"/>
          <w:szCs w:val="22"/>
        </w:rPr>
        <w:t xml:space="preserve"> | 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>Universidad de Antioquia, Faculty of Engineering, Medellín, Colombia</w:t>
      </w:r>
      <w:r w:rsidR="00000000" w:rsidRPr="00CB6D14">
        <w:rPr>
          <w:rFonts w:ascii="Times New Roman" w:hAnsi="Times New Roman" w:cs="Times New Roman"/>
          <w:sz w:val="22"/>
          <w:szCs w:val="22"/>
        </w:rPr>
        <w:tab/>
      </w:r>
    </w:p>
    <w:p w14:paraId="2220F252" w14:textId="77777777" w:rsidR="001D17BE" w:rsidRPr="00CB6D14" w:rsidRDefault="00000000" w:rsidP="00D2662B">
      <w:pPr>
        <w:spacing w:after="40"/>
        <w:ind w:left="36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i/>
          <w:iCs/>
          <w:color w:val="333333"/>
          <w:sz w:val="22"/>
          <w:szCs w:val="22"/>
        </w:rPr>
        <w:t>Lecturer and Teaching Assistant</w:t>
      </w:r>
    </w:p>
    <w:p w14:paraId="64FCFE91" w14:textId="77777777" w:rsidR="001D17BE" w:rsidRPr="005D7A52" w:rsidRDefault="00000000" w:rsidP="005D7A52">
      <w:pPr>
        <w:pStyle w:val="ListParagraph"/>
        <w:numPr>
          <w:ilvl w:val="0"/>
          <w:numId w:val="9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5D7A52">
        <w:rPr>
          <w:rFonts w:ascii="Times New Roman" w:hAnsi="Times New Roman" w:cs="Times New Roman"/>
          <w:sz w:val="22"/>
          <w:szCs w:val="22"/>
        </w:rPr>
        <w:t>Teaching Assistant, Heat Transfer Laboratory (Dept. of Chemical Engineering): conduction, convection, and heat-exchanger experiments; instrumentation, data acquisition, and laboratory report writing.</w:t>
      </w:r>
    </w:p>
    <w:p w14:paraId="58BEE527" w14:textId="77777777" w:rsidR="001D17BE" w:rsidRPr="005D7A52" w:rsidRDefault="00000000" w:rsidP="005D7A52">
      <w:pPr>
        <w:pStyle w:val="ListParagraph"/>
        <w:numPr>
          <w:ilvl w:val="0"/>
          <w:numId w:val="9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5D7A52">
        <w:rPr>
          <w:rFonts w:ascii="Times New Roman" w:hAnsi="Times New Roman" w:cs="Times New Roman"/>
          <w:sz w:val="22"/>
          <w:szCs w:val="22"/>
        </w:rPr>
        <w:t>Lecturer, Statistics and Design of Experiments (undergraduate Chemical Engineering): hypothesis testing, regression, factorial design, and analysis of experimental data.</w:t>
      </w:r>
    </w:p>
    <w:p w14:paraId="2E69F943" w14:textId="77777777" w:rsidR="001D17BE" w:rsidRPr="005D7A52" w:rsidRDefault="00000000" w:rsidP="005D7A52">
      <w:pPr>
        <w:pStyle w:val="ListParagraph"/>
        <w:numPr>
          <w:ilvl w:val="0"/>
          <w:numId w:val="9"/>
        </w:numPr>
        <w:spacing w:after="40"/>
        <w:ind w:left="288" w:hanging="144"/>
        <w:rPr>
          <w:rFonts w:ascii="Times New Roman" w:hAnsi="Times New Roman" w:cs="Times New Roman"/>
          <w:sz w:val="22"/>
          <w:szCs w:val="22"/>
        </w:rPr>
      </w:pPr>
      <w:r w:rsidRPr="005D7A52">
        <w:rPr>
          <w:rFonts w:ascii="Times New Roman" w:hAnsi="Times New Roman" w:cs="Times New Roman"/>
          <w:sz w:val="22"/>
          <w:szCs w:val="22"/>
        </w:rPr>
        <w:t>Instructor and statistical consultant, Design and Formulation of Foods (Faculty of Pharmaceutical Chemistry): applied experimental design and formulation optimization.</w:t>
      </w:r>
    </w:p>
    <w:p w14:paraId="3AE87FF9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28C4EFD" w14:textId="26C6FD19" w:rsidR="001D17BE" w:rsidRPr="00C1541B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Mentorship</w:t>
      </w:r>
    </w:p>
    <w:p w14:paraId="4BBF1CF9" w14:textId="34502C05" w:rsidR="001D17BE" w:rsidRPr="00CB6D14" w:rsidRDefault="00C1541B" w:rsidP="00C1541B">
      <w:pPr>
        <w:spacing w:after="4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C1541B">
        <w:rPr>
          <w:rFonts w:ascii="Times New Roman" w:hAnsi="Times New Roman" w:cs="Times New Roman"/>
          <w:sz w:val="22"/>
          <w:szCs w:val="22"/>
        </w:rPr>
        <w:t>2023 |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="00000000" w:rsidRPr="00D2662B">
        <w:rPr>
          <w:rFonts w:ascii="Times New Roman" w:hAnsi="Times New Roman" w:cs="Times New Roman"/>
          <w:b/>
          <w:bCs/>
          <w:sz w:val="22"/>
          <w:szCs w:val="22"/>
        </w:rPr>
        <w:t>Research mentor</w:t>
      </w:r>
      <w:r w:rsidR="00000000" w:rsidRPr="00CB6D14">
        <w:rPr>
          <w:rFonts w:ascii="Times New Roman" w:hAnsi="Times New Roman" w:cs="Times New Roman"/>
          <w:sz w:val="22"/>
          <w:szCs w:val="22"/>
        </w:rPr>
        <w:t>, The University of Tennessee, Knoxville, TN</w:t>
      </w:r>
    </w:p>
    <w:p w14:paraId="7DC746DB" w14:textId="55EF30A4" w:rsidR="001D17BE" w:rsidRPr="00CB6D14" w:rsidRDefault="00000000" w:rsidP="00C1541B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Hannah K. Davis, undergraduate student</w:t>
      </w:r>
      <w:r w:rsidR="00C1541B">
        <w:rPr>
          <w:rFonts w:ascii="Times New Roman" w:hAnsi="Times New Roman" w:cs="Times New Roman"/>
          <w:sz w:val="22"/>
          <w:szCs w:val="22"/>
        </w:rPr>
        <w:t>.</w:t>
      </w:r>
    </w:p>
    <w:p w14:paraId="60F64DEC" w14:textId="31885344" w:rsidR="001D17BE" w:rsidRPr="00CB6D14" w:rsidRDefault="00000000" w:rsidP="00C1541B">
      <w:pPr>
        <w:spacing w:after="4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Jacob Johnson, undergraduate student</w:t>
      </w:r>
      <w:r w:rsidR="00C1541B">
        <w:rPr>
          <w:rFonts w:ascii="Times New Roman" w:hAnsi="Times New Roman" w:cs="Times New Roman"/>
          <w:sz w:val="22"/>
          <w:szCs w:val="22"/>
        </w:rPr>
        <w:t>.</w:t>
      </w:r>
    </w:p>
    <w:p w14:paraId="163B0A04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64183511" w14:textId="04824FC6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Service and Outreach</w:t>
      </w:r>
    </w:p>
    <w:p w14:paraId="0FB8C151" w14:textId="12D704EC" w:rsidR="001D17BE" w:rsidRPr="00CB6D14" w:rsidRDefault="00E3454A" w:rsidP="00CB6D14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 xml:space="preserve">2023 – </w:t>
      </w: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Pr="00E3454A">
        <w:rPr>
          <w:rFonts w:ascii="Times New Roman" w:hAnsi="Times New Roman" w:cs="Times New Roman"/>
          <w:sz w:val="22"/>
          <w:szCs w:val="22"/>
        </w:rPr>
        <w:t>2024</w:t>
      </w:r>
      <w:r w:rsidRPr="00CB6D14">
        <w:rPr>
          <w:rFonts w:ascii="Times New Roman" w:hAnsi="Times New Roman" w:cs="Times New Roman"/>
          <w:sz w:val="22"/>
          <w:szCs w:val="22"/>
        </w:rPr>
        <w:t xml:space="preserve"> </w:t>
      </w:r>
      <w:r w:rsidR="00000000" w:rsidRPr="00CB6D14">
        <w:rPr>
          <w:rFonts w:ascii="Times New Roman" w:hAnsi="Times New Roman" w:cs="Times New Roman"/>
          <w:sz w:val="22"/>
          <w:szCs w:val="22"/>
        </w:rPr>
        <w:t xml:space="preserve">| </w:t>
      </w:r>
      <w:r>
        <w:rPr>
          <w:rFonts w:ascii="Times New Roman" w:hAnsi="Times New Roman" w:cs="Times New Roman"/>
          <w:sz w:val="22"/>
          <w:szCs w:val="22"/>
        </w:rPr>
        <w:t xml:space="preserve">Board member of </w:t>
      </w:r>
      <w:r w:rsidR="00000000" w:rsidRPr="00CB6D14">
        <w:rPr>
          <w:rFonts w:ascii="Times New Roman" w:hAnsi="Times New Roman" w:cs="Times New Roman"/>
          <w:sz w:val="22"/>
          <w:szCs w:val="22"/>
        </w:rPr>
        <w:t>Oak Ridge National Laboratory Postdoc Association (ORPA)</w:t>
      </w:r>
    </w:p>
    <w:p w14:paraId="38FF2196" w14:textId="77777777" w:rsidR="00501BD0" w:rsidRDefault="00501BD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3DDD08BB" w14:textId="30A8061C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Leadership Roles</w:t>
      </w:r>
    </w:p>
    <w:p w14:paraId="63A4D2A3" w14:textId="5AF5DEAF" w:rsidR="001D17BE" w:rsidRPr="00CB6D14" w:rsidRDefault="00E3454A" w:rsidP="00CB6D14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="00000000" w:rsidRPr="00E3454A">
        <w:rPr>
          <w:rFonts w:ascii="Times New Roman" w:hAnsi="Times New Roman" w:cs="Times New Roman"/>
          <w:sz w:val="22"/>
          <w:szCs w:val="22"/>
        </w:rPr>
        <w:t xml:space="preserve">2023 – </w:t>
      </w:r>
      <w:r>
        <w:rPr>
          <w:rFonts w:ascii="Times New Roman" w:hAnsi="Times New Roman" w:cs="Times New Roman"/>
          <w:sz w:val="22"/>
          <w:szCs w:val="22"/>
        </w:rPr>
        <w:t xml:space="preserve">Aug. </w:t>
      </w:r>
      <w:r w:rsidR="00000000" w:rsidRPr="00E3454A">
        <w:rPr>
          <w:rFonts w:ascii="Times New Roman" w:hAnsi="Times New Roman" w:cs="Times New Roman"/>
          <w:sz w:val="22"/>
          <w:szCs w:val="22"/>
        </w:rPr>
        <w:t>2024</w:t>
      </w:r>
      <w:r w:rsidR="00000000" w:rsidRPr="00CB6D14">
        <w:rPr>
          <w:rFonts w:ascii="Times New Roman" w:hAnsi="Times New Roman" w:cs="Times New Roman"/>
          <w:sz w:val="22"/>
          <w:szCs w:val="22"/>
        </w:rPr>
        <w:t xml:space="preserve"> | Social and Well-being Chair, Oak Ridge National Laboratory Postdoc Association</w:t>
      </w:r>
    </w:p>
    <w:p w14:paraId="453195D9" w14:textId="3BDCE0FE" w:rsidR="001D17BE" w:rsidRPr="00CB6D14" w:rsidRDefault="00000000" w:rsidP="00CB6D14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E3454A">
        <w:rPr>
          <w:rFonts w:ascii="Times New Roman" w:hAnsi="Times New Roman" w:cs="Times New Roman"/>
          <w:sz w:val="22"/>
          <w:szCs w:val="22"/>
        </w:rPr>
        <w:t>Aug. 2017 – Apr. 2018</w:t>
      </w:r>
      <w:r w:rsidRPr="00CB6D14">
        <w:rPr>
          <w:rFonts w:ascii="Times New Roman" w:hAnsi="Times New Roman" w:cs="Times New Roman"/>
          <w:sz w:val="22"/>
          <w:szCs w:val="22"/>
        </w:rPr>
        <w:t xml:space="preserve"> | Student Delegate, Consortium for Advanced Bioeconomy Leadership Education (CABLE), The Ohio State University</w:t>
      </w:r>
    </w:p>
    <w:p w14:paraId="659AD438" w14:textId="77777777" w:rsidR="008E132E" w:rsidRPr="00CB6D14" w:rsidRDefault="008E132E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A4E8F7C" w14:textId="060AC100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Professional Development</w:t>
      </w:r>
    </w:p>
    <w:p w14:paraId="52E33FDE" w14:textId="62006D38" w:rsidR="001D17BE" w:rsidRPr="00A33FD2" w:rsidRDefault="00000000" w:rsidP="00A33FD2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 xml:space="preserve">Digital Twins and Advanced Simulation in Electrical Systems: Technologies for Planning, Operation, and Risk Management (30 hours). 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Comité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 xml:space="preserve"> Colombiano de la CIER (COCIER), virtual.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Jul. 2026</w:t>
      </w:r>
    </w:p>
    <w:p w14:paraId="73160DD9" w14:textId="5B1663CA" w:rsidR="001D17BE" w:rsidRPr="00A33FD2" w:rsidRDefault="00000000" w:rsidP="00A33FD2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Shipley Introduction to AI for Proposals course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2025</w:t>
      </w:r>
    </w:p>
    <w:p w14:paraId="301E34BF" w14:textId="3326C86D" w:rsidR="001D17BE" w:rsidRPr="00A33FD2" w:rsidRDefault="00000000" w:rsidP="00A33FD2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Powerful Proposal Writing for Postdocs course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2025</w:t>
      </w:r>
    </w:p>
    <w:p w14:paraId="11DA410E" w14:textId="137CB099" w:rsidR="001D17BE" w:rsidRPr="00A33FD2" w:rsidRDefault="00000000" w:rsidP="00A33FD2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CIRTL Associate Level of Certification. Center for the Integration of Research Teaching and Learning (Online), University of Tennessee, Knoxville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Jun. 2023</w:t>
      </w:r>
    </w:p>
    <w:p w14:paraId="7CFE7C5E" w14:textId="50EAF603" w:rsidR="001D17BE" w:rsidRPr="00A33FD2" w:rsidRDefault="00000000" w:rsidP="00A33FD2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Certification in University Teaching. Pontificia Universidad Javeriana, Bogotá, Colombia (Online).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Apr. 2023</w:t>
      </w:r>
    </w:p>
    <w:p w14:paraId="5C625A45" w14:textId="77777777" w:rsidR="00A33FD2" w:rsidRDefault="00000000" w:rsidP="00A33FD2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Certification in University Teaching and Didactics. Politécnico Superior de Colombia, Medellín, Colombia (Online)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Jan. 2023</w:t>
      </w:r>
    </w:p>
    <w:p w14:paraId="7EFE9190" w14:textId="5E141861" w:rsidR="001D17BE" w:rsidRPr="00A33FD2" w:rsidRDefault="00000000" w:rsidP="00A33FD2">
      <w:pPr>
        <w:tabs>
          <w:tab w:val="right" w:pos="9026"/>
        </w:tabs>
        <w:spacing w:after="120"/>
        <w:rPr>
          <w:rFonts w:ascii="Times New Roman" w:hAnsi="Times New Roman" w:cs="Times New Roman"/>
          <w:sz w:val="22"/>
          <w:szCs w:val="22"/>
        </w:rPr>
      </w:pPr>
      <w:r w:rsidRPr="00A33FD2">
        <w:rPr>
          <w:rFonts w:ascii="Times New Roman" w:hAnsi="Times New Roman" w:cs="Times New Roman"/>
          <w:sz w:val="22"/>
          <w:szCs w:val="22"/>
        </w:rPr>
        <w:t>Energy Leaders Training Program (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Programa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Formación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 xml:space="preserve"> de 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Líderes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33FD2">
        <w:rPr>
          <w:rFonts w:ascii="Times New Roman" w:hAnsi="Times New Roman" w:cs="Times New Roman"/>
          <w:sz w:val="22"/>
          <w:szCs w:val="22"/>
        </w:rPr>
        <w:t>Energéticos</w:t>
      </w:r>
      <w:proofErr w:type="spellEnd"/>
      <w:r w:rsidRPr="00A33FD2">
        <w:rPr>
          <w:rFonts w:ascii="Times New Roman" w:hAnsi="Times New Roman" w:cs="Times New Roman"/>
          <w:sz w:val="22"/>
          <w:szCs w:val="22"/>
        </w:rPr>
        <w:t>), Edition 13, World Energy Academy (39 hours). World Energy Council Colombia</w:t>
      </w:r>
      <w:r w:rsidR="00A33FD2">
        <w:rPr>
          <w:rFonts w:ascii="Times New Roman" w:hAnsi="Times New Roman" w:cs="Times New Roman"/>
          <w:sz w:val="22"/>
          <w:szCs w:val="22"/>
        </w:rPr>
        <w:t xml:space="preserve">, </w:t>
      </w:r>
      <w:r w:rsidRPr="00A33FD2">
        <w:rPr>
          <w:rFonts w:ascii="Times New Roman" w:hAnsi="Times New Roman" w:cs="Times New Roman"/>
          <w:sz w:val="22"/>
          <w:szCs w:val="22"/>
        </w:rPr>
        <w:t>2021</w:t>
      </w:r>
    </w:p>
    <w:p w14:paraId="0509C376" w14:textId="77777777" w:rsidR="00893187" w:rsidRDefault="00893187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07234E2E" w14:textId="03DB098B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Specialized Skills</w:t>
      </w:r>
    </w:p>
    <w:p w14:paraId="707B00C4" w14:textId="77777777" w:rsidR="001D17BE" w:rsidRPr="00CB6D14" w:rsidRDefault="00000000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Electrochemistry: </w:t>
      </w:r>
      <w:r w:rsidRPr="00CB6D14">
        <w:rPr>
          <w:rFonts w:ascii="Times New Roman" w:hAnsi="Times New Roman" w:cs="Times New Roman"/>
          <w:sz w:val="22"/>
          <w:szCs w:val="22"/>
        </w:rPr>
        <w:t>Electrochemical impedance spectroscopy (EIS, GEIS, PEIS) and equivalent-circuit modeling; cyclic voltammetry; linear sweep voltammetry; chronoamperometry; chronopotentiometry; galvanostatic cycling; polarization curves; rotating disc electrode and microelectrodes.</w:t>
      </w:r>
    </w:p>
    <w:p w14:paraId="39D9590A" w14:textId="77777777" w:rsidR="001D17BE" w:rsidRPr="00CB6D14" w:rsidRDefault="00000000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Spectroscopy: </w:t>
      </w:r>
      <w:r w:rsidRPr="00CB6D14">
        <w:rPr>
          <w:rFonts w:ascii="Times New Roman" w:hAnsi="Times New Roman" w:cs="Times New Roman"/>
          <w:sz w:val="22"/>
          <w:szCs w:val="22"/>
        </w:rPr>
        <w:t>UV-Vis; FTIR; NMR (</w:t>
      </w:r>
      <w:r w:rsidRPr="00CB6D14">
        <w:rPr>
          <w:rFonts w:ascii="Times New Roman" w:hAnsi="Times New Roman" w:cs="Times New Roman"/>
          <w:sz w:val="22"/>
          <w:szCs w:val="22"/>
          <w:vertAlign w:val="superscript"/>
        </w:rPr>
        <w:t>1</w:t>
      </w:r>
      <w:r w:rsidRPr="00CB6D14">
        <w:rPr>
          <w:rFonts w:ascii="Times New Roman" w:hAnsi="Times New Roman" w:cs="Times New Roman"/>
          <w:sz w:val="22"/>
          <w:szCs w:val="22"/>
        </w:rPr>
        <w:t xml:space="preserve">H, </w:t>
      </w:r>
      <w:r w:rsidRPr="00CB6D14">
        <w:rPr>
          <w:rFonts w:ascii="Times New Roman" w:hAnsi="Times New Roman" w:cs="Times New Roman"/>
          <w:sz w:val="22"/>
          <w:szCs w:val="22"/>
          <w:vertAlign w:val="superscript"/>
        </w:rPr>
        <w:t>13</w:t>
      </w:r>
      <w:r w:rsidRPr="00CB6D14">
        <w:rPr>
          <w:rFonts w:ascii="Times New Roman" w:hAnsi="Times New Roman" w:cs="Times New Roman"/>
          <w:sz w:val="22"/>
          <w:szCs w:val="22"/>
        </w:rPr>
        <w:t xml:space="preserve">C, </w:t>
      </w:r>
      <w:r w:rsidRPr="00CB6D14">
        <w:rPr>
          <w:rFonts w:ascii="Times New Roman" w:hAnsi="Times New Roman" w:cs="Times New Roman"/>
          <w:sz w:val="22"/>
          <w:szCs w:val="22"/>
          <w:vertAlign w:val="superscript"/>
        </w:rPr>
        <w:t>31</w:t>
      </w:r>
      <w:r w:rsidRPr="00CB6D14">
        <w:rPr>
          <w:rFonts w:ascii="Times New Roman" w:hAnsi="Times New Roman" w:cs="Times New Roman"/>
          <w:sz w:val="22"/>
          <w:szCs w:val="22"/>
        </w:rPr>
        <w:t>P); Raman; Electron Paramagnetic Resonance (EPR).</w:t>
      </w:r>
    </w:p>
    <w:p w14:paraId="62399598" w14:textId="77777777" w:rsidR="001D17BE" w:rsidRPr="00CB6D14" w:rsidRDefault="00000000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Separation and analysis: </w:t>
      </w:r>
      <w:r w:rsidRPr="00CB6D14">
        <w:rPr>
          <w:rFonts w:ascii="Times New Roman" w:hAnsi="Times New Roman" w:cs="Times New Roman"/>
          <w:sz w:val="22"/>
          <w:szCs w:val="22"/>
        </w:rPr>
        <w:t>Gas chromatography; HPLC.</w:t>
      </w:r>
    </w:p>
    <w:p w14:paraId="6546889E" w14:textId="7B2DFC44" w:rsidR="008E132E" w:rsidRDefault="00000000" w:rsidP="0044602D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Computation and software: </w:t>
      </w:r>
      <w:r w:rsidRPr="00CB6D14">
        <w:rPr>
          <w:rFonts w:ascii="Times New Roman" w:hAnsi="Times New Roman" w:cs="Times New Roman"/>
          <w:sz w:val="22"/>
          <w:szCs w:val="22"/>
        </w:rPr>
        <w:t xml:space="preserve">Python and MATLAB; EC-Lab,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MestReNova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B6D14">
        <w:rPr>
          <w:rFonts w:ascii="Times New Roman" w:hAnsi="Times New Roman" w:cs="Times New Roman"/>
          <w:sz w:val="22"/>
          <w:szCs w:val="22"/>
        </w:rPr>
        <w:t>ChemDraw</w:t>
      </w:r>
      <w:proofErr w:type="spellEnd"/>
      <w:r w:rsidRPr="00CB6D14">
        <w:rPr>
          <w:rFonts w:ascii="Times New Roman" w:hAnsi="Times New Roman" w:cs="Times New Roman"/>
          <w:sz w:val="22"/>
          <w:szCs w:val="22"/>
        </w:rPr>
        <w:t>; Microsoft Office</w:t>
      </w:r>
      <w:r w:rsidR="0044602D">
        <w:rPr>
          <w:rFonts w:ascii="Times New Roman" w:hAnsi="Times New Roman" w:cs="Times New Roman"/>
          <w:sz w:val="22"/>
          <w:szCs w:val="22"/>
        </w:rPr>
        <w:t>.</w:t>
      </w:r>
    </w:p>
    <w:p w14:paraId="0F75FDF7" w14:textId="77777777" w:rsidR="0044602D" w:rsidRPr="00CB6D14" w:rsidRDefault="0044602D" w:rsidP="0044602D">
      <w:pPr>
        <w:spacing w:after="120"/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</w:pPr>
    </w:p>
    <w:p w14:paraId="10E38B2E" w14:textId="76884831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Professional Societies</w:t>
      </w:r>
    </w:p>
    <w:p w14:paraId="045F28A6" w14:textId="68DE0033" w:rsidR="001D17BE" w:rsidRPr="00CB6D14" w:rsidRDefault="00B20769" w:rsidP="00CB6D14">
      <w:pPr>
        <w:spacing w:after="120"/>
        <w:ind w:left="360" w:hanging="36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2024 – present</w:t>
      </w:r>
      <w:r w:rsidRPr="00CB6D14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sz w:val="22"/>
          <w:szCs w:val="22"/>
        </w:rPr>
        <w:t xml:space="preserve">| </w:t>
      </w:r>
      <w:r w:rsidR="00000000" w:rsidRPr="00CB6D14">
        <w:rPr>
          <w:rFonts w:ascii="Times New Roman" w:hAnsi="Times New Roman" w:cs="Times New Roman"/>
          <w:b/>
          <w:bCs/>
          <w:sz w:val="22"/>
          <w:szCs w:val="22"/>
        </w:rPr>
        <w:t>The Electrochemical Society (ECS)</w:t>
      </w:r>
      <w:r>
        <w:rPr>
          <w:rFonts w:ascii="Times New Roman" w:hAnsi="Times New Roman" w:cs="Times New Roman"/>
          <w:sz w:val="22"/>
          <w:szCs w:val="22"/>
        </w:rPr>
        <w:t>,</w:t>
      </w:r>
      <w:r w:rsidR="00000000" w:rsidRPr="00CB6D14">
        <w:rPr>
          <w:rFonts w:ascii="Times New Roman" w:hAnsi="Times New Roman" w:cs="Times New Roman"/>
          <w:sz w:val="22"/>
          <w:szCs w:val="22"/>
        </w:rPr>
        <w:t xml:space="preserve"> Member</w:t>
      </w:r>
      <w:r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51A71FFA" w14:textId="5DF40950" w:rsidR="001D17BE" w:rsidRPr="00CB6D14" w:rsidRDefault="00000000" w:rsidP="00CB6D14">
      <w:pPr>
        <w:pBdr>
          <w:bottom w:val="single" w:sz="6" w:space="2" w:color="444444"/>
        </w:pBd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b/>
          <w:bCs/>
          <w:caps/>
          <w:color w:val="1A1A1A"/>
          <w:sz w:val="22"/>
          <w:szCs w:val="22"/>
        </w:rPr>
        <w:t>Languages</w:t>
      </w:r>
    </w:p>
    <w:p w14:paraId="13829217" w14:textId="22063466" w:rsidR="001D17BE" w:rsidRPr="00CB6D14" w:rsidRDefault="00000000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lastRenderedPageBreak/>
        <w:t>English</w:t>
      </w:r>
      <w:r w:rsidR="004525E9">
        <w:rPr>
          <w:rFonts w:ascii="Times New Roman" w:hAnsi="Times New Roman" w:cs="Times New Roman"/>
          <w:sz w:val="22"/>
          <w:szCs w:val="22"/>
        </w:rPr>
        <w:t>:</w:t>
      </w:r>
      <w:r w:rsidRPr="00CB6D14">
        <w:rPr>
          <w:rFonts w:ascii="Times New Roman" w:hAnsi="Times New Roman" w:cs="Times New Roman"/>
          <w:sz w:val="22"/>
          <w:szCs w:val="22"/>
        </w:rPr>
        <w:t xml:space="preserve"> professional working proficiency</w:t>
      </w:r>
      <w:r w:rsidR="00B20769">
        <w:rPr>
          <w:rFonts w:ascii="Times New Roman" w:hAnsi="Times New Roman" w:cs="Times New Roman"/>
          <w:sz w:val="22"/>
          <w:szCs w:val="22"/>
        </w:rPr>
        <w:t xml:space="preserve">. </w:t>
      </w:r>
    </w:p>
    <w:p w14:paraId="132B2EC9" w14:textId="71CBEF5B" w:rsidR="001D17BE" w:rsidRPr="008B3979" w:rsidRDefault="00000000" w:rsidP="00CB6D14">
      <w:pPr>
        <w:spacing w:after="120"/>
        <w:rPr>
          <w:rFonts w:ascii="Times New Roman" w:hAnsi="Times New Roman" w:cs="Times New Roman"/>
          <w:sz w:val="22"/>
          <w:szCs w:val="22"/>
        </w:rPr>
      </w:pPr>
      <w:r w:rsidRPr="00CB6D14">
        <w:rPr>
          <w:rFonts w:ascii="Times New Roman" w:hAnsi="Times New Roman" w:cs="Times New Roman"/>
          <w:sz w:val="22"/>
          <w:szCs w:val="22"/>
        </w:rPr>
        <w:t>Spanish</w:t>
      </w:r>
      <w:r w:rsidR="004525E9">
        <w:rPr>
          <w:rFonts w:ascii="Times New Roman" w:hAnsi="Times New Roman" w:cs="Times New Roman"/>
          <w:sz w:val="22"/>
          <w:szCs w:val="22"/>
        </w:rPr>
        <w:t>:</w:t>
      </w:r>
      <w:r w:rsidRPr="00CB6D14">
        <w:rPr>
          <w:rFonts w:ascii="Times New Roman" w:hAnsi="Times New Roman" w:cs="Times New Roman"/>
          <w:sz w:val="22"/>
          <w:szCs w:val="22"/>
        </w:rPr>
        <w:t xml:space="preserve"> native</w:t>
      </w:r>
      <w:r w:rsidR="00B20769">
        <w:rPr>
          <w:rFonts w:ascii="Times New Roman" w:hAnsi="Times New Roman" w:cs="Times New Roman"/>
          <w:sz w:val="22"/>
          <w:szCs w:val="22"/>
        </w:rPr>
        <w:t>.</w:t>
      </w:r>
    </w:p>
    <w:sectPr w:rsidR="001D17BE" w:rsidRPr="008B3979">
      <w:footerReference w:type="default" r:id="rId10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30BD9" w14:textId="77777777" w:rsidR="007F354B" w:rsidRPr="00CB6D14" w:rsidRDefault="007F354B" w:rsidP="00810F17">
      <w:r w:rsidRPr="00CB6D14">
        <w:separator/>
      </w:r>
    </w:p>
  </w:endnote>
  <w:endnote w:type="continuationSeparator" w:id="0">
    <w:p w14:paraId="2BDAD534" w14:textId="77777777" w:rsidR="007F354B" w:rsidRPr="00CB6D14" w:rsidRDefault="007F354B" w:rsidP="00810F17">
      <w:r w:rsidRPr="00CB6D1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8404985"/>
      <w:docPartObj>
        <w:docPartGallery w:val="Page Numbers (Bottom of Page)"/>
        <w:docPartUnique/>
      </w:docPartObj>
    </w:sdtPr>
    <w:sdtContent>
      <w:p w14:paraId="561EC152" w14:textId="1A821A2D" w:rsidR="00810F17" w:rsidRPr="00CB6D14" w:rsidRDefault="00810F17">
        <w:pPr>
          <w:pStyle w:val="Footer"/>
          <w:jc w:val="center"/>
        </w:pPr>
        <w:r w:rsidRPr="00CB6D14">
          <w:fldChar w:fldCharType="begin"/>
        </w:r>
        <w:r w:rsidRPr="00CB6D14">
          <w:instrText xml:space="preserve"> PAGE   \* MERGEFORMAT </w:instrText>
        </w:r>
        <w:r w:rsidRPr="00CB6D14">
          <w:fldChar w:fldCharType="separate"/>
        </w:r>
        <w:r w:rsidRPr="00CB6D14">
          <w:t>2</w:t>
        </w:r>
        <w:r w:rsidRPr="00CB6D14">
          <w:fldChar w:fldCharType="end"/>
        </w:r>
      </w:p>
    </w:sdtContent>
  </w:sdt>
  <w:p w14:paraId="51649FF0" w14:textId="77777777" w:rsidR="00810F17" w:rsidRPr="00CB6D14" w:rsidRDefault="00810F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4C6C08" w14:textId="77777777" w:rsidR="007F354B" w:rsidRPr="00CB6D14" w:rsidRDefault="007F354B" w:rsidP="00810F17">
      <w:r w:rsidRPr="00CB6D14">
        <w:separator/>
      </w:r>
    </w:p>
  </w:footnote>
  <w:footnote w:type="continuationSeparator" w:id="0">
    <w:p w14:paraId="59D18FB0" w14:textId="77777777" w:rsidR="007F354B" w:rsidRPr="00CB6D14" w:rsidRDefault="007F354B" w:rsidP="00810F17">
      <w:r w:rsidRPr="00CB6D14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51AAF"/>
    <w:multiLevelType w:val="hybridMultilevel"/>
    <w:tmpl w:val="C7B4F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E854B6"/>
    <w:multiLevelType w:val="hybridMultilevel"/>
    <w:tmpl w:val="23A257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6E5C2D"/>
    <w:multiLevelType w:val="hybridMultilevel"/>
    <w:tmpl w:val="0B807E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6513D"/>
    <w:multiLevelType w:val="hybridMultilevel"/>
    <w:tmpl w:val="9D30AB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5530C"/>
    <w:multiLevelType w:val="hybridMultilevel"/>
    <w:tmpl w:val="69D22E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542C84"/>
    <w:multiLevelType w:val="hybridMultilevel"/>
    <w:tmpl w:val="1E785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37023D"/>
    <w:multiLevelType w:val="hybridMultilevel"/>
    <w:tmpl w:val="24F668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A767C4"/>
    <w:multiLevelType w:val="hybridMultilevel"/>
    <w:tmpl w:val="2ADA3C2E"/>
    <w:lvl w:ilvl="0" w:tplc="09A0C498">
      <w:start w:val="1"/>
      <w:numFmt w:val="bullet"/>
      <w:lvlText w:val="●"/>
      <w:lvlJc w:val="left"/>
      <w:pPr>
        <w:ind w:left="720" w:hanging="360"/>
      </w:pPr>
    </w:lvl>
    <w:lvl w:ilvl="1" w:tplc="77B01594">
      <w:start w:val="1"/>
      <w:numFmt w:val="bullet"/>
      <w:lvlText w:val="○"/>
      <w:lvlJc w:val="left"/>
      <w:pPr>
        <w:ind w:left="1440" w:hanging="360"/>
      </w:pPr>
    </w:lvl>
    <w:lvl w:ilvl="2" w:tplc="4A620C24">
      <w:start w:val="1"/>
      <w:numFmt w:val="bullet"/>
      <w:lvlText w:val="■"/>
      <w:lvlJc w:val="left"/>
      <w:pPr>
        <w:ind w:left="2160" w:hanging="360"/>
      </w:pPr>
    </w:lvl>
    <w:lvl w:ilvl="3" w:tplc="33F0C98A">
      <w:start w:val="1"/>
      <w:numFmt w:val="bullet"/>
      <w:lvlText w:val="●"/>
      <w:lvlJc w:val="left"/>
      <w:pPr>
        <w:ind w:left="2880" w:hanging="360"/>
      </w:pPr>
    </w:lvl>
    <w:lvl w:ilvl="4" w:tplc="58065A58">
      <w:start w:val="1"/>
      <w:numFmt w:val="bullet"/>
      <w:lvlText w:val="○"/>
      <w:lvlJc w:val="left"/>
      <w:pPr>
        <w:ind w:left="3600" w:hanging="360"/>
      </w:pPr>
    </w:lvl>
    <w:lvl w:ilvl="5" w:tplc="57246D42">
      <w:start w:val="1"/>
      <w:numFmt w:val="bullet"/>
      <w:lvlText w:val="■"/>
      <w:lvlJc w:val="left"/>
      <w:pPr>
        <w:ind w:left="4320" w:hanging="360"/>
      </w:pPr>
    </w:lvl>
    <w:lvl w:ilvl="6" w:tplc="15F0D7A4">
      <w:start w:val="1"/>
      <w:numFmt w:val="bullet"/>
      <w:lvlText w:val="●"/>
      <w:lvlJc w:val="left"/>
      <w:pPr>
        <w:ind w:left="5040" w:hanging="360"/>
      </w:pPr>
    </w:lvl>
    <w:lvl w:ilvl="7" w:tplc="47145746">
      <w:start w:val="1"/>
      <w:numFmt w:val="bullet"/>
      <w:lvlText w:val="●"/>
      <w:lvlJc w:val="left"/>
      <w:pPr>
        <w:ind w:left="5760" w:hanging="360"/>
      </w:pPr>
    </w:lvl>
    <w:lvl w:ilvl="8" w:tplc="A496A10A">
      <w:start w:val="1"/>
      <w:numFmt w:val="bullet"/>
      <w:lvlText w:val="●"/>
      <w:lvlJc w:val="left"/>
      <w:pPr>
        <w:ind w:left="6480" w:hanging="360"/>
      </w:pPr>
    </w:lvl>
  </w:abstractNum>
  <w:num w:numId="1" w16cid:durableId="525560141">
    <w:abstractNumId w:val="7"/>
    <w:lvlOverride w:ilvl="0">
      <w:startOverride w:val="1"/>
    </w:lvlOverride>
  </w:num>
  <w:num w:numId="2" w16cid:durableId="326784837">
    <w:abstractNumId w:val="5"/>
  </w:num>
  <w:num w:numId="3" w16cid:durableId="944920996">
    <w:abstractNumId w:val="7"/>
  </w:num>
  <w:num w:numId="4" w16cid:durableId="2046783145">
    <w:abstractNumId w:val="1"/>
  </w:num>
  <w:num w:numId="5" w16cid:durableId="885020961">
    <w:abstractNumId w:val="2"/>
  </w:num>
  <w:num w:numId="6" w16cid:durableId="1979383998">
    <w:abstractNumId w:val="3"/>
  </w:num>
  <w:num w:numId="7" w16cid:durableId="155340502">
    <w:abstractNumId w:val="4"/>
  </w:num>
  <w:num w:numId="8" w16cid:durableId="1472867150">
    <w:abstractNumId w:val="0"/>
  </w:num>
  <w:num w:numId="9" w16cid:durableId="5802077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7BE"/>
    <w:rsid w:val="00000135"/>
    <w:rsid w:val="00003D2B"/>
    <w:rsid w:val="00007124"/>
    <w:rsid w:val="00046E43"/>
    <w:rsid w:val="0015514D"/>
    <w:rsid w:val="001D17BE"/>
    <w:rsid w:val="002107C6"/>
    <w:rsid w:val="002A4BEA"/>
    <w:rsid w:val="003734A3"/>
    <w:rsid w:val="00390EDD"/>
    <w:rsid w:val="003C41B6"/>
    <w:rsid w:val="0044602D"/>
    <w:rsid w:val="00450901"/>
    <w:rsid w:val="004525E9"/>
    <w:rsid w:val="00501BD0"/>
    <w:rsid w:val="005D16FB"/>
    <w:rsid w:val="005D7A52"/>
    <w:rsid w:val="00605750"/>
    <w:rsid w:val="00632C34"/>
    <w:rsid w:val="006603AF"/>
    <w:rsid w:val="00664838"/>
    <w:rsid w:val="00732B80"/>
    <w:rsid w:val="00741771"/>
    <w:rsid w:val="00761654"/>
    <w:rsid w:val="007B57C6"/>
    <w:rsid w:val="007C7AD7"/>
    <w:rsid w:val="007F354B"/>
    <w:rsid w:val="00810F17"/>
    <w:rsid w:val="00893187"/>
    <w:rsid w:val="008B0B77"/>
    <w:rsid w:val="008B3979"/>
    <w:rsid w:val="008B7173"/>
    <w:rsid w:val="008E0205"/>
    <w:rsid w:val="008E132E"/>
    <w:rsid w:val="008F22DB"/>
    <w:rsid w:val="008F4AF6"/>
    <w:rsid w:val="00985D20"/>
    <w:rsid w:val="00A33FD2"/>
    <w:rsid w:val="00A70378"/>
    <w:rsid w:val="00AE239A"/>
    <w:rsid w:val="00B07660"/>
    <w:rsid w:val="00B20769"/>
    <w:rsid w:val="00B85EFD"/>
    <w:rsid w:val="00BA7F06"/>
    <w:rsid w:val="00BE2181"/>
    <w:rsid w:val="00C1541B"/>
    <w:rsid w:val="00CB6D14"/>
    <w:rsid w:val="00CF32E1"/>
    <w:rsid w:val="00D2662B"/>
    <w:rsid w:val="00D26F10"/>
    <w:rsid w:val="00E1310A"/>
    <w:rsid w:val="00E3454A"/>
    <w:rsid w:val="00EC6F8C"/>
    <w:rsid w:val="00F07D16"/>
    <w:rsid w:val="00F65633"/>
    <w:rsid w:val="00FD1F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DC80A9"/>
  <w15:docId w15:val="{C6AF28F4-A3F8-4D7A-851B-575192AD2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131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310A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10F1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0F17"/>
  </w:style>
  <w:style w:type="paragraph" w:styleId="Footer">
    <w:name w:val="footer"/>
    <w:basedOn w:val="Normal"/>
    <w:link w:val="FooterChar"/>
    <w:uiPriority w:val="99"/>
    <w:unhideWhenUsed/>
    <w:rsid w:val="00810F1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0F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czuletas@g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Jwm5pUsAAAAJ&amp;hl=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A458EC-0C52-4107-8C02-E0BBDBD58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5</Pages>
  <Words>1678</Words>
  <Characters>9571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Ernesto Camilo Zuleta Suarez</cp:lastModifiedBy>
  <cp:revision>52</cp:revision>
  <dcterms:created xsi:type="dcterms:W3CDTF">2026-07-29T01:00:00Z</dcterms:created>
  <dcterms:modified xsi:type="dcterms:W3CDTF">2026-09-02T00:56:00Z</dcterms:modified>
</cp:coreProperties>
</file>