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FFEBD" w14:textId="77777777" w:rsidR="006F218C" w:rsidRPr="006F218C" w:rsidRDefault="006F218C" w:rsidP="006F218C">
      <w:r w:rsidRPr="006F218C">
        <w:t>"zyx_cr_dar_rus_178"</w:t>
      </w:r>
    </w:p>
    <w:p w14:paraId="51CDA8D9" w14:textId="3F8A7C74" w:rsidR="00311196" w:rsidRDefault="006F218C">
      <w:r>
        <w:t>Es kann keine direkte beziehung zwischen Schwiegersohn und dem Schwiegervater bestehen, sondern über die Tochter</w:t>
      </w:r>
    </w:p>
    <w:p w14:paraId="19B57EBC" w14:textId="77777777" w:rsidR="00FF56B7" w:rsidRDefault="00FF56B7"/>
    <w:p w14:paraId="0B502104" w14:textId="77777777" w:rsidR="00FF56B7" w:rsidRPr="00FF56B7" w:rsidRDefault="00FF56B7" w:rsidP="00FF56B7">
      <w:r w:rsidRPr="00FF56B7">
        <w:t>"zyx_cr_nog_rus_29"</w:t>
      </w:r>
    </w:p>
    <w:p w14:paraId="3AD9E0A3" w14:textId="4D7A55E0" w:rsidR="00FF56B7" w:rsidRDefault="00FF56B7">
      <w:r>
        <w:t>Kult der Mutter. Wenn abwesenheit des Vaters ergründet werden muss, werden die nach der verlust des vaters geborene kinder nach der methode, wie man das machen kann, von rVB beigebracht.</w:t>
      </w:r>
    </w:p>
    <w:p w14:paraId="08AF5109" w14:textId="77777777" w:rsidR="00FF56B7" w:rsidRDefault="00FF56B7"/>
    <w:p w14:paraId="01011AF3" w14:textId="77777777" w:rsidR="00FF56B7" w:rsidRDefault="00FF56B7" w:rsidP="00FF56B7">
      <w:r w:rsidRPr="005C5924">
        <w:t>"zyx_cr_dar_rus_178"</w:t>
      </w:r>
    </w:p>
    <w:p w14:paraId="227386C4" w14:textId="77777777" w:rsidR="00FF56B7" w:rsidRDefault="00FF56B7" w:rsidP="00FF56B7">
      <w:r>
        <w:t xml:space="preserve">Poligamie als potenzial für die steigernde kombination, darunter auch für die falsche mit fHD/rHD rollentausch und mit seltener fAN </w:t>
      </w:r>
    </w:p>
    <w:p w14:paraId="12B289A8" w14:textId="4E79E364" w:rsidR="00FF56B7" w:rsidRDefault="00FF56B7" w:rsidP="00FF56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93300"/>
          <w:kern w:val="0"/>
          <w:highlight w:val="white"/>
        </w:rPr>
      </w:pPr>
      <w:r>
        <w:rPr>
          <w:rFonts w:ascii="Times New Roman" w:hAnsi="Times New Roman" w:cs="Times New Roman"/>
          <w:color w:val="993300"/>
          <w:kern w:val="0"/>
          <w:highlight w:val="white"/>
        </w:rPr>
        <w:t>zyx_ttt_rus_22</w:t>
      </w:r>
    </w:p>
    <w:p w14:paraId="0C32E853" w14:textId="41432201" w:rsidR="00FF56B7" w:rsidRDefault="00FF56B7" w:rsidP="00FF56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highlight w:val="white"/>
        </w:rPr>
      </w:pPr>
      <w:r>
        <w:rPr>
          <w:rFonts w:ascii="Times New Roman" w:hAnsi="Times New Roman" w:cs="Times New Roman"/>
          <w:color w:val="993300"/>
          <w:kern w:val="0"/>
          <w:highlight w:val="white"/>
        </w:rPr>
        <w:t>icherzählung</w:t>
      </w:r>
    </w:p>
    <w:p w14:paraId="33F84C23" w14:textId="77777777" w:rsidR="00FF56B7" w:rsidRDefault="00FF56B7" w:rsidP="00FF56B7"/>
    <w:p w14:paraId="3AD0E3B5" w14:textId="7921E4CA" w:rsidR="00FF56B7" w:rsidRPr="00FF56B7" w:rsidRDefault="00FF56B7" w:rsidP="00FF56B7">
      <w:r w:rsidRPr="00FF56B7">
        <w:t>zyx_cr_ava_rus_177 Doppelprovokation</w:t>
      </w:r>
      <w:r>
        <w:t xml:space="preserve"> (?)</w:t>
      </w:r>
    </w:p>
    <w:p w14:paraId="7ABC72B0" w14:textId="77777777" w:rsidR="00FF56B7" w:rsidRDefault="00FF56B7" w:rsidP="00FF56B7">
      <w:r w:rsidRPr="00F668AD">
        <w:t>bei der zerbrechen des kruges,</w:t>
      </w:r>
      <w:r>
        <w:t xml:space="preserve"> geht die Vermittlung der Krise nicht gleich, sonder das klein </w:t>
      </w:r>
      <w:proofErr w:type="gramStart"/>
      <w:r>
        <w:t>mädchen</w:t>
      </w:r>
      <w:proofErr w:type="gramEnd"/>
      <w:r>
        <w:t xml:space="preserve"> dem der krug zerbrochen wurde, erzählt darüber der mama, die dann ihr mitteilt was in vergangenheit passiert worden ist. </w:t>
      </w:r>
    </w:p>
    <w:p w14:paraId="2A88C545" w14:textId="77777777" w:rsidR="00FF56B7" w:rsidRPr="00F668AD" w:rsidRDefault="00FF56B7" w:rsidP="00FF56B7">
      <w:r>
        <w:t xml:space="preserve">Also hir haben wir genau das </w:t>
      </w:r>
      <w:proofErr w:type="gramStart"/>
      <w:r>
        <w:t>modell</w:t>
      </w:r>
      <w:proofErr w:type="gramEnd"/>
      <w:r>
        <w:t xml:space="preserve"> was auch in der bibel zu finden ist: wer die ggeschichte nicht kennt, muss erstmal über sie hören.</w:t>
      </w:r>
    </w:p>
    <w:p w14:paraId="4E228B15" w14:textId="77777777" w:rsidR="00044074" w:rsidRDefault="00044074" w:rsidP="00044074"/>
    <w:p w14:paraId="3B30DE0C" w14:textId="76DB1787" w:rsidR="00044074" w:rsidRPr="00044074" w:rsidRDefault="00044074" w:rsidP="00044074">
      <w:r w:rsidRPr="00044074">
        <w:t>zyx_cr_nog_rus_29</w:t>
      </w:r>
    </w:p>
    <w:p w14:paraId="65E44392" w14:textId="04A6320F" w:rsidR="00FF56B7" w:rsidRDefault="00044074">
      <w:r>
        <w:t>rache nehmen statt wiederbeleben</w:t>
      </w:r>
    </w:p>
    <w:p w14:paraId="5CF4255F" w14:textId="77777777" w:rsidR="00044074" w:rsidRDefault="00044074"/>
    <w:p w14:paraId="4F5F978E" w14:textId="50A181B9" w:rsidR="00044074" w:rsidRDefault="00044074">
      <w:r>
        <w:t xml:space="preserve">Toten statt Rollen zu tauschen </w:t>
      </w:r>
      <w:proofErr w:type="gramStart"/>
      <w:r>
        <w:t>z:B.</w:t>
      </w:r>
      <w:proofErr w:type="gramEnd"/>
      <w:r>
        <w:t xml:space="preserve"> mit dem Hirt als rVB dessen funktion der HD übernimmt</w:t>
      </w:r>
    </w:p>
    <w:p w14:paraId="681983FE" w14:textId="77777777" w:rsidR="00D85952" w:rsidRDefault="00D85952"/>
    <w:p w14:paraId="22D74F4F" w14:textId="77777777" w:rsidR="00D85952" w:rsidRPr="00D85952" w:rsidRDefault="00D85952" w:rsidP="00D85952">
      <w:r w:rsidRPr="00D85952">
        <w:t>zyx_cr_dar_rus_89</w:t>
      </w:r>
    </w:p>
    <w:p w14:paraId="4CF79857" w14:textId="2716AEEA" w:rsidR="00D85952" w:rsidRDefault="00D85952">
      <w:r>
        <w:t xml:space="preserve">schlechte brüder (Bauern) gute Brüder (Räuber) bei a312D </w:t>
      </w:r>
    </w:p>
    <w:p w14:paraId="7688EF29" w14:textId="77777777" w:rsidR="00C64520" w:rsidRPr="00C14F07" w:rsidRDefault="00C64520" w:rsidP="00C64520">
      <w:r w:rsidRPr="00C14F07">
        <w:t>zyx_cr_ava_rus_121</w:t>
      </w:r>
    </w:p>
    <w:p w14:paraId="4BA788C4" w14:textId="10FFC4B7" w:rsidR="00C64520" w:rsidRDefault="00C64520">
      <w:r w:rsidRPr="00C64520">
        <w:lastRenderedPageBreak/>
        <w:t>text in dem ein Medeatyp z</w:t>
      </w:r>
      <w:r>
        <w:t>u finden ist, sog. fZO das einen rBZ hat</w:t>
      </w:r>
    </w:p>
    <w:p w14:paraId="011093E1" w14:textId="77777777" w:rsidR="00ED42AA" w:rsidRDefault="00ED42AA"/>
    <w:p w14:paraId="1FF9672A" w14:textId="3357D3A1" w:rsidR="00ED42AA" w:rsidRDefault="00ED42AA">
      <w:r>
        <w:t xml:space="preserve">Ein Beispiel für übergang zwischen Novellen und Zaubermärchen wobei beide </w:t>
      </w:r>
      <w:proofErr w:type="gramStart"/>
      <w:r>
        <w:t>zwischen den Systeme</w:t>
      </w:r>
      <w:proofErr w:type="gramEnd"/>
      <w:r>
        <w:t xml:space="preserve"> von Figuren gewechselt wird gilt a655 </w:t>
      </w:r>
      <w:r w:rsidR="00C14F07">
        <w:t>–</w:t>
      </w:r>
      <w:r>
        <w:t xml:space="preserve"> </w:t>
      </w:r>
    </w:p>
    <w:p w14:paraId="2C98F706" w14:textId="77777777" w:rsidR="00C14F07" w:rsidRDefault="00C14F07"/>
    <w:p w14:paraId="51CE212E" w14:textId="77777777" w:rsidR="00C14F07" w:rsidRPr="00C14F07" w:rsidRDefault="00C14F07" w:rsidP="00C14F07">
      <w:r w:rsidRPr="00C14F07">
        <w:t>zyx_cr_ddo_rus_59</w:t>
      </w:r>
    </w:p>
    <w:p w14:paraId="07B943B2" w14:textId="61D59965" w:rsidR="00C14F07" w:rsidRPr="00C64520" w:rsidRDefault="00C14F07">
      <w:r>
        <w:t>Mechanische Verschmelzung von a327A und a537 der zwei Helden auf zwei Generationen verursacht</w:t>
      </w:r>
    </w:p>
    <w:sectPr w:rsidR="00C14F07" w:rsidRPr="00C64520" w:rsidSect="006F218C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83"/>
    <w:rsid w:val="00044074"/>
    <w:rsid w:val="00311196"/>
    <w:rsid w:val="00333357"/>
    <w:rsid w:val="00474E0C"/>
    <w:rsid w:val="006F218C"/>
    <w:rsid w:val="00751761"/>
    <w:rsid w:val="0080183A"/>
    <w:rsid w:val="00A85CEE"/>
    <w:rsid w:val="00B3506E"/>
    <w:rsid w:val="00C14F07"/>
    <w:rsid w:val="00C20376"/>
    <w:rsid w:val="00C64520"/>
    <w:rsid w:val="00D21C83"/>
    <w:rsid w:val="00D60045"/>
    <w:rsid w:val="00D85952"/>
    <w:rsid w:val="00D931B2"/>
    <w:rsid w:val="00E45096"/>
    <w:rsid w:val="00ED42AA"/>
    <w:rsid w:val="00ED7587"/>
    <w:rsid w:val="00FF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9E47"/>
  <w15:chartTrackingRefBased/>
  <w15:docId w15:val="{28D7CB5E-D1AA-4FAD-85F0-F4982F27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1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1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1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1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1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1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1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1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1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1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1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1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1C8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1C8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1C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1C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1C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1C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1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1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1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1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1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1C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1C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1C8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1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1C8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1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Elguja Dadunashvili</dc:creator>
  <cp:keywords/>
  <dc:description/>
  <cp:lastModifiedBy>Elguja Dadunashvili</cp:lastModifiedBy>
  <cp:revision>9</cp:revision>
  <dcterms:created xsi:type="dcterms:W3CDTF">2024-11-03T11:00:00Z</dcterms:created>
  <dcterms:modified xsi:type="dcterms:W3CDTF">2024-12-16T10:24:00Z</dcterms:modified>
</cp:coreProperties>
</file>