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27970" w14:textId="77777777" w:rsidR="00762C46" w:rsidRPr="004E3642" w:rsidRDefault="00762C46" w:rsidP="00762C46">
      <w:pPr>
        <w:pStyle w:val="berschrift2"/>
        <w:rPr>
          <w:b/>
          <w:bCs/>
        </w:rPr>
      </w:pPr>
      <w:r w:rsidRPr="004E3642">
        <w:rPr>
          <w:b/>
          <w:bCs/>
        </w:rPr>
        <w:t>Markup</w:t>
      </w:r>
    </w:p>
    <w:p w14:paraId="5B598671" w14:textId="77777777" w:rsidR="00762C46" w:rsidRPr="004E3642" w:rsidRDefault="00762C46" w:rsidP="00762C46">
      <w:pPr>
        <w:pStyle w:val="berschrift3"/>
        <w:rPr>
          <w:b/>
          <w:bCs/>
        </w:rPr>
      </w:pPr>
      <w:r w:rsidRPr="004E3642">
        <w:rPr>
          <w:b/>
          <w:bCs/>
        </w:rPr>
        <w:t xml:space="preserve">Tupel </w:t>
      </w:r>
      <w:r w:rsidRPr="004E3642">
        <w:rPr>
          <w:b/>
          <w:bCs/>
          <w:i/>
          <w:iCs/>
        </w:rPr>
        <w:t>m</w:t>
      </w:r>
    </w:p>
    <w:p w14:paraId="14878534" w14:textId="77777777" w:rsidR="00762C46" w:rsidRPr="00FE18BF" w:rsidRDefault="00762C46" w:rsidP="00762C46">
      <w:pPr>
        <w:pStyle w:val="Kopfzeile"/>
        <w:jc w:val="both"/>
        <w:rPr>
          <w:rFonts w:asciiTheme="majorHAnsi" w:hAnsiTheme="majorHAnsi" w:cstheme="majorHAnsi"/>
        </w:rPr>
      </w:pPr>
      <w:r w:rsidRPr="00FE18BF">
        <w:rPr>
          <w:rFonts w:asciiTheme="majorHAnsi" w:hAnsiTheme="majorHAnsi" w:cstheme="majorHAnsi"/>
        </w:rPr>
        <w:t>Das Markup wird uns helfen, Märchen so zu annotieren, dass alle ihre inhaltlichen Eigenschaften allein anhand dieser Annotationen vergleichbar sind. Die Entwicklung eines solchen Markups ist aufgrund der maximalen Verdichtung der inhaltlich-strukturellen Informationen möglich. Dabei dürfen die Anforderungen an die höhere Ausdruckspotenzial, Anwendungsfreundlichkeit sowie die Kompaktheit des Markups nicht aus den Augen verloren werden.</w:t>
      </w:r>
    </w:p>
    <w:p w14:paraId="2E0DE1CD" w14:textId="77777777" w:rsidR="00762C46" w:rsidRPr="00FE18BF" w:rsidRDefault="00762C46" w:rsidP="00762C46">
      <w:pPr>
        <w:pStyle w:val="Kopfzeile"/>
        <w:jc w:val="both"/>
        <w:rPr>
          <w:rFonts w:asciiTheme="majorHAnsi" w:hAnsiTheme="majorHAnsi" w:cstheme="majorHAnsi"/>
        </w:rPr>
      </w:pPr>
    </w:p>
    <w:p w14:paraId="659C3B01" w14:textId="77777777" w:rsidR="00762C46" w:rsidRDefault="00762C46" w:rsidP="00762C46">
      <w:pPr>
        <w:pStyle w:val="Kopfzeile"/>
        <w:tabs>
          <w:tab w:val="clear" w:pos="4536"/>
          <w:tab w:val="clear" w:pos="9072"/>
        </w:tabs>
        <w:spacing w:after="160" w:line="259" w:lineRule="auto"/>
        <w:jc w:val="both"/>
        <w:rPr>
          <w:rFonts w:asciiTheme="majorHAnsi" w:hAnsiTheme="majorHAnsi" w:cstheme="majorHAnsi"/>
        </w:rPr>
      </w:pPr>
      <w:r w:rsidRPr="00FE18BF">
        <w:rPr>
          <w:rFonts w:asciiTheme="majorHAnsi" w:hAnsiTheme="majorHAnsi" w:cstheme="majorHAnsi"/>
        </w:rPr>
        <w:t xml:space="preserve">Zwecks der restlosen Erschließung der von uns oben erfassten Eigenschaften des Motivs (kurz </w:t>
      </w:r>
      <w:r w:rsidRPr="00A66022">
        <w:rPr>
          <w:rFonts w:asciiTheme="majorHAnsi" w:hAnsiTheme="majorHAnsi" w:cstheme="majorHAnsi"/>
          <w:b/>
          <w:bCs/>
          <w:i/>
          <w:iCs/>
        </w:rPr>
        <w:t>m</w:t>
      </w:r>
      <w:r w:rsidRPr="00FE18BF">
        <w:rPr>
          <w:rFonts w:asciiTheme="majorHAnsi" w:hAnsiTheme="majorHAnsi" w:cstheme="majorHAnsi"/>
        </w:rPr>
        <w:t xml:space="preserve">) versuchen wir, es als ein </w:t>
      </w:r>
      <w:r>
        <w:rPr>
          <w:rFonts w:asciiTheme="majorHAnsi" w:hAnsiTheme="majorHAnsi" w:cstheme="majorHAnsi"/>
        </w:rPr>
        <w:t>4-</w:t>
      </w:r>
      <w:r w:rsidRPr="00FE18BF">
        <w:rPr>
          <w:rFonts w:asciiTheme="majorHAnsi" w:hAnsiTheme="majorHAnsi" w:cstheme="majorHAnsi"/>
        </w:rPr>
        <w:t>Tupel von folgenden Attributen darzustellen:</w:t>
      </w:r>
    </w:p>
    <w:p w14:paraId="359084C8" w14:textId="77777777" w:rsidR="00762C46" w:rsidRPr="0049362B" w:rsidRDefault="00762C46" w:rsidP="00762C46">
      <w:pPr>
        <w:pStyle w:val="Kopfzeile"/>
        <w:tabs>
          <w:tab w:val="clear" w:pos="4536"/>
          <w:tab w:val="clear" w:pos="9072"/>
        </w:tabs>
        <w:spacing w:after="160" w:line="259" w:lineRule="auto"/>
        <w:rPr>
          <w:rFonts w:asciiTheme="majorHAnsi" w:eastAsiaTheme="minorEastAsia" w:hAnsiTheme="majorHAnsi" w:cstheme="majorHAnsi"/>
          <w:iCs/>
        </w:rPr>
      </w:pPr>
      <m:oMathPara>
        <m:oMath>
          <m:r>
            <w:rPr>
              <w:rFonts w:ascii="Cambria Math" w:hAnsi="Cambria Math" w:cstheme="majorHAnsi"/>
            </w:rPr>
            <m:t xml:space="preserve">m= </m:t>
          </m:r>
          <m:d>
            <m:dPr>
              <m:ctrlPr>
                <w:rPr>
                  <w:rFonts w:ascii="Cambria Math" w:hAnsi="Cambria Math" w:cstheme="majorHAnsi"/>
                  <w:iCs/>
                </w:rPr>
              </m:ctrlPr>
            </m:dPr>
            <m:e>
              <m:r>
                <w:rPr>
                  <w:rFonts w:ascii="Cambria Math" w:hAnsi="Cambria Math" w:cstheme="majorHAnsi"/>
                </w:rPr>
                <m:t>a</m:t>
              </m:r>
              <m:r>
                <m:rPr>
                  <m:sty m:val="p"/>
                </m:rPr>
                <w:rPr>
                  <w:rFonts w:ascii="Cambria Math" w:hAnsi="Cambria Math" w:cstheme="majorHAnsi"/>
                </w:rPr>
                <m:t>,</m:t>
              </m:r>
              <m:r>
                <w:rPr>
                  <w:rFonts w:ascii="Cambria Math" w:hAnsi="Cambria Math" w:cstheme="majorHAnsi"/>
                </w:rPr>
                <m:t>b</m:t>
              </m:r>
              <m:r>
                <m:rPr>
                  <m:sty m:val="p"/>
                </m:rPr>
                <w:rPr>
                  <w:rFonts w:ascii="Cambria Math" w:hAnsi="Cambria Math" w:cstheme="majorHAnsi"/>
                </w:rPr>
                <m:t>,</m:t>
              </m:r>
              <m:r>
                <w:rPr>
                  <w:rFonts w:ascii="Cambria Math" w:hAnsi="Cambria Math" w:cstheme="majorHAnsi"/>
                </w:rPr>
                <m:t>c</m:t>
              </m:r>
              <m:r>
                <m:rPr>
                  <m:sty m:val="p"/>
                </m:rPr>
                <w:rPr>
                  <w:rFonts w:ascii="Cambria Math" w:hAnsi="Cambria Math" w:cstheme="majorHAnsi"/>
                </w:rPr>
                <m:t xml:space="preserve">, </m:t>
              </m:r>
              <m:r>
                <w:rPr>
                  <w:rFonts w:ascii="Cambria Math" w:hAnsi="Cambria Math" w:cstheme="majorHAnsi"/>
                </w:rPr>
                <m:t>d</m:t>
              </m:r>
            </m:e>
          </m:d>
        </m:oMath>
      </m:oMathPara>
    </w:p>
    <w:p w14:paraId="0442CA52" w14:textId="77777777" w:rsidR="00762C46" w:rsidRDefault="00762C46" w:rsidP="00762C46">
      <w:pPr>
        <w:pStyle w:val="Kopfzeile"/>
        <w:jc w:val="both"/>
        <w:rPr>
          <w:rFonts w:asciiTheme="majorHAnsi" w:hAnsiTheme="majorHAnsi" w:cstheme="majorHAnsi"/>
        </w:rPr>
      </w:pPr>
      <w:r w:rsidRPr="00064BA4">
        <w:rPr>
          <w:rFonts w:asciiTheme="majorHAnsi" w:hAnsiTheme="majorHAnsi" w:cstheme="majorHAnsi"/>
        </w:rPr>
        <w:t xml:space="preserve">Attribut </w:t>
      </w:r>
      <w:r w:rsidRPr="00064BA4">
        <w:rPr>
          <w:rFonts w:asciiTheme="majorHAnsi" w:hAnsiTheme="majorHAnsi" w:cstheme="majorHAnsi"/>
          <w:b/>
          <w:bCs/>
          <w:i/>
          <w:iCs/>
        </w:rPr>
        <w:t>a</w:t>
      </w:r>
      <w:r w:rsidRPr="00064BA4">
        <w:rPr>
          <w:rFonts w:asciiTheme="majorHAnsi" w:hAnsiTheme="majorHAnsi" w:cstheme="majorHAnsi"/>
        </w:rPr>
        <w:t xml:space="preserve"> erfasst die Zugehörigkeit des Motivs zum Typ der Geschichte (ATU Index), </w:t>
      </w:r>
      <w:r w:rsidRPr="00064BA4">
        <w:rPr>
          <w:rFonts w:asciiTheme="majorHAnsi" w:hAnsiTheme="majorHAnsi" w:cstheme="majorHAnsi"/>
          <w:b/>
          <w:bCs/>
          <w:i/>
          <w:iCs/>
        </w:rPr>
        <w:t>b</w:t>
      </w:r>
      <w:r w:rsidRPr="00064BA4">
        <w:rPr>
          <w:rFonts w:asciiTheme="majorHAnsi" w:hAnsiTheme="majorHAnsi" w:cstheme="majorHAnsi"/>
        </w:rPr>
        <w:t xml:space="preserve"> erfasst die Zugehörigkeit des Motivs zu einer </w:t>
      </w:r>
      <w:r>
        <w:rPr>
          <w:rFonts w:asciiTheme="majorHAnsi" w:hAnsiTheme="majorHAnsi" w:cstheme="majorHAnsi"/>
        </w:rPr>
        <w:t xml:space="preserve">Folge (Handlung oder Offenkundigkeit) </w:t>
      </w:r>
      <w:r w:rsidRPr="00064BA4">
        <w:rPr>
          <w:rFonts w:asciiTheme="majorHAnsi" w:hAnsiTheme="majorHAnsi" w:cstheme="majorHAnsi"/>
        </w:rPr>
        <w:t xml:space="preserve">sowie zum dessen </w:t>
      </w:r>
      <w:r>
        <w:rPr>
          <w:rFonts w:asciiTheme="majorHAnsi" w:hAnsiTheme="majorHAnsi" w:cstheme="majorHAnsi"/>
        </w:rPr>
        <w:t>W</w:t>
      </w:r>
      <w:r w:rsidRPr="00064BA4">
        <w:rPr>
          <w:rFonts w:asciiTheme="majorHAnsi" w:hAnsiTheme="majorHAnsi" w:cstheme="majorHAnsi"/>
        </w:rPr>
        <w:t>ert</w:t>
      </w:r>
      <w:r>
        <w:rPr>
          <w:rFonts w:asciiTheme="majorHAnsi" w:hAnsiTheme="majorHAnsi" w:cstheme="majorHAnsi"/>
        </w:rPr>
        <w:t xml:space="preserve"> (negativ, positiv, ambivalent),</w:t>
      </w:r>
      <w:r w:rsidRPr="00064BA4">
        <w:rPr>
          <w:rFonts w:asciiTheme="majorHAnsi" w:hAnsiTheme="majorHAnsi" w:cstheme="majorHAnsi"/>
        </w:rPr>
        <w:t xml:space="preserve"> </w:t>
      </w:r>
      <w:r w:rsidRPr="00064BA4">
        <w:rPr>
          <w:rFonts w:asciiTheme="majorHAnsi" w:hAnsiTheme="majorHAnsi" w:cstheme="majorHAnsi"/>
          <w:b/>
          <w:bCs/>
          <w:i/>
          <w:iCs/>
        </w:rPr>
        <w:t>c</w:t>
      </w:r>
      <w:r w:rsidRPr="00064BA4">
        <w:rPr>
          <w:rFonts w:asciiTheme="majorHAnsi" w:hAnsiTheme="majorHAnsi" w:cstheme="majorHAnsi"/>
        </w:rPr>
        <w:t xml:space="preserve"> fasst den Inhalt des Motivs in einem Wortlaut zusammen, und </w:t>
      </w:r>
      <w:r w:rsidRPr="00064BA4">
        <w:rPr>
          <w:rFonts w:asciiTheme="majorHAnsi" w:hAnsiTheme="majorHAnsi" w:cstheme="majorHAnsi"/>
          <w:b/>
          <w:bCs/>
          <w:i/>
          <w:iCs/>
        </w:rPr>
        <w:t>d</w:t>
      </w:r>
      <w:r w:rsidRPr="00064BA4">
        <w:rPr>
          <w:rFonts w:asciiTheme="majorHAnsi" w:hAnsiTheme="majorHAnsi" w:cstheme="majorHAnsi"/>
        </w:rPr>
        <w:t xml:space="preserve"> erfasst die Nomenklatur der im Motiv beteiligten Figuren.</w:t>
      </w:r>
    </w:p>
    <w:p w14:paraId="11586137" w14:textId="77777777" w:rsidR="00762C46" w:rsidRDefault="00762C46" w:rsidP="00762C46">
      <w:pPr>
        <w:pStyle w:val="Kopfzeile"/>
        <w:jc w:val="both"/>
        <w:rPr>
          <w:rFonts w:asciiTheme="majorHAnsi" w:hAnsiTheme="majorHAnsi" w:cstheme="majorHAnsi"/>
        </w:rPr>
      </w:pPr>
      <w:r w:rsidRPr="00FE18BF">
        <w:rPr>
          <w:rFonts w:asciiTheme="majorHAnsi" w:hAnsiTheme="majorHAnsi" w:cstheme="majorHAnsi"/>
        </w:rPr>
        <w:t xml:space="preserve">Hier geben wir </w:t>
      </w:r>
      <w:r>
        <w:rPr>
          <w:rFonts w:asciiTheme="majorHAnsi" w:hAnsiTheme="majorHAnsi" w:cstheme="majorHAnsi"/>
        </w:rPr>
        <w:t>die</w:t>
      </w:r>
      <w:r w:rsidRPr="00FE18BF">
        <w:rPr>
          <w:rFonts w:asciiTheme="majorHAnsi" w:hAnsiTheme="majorHAnsi" w:cstheme="majorHAnsi"/>
        </w:rPr>
        <w:t xml:space="preserve"> Beschreibung der Variationen jedes dieser Attribute im Einzelnen:</w:t>
      </w:r>
    </w:p>
    <w:p w14:paraId="06964204" w14:textId="77777777" w:rsidR="00762C46" w:rsidRPr="003C0310" w:rsidRDefault="00762C46" w:rsidP="00762C46">
      <w:pPr>
        <w:pStyle w:val="Kopfzeile"/>
        <w:tabs>
          <w:tab w:val="clear" w:pos="4536"/>
          <w:tab w:val="clear" w:pos="9072"/>
        </w:tabs>
        <w:spacing w:after="160" w:line="259" w:lineRule="auto"/>
        <w:jc w:val="both"/>
        <w:rPr>
          <w:rFonts w:asciiTheme="majorHAnsi" w:hAnsiTheme="majorHAnsi" w:cstheme="majorHAnsi"/>
        </w:rPr>
      </w:pPr>
    </w:p>
    <w:p w14:paraId="4D6F4E6C" w14:textId="77777777" w:rsidR="00762C46" w:rsidRPr="004E3642" w:rsidRDefault="00762C46" w:rsidP="00762C46">
      <w:pPr>
        <w:pStyle w:val="berschrift4"/>
        <w:rPr>
          <w:b/>
          <w:bCs/>
        </w:rPr>
      </w:pPr>
      <w:r w:rsidRPr="004E3642">
        <w:rPr>
          <w:b/>
          <w:bCs/>
        </w:rPr>
        <w:t>Attribut a</w:t>
      </w:r>
    </w:p>
    <w:p w14:paraId="42205D33" w14:textId="73199D34" w:rsidR="00762C46" w:rsidRPr="00FE18BF" w:rsidRDefault="00762C46" w:rsidP="00762C46">
      <w:pPr>
        <w:jc w:val="both"/>
        <w:rPr>
          <w:rFonts w:asciiTheme="majorHAnsi" w:hAnsiTheme="majorHAnsi" w:cstheme="majorHAnsi"/>
        </w:rPr>
      </w:pPr>
      <w:r w:rsidRPr="00FE18BF">
        <w:rPr>
          <w:rFonts w:asciiTheme="majorHAnsi" w:hAnsiTheme="majorHAnsi" w:cstheme="majorHAnsi"/>
        </w:rPr>
        <w:t xml:space="preserve">Jedes Motiv ist Teil einer Episode. Episoden bilden die Vollgeschichte. Also sind jede Episode und damit auch jedes Motiv Bestandteile eines Geschichtentyps. Diese sind, wie bekannt, in einem internationalen Typenkatalog erfasst und entsprechend indiziert. Wir bezeichnen diese Eigenschaft des Motivs mit dem Kleinbuchstaben </w:t>
      </w:r>
      <w:r w:rsidRPr="00FE18BF">
        <w:rPr>
          <w:rFonts w:asciiTheme="majorHAnsi" w:hAnsiTheme="majorHAnsi" w:cstheme="majorHAnsi"/>
          <w:b/>
          <w:bCs/>
          <w:i/>
          <w:iCs/>
        </w:rPr>
        <w:t>a</w:t>
      </w:r>
      <w:r w:rsidRPr="00FE18BF">
        <w:rPr>
          <w:rFonts w:asciiTheme="majorHAnsi" w:hAnsiTheme="majorHAnsi" w:cstheme="majorHAnsi"/>
        </w:rPr>
        <w:t xml:space="preserve"> (für ATU) und der darauffolgenden Typennummer, zum Beispie</w:t>
      </w:r>
      <w:r w:rsidR="00703EC3">
        <w:rPr>
          <w:rFonts w:asciiTheme="majorHAnsi" w:hAnsiTheme="majorHAnsi" w:cstheme="majorHAnsi"/>
        </w:rPr>
        <w:t>l,</w:t>
      </w:r>
      <w:r w:rsidRPr="00FE18BF">
        <w:rPr>
          <w:rFonts w:asciiTheme="majorHAnsi" w:hAnsiTheme="majorHAnsi" w:cstheme="majorHAnsi"/>
        </w:rPr>
        <w:t xml:space="preserve"> </w:t>
      </w:r>
    </w:p>
    <w:p w14:paraId="6EA450CE" w14:textId="77777777" w:rsidR="00762C46" w:rsidRDefault="00762C46" w:rsidP="00762C46">
      <w:pPr>
        <w:ind w:firstLine="708"/>
        <w:jc w:val="both"/>
        <w:rPr>
          <w:rFonts w:asciiTheme="majorHAnsi" w:hAnsiTheme="majorHAnsi" w:cstheme="majorHAnsi"/>
        </w:rPr>
      </w:pPr>
      <w:r w:rsidRPr="00FE18BF">
        <w:rPr>
          <w:rFonts w:asciiTheme="majorHAnsi" w:hAnsiTheme="majorHAnsi" w:cstheme="majorHAnsi"/>
          <w:i/>
          <w:iCs/>
        </w:rPr>
        <w:t>a300</w:t>
      </w:r>
      <w:r w:rsidRPr="00FE18BF">
        <w:rPr>
          <w:rFonts w:asciiTheme="majorHAnsi" w:hAnsiTheme="majorHAnsi" w:cstheme="majorHAnsi"/>
        </w:rPr>
        <w:t xml:space="preserve"> für den Typ </w:t>
      </w:r>
      <w:r w:rsidRPr="00FE18BF">
        <w:rPr>
          <w:rFonts w:asciiTheme="majorHAnsi" w:hAnsiTheme="majorHAnsi" w:cstheme="majorHAnsi"/>
          <w:i/>
          <w:iCs/>
        </w:rPr>
        <w:t>ATU 300 – Drachentöter</w:t>
      </w:r>
      <w:r w:rsidRPr="00FE18BF">
        <w:rPr>
          <w:rFonts w:asciiTheme="majorHAnsi" w:hAnsiTheme="majorHAnsi" w:cstheme="majorHAnsi"/>
        </w:rPr>
        <w:t>.</w:t>
      </w:r>
    </w:p>
    <w:p w14:paraId="30BCE287" w14:textId="749BEB39" w:rsidR="00762C46" w:rsidRDefault="00762C46" w:rsidP="00762C46">
      <w:pPr>
        <w:jc w:val="both"/>
        <w:rPr>
          <w:rFonts w:asciiTheme="majorHAnsi" w:hAnsiTheme="majorHAnsi" w:cstheme="majorHAnsi"/>
        </w:rPr>
      </w:pPr>
      <w:r w:rsidRPr="00FE18BF">
        <w:rPr>
          <w:rFonts w:asciiTheme="majorHAnsi" w:hAnsiTheme="majorHAnsi" w:cstheme="majorHAnsi"/>
        </w:rPr>
        <w:t xml:space="preserve">Dieses Mal beschränken wir die Menge </w:t>
      </w:r>
      <w:r w:rsidRPr="00FE18BF">
        <w:rPr>
          <w:rFonts w:asciiTheme="majorHAnsi" w:hAnsiTheme="majorHAnsi" w:cstheme="majorHAnsi"/>
          <w:b/>
          <w:bCs/>
          <w:i/>
          <w:iCs/>
        </w:rPr>
        <w:t>a</w:t>
      </w:r>
      <w:r w:rsidRPr="00FE18BF">
        <w:rPr>
          <w:rFonts w:asciiTheme="majorHAnsi" w:hAnsiTheme="majorHAnsi" w:cstheme="majorHAnsi"/>
        </w:rPr>
        <w:t xml:space="preserve"> auf die </w:t>
      </w:r>
      <w:r w:rsidR="00703EC3">
        <w:rPr>
          <w:rFonts w:asciiTheme="majorHAnsi" w:hAnsiTheme="majorHAnsi" w:cstheme="majorHAnsi"/>
        </w:rPr>
        <w:t>Vertreter des Subgenres</w:t>
      </w:r>
      <w:r w:rsidRPr="00FE18BF">
        <w:rPr>
          <w:rFonts w:asciiTheme="majorHAnsi" w:hAnsiTheme="majorHAnsi" w:cstheme="majorHAnsi"/>
        </w:rPr>
        <w:t xml:space="preserve"> Zaubermärchen</w:t>
      </w:r>
      <w:r w:rsidR="00703EC3">
        <w:rPr>
          <w:rFonts w:asciiTheme="majorHAnsi" w:hAnsiTheme="majorHAnsi" w:cstheme="majorHAnsi"/>
        </w:rPr>
        <w:t xml:space="preserve">. Dieses umfasst die Typen von ATU 300 bis ATU 749. </w:t>
      </w:r>
    </w:p>
    <w:p w14:paraId="594B19E7" w14:textId="77777777" w:rsidR="00762C46" w:rsidRPr="00762834" w:rsidRDefault="00762C46" w:rsidP="00762C46">
      <w:pPr>
        <w:pStyle w:val="Kopfzeile"/>
        <w:tabs>
          <w:tab w:val="clear" w:pos="4536"/>
          <w:tab w:val="clear" w:pos="9072"/>
        </w:tabs>
        <w:spacing w:after="160" w:line="259" w:lineRule="auto"/>
        <w:ind w:left="708" w:firstLine="708"/>
        <w:jc w:val="both"/>
        <w:rPr>
          <w:rFonts w:asciiTheme="majorHAnsi" w:eastAsiaTheme="minorEastAsia" w:hAnsiTheme="majorHAnsi" w:cstheme="majorHAnsi"/>
          <w:iCs/>
        </w:rPr>
      </w:pPr>
      <m:oMathPara>
        <m:oMathParaPr>
          <m:jc m:val="left"/>
        </m:oMathParaPr>
        <m:oMath>
          <m:r>
            <w:rPr>
              <w:rFonts w:ascii="Cambria Math" w:hAnsi="Cambria Math" w:cstheme="majorHAnsi"/>
            </w:rPr>
            <m:t>a∈{a300, a301, a301A, a302, a303 ...a749}</m:t>
          </m:r>
          <m:r>
            <w:rPr>
              <w:rStyle w:val="Funotenzeichen"/>
              <w:rFonts w:ascii="Cambria Math" w:hAnsi="Cambria Math" w:cstheme="majorHAnsi"/>
              <w:i/>
            </w:rPr>
            <w:footnoteReference w:id="1"/>
          </m:r>
        </m:oMath>
      </m:oMathPara>
    </w:p>
    <w:p w14:paraId="312D89FC" w14:textId="77777777" w:rsidR="00762C46" w:rsidRPr="00FE18BF" w:rsidRDefault="00762C46" w:rsidP="00762C46">
      <w:pPr>
        <w:pStyle w:val="Kopfzeile"/>
        <w:tabs>
          <w:tab w:val="clear" w:pos="4536"/>
          <w:tab w:val="clear" w:pos="9072"/>
        </w:tabs>
        <w:spacing w:after="160" w:line="259" w:lineRule="auto"/>
        <w:rPr>
          <w:rFonts w:asciiTheme="majorHAnsi" w:eastAsiaTheme="minorEastAsia" w:hAnsiTheme="majorHAnsi" w:cstheme="majorHAnsi"/>
          <w:iCs/>
        </w:rPr>
      </w:pPr>
    </w:p>
    <w:p w14:paraId="3B1364EF" w14:textId="77777777" w:rsidR="00762C46" w:rsidRPr="004E3642" w:rsidRDefault="00762C46" w:rsidP="00762C46">
      <w:pPr>
        <w:pStyle w:val="berschrift4"/>
        <w:rPr>
          <w:b/>
          <w:bCs/>
        </w:rPr>
      </w:pPr>
      <w:r w:rsidRPr="004E3642">
        <w:rPr>
          <w:b/>
          <w:bCs/>
        </w:rPr>
        <w:t xml:space="preserve">Attribut b </w:t>
      </w:r>
    </w:p>
    <w:p w14:paraId="7213FD3D" w14:textId="77777777" w:rsidR="00762C46" w:rsidRDefault="00762C46" w:rsidP="00762C46">
      <w:pPr>
        <w:jc w:val="both"/>
        <w:rPr>
          <w:rFonts w:asciiTheme="majorHAnsi" w:hAnsiTheme="majorHAnsi" w:cstheme="majorHAnsi"/>
        </w:rPr>
      </w:pPr>
      <w:r>
        <w:rPr>
          <w:rFonts w:asciiTheme="majorHAnsi" w:hAnsiTheme="majorHAnsi" w:cstheme="majorHAnsi"/>
        </w:rPr>
        <w:t>Markierung der Zugehörigkeit des Motivs zu dem bestimmten Folgen ist durch entsprechende konventionellen Zeichen Möglich:</w:t>
      </w:r>
    </w:p>
    <w:tbl>
      <w:tblPr>
        <w:tblStyle w:val="Tabellenraster"/>
        <w:tblW w:w="0" w:type="auto"/>
        <w:tblLook w:val="04A0" w:firstRow="1" w:lastRow="0" w:firstColumn="1" w:lastColumn="0" w:noHBand="0" w:noVBand="1"/>
      </w:tblPr>
      <w:tblGrid>
        <w:gridCol w:w="1428"/>
        <w:gridCol w:w="3544"/>
      </w:tblGrid>
      <w:tr w:rsidR="00762C46" w14:paraId="4EFCF0F0" w14:textId="77777777" w:rsidTr="008B33A9">
        <w:tc>
          <w:tcPr>
            <w:tcW w:w="1413" w:type="dxa"/>
            <w:tcBorders>
              <w:right w:val="single" w:sz="4" w:space="0" w:color="FFFFFF" w:themeColor="background1"/>
            </w:tcBorders>
            <w:shd w:val="clear" w:color="auto" w:fill="000000" w:themeFill="text1"/>
            <w:vAlign w:val="center"/>
          </w:tcPr>
          <w:p w14:paraId="03E6F3E4" w14:textId="77777777" w:rsidR="00762C46" w:rsidRDefault="00762C46" w:rsidP="008B33A9">
            <w:pPr>
              <w:jc w:val="center"/>
              <w:rPr>
                <w:rFonts w:asciiTheme="majorHAnsi" w:hAnsiTheme="majorHAnsi" w:cstheme="majorHAnsi"/>
              </w:rPr>
            </w:pPr>
            <w:r>
              <w:rPr>
                <w:rFonts w:asciiTheme="majorHAnsi" w:hAnsiTheme="majorHAnsi" w:cstheme="majorHAnsi"/>
              </w:rPr>
              <w:t>Zeichenname</w:t>
            </w:r>
          </w:p>
        </w:tc>
        <w:tc>
          <w:tcPr>
            <w:tcW w:w="3544" w:type="dxa"/>
            <w:tcBorders>
              <w:left w:val="single" w:sz="4" w:space="0" w:color="FFFFFF" w:themeColor="background1"/>
            </w:tcBorders>
            <w:shd w:val="clear" w:color="auto" w:fill="000000" w:themeFill="text1"/>
            <w:vAlign w:val="center"/>
          </w:tcPr>
          <w:p w14:paraId="4E272681" w14:textId="77777777" w:rsidR="00762C46" w:rsidRDefault="00762C46" w:rsidP="008B33A9">
            <w:pPr>
              <w:jc w:val="center"/>
              <w:rPr>
                <w:rFonts w:asciiTheme="majorHAnsi" w:hAnsiTheme="majorHAnsi" w:cstheme="majorHAnsi"/>
              </w:rPr>
            </w:pPr>
            <w:r>
              <w:rPr>
                <w:rFonts w:asciiTheme="majorHAnsi" w:hAnsiTheme="majorHAnsi" w:cstheme="majorHAnsi"/>
              </w:rPr>
              <w:t>Die Folge (Art des Motivs)</w:t>
            </w:r>
          </w:p>
        </w:tc>
      </w:tr>
      <w:tr w:rsidR="00762C46" w14:paraId="39199B48" w14:textId="77777777" w:rsidTr="008B33A9">
        <w:tc>
          <w:tcPr>
            <w:tcW w:w="1413" w:type="dxa"/>
          </w:tcPr>
          <w:p w14:paraId="58B40B5E" w14:textId="77777777" w:rsidR="00762C46" w:rsidRPr="00A92414" w:rsidRDefault="00762C46" w:rsidP="008B33A9">
            <w:pPr>
              <w:rPr>
                <w:rFonts w:asciiTheme="majorHAnsi" w:hAnsiTheme="majorHAnsi" w:cstheme="majorHAnsi"/>
                <w:i/>
                <w:iCs/>
              </w:rPr>
            </w:pPr>
            <w:r w:rsidRPr="00A92414">
              <w:rPr>
                <w:rFonts w:asciiTheme="majorHAnsi" w:hAnsiTheme="majorHAnsi" w:cstheme="majorHAnsi"/>
                <w:i/>
                <w:iCs/>
              </w:rPr>
              <w:t>Ef</w:t>
            </w:r>
          </w:p>
        </w:tc>
        <w:tc>
          <w:tcPr>
            <w:tcW w:w="3544" w:type="dxa"/>
          </w:tcPr>
          <w:p w14:paraId="0E24E95F" w14:textId="77777777" w:rsidR="00762C46" w:rsidRDefault="00762C46" w:rsidP="008B33A9">
            <w:pPr>
              <w:rPr>
                <w:rFonts w:asciiTheme="majorHAnsi" w:hAnsiTheme="majorHAnsi" w:cstheme="majorHAnsi"/>
              </w:rPr>
            </w:pPr>
            <w:r>
              <w:rPr>
                <w:rFonts w:asciiTheme="majorHAnsi" w:hAnsiTheme="majorHAnsi" w:cstheme="majorHAnsi"/>
              </w:rPr>
              <w:t>Offenkundigkeit der Krise</w:t>
            </w:r>
          </w:p>
        </w:tc>
      </w:tr>
      <w:tr w:rsidR="00762C46" w14:paraId="2DA41D93" w14:textId="77777777" w:rsidTr="008B33A9">
        <w:tc>
          <w:tcPr>
            <w:tcW w:w="1413" w:type="dxa"/>
          </w:tcPr>
          <w:p w14:paraId="2666F4B8" w14:textId="77777777" w:rsidR="00762C46" w:rsidRPr="00A92414" w:rsidRDefault="00762C46" w:rsidP="008B33A9">
            <w:pPr>
              <w:rPr>
                <w:rFonts w:asciiTheme="majorHAnsi" w:hAnsiTheme="majorHAnsi" w:cstheme="majorHAnsi"/>
                <w:i/>
                <w:iCs/>
              </w:rPr>
            </w:pPr>
            <w:r w:rsidRPr="00A92414">
              <w:rPr>
                <w:rFonts w:asciiTheme="majorHAnsi" w:hAnsiTheme="majorHAnsi" w:cstheme="majorHAnsi"/>
                <w:i/>
                <w:iCs/>
              </w:rPr>
              <w:t>Ha</w:t>
            </w:r>
          </w:p>
        </w:tc>
        <w:tc>
          <w:tcPr>
            <w:tcW w:w="3544" w:type="dxa"/>
          </w:tcPr>
          <w:p w14:paraId="56C70F55" w14:textId="77777777" w:rsidR="00762C46" w:rsidRDefault="00762C46" w:rsidP="008B33A9">
            <w:pPr>
              <w:rPr>
                <w:rFonts w:asciiTheme="majorHAnsi" w:hAnsiTheme="majorHAnsi" w:cstheme="majorHAnsi"/>
              </w:rPr>
            </w:pPr>
            <w:r>
              <w:rPr>
                <w:rFonts w:asciiTheme="majorHAnsi" w:hAnsiTheme="majorHAnsi" w:cstheme="majorHAnsi"/>
              </w:rPr>
              <w:t>Handlung in der Krise</w:t>
            </w:r>
          </w:p>
        </w:tc>
      </w:tr>
    </w:tbl>
    <w:p w14:paraId="0C0F673F" w14:textId="77777777" w:rsidR="00762C46" w:rsidRDefault="00762C46" w:rsidP="00762C46">
      <w:pPr>
        <w:rPr>
          <w:rFonts w:asciiTheme="majorHAnsi" w:hAnsiTheme="majorHAnsi" w:cstheme="majorHAnsi"/>
        </w:rPr>
      </w:pPr>
    </w:p>
    <w:p w14:paraId="45F8A35E" w14:textId="77777777" w:rsidR="00762C46" w:rsidRDefault="00762C46" w:rsidP="00762C46">
      <w:pPr>
        <w:jc w:val="both"/>
        <w:rPr>
          <w:rFonts w:asciiTheme="majorHAnsi" w:hAnsiTheme="majorHAnsi" w:cstheme="majorHAnsi"/>
        </w:rPr>
      </w:pPr>
      <w:r>
        <w:rPr>
          <w:rFonts w:asciiTheme="majorHAnsi" w:hAnsiTheme="majorHAnsi" w:cstheme="majorHAnsi"/>
        </w:rPr>
        <w:t>Die Variationen nach dem unterschiedlichen Wert jeder von diesen Folgen lassen sich wie folgt unterscheiden:</w:t>
      </w:r>
    </w:p>
    <w:tbl>
      <w:tblPr>
        <w:tblStyle w:val="Tabellenraster"/>
        <w:tblW w:w="7650" w:type="dxa"/>
        <w:tblLook w:val="04A0" w:firstRow="1" w:lastRow="0" w:firstColumn="1" w:lastColumn="0" w:noHBand="0" w:noVBand="1"/>
      </w:tblPr>
      <w:tblGrid>
        <w:gridCol w:w="2972"/>
        <w:gridCol w:w="4678"/>
      </w:tblGrid>
      <w:tr w:rsidR="00762C46" w14:paraId="5A47568E" w14:textId="77777777" w:rsidTr="00564FB4">
        <w:tc>
          <w:tcPr>
            <w:tcW w:w="2972" w:type="dxa"/>
            <w:tcBorders>
              <w:right w:val="single" w:sz="4" w:space="0" w:color="FFFFFF" w:themeColor="background1"/>
            </w:tcBorders>
            <w:shd w:val="clear" w:color="auto" w:fill="000000" w:themeFill="text1"/>
            <w:vAlign w:val="center"/>
          </w:tcPr>
          <w:p w14:paraId="6EA031ED" w14:textId="77777777" w:rsidR="00762C46" w:rsidRDefault="00762C46" w:rsidP="008B33A9">
            <w:pPr>
              <w:jc w:val="center"/>
              <w:rPr>
                <w:rFonts w:asciiTheme="majorHAnsi" w:hAnsiTheme="majorHAnsi" w:cstheme="majorHAnsi"/>
              </w:rPr>
            </w:pPr>
            <w:r>
              <w:rPr>
                <w:rFonts w:asciiTheme="majorHAnsi" w:hAnsiTheme="majorHAnsi" w:cstheme="majorHAnsi"/>
              </w:rPr>
              <w:t>Zeichen</w:t>
            </w:r>
          </w:p>
        </w:tc>
        <w:tc>
          <w:tcPr>
            <w:tcW w:w="4678" w:type="dxa"/>
            <w:tcBorders>
              <w:left w:val="single" w:sz="4" w:space="0" w:color="FFFFFF" w:themeColor="background1"/>
            </w:tcBorders>
            <w:shd w:val="clear" w:color="auto" w:fill="000000" w:themeFill="text1"/>
            <w:vAlign w:val="center"/>
          </w:tcPr>
          <w:p w14:paraId="12A836B4" w14:textId="35586C2F" w:rsidR="00762C46" w:rsidRDefault="00564FB4" w:rsidP="008B33A9">
            <w:pPr>
              <w:jc w:val="center"/>
              <w:rPr>
                <w:rFonts w:asciiTheme="majorHAnsi" w:hAnsiTheme="majorHAnsi" w:cstheme="majorHAnsi"/>
              </w:rPr>
            </w:pPr>
            <w:r>
              <w:rPr>
                <w:rFonts w:asciiTheme="majorHAnsi" w:hAnsiTheme="majorHAnsi" w:cstheme="majorHAnsi"/>
              </w:rPr>
              <w:t>Die</w:t>
            </w:r>
            <w:r w:rsidR="00762C46">
              <w:rPr>
                <w:rFonts w:asciiTheme="majorHAnsi" w:hAnsiTheme="majorHAnsi" w:cstheme="majorHAnsi"/>
              </w:rPr>
              <w:t xml:space="preserve"> Folgen (Art des Motivs)</w:t>
            </w:r>
          </w:p>
        </w:tc>
      </w:tr>
      <w:tr w:rsidR="00762C46" w14:paraId="6B8A01A4" w14:textId="77777777" w:rsidTr="00564FB4">
        <w:tc>
          <w:tcPr>
            <w:tcW w:w="2972" w:type="dxa"/>
          </w:tcPr>
          <w:p w14:paraId="7DD06424" w14:textId="77777777" w:rsidR="00762C46" w:rsidRDefault="00762C46" w:rsidP="008B33A9">
            <w:pPr>
              <w:rPr>
                <w:rFonts w:asciiTheme="majorHAnsi" w:hAnsiTheme="majorHAnsi" w:cstheme="majorHAnsi"/>
              </w:rPr>
            </w:pPr>
            <w:r>
              <w:rPr>
                <w:rFonts w:asciiTheme="majorHAnsi" w:hAnsiTheme="majorHAnsi" w:cstheme="majorHAnsi"/>
              </w:rPr>
              <w:t xml:space="preserve">F (großes </w:t>
            </w:r>
            <w:r w:rsidRPr="00D63EA0">
              <w:rPr>
                <w:rFonts w:asciiTheme="majorHAnsi" w:hAnsiTheme="majorHAnsi" w:cstheme="majorHAnsi"/>
                <w:i/>
                <w:iCs/>
              </w:rPr>
              <w:t>Ef</w:t>
            </w:r>
            <w:r>
              <w:rPr>
                <w:rFonts w:asciiTheme="majorHAnsi" w:hAnsiTheme="majorHAnsi" w:cstheme="majorHAnsi"/>
              </w:rPr>
              <w:t>)</w:t>
            </w:r>
          </w:p>
        </w:tc>
        <w:tc>
          <w:tcPr>
            <w:tcW w:w="4678" w:type="dxa"/>
          </w:tcPr>
          <w:p w14:paraId="3E9EC21F" w14:textId="77777777" w:rsidR="00762C46" w:rsidRDefault="00762C46" w:rsidP="008B33A9">
            <w:pPr>
              <w:rPr>
                <w:rFonts w:asciiTheme="majorHAnsi" w:hAnsiTheme="majorHAnsi" w:cstheme="majorHAnsi"/>
              </w:rPr>
            </w:pPr>
            <w:r>
              <w:rPr>
                <w:rFonts w:asciiTheme="majorHAnsi" w:hAnsiTheme="majorHAnsi" w:cstheme="majorHAnsi"/>
              </w:rPr>
              <w:t>Offenkundigkeit der Krise mit positivem Wert</w:t>
            </w:r>
          </w:p>
        </w:tc>
      </w:tr>
      <w:tr w:rsidR="00762C46" w14:paraId="3AE52039" w14:textId="77777777" w:rsidTr="00564FB4">
        <w:tc>
          <w:tcPr>
            <w:tcW w:w="2972" w:type="dxa"/>
          </w:tcPr>
          <w:p w14:paraId="286DDD60" w14:textId="77777777" w:rsidR="00762C46" w:rsidRDefault="00762C46" w:rsidP="008B33A9">
            <w:pPr>
              <w:rPr>
                <w:rFonts w:asciiTheme="majorHAnsi" w:hAnsiTheme="majorHAnsi" w:cstheme="majorHAnsi"/>
              </w:rPr>
            </w:pPr>
            <w:r>
              <w:rPr>
                <w:rFonts w:asciiTheme="majorHAnsi" w:hAnsiTheme="majorHAnsi" w:cstheme="majorHAnsi"/>
              </w:rPr>
              <w:t xml:space="preserve">f (kleines </w:t>
            </w:r>
            <w:r w:rsidRPr="00D63EA0">
              <w:rPr>
                <w:rFonts w:asciiTheme="majorHAnsi" w:hAnsiTheme="majorHAnsi" w:cstheme="majorHAnsi"/>
                <w:i/>
                <w:iCs/>
              </w:rPr>
              <w:t>Ef</w:t>
            </w:r>
            <w:r>
              <w:rPr>
                <w:rFonts w:asciiTheme="majorHAnsi" w:hAnsiTheme="majorHAnsi" w:cstheme="majorHAnsi"/>
              </w:rPr>
              <w:t>)</w:t>
            </w:r>
          </w:p>
        </w:tc>
        <w:tc>
          <w:tcPr>
            <w:tcW w:w="4678" w:type="dxa"/>
          </w:tcPr>
          <w:p w14:paraId="19D27BD3" w14:textId="77777777" w:rsidR="00762C46" w:rsidRDefault="00762C46" w:rsidP="008B33A9">
            <w:pPr>
              <w:rPr>
                <w:rFonts w:asciiTheme="majorHAnsi" w:hAnsiTheme="majorHAnsi" w:cstheme="majorHAnsi"/>
              </w:rPr>
            </w:pPr>
            <w:r>
              <w:rPr>
                <w:rFonts w:asciiTheme="majorHAnsi" w:hAnsiTheme="majorHAnsi" w:cstheme="majorHAnsi"/>
              </w:rPr>
              <w:t>Offenkundigkeit der Krise mit negativem Wert</w:t>
            </w:r>
          </w:p>
        </w:tc>
      </w:tr>
      <w:tr w:rsidR="00762C46" w14:paraId="38710D65" w14:textId="77777777" w:rsidTr="00564FB4">
        <w:tc>
          <w:tcPr>
            <w:tcW w:w="2972" w:type="dxa"/>
          </w:tcPr>
          <w:p w14:paraId="03120AFE" w14:textId="77777777" w:rsidR="00762C46" w:rsidRDefault="00762C46" w:rsidP="008B33A9">
            <w:pPr>
              <w:rPr>
                <w:rFonts w:asciiTheme="majorHAnsi" w:hAnsiTheme="majorHAnsi" w:cstheme="majorHAnsi"/>
              </w:rPr>
            </w:pPr>
            <w:r>
              <w:rPr>
                <w:rFonts w:asciiTheme="majorHAnsi" w:hAnsiTheme="majorHAnsi" w:cstheme="majorHAnsi"/>
              </w:rPr>
              <w:t xml:space="preserve">Ff (beide </w:t>
            </w:r>
            <w:r w:rsidRPr="00D63EA0">
              <w:rPr>
                <w:rFonts w:asciiTheme="majorHAnsi" w:hAnsiTheme="majorHAnsi" w:cstheme="majorHAnsi"/>
                <w:i/>
                <w:iCs/>
              </w:rPr>
              <w:t>Ef</w:t>
            </w:r>
            <w:r>
              <w:rPr>
                <w:rFonts w:asciiTheme="majorHAnsi" w:hAnsiTheme="majorHAnsi" w:cstheme="majorHAnsi"/>
              </w:rPr>
              <w:t>)</w:t>
            </w:r>
          </w:p>
        </w:tc>
        <w:tc>
          <w:tcPr>
            <w:tcW w:w="4678" w:type="dxa"/>
          </w:tcPr>
          <w:p w14:paraId="663C7568" w14:textId="77777777" w:rsidR="00762C46" w:rsidRDefault="00762C46" w:rsidP="008B33A9">
            <w:pPr>
              <w:rPr>
                <w:rFonts w:asciiTheme="majorHAnsi" w:hAnsiTheme="majorHAnsi" w:cstheme="majorHAnsi"/>
              </w:rPr>
            </w:pPr>
            <w:r>
              <w:rPr>
                <w:rFonts w:asciiTheme="majorHAnsi" w:hAnsiTheme="majorHAnsi" w:cstheme="majorHAnsi"/>
              </w:rPr>
              <w:t>Offenkundigkeit der Krise mit ambivalentem Wert</w:t>
            </w:r>
          </w:p>
        </w:tc>
      </w:tr>
      <w:tr w:rsidR="00762C46" w14:paraId="24547101" w14:textId="77777777" w:rsidTr="00564FB4">
        <w:tc>
          <w:tcPr>
            <w:tcW w:w="2972" w:type="dxa"/>
          </w:tcPr>
          <w:p w14:paraId="641BBAC6" w14:textId="77777777" w:rsidR="00762C46" w:rsidRDefault="00762C46" w:rsidP="008B33A9">
            <w:pPr>
              <w:rPr>
                <w:rFonts w:asciiTheme="majorHAnsi" w:hAnsiTheme="majorHAnsi" w:cstheme="majorHAnsi"/>
              </w:rPr>
            </w:pPr>
            <w:r>
              <w:rPr>
                <w:rFonts w:asciiTheme="majorHAnsi" w:hAnsiTheme="majorHAnsi" w:cstheme="majorHAnsi"/>
              </w:rPr>
              <w:lastRenderedPageBreak/>
              <w:t xml:space="preserve">H (großes </w:t>
            </w:r>
            <w:r w:rsidRPr="00D63EA0">
              <w:rPr>
                <w:rFonts w:asciiTheme="majorHAnsi" w:hAnsiTheme="majorHAnsi" w:cstheme="majorHAnsi"/>
                <w:i/>
                <w:iCs/>
              </w:rPr>
              <w:t>Ha</w:t>
            </w:r>
            <w:r>
              <w:rPr>
                <w:rFonts w:asciiTheme="majorHAnsi" w:hAnsiTheme="majorHAnsi" w:cstheme="majorHAnsi"/>
              </w:rPr>
              <w:t>)</w:t>
            </w:r>
          </w:p>
        </w:tc>
        <w:tc>
          <w:tcPr>
            <w:tcW w:w="4678" w:type="dxa"/>
          </w:tcPr>
          <w:p w14:paraId="16D92B07" w14:textId="77777777" w:rsidR="00762C46" w:rsidRDefault="00762C46" w:rsidP="008B33A9">
            <w:pPr>
              <w:rPr>
                <w:rFonts w:asciiTheme="majorHAnsi" w:hAnsiTheme="majorHAnsi" w:cstheme="majorHAnsi"/>
              </w:rPr>
            </w:pPr>
            <w:r>
              <w:rPr>
                <w:rFonts w:asciiTheme="majorHAnsi" w:hAnsiTheme="majorHAnsi" w:cstheme="majorHAnsi"/>
              </w:rPr>
              <w:t>Handlung in der Krise mit positivem Wert</w:t>
            </w:r>
          </w:p>
        </w:tc>
      </w:tr>
      <w:tr w:rsidR="00762C46" w14:paraId="1AB92F5D" w14:textId="77777777" w:rsidTr="00564FB4">
        <w:tc>
          <w:tcPr>
            <w:tcW w:w="2972" w:type="dxa"/>
          </w:tcPr>
          <w:p w14:paraId="567FF573" w14:textId="77777777" w:rsidR="00762C46" w:rsidRDefault="00762C46" w:rsidP="008B33A9">
            <w:pPr>
              <w:tabs>
                <w:tab w:val="center" w:pos="882"/>
              </w:tabs>
              <w:rPr>
                <w:rFonts w:asciiTheme="majorHAnsi" w:hAnsiTheme="majorHAnsi" w:cstheme="majorHAnsi"/>
              </w:rPr>
            </w:pPr>
            <w:r>
              <w:rPr>
                <w:rFonts w:asciiTheme="majorHAnsi" w:hAnsiTheme="majorHAnsi" w:cstheme="majorHAnsi"/>
              </w:rPr>
              <w:t xml:space="preserve">h (kleines </w:t>
            </w:r>
            <w:r w:rsidRPr="00D63EA0">
              <w:rPr>
                <w:rFonts w:asciiTheme="majorHAnsi" w:hAnsiTheme="majorHAnsi" w:cstheme="majorHAnsi"/>
                <w:i/>
                <w:iCs/>
              </w:rPr>
              <w:t>Ha</w:t>
            </w:r>
            <w:r>
              <w:rPr>
                <w:rFonts w:asciiTheme="majorHAnsi" w:hAnsiTheme="majorHAnsi" w:cstheme="majorHAnsi"/>
              </w:rPr>
              <w:t>)</w:t>
            </w:r>
          </w:p>
        </w:tc>
        <w:tc>
          <w:tcPr>
            <w:tcW w:w="4678" w:type="dxa"/>
          </w:tcPr>
          <w:p w14:paraId="05F81E90" w14:textId="77777777" w:rsidR="00762C46" w:rsidRDefault="00762C46" w:rsidP="008B33A9">
            <w:pPr>
              <w:rPr>
                <w:rFonts w:asciiTheme="majorHAnsi" w:hAnsiTheme="majorHAnsi" w:cstheme="majorHAnsi"/>
              </w:rPr>
            </w:pPr>
            <w:r>
              <w:rPr>
                <w:rFonts w:asciiTheme="majorHAnsi" w:hAnsiTheme="majorHAnsi" w:cstheme="majorHAnsi"/>
              </w:rPr>
              <w:t>Handlung in der Krise mit negativem Wert</w:t>
            </w:r>
          </w:p>
        </w:tc>
      </w:tr>
      <w:tr w:rsidR="00762C46" w14:paraId="025184CF" w14:textId="77777777" w:rsidTr="00564FB4">
        <w:tc>
          <w:tcPr>
            <w:tcW w:w="2972" w:type="dxa"/>
          </w:tcPr>
          <w:p w14:paraId="4D5ACD57" w14:textId="77777777" w:rsidR="00762C46" w:rsidRDefault="00762C46" w:rsidP="008B33A9">
            <w:pPr>
              <w:rPr>
                <w:rFonts w:asciiTheme="majorHAnsi" w:hAnsiTheme="majorHAnsi" w:cstheme="majorHAnsi"/>
              </w:rPr>
            </w:pPr>
            <w:r>
              <w:rPr>
                <w:rFonts w:asciiTheme="majorHAnsi" w:hAnsiTheme="majorHAnsi" w:cstheme="majorHAnsi"/>
              </w:rPr>
              <w:t xml:space="preserve">Hh (beide </w:t>
            </w:r>
            <w:r w:rsidRPr="00D63EA0">
              <w:rPr>
                <w:rFonts w:asciiTheme="majorHAnsi" w:hAnsiTheme="majorHAnsi" w:cstheme="majorHAnsi"/>
                <w:i/>
                <w:iCs/>
              </w:rPr>
              <w:t>Ha</w:t>
            </w:r>
            <w:r>
              <w:rPr>
                <w:rFonts w:asciiTheme="majorHAnsi" w:hAnsiTheme="majorHAnsi" w:cstheme="majorHAnsi"/>
              </w:rPr>
              <w:t>)</w:t>
            </w:r>
          </w:p>
        </w:tc>
        <w:tc>
          <w:tcPr>
            <w:tcW w:w="4678" w:type="dxa"/>
          </w:tcPr>
          <w:p w14:paraId="2F84522E" w14:textId="77777777" w:rsidR="00762C46" w:rsidRDefault="00762C46" w:rsidP="008B33A9">
            <w:pPr>
              <w:rPr>
                <w:rFonts w:asciiTheme="majorHAnsi" w:hAnsiTheme="majorHAnsi" w:cstheme="majorHAnsi"/>
              </w:rPr>
            </w:pPr>
            <w:r>
              <w:rPr>
                <w:rFonts w:asciiTheme="majorHAnsi" w:hAnsiTheme="majorHAnsi" w:cstheme="majorHAnsi"/>
              </w:rPr>
              <w:t>Handlung in der Krise mit ambivalentem Wert</w:t>
            </w:r>
          </w:p>
        </w:tc>
      </w:tr>
      <w:tr w:rsidR="00210890" w14:paraId="0160D43E" w14:textId="77777777" w:rsidTr="00564FB4">
        <w:tc>
          <w:tcPr>
            <w:tcW w:w="2972" w:type="dxa"/>
          </w:tcPr>
          <w:p w14:paraId="331E3499" w14:textId="7098C463" w:rsidR="00210890" w:rsidRDefault="00210890" w:rsidP="008B33A9">
            <w:pPr>
              <w:rPr>
                <w:rFonts w:asciiTheme="majorHAnsi" w:hAnsiTheme="majorHAnsi" w:cstheme="majorHAnsi"/>
              </w:rPr>
            </w:pPr>
            <w:r>
              <w:rPr>
                <w:rFonts w:asciiTheme="majorHAnsi" w:hAnsiTheme="majorHAnsi" w:cstheme="majorHAnsi"/>
              </w:rPr>
              <w:t>HF (</w:t>
            </w:r>
            <w:r w:rsidR="006A0DC2">
              <w:rPr>
                <w:rFonts w:asciiTheme="majorHAnsi" w:hAnsiTheme="majorHAnsi" w:cstheme="majorHAnsi"/>
              </w:rPr>
              <w:t>großes Ha und kleines Ef)</w:t>
            </w:r>
          </w:p>
        </w:tc>
        <w:tc>
          <w:tcPr>
            <w:tcW w:w="4678" w:type="dxa"/>
          </w:tcPr>
          <w:p w14:paraId="28D4A8EA" w14:textId="4D3EEC23" w:rsidR="00210890" w:rsidRDefault="00210890" w:rsidP="008B33A9">
            <w:pPr>
              <w:rPr>
                <w:rFonts w:asciiTheme="majorHAnsi" w:hAnsiTheme="majorHAnsi" w:cstheme="majorHAnsi"/>
              </w:rPr>
            </w:pPr>
            <w:r>
              <w:rPr>
                <w:rFonts w:asciiTheme="majorHAnsi" w:hAnsiTheme="majorHAnsi" w:cstheme="majorHAnsi"/>
              </w:rPr>
              <w:t>Handlungsanweisung</w:t>
            </w:r>
          </w:p>
        </w:tc>
      </w:tr>
      <w:tr w:rsidR="006A0DC2" w14:paraId="1BA1575C" w14:textId="77777777" w:rsidTr="00564FB4">
        <w:tc>
          <w:tcPr>
            <w:tcW w:w="2972" w:type="dxa"/>
          </w:tcPr>
          <w:p w14:paraId="556F8F8B" w14:textId="41A4B4D1" w:rsidR="006A0DC2" w:rsidRDefault="006A0DC2" w:rsidP="008B33A9">
            <w:pPr>
              <w:rPr>
                <w:rFonts w:asciiTheme="majorHAnsi" w:hAnsiTheme="majorHAnsi" w:cstheme="majorHAnsi"/>
              </w:rPr>
            </w:pPr>
            <w:r>
              <w:rPr>
                <w:rFonts w:asciiTheme="majorHAnsi" w:hAnsiTheme="majorHAnsi" w:cstheme="majorHAnsi"/>
              </w:rPr>
              <w:t>hf (kleines Ha und kleines Ef)</w:t>
            </w:r>
          </w:p>
        </w:tc>
        <w:tc>
          <w:tcPr>
            <w:tcW w:w="4678" w:type="dxa"/>
          </w:tcPr>
          <w:p w14:paraId="33E2B75E" w14:textId="5AD6F586" w:rsidR="006A0DC2" w:rsidRDefault="006A0DC2" w:rsidP="008B33A9">
            <w:pPr>
              <w:rPr>
                <w:rFonts w:asciiTheme="majorHAnsi" w:hAnsiTheme="majorHAnsi" w:cstheme="majorHAnsi"/>
              </w:rPr>
            </w:pPr>
            <w:r>
              <w:rPr>
                <w:rFonts w:asciiTheme="majorHAnsi" w:hAnsiTheme="majorHAnsi" w:cstheme="majorHAnsi"/>
              </w:rPr>
              <w:t>Fehlende oder ab</w:t>
            </w:r>
            <w:r w:rsidR="00F21230">
              <w:rPr>
                <w:rFonts w:asciiTheme="majorHAnsi" w:hAnsiTheme="majorHAnsi" w:cstheme="majorHAnsi"/>
              </w:rPr>
              <w:t>zu</w:t>
            </w:r>
            <w:r>
              <w:rPr>
                <w:rFonts w:asciiTheme="majorHAnsi" w:hAnsiTheme="majorHAnsi" w:cstheme="majorHAnsi"/>
              </w:rPr>
              <w:t>ratende Handlungsanweisung</w:t>
            </w:r>
          </w:p>
        </w:tc>
      </w:tr>
    </w:tbl>
    <w:p w14:paraId="22AFC516" w14:textId="77777777" w:rsidR="00C71E4F" w:rsidRPr="00210890" w:rsidRDefault="00C71E4F" w:rsidP="00762C46">
      <w:pPr>
        <w:jc w:val="both"/>
        <w:rPr>
          <w:rFonts w:ascii="Sylfaen" w:hAnsi="Sylfaen" w:cstheme="majorHAnsi"/>
          <w:lang w:val="ka-GE"/>
        </w:rPr>
      </w:pPr>
    </w:p>
    <w:p w14:paraId="721B2E0C" w14:textId="7AF84D05" w:rsidR="00762C46" w:rsidRDefault="00762C46" w:rsidP="00762C46">
      <w:pPr>
        <w:jc w:val="both"/>
        <w:rPr>
          <w:rFonts w:asciiTheme="majorHAnsi" w:hAnsiTheme="majorHAnsi" w:cstheme="majorHAnsi"/>
        </w:rPr>
      </w:pPr>
      <w:r>
        <w:rPr>
          <w:rFonts w:asciiTheme="majorHAnsi" w:hAnsiTheme="majorHAnsi" w:cstheme="majorHAnsi"/>
        </w:rPr>
        <w:t xml:space="preserve">Zusammengefasst sieht die Menge der Variationen des Elements </w:t>
      </w:r>
      <w:r w:rsidRPr="0084031E">
        <w:rPr>
          <w:rFonts w:asciiTheme="majorHAnsi" w:hAnsiTheme="majorHAnsi" w:cstheme="majorHAnsi"/>
          <w:i/>
          <w:iCs/>
        </w:rPr>
        <w:t>b</w:t>
      </w:r>
      <w:r>
        <w:rPr>
          <w:rFonts w:asciiTheme="majorHAnsi" w:hAnsiTheme="majorHAnsi" w:cstheme="majorHAnsi"/>
        </w:rPr>
        <w:t xml:space="preserve"> wie folgt aus: </w:t>
      </w:r>
    </w:p>
    <w:p w14:paraId="17C27B36" w14:textId="7047F503" w:rsidR="00762C46" w:rsidRPr="00F21230" w:rsidRDefault="00762C46" w:rsidP="00762C46">
      <w:pPr>
        <w:rPr>
          <w:rFonts w:asciiTheme="majorHAnsi" w:eastAsiaTheme="minorEastAsia" w:hAnsiTheme="majorHAnsi" w:cstheme="majorHAnsi"/>
        </w:rPr>
      </w:pPr>
      <m:oMathPara>
        <m:oMathParaPr>
          <m:jc m:val="left"/>
        </m:oMathParaPr>
        <m:oMath>
          <m:r>
            <w:rPr>
              <w:rFonts w:ascii="Cambria Math" w:hAnsi="Cambria Math" w:cstheme="majorHAnsi"/>
            </w:rPr>
            <m:t>b∈{F,f,Ff,H,h,Hh, HF, hF}</m:t>
          </m:r>
        </m:oMath>
      </m:oMathPara>
    </w:p>
    <w:p w14:paraId="2E0F3E0B" w14:textId="7C8F0F26" w:rsidR="00F964FC" w:rsidRPr="00F964FC" w:rsidRDefault="00F964FC" w:rsidP="00F964FC">
      <w:pPr>
        <w:rPr>
          <w:rFonts w:asciiTheme="majorHAnsi" w:eastAsiaTheme="minorEastAsia" w:hAnsiTheme="majorHAnsi" w:cstheme="majorHAnsi"/>
        </w:rPr>
      </w:pPr>
      <w:r w:rsidRPr="00F964FC">
        <w:rPr>
          <w:rFonts w:asciiTheme="majorHAnsi" w:eastAsiaTheme="minorEastAsia" w:hAnsiTheme="majorHAnsi" w:cstheme="majorHAnsi"/>
        </w:rPr>
        <w:t>Einiges mehr über die Attributwerte HF und h</w:t>
      </w:r>
      <w:r>
        <w:rPr>
          <w:rFonts w:asciiTheme="majorHAnsi" w:eastAsiaTheme="minorEastAsia" w:hAnsiTheme="majorHAnsi" w:cstheme="majorHAnsi"/>
        </w:rPr>
        <w:t>F</w:t>
      </w:r>
      <w:r w:rsidRPr="00F964FC">
        <w:rPr>
          <w:rFonts w:asciiTheme="majorHAnsi" w:eastAsiaTheme="minorEastAsia" w:hAnsiTheme="majorHAnsi" w:cstheme="majorHAnsi"/>
        </w:rPr>
        <w:t xml:space="preserve">: Im Gegensatz zu anderen Werten erfassen diese Attribute beide Episodenphasen: Ha für Handlung und Ef für Offenkundigkeit. </w:t>
      </w:r>
      <w:r w:rsidR="0091645B">
        <w:rPr>
          <w:rFonts w:asciiTheme="majorHAnsi" w:eastAsiaTheme="minorEastAsia" w:hAnsiTheme="majorHAnsi" w:cstheme="majorHAnsi"/>
        </w:rPr>
        <w:t>Grund dafür ist die</w:t>
      </w:r>
      <w:r w:rsidRPr="00F964FC">
        <w:rPr>
          <w:rFonts w:asciiTheme="majorHAnsi" w:eastAsiaTheme="minorEastAsia" w:hAnsiTheme="majorHAnsi" w:cstheme="majorHAnsi"/>
        </w:rPr>
        <w:t xml:space="preserve"> oben erwähnten polysemen Natur der Handlungsanweisungen. Diese enthalten sowohl Informationen, die dem Helden den Lösungsweg erklären oder ihn mit einer Anleitung ausstatten (H), als auch den Auftrag, den der Held erfüllen muss (je nach dem Status des Auftraggebers F oder f).</w:t>
      </w:r>
    </w:p>
    <w:p w14:paraId="50836ADB" w14:textId="77777777" w:rsidR="004312B3" w:rsidRDefault="004312B3" w:rsidP="00762C46">
      <w:pPr>
        <w:pStyle w:val="berschrift4"/>
        <w:rPr>
          <w:b/>
          <w:bCs/>
        </w:rPr>
      </w:pPr>
    </w:p>
    <w:p w14:paraId="50F60CB2" w14:textId="2F4DA36D" w:rsidR="00762C46" w:rsidRPr="002A6945" w:rsidRDefault="00762C46" w:rsidP="00762C46">
      <w:pPr>
        <w:pStyle w:val="berschrift4"/>
        <w:rPr>
          <w:b/>
          <w:bCs/>
        </w:rPr>
      </w:pPr>
      <w:r w:rsidRPr="002A6945">
        <w:rPr>
          <w:b/>
          <w:bCs/>
        </w:rPr>
        <w:t>Attribut c</w:t>
      </w:r>
    </w:p>
    <w:p w14:paraId="0A51FB4F" w14:textId="5D12F819" w:rsidR="00762C46" w:rsidRDefault="00762C46" w:rsidP="00762C46">
      <w:pPr>
        <w:pStyle w:val="Kopfzeile"/>
        <w:tabs>
          <w:tab w:val="clear" w:pos="4536"/>
          <w:tab w:val="clear" w:pos="9072"/>
        </w:tabs>
        <w:spacing w:after="160" w:line="259" w:lineRule="auto"/>
        <w:jc w:val="both"/>
        <w:rPr>
          <w:rFonts w:asciiTheme="majorHAnsi" w:hAnsiTheme="majorHAnsi" w:cstheme="majorHAnsi"/>
        </w:rPr>
      </w:pPr>
      <w:r w:rsidRPr="00DB1CFC">
        <w:rPr>
          <w:rFonts w:asciiTheme="majorHAnsi" w:hAnsiTheme="majorHAnsi" w:cstheme="majorHAnsi"/>
        </w:rPr>
        <w:t>Inhalt der Aktion</w:t>
      </w:r>
      <w:r>
        <w:rPr>
          <w:rFonts w:asciiTheme="majorHAnsi" w:hAnsiTheme="majorHAnsi" w:cstheme="majorHAnsi"/>
        </w:rPr>
        <w:t xml:space="preserve"> s</w:t>
      </w:r>
      <w:r w:rsidRPr="00736611">
        <w:rPr>
          <w:rFonts w:asciiTheme="majorHAnsi" w:hAnsiTheme="majorHAnsi" w:cstheme="majorHAnsi"/>
        </w:rPr>
        <w:t>tellt einen Wortlaut dar und zählt somit zum informativsten Bestandteil des Markupelements. D</w:t>
      </w:r>
      <w:r>
        <w:rPr>
          <w:rFonts w:asciiTheme="majorHAnsi" w:hAnsiTheme="majorHAnsi" w:cstheme="majorHAnsi"/>
        </w:rPr>
        <w:t>ies</w:t>
      </w:r>
      <w:r w:rsidRPr="00736611">
        <w:rPr>
          <w:rFonts w:asciiTheme="majorHAnsi" w:hAnsiTheme="majorHAnsi" w:cstheme="majorHAnsi"/>
        </w:rPr>
        <w:t xml:space="preserve">er Wortlaut </w:t>
      </w:r>
      <w:r>
        <w:rPr>
          <w:rFonts w:asciiTheme="majorHAnsi" w:hAnsiTheme="majorHAnsi" w:cstheme="majorHAnsi"/>
        </w:rPr>
        <w:t>entspricht</w:t>
      </w:r>
      <w:r w:rsidRPr="00736611">
        <w:rPr>
          <w:rFonts w:asciiTheme="majorHAnsi" w:hAnsiTheme="majorHAnsi" w:cstheme="majorHAnsi"/>
        </w:rPr>
        <w:t xml:space="preserve"> </w:t>
      </w:r>
      <w:r>
        <w:rPr>
          <w:rFonts w:asciiTheme="majorHAnsi" w:hAnsiTheme="majorHAnsi" w:cstheme="majorHAnsi"/>
        </w:rPr>
        <w:t>dem</w:t>
      </w:r>
      <w:r w:rsidRPr="00736611">
        <w:rPr>
          <w:rFonts w:asciiTheme="majorHAnsi" w:hAnsiTheme="majorHAnsi" w:cstheme="majorHAnsi"/>
        </w:rPr>
        <w:t xml:space="preserve"> inhaltlichen Wert des im Rahmen einer </w:t>
      </w:r>
      <w:r>
        <w:rPr>
          <w:rFonts w:asciiTheme="majorHAnsi" w:hAnsiTheme="majorHAnsi" w:cstheme="majorHAnsi"/>
        </w:rPr>
        <w:t>Episodenphase stattgefundener Aktion</w:t>
      </w:r>
      <w:r w:rsidRPr="00736611">
        <w:rPr>
          <w:rFonts w:asciiTheme="majorHAnsi" w:hAnsiTheme="majorHAnsi" w:cstheme="majorHAnsi"/>
        </w:rPr>
        <w:t xml:space="preserve">, z.B. </w:t>
      </w:r>
      <w:r w:rsidRPr="00564FB4">
        <w:rPr>
          <w:rFonts w:asciiTheme="majorHAnsi" w:hAnsiTheme="majorHAnsi" w:cstheme="majorHAnsi"/>
          <w:i/>
          <w:iCs/>
        </w:rPr>
        <w:t>"Heilmittel</w:t>
      </w:r>
      <w:r w:rsidR="00564FB4" w:rsidRPr="00564FB4">
        <w:rPr>
          <w:rFonts w:asciiTheme="majorHAnsi" w:hAnsiTheme="majorHAnsi" w:cstheme="majorHAnsi"/>
          <w:i/>
          <w:iCs/>
        </w:rPr>
        <w:t xml:space="preserve"> </w:t>
      </w:r>
      <w:r w:rsidRPr="00564FB4">
        <w:rPr>
          <w:rFonts w:asciiTheme="majorHAnsi" w:hAnsiTheme="majorHAnsi" w:cstheme="majorHAnsi"/>
          <w:i/>
          <w:iCs/>
        </w:rPr>
        <w:t>beschaffen"</w:t>
      </w:r>
      <w:r w:rsidRPr="00736611">
        <w:rPr>
          <w:rFonts w:asciiTheme="majorHAnsi" w:hAnsiTheme="majorHAnsi" w:cstheme="majorHAnsi"/>
        </w:rPr>
        <w:t>.</w:t>
      </w:r>
      <w:r>
        <w:rPr>
          <w:rFonts w:asciiTheme="majorHAnsi" w:hAnsiTheme="majorHAnsi" w:cstheme="majorHAnsi"/>
        </w:rPr>
        <w:t xml:space="preserve"> </w:t>
      </w:r>
    </w:p>
    <w:p w14:paraId="0622B5BB" w14:textId="5CA740BA" w:rsidR="00762C46" w:rsidRDefault="00762C46" w:rsidP="00762C46">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Im Gegensatz zu anderen Attributen des Tupels, deren Variationen bereits vorbestimmt sind, ist eine endgültige Fertigstellung der Wortlautliste, also Variationen für das Attribut </w:t>
      </w:r>
      <w:r w:rsidRPr="00355FF2">
        <w:rPr>
          <w:rFonts w:asciiTheme="majorHAnsi" w:hAnsiTheme="majorHAnsi" w:cstheme="majorHAnsi"/>
        </w:rPr>
        <w:t>c</w:t>
      </w:r>
      <w:r>
        <w:rPr>
          <w:rFonts w:asciiTheme="majorHAnsi" w:hAnsiTheme="majorHAnsi" w:cstheme="majorHAnsi"/>
          <w:i/>
          <w:iCs/>
        </w:rPr>
        <w:t>,</w:t>
      </w:r>
      <w:r>
        <w:rPr>
          <w:rFonts w:asciiTheme="majorHAnsi" w:hAnsiTheme="majorHAnsi" w:cstheme="majorHAnsi"/>
        </w:rPr>
        <w:t xml:space="preserve"> eher undenkbar. Es kann immer Variationen geben, die neue Formulierung fordern. Bereits aus diesem Grund zählt das Konzipieren eines Modells für die vorschriftliche Herstellung der Wortlautwerte zu wichtigste Aufgabe bei dem Bau des Markups. Ohne Lösung dieser Aufgabe wäre standardmäßiger Einsatz des Markups zum Scheitern verurteilt. </w:t>
      </w:r>
    </w:p>
    <w:p w14:paraId="7CA28AF7" w14:textId="4C698737" w:rsidR="00762C46" w:rsidRDefault="00762C46" w:rsidP="00762C46">
      <w:pPr>
        <w:pStyle w:val="Kopfzeile"/>
        <w:tabs>
          <w:tab w:val="clear" w:pos="4536"/>
          <w:tab w:val="clear" w:pos="9072"/>
        </w:tabs>
        <w:spacing w:after="160" w:line="259" w:lineRule="auto"/>
        <w:jc w:val="both"/>
        <w:rPr>
          <w:rFonts w:asciiTheme="majorHAnsi" w:hAnsiTheme="majorHAnsi" w:cstheme="majorHAnsi"/>
        </w:rPr>
      </w:pPr>
      <w:r w:rsidRPr="00FA6CA5">
        <w:rPr>
          <w:rFonts w:asciiTheme="majorHAnsi" w:hAnsiTheme="majorHAnsi" w:cstheme="majorHAnsi"/>
        </w:rPr>
        <w:t xml:space="preserve">Dank der Nutzung der Tupel-Konstruktion des Markupelements ist es möglich, einen und denselben Wortlaut in bestimmten Fällen mehr als einmal zu benutzen. Diese Kategorie von Wortlauten nennen wir die </w:t>
      </w:r>
      <w:r w:rsidR="00564FB4">
        <w:rPr>
          <w:rFonts w:asciiTheme="majorHAnsi" w:hAnsiTheme="majorHAnsi" w:cstheme="majorHAnsi"/>
        </w:rPr>
        <w:t>Klon-</w:t>
      </w:r>
      <w:r w:rsidRPr="00FA6CA5">
        <w:rPr>
          <w:rFonts w:asciiTheme="majorHAnsi" w:hAnsiTheme="majorHAnsi" w:cstheme="majorHAnsi"/>
        </w:rPr>
        <w:t xml:space="preserve"> Variante.</w:t>
      </w:r>
    </w:p>
    <w:p w14:paraId="02BA233D" w14:textId="28865212" w:rsidR="00762C46" w:rsidRDefault="00762C46" w:rsidP="00762C46">
      <w:pPr>
        <w:pStyle w:val="Kopfzeile"/>
        <w:tabs>
          <w:tab w:val="clear" w:pos="4536"/>
          <w:tab w:val="clear" w:pos="9072"/>
        </w:tabs>
        <w:spacing w:after="160" w:line="259" w:lineRule="auto"/>
        <w:jc w:val="both"/>
        <w:rPr>
          <w:rFonts w:asciiTheme="majorHAnsi" w:hAnsiTheme="majorHAnsi" w:cstheme="majorHAnsi"/>
        </w:rPr>
      </w:pPr>
      <w:r w:rsidRPr="00FA6CA5">
        <w:rPr>
          <w:rFonts w:asciiTheme="majorHAnsi" w:hAnsiTheme="majorHAnsi" w:cstheme="majorHAnsi"/>
        </w:rPr>
        <w:t>Klonen oder unveränderte Anwendung eines Wortlautes ist gewöhnlich möglich beim Wechsel zwischen der Offenkundigkeit als Beauftragung und dem Resultat der danach geleisteten Handlung (</w:t>
      </w:r>
      <w:r w:rsidR="00DE1E89">
        <w:rPr>
          <w:rFonts w:asciiTheme="majorHAnsi" w:hAnsiTheme="majorHAnsi" w:cstheme="majorHAnsi"/>
        </w:rPr>
        <w:t>mit positiven</w:t>
      </w:r>
      <w:r w:rsidRPr="00FA6CA5">
        <w:rPr>
          <w:rFonts w:asciiTheme="majorHAnsi" w:hAnsiTheme="majorHAnsi" w:cstheme="majorHAnsi"/>
        </w:rPr>
        <w:t xml:space="preserve"> oder </w:t>
      </w:r>
      <w:r w:rsidR="00DE1E89">
        <w:rPr>
          <w:rFonts w:asciiTheme="majorHAnsi" w:hAnsiTheme="majorHAnsi" w:cstheme="majorHAnsi"/>
        </w:rPr>
        <w:t>negativen Folg</w:t>
      </w:r>
      <w:r w:rsidR="00DE1E89" w:rsidRPr="0037119D">
        <w:rPr>
          <w:rFonts w:ascii="Calibri Light" w:hAnsi="Calibri Light" w:cs="Calibri Light"/>
        </w:rPr>
        <w:t>e</w:t>
      </w:r>
      <w:r w:rsidR="0037119D" w:rsidRPr="0037119D">
        <w:rPr>
          <w:rFonts w:ascii="Calibri Light" w:hAnsi="Calibri Light" w:cs="Calibri Light"/>
          <w:lang w:val="ka-GE"/>
        </w:rPr>
        <w:t>n</w:t>
      </w:r>
      <w:r w:rsidRPr="00FA6CA5">
        <w:rPr>
          <w:rFonts w:asciiTheme="majorHAnsi" w:hAnsiTheme="majorHAnsi" w:cstheme="majorHAnsi"/>
        </w:rPr>
        <w:t>).</w:t>
      </w:r>
      <w:r>
        <w:rPr>
          <w:rFonts w:asciiTheme="majorHAnsi" w:hAnsiTheme="majorHAnsi" w:cstheme="majorHAnsi"/>
        </w:rPr>
        <w:t xml:space="preserve"> Die Variation des Wortlauts ist dabei durch den Wechsel von </w:t>
      </w:r>
      <w:r w:rsidRPr="00355FF2">
        <w:rPr>
          <w:rFonts w:asciiTheme="majorHAnsi" w:hAnsiTheme="majorHAnsi" w:cstheme="majorHAnsi"/>
        </w:rPr>
        <w:t>b</w:t>
      </w:r>
      <w:r>
        <w:rPr>
          <w:rFonts w:asciiTheme="majorHAnsi" w:hAnsiTheme="majorHAnsi" w:cstheme="majorHAnsi"/>
        </w:rPr>
        <w:t xml:space="preserve"> Attribut</w:t>
      </w:r>
      <w:r w:rsidR="0027243C">
        <w:rPr>
          <w:rFonts w:asciiTheme="majorHAnsi" w:hAnsiTheme="majorHAnsi" w:cstheme="majorHAnsi"/>
        </w:rPr>
        <w:t>en</w:t>
      </w:r>
      <w:r>
        <w:rPr>
          <w:rFonts w:asciiTheme="majorHAnsi" w:hAnsiTheme="majorHAnsi" w:cstheme="majorHAnsi"/>
        </w:rPr>
        <w:t xml:space="preserve"> zu erzielen. An</w:t>
      </w:r>
      <w:r w:rsidR="0027243C">
        <w:rPr>
          <w:rFonts w:asciiTheme="majorHAnsi" w:hAnsiTheme="majorHAnsi" w:cstheme="majorHAnsi"/>
        </w:rPr>
        <w:t>hand des</w:t>
      </w:r>
      <w:r>
        <w:rPr>
          <w:rFonts w:asciiTheme="majorHAnsi" w:hAnsiTheme="majorHAnsi" w:cstheme="majorHAnsi"/>
        </w:rPr>
        <w:t xml:space="preserve"> Attribut</w:t>
      </w:r>
      <w:r w:rsidR="0027243C">
        <w:rPr>
          <w:rFonts w:asciiTheme="majorHAnsi" w:hAnsiTheme="majorHAnsi" w:cstheme="majorHAnsi"/>
        </w:rPr>
        <w:t>es</w:t>
      </w:r>
      <w:r>
        <w:rPr>
          <w:rFonts w:asciiTheme="majorHAnsi" w:hAnsiTheme="majorHAnsi" w:cstheme="majorHAnsi"/>
        </w:rPr>
        <w:t xml:space="preserve"> </w:t>
      </w:r>
      <w:r w:rsidR="0027243C" w:rsidRPr="00355FF2">
        <w:rPr>
          <w:rFonts w:asciiTheme="majorHAnsi" w:hAnsiTheme="majorHAnsi" w:cstheme="majorHAnsi"/>
        </w:rPr>
        <w:t>d</w:t>
      </w:r>
      <w:r w:rsidR="0027243C">
        <w:rPr>
          <w:rFonts w:asciiTheme="majorHAnsi" w:hAnsiTheme="majorHAnsi" w:cstheme="majorHAnsi"/>
        </w:rPr>
        <w:t xml:space="preserve"> </w:t>
      </w:r>
      <w:r>
        <w:rPr>
          <w:rFonts w:asciiTheme="majorHAnsi" w:hAnsiTheme="majorHAnsi" w:cstheme="majorHAnsi"/>
        </w:rPr>
        <w:t>ist außerdem möglich d</w:t>
      </w:r>
      <w:r w:rsidR="0027243C">
        <w:rPr>
          <w:rFonts w:asciiTheme="majorHAnsi" w:hAnsiTheme="majorHAnsi" w:cstheme="majorHAnsi"/>
        </w:rPr>
        <w:t>ie</w:t>
      </w:r>
      <w:r>
        <w:rPr>
          <w:rFonts w:asciiTheme="majorHAnsi" w:hAnsiTheme="majorHAnsi" w:cstheme="majorHAnsi"/>
        </w:rPr>
        <w:t xml:space="preserve"> </w:t>
      </w:r>
      <w:r w:rsidR="0027243C">
        <w:rPr>
          <w:rFonts w:asciiTheme="majorHAnsi" w:hAnsiTheme="majorHAnsi" w:cstheme="majorHAnsi"/>
        </w:rPr>
        <w:t>durch die</w:t>
      </w:r>
      <w:r>
        <w:rPr>
          <w:rFonts w:asciiTheme="majorHAnsi" w:hAnsiTheme="majorHAnsi" w:cstheme="majorHAnsi"/>
        </w:rPr>
        <w:t xml:space="preserve"> </w:t>
      </w:r>
      <w:r w:rsidR="0027243C">
        <w:rPr>
          <w:rFonts w:asciiTheme="majorHAnsi" w:hAnsiTheme="majorHAnsi" w:cstheme="majorHAnsi"/>
        </w:rPr>
        <w:t>Klon-</w:t>
      </w:r>
      <w:r>
        <w:rPr>
          <w:rFonts w:asciiTheme="majorHAnsi" w:hAnsiTheme="majorHAnsi" w:cstheme="majorHAnsi"/>
        </w:rPr>
        <w:t>Wortlaut</w:t>
      </w:r>
      <w:r w:rsidR="0027243C">
        <w:rPr>
          <w:rFonts w:asciiTheme="majorHAnsi" w:hAnsiTheme="majorHAnsi" w:cstheme="majorHAnsi"/>
        </w:rPr>
        <w:t>en</w:t>
      </w:r>
      <w:r>
        <w:rPr>
          <w:rFonts w:asciiTheme="majorHAnsi" w:hAnsiTheme="majorHAnsi" w:cstheme="majorHAnsi"/>
        </w:rPr>
        <w:t xml:space="preserve"> erfasste Inhalte weiter zu kontextualisieren.</w:t>
      </w:r>
    </w:p>
    <w:p w14:paraId="39E6983A" w14:textId="77777777" w:rsidR="00762C46" w:rsidRDefault="00762C46" w:rsidP="00762C46">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Folgendes Beispiel:</w:t>
      </w:r>
    </w:p>
    <w:p w14:paraId="5E6AC455" w14:textId="77777777" w:rsidR="00762C46" w:rsidRPr="00C911AE" w:rsidRDefault="00762C46" w:rsidP="00762C46">
      <w:pPr>
        <w:pStyle w:val="Kopfzeile"/>
        <w:tabs>
          <w:tab w:val="clear" w:pos="4536"/>
          <w:tab w:val="clear" w:pos="9072"/>
        </w:tabs>
        <w:spacing w:after="160" w:line="259" w:lineRule="auto"/>
        <w:ind w:left="708"/>
        <w:jc w:val="both"/>
        <w:rPr>
          <w:rFonts w:asciiTheme="majorHAnsi" w:hAnsiTheme="majorHAnsi" w:cstheme="majorHAnsi"/>
          <w:i/>
          <w:iCs/>
        </w:rPr>
      </w:pPr>
      <w:r w:rsidRPr="00C911AE">
        <w:rPr>
          <w:rFonts w:asciiTheme="majorHAnsi" w:hAnsiTheme="majorHAnsi" w:cstheme="majorHAnsi"/>
          <w:i/>
          <w:iCs/>
        </w:rPr>
        <w:t>F:Heilmittel_beschaffen:rH</w:t>
      </w:r>
      <w:r>
        <w:rPr>
          <w:rFonts w:asciiTheme="majorHAnsi" w:hAnsiTheme="majorHAnsi" w:cstheme="majorHAnsi"/>
          <w:i/>
          <w:iCs/>
        </w:rPr>
        <w:t>D</w:t>
      </w:r>
      <w:r w:rsidRPr="00C911AE">
        <w:rPr>
          <w:rFonts w:asciiTheme="majorHAnsi" w:hAnsiTheme="majorHAnsi" w:cstheme="majorHAnsi"/>
          <w:i/>
          <w:iCs/>
        </w:rPr>
        <w:t>_rH</w:t>
      </w:r>
      <w:r>
        <w:rPr>
          <w:rFonts w:asciiTheme="majorHAnsi" w:hAnsiTheme="majorHAnsi" w:cstheme="majorHAnsi"/>
          <w:i/>
          <w:iCs/>
        </w:rPr>
        <w:t>H</w:t>
      </w:r>
    </w:p>
    <w:p w14:paraId="40FAEADD" w14:textId="6B43AE89" w:rsidR="00762C46" w:rsidRDefault="00762C46" w:rsidP="00762C46">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Das Element erfasst den vom Herrn des Helden</w:t>
      </w:r>
      <w:r w:rsidR="00355FF2">
        <w:rPr>
          <w:rFonts w:asciiTheme="majorHAnsi" w:hAnsiTheme="majorHAnsi" w:cstheme="majorHAnsi"/>
        </w:rPr>
        <w:t xml:space="preserve"> (rHH)</w:t>
      </w:r>
      <w:r>
        <w:rPr>
          <w:rFonts w:asciiTheme="majorHAnsi" w:hAnsiTheme="majorHAnsi" w:cstheme="majorHAnsi"/>
        </w:rPr>
        <w:t xml:space="preserve"> zum Helden</w:t>
      </w:r>
      <w:r w:rsidR="00355FF2">
        <w:rPr>
          <w:rFonts w:asciiTheme="majorHAnsi" w:hAnsiTheme="majorHAnsi" w:cstheme="majorHAnsi"/>
        </w:rPr>
        <w:t xml:space="preserve"> (rHD)</w:t>
      </w:r>
      <w:r>
        <w:rPr>
          <w:rFonts w:asciiTheme="majorHAnsi" w:hAnsiTheme="majorHAnsi" w:cstheme="majorHAnsi"/>
        </w:rPr>
        <w:t xml:space="preserve"> mit guter Absicht erteilten Auftrag (</w:t>
      </w:r>
      <w:r w:rsidRPr="00355FF2">
        <w:rPr>
          <w:rFonts w:asciiTheme="majorHAnsi" w:hAnsiTheme="majorHAnsi" w:cstheme="majorHAnsi"/>
        </w:rPr>
        <w:t>F</w:t>
      </w:r>
      <w:r>
        <w:rPr>
          <w:rFonts w:asciiTheme="majorHAnsi" w:hAnsiTheme="majorHAnsi" w:cstheme="majorHAnsi"/>
        </w:rPr>
        <w:t xml:space="preserve">), ihm ein dringend benötigtes Heilmittel zu beschaffen. </w:t>
      </w:r>
    </w:p>
    <w:p w14:paraId="7510EF08" w14:textId="77777777" w:rsidR="00762C46" w:rsidRDefault="00762C46" w:rsidP="00762C46">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Durch den Wechsel </w:t>
      </w:r>
      <w:r w:rsidRPr="00355FF2">
        <w:rPr>
          <w:rFonts w:asciiTheme="majorHAnsi" w:hAnsiTheme="majorHAnsi" w:cstheme="majorHAnsi"/>
        </w:rPr>
        <w:t>F</w:t>
      </w:r>
      <w:r>
        <w:rPr>
          <w:rFonts w:asciiTheme="majorHAnsi" w:hAnsiTheme="majorHAnsi" w:cstheme="majorHAnsi"/>
        </w:rPr>
        <w:t xml:space="preserve"> durch </w:t>
      </w:r>
      <w:r w:rsidRPr="00355FF2">
        <w:rPr>
          <w:rFonts w:asciiTheme="majorHAnsi" w:hAnsiTheme="majorHAnsi" w:cstheme="majorHAnsi"/>
        </w:rPr>
        <w:t>f</w:t>
      </w:r>
      <w:r>
        <w:rPr>
          <w:rFonts w:asciiTheme="majorHAnsi" w:hAnsiTheme="majorHAnsi" w:cstheme="majorHAnsi"/>
        </w:rPr>
        <w:t xml:space="preserve"> und </w:t>
      </w:r>
      <w:r w:rsidRPr="00355FF2">
        <w:rPr>
          <w:rFonts w:asciiTheme="majorHAnsi" w:hAnsiTheme="majorHAnsi" w:cstheme="majorHAnsi"/>
        </w:rPr>
        <w:t>rHH</w:t>
      </w:r>
      <w:r>
        <w:rPr>
          <w:rFonts w:asciiTheme="majorHAnsi" w:hAnsiTheme="majorHAnsi" w:cstheme="majorHAnsi"/>
        </w:rPr>
        <w:t xml:space="preserve"> durch </w:t>
      </w:r>
      <w:r w:rsidRPr="00355FF2">
        <w:rPr>
          <w:rFonts w:asciiTheme="majorHAnsi" w:hAnsiTheme="majorHAnsi" w:cstheme="majorHAnsi"/>
        </w:rPr>
        <w:t>rAN</w:t>
      </w:r>
      <w:r>
        <w:rPr>
          <w:rFonts w:asciiTheme="majorHAnsi" w:hAnsiTheme="majorHAnsi" w:cstheme="majorHAnsi"/>
        </w:rPr>
        <w:t>, hätte derselben Wortlaut einen wesentlich anderen Inhalt zusammenfassen können. Das wäre nämlich der vom Antagonisten mit einer schlechten Absicht erteilte Auftrag, der Held bei der Erfüllung der unlösbaren Aufgabe, hier bei der Beschaffung des Heilmittels, verderben lassen. Das entsprechende Markupelement sieht wie folgt aus:</w:t>
      </w:r>
    </w:p>
    <w:p w14:paraId="25AF0270" w14:textId="77777777" w:rsidR="00762C46" w:rsidRPr="00C911AE" w:rsidRDefault="00762C46" w:rsidP="00762C46">
      <w:pPr>
        <w:pStyle w:val="Kopfzeile"/>
        <w:tabs>
          <w:tab w:val="clear" w:pos="4536"/>
          <w:tab w:val="clear" w:pos="9072"/>
        </w:tabs>
        <w:spacing w:after="160" w:line="259" w:lineRule="auto"/>
        <w:ind w:left="708"/>
        <w:jc w:val="both"/>
        <w:rPr>
          <w:rFonts w:asciiTheme="majorHAnsi" w:hAnsiTheme="majorHAnsi" w:cstheme="majorHAnsi"/>
          <w:i/>
          <w:iCs/>
        </w:rPr>
      </w:pPr>
      <w:r w:rsidRPr="00C911AE">
        <w:rPr>
          <w:rFonts w:asciiTheme="majorHAnsi" w:hAnsiTheme="majorHAnsi" w:cstheme="majorHAnsi"/>
          <w:i/>
          <w:iCs/>
        </w:rPr>
        <w:t>f:Heilmittel_beschaffen:</w:t>
      </w:r>
      <w:r>
        <w:rPr>
          <w:rFonts w:asciiTheme="majorHAnsi" w:hAnsiTheme="majorHAnsi" w:cstheme="majorHAnsi"/>
          <w:i/>
          <w:iCs/>
        </w:rPr>
        <w:t>rHD</w:t>
      </w:r>
      <w:r w:rsidRPr="00C911AE">
        <w:rPr>
          <w:rFonts w:asciiTheme="majorHAnsi" w:hAnsiTheme="majorHAnsi" w:cstheme="majorHAnsi"/>
          <w:i/>
          <w:iCs/>
        </w:rPr>
        <w:t>_r</w:t>
      </w:r>
      <w:r>
        <w:rPr>
          <w:rFonts w:asciiTheme="majorHAnsi" w:hAnsiTheme="majorHAnsi" w:cstheme="majorHAnsi"/>
          <w:i/>
          <w:iCs/>
        </w:rPr>
        <w:t>AN</w:t>
      </w:r>
    </w:p>
    <w:p w14:paraId="45FD5855" w14:textId="77777777" w:rsidR="00762C46" w:rsidRDefault="00762C46" w:rsidP="00762C46">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lastRenderedPageBreak/>
        <w:t xml:space="preserve">Durch den weiteren Wechsel der Werten vom Attribut </w:t>
      </w:r>
      <w:r w:rsidRPr="00386DD8">
        <w:rPr>
          <w:rFonts w:asciiTheme="majorHAnsi" w:hAnsiTheme="majorHAnsi" w:cstheme="majorHAnsi"/>
          <w:b/>
          <w:bCs/>
          <w:i/>
          <w:iCs/>
        </w:rPr>
        <w:t>b</w:t>
      </w:r>
      <w:r>
        <w:rPr>
          <w:rFonts w:asciiTheme="majorHAnsi" w:hAnsiTheme="majorHAnsi" w:cstheme="majorHAnsi"/>
        </w:rPr>
        <w:t xml:space="preserve"> ist außerdem möglich der Mehrwert der positiv, negativ oder ambivalent ausgegangenen Handlung zu bezeichnen. Das folgende Markupelement kann z. B. wie folgt aufgelöst werden: Der Held endet seine Handlung zur Suche des Heilmittels mit positiven Folgen und händigt seinem Beauftragten das benötige Zielobjekt aus:  </w:t>
      </w:r>
    </w:p>
    <w:p w14:paraId="23327FF6" w14:textId="77777777" w:rsidR="00762C46" w:rsidRPr="00FB7AB5" w:rsidRDefault="00762C46" w:rsidP="00762C46">
      <w:pPr>
        <w:pStyle w:val="Kopfzeile"/>
        <w:tabs>
          <w:tab w:val="clear" w:pos="4536"/>
          <w:tab w:val="clear" w:pos="9072"/>
        </w:tabs>
        <w:spacing w:after="160" w:line="259" w:lineRule="auto"/>
        <w:ind w:left="708"/>
        <w:jc w:val="both"/>
        <w:rPr>
          <w:rFonts w:asciiTheme="majorHAnsi" w:hAnsiTheme="majorHAnsi" w:cstheme="majorHAnsi"/>
          <w:i/>
          <w:iCs/>
        </w:rPr>
      </w:pPr>
      <w:r w:rsidRPr="00FB7AB5">
        <w:rPr>
          <w:rFonts w:asciiTheme="majorHAnsi" w:hAnsiTheme="majorHAnsi" w:cstheme="majorHAnsi"/>
          <w:i/>
          <w:iCs/>
        </w:rPr>
        <w:t>H:Heilmittel_beschaffen:rHD_rHH_rZO</w:t>
      </w:r>
    </w:p>
    <w:p w14:paraId="6363B3FE" w14:textId="77777777" w:rsidR="00762C46" w:rsidRDefault="00762C46" w:rsidP="00762C46">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Kämme ein Zwischenfall vor, bei dem das richtige Lebenswasser vom falschen Helden (hier</w:t>
      </w:r>
      <w:r w:rsidRPr="00FB7AB5">
        <w:rPr>
          <w:rFonts w:asciiTheme="majorHAnsi" w:hAnsiTheme="majorHAnsi" w:cstheme="majorHAnsi"/>
        </w:rPr>
        <w:t xml:space="preserve"> </w:t>
      </w:r>
      <w:r>
        <w:rPr>
          <w:rFonts w:asciiTheme="majorHAnsi" w:hAnsiTheme="majorHAnsi" w:cstheme="majorHAnsi"/>
        </w:rPr>
        <w:t xml:space="preserve">von neidischen Brüdern) durch das einfache ausgewechselt wird, so könnte auch diesen Fall durch denselben Wortlaut, mit gewechselten Werten von </w:t>
      </w:r>
      <w:r w:rsidRPr="008273DF">
        <w:rPr>
          <w:rFonts w:asciiTheme="majorHAnsi" w:hAnsiTheme="majorHAnsi" w:cstheme="majorHAnsi"/>
          <w:b/>
          <w:bCs/>
          <w:i/>
          <w:iCs/>
        </w:rPr>
        <w:t>b</w:t>
      </w:r>
      <w:r>
        <w:rPr>
          <w:rFonts w:asciiTheme="majorHAnsi" w:hAnsiTheme="majorHAnsi" w:cstheme="majorHAnsi"/>
        </w:rPr>
        <w:t xml:space="preserve"> und </w:t>
      </w:r>
      <w:r w:rsidRPr="008273DF">
        <w:rPr>
          <w:rFonts w:asciiTheme="majorHAnsi" w:hAnsiTheme="majorHAnsi" w:cstheme="majorHAnsi"/>
          <w:b/>
          <w:bCs/>
          <w:i/>
          <w:iCs/>
        </w:rPr>
        <w:t>d</w:t>
      </w:r>
      <w:r>
        <w:rPr>
          <w:rFonts w:asciiTheme="majorHAnsi" w:hAnsiTheme="majorHAnsi" w:cstheme="majorHAnsi"/>
        </w:rPr>
        <w:t xml:space="preserve"> Attributen erfasst werden: </w:t>
      </w:r>
    </w:p>
    <w:p w14:paraId="02FCF6E3" w14:textId="77777777" w:rsidR="00762C46" w:rsidRPr="00E90B26" w:rsidRDefault="00762C46" w:rsidP="00762C46">
      <w:pPr>
        <w:pStyle w:val="Kopfzeile"/>
        <w:tabs>
          <w:tab w:val="clear" w:pos="4536"/>
          <w:tab w:val="clear" w:pos="9072"/>
        </w:tabs>
        <w:spacing w:after="160" w:line="259" w:lineRule="auto"/>
        <w:ind w:left="708"/>
        <w:jc w:val="both"/>
        <w:rPr>
          <w:rFonts w:asciiTheme="majorHAnsi" w:hAnsiTheme="majorHAnsi" w:cstheme="majorHAnsi"/>
          <w:i/>
          <w:iCs/>
        </w:rPr>
      </w:pPr>
      <w:r w:rsidRPr="004431F1">
        <w:rPr>
          <w:rFonts w:asciiTheme="majorHAnsi" w:hAnsiTheme="majorHAnsi" w:cstheme="majorHAnsi"/>
          <w:i/>
          <w:iCs/>
        </w:rPr>
        <w:t>Hh:Heilmittel_beschaffen:rHD_rHH_fZO</w:t>
      </w:r>
    </w:p>
    <w:p w14:paraId="3D980D40" w14:textId="104799A1" w:rsidR="00762C46" w:rsidRDefault="00762C46" w:rsidP="00762C46">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Ein anderer Einsatz der Klon-Methode ist für die Zusammenfassung des ersten Treffens zwischen dem Helden und </w:t>
      </w:r>
      <w:r w:rsidR="00610B04">
        <w:rPr>
          <w:rFonts w:asciiTheme="majorHAnsi" w:hAnsiTheme="majorHAnsi" w:cstheme="majorHAnsi"/>
        </w:rPr>
        <w:t>dem</w:t>
      </w:r>
      <w:r>
        <w:rPr>
          <w:rFonts w:asciiTheme="majorHAnsi" w:hAnsiTheme="majorHAnsi" w:cstheme="majorHAnsi"/>
        </w:rPr>
        <w:t xml:space="preserve"> Stifter oder dem künftigen Weggefährten möglich. Das Letzte kann sowohl ein Helfer als auch ein falscher Held sein. Bei solchen Fällen handelt es sich gewöhnlich um die Probestellung der handelnden bzw. reisenden Figur und deren Reaktion. Die älteren Brüder antworten frech auf die Frage des ihnen auf dem Weg begegneten Männleins und ernten Misserfolg bei der Erfüllung der Aufgabe. Der jüngste Bruder benimmt sich höflich gegenüber dem Männlein und sichert somit seine Hilfe, die in unterschiedlicher Form auftreten kann. Die Begegnung mit dem Zwerg und deren Vorgang kann man z. B. mit Hilfe folgendes Wortlauts erfassen </w:t>
      </w:r>
      <w:r w:rsidRPr="008318A4">
        <w:rPr>
          <w:rFonts w:asciiTheme="majorHAnsi" w:hAnsiTheme="majorHAnsi" w:cstheme="majorHAnsi"/>
          <w:i/>
          <w:iCs/>
        </w:rPr>
        <w:t>Höfliches_Verhanten</w:t>
      </w:r>
      <w:r>
        <w:rPr>
          <w:rFonts w:asciiTheme="majorHAnsi" w:hAnsiTheme="majorHAnsi" w:cstheme="majorHAnsi"/>
        </w:rPr>
        <w:t xml:space="preserve"> Präfixe </w:t>
      </w:r>
      <w:r w:rsidRPr="00B97062">
        <w:rPr>
          <w:rFonts w:asciiTheme="majorHAnsi" w:hAnsiTheme="majorHAnsi" w:cstheme="majorHAnsi"/>
          <w:b/>
          <w:bCs/>
          <w:i/>
          <w:iCs/>
        </w:rPr>
        <w:t>Ef</w:t>
      </w:r>
      <w:r>
        <w:rPr>
          <w:rFonts w:asciiTheme="majorHAnsi" w:hAnsiTheme="majorHAnsi" w:cstheme="majorHAnsi"/>
        </w:rPr>
        <w:t xml:space="preserve"> und </w:t>
      </w:r>
      <w:r w:rsidRPr="008318A4">
        <w:rPr>
          <w:rFonts w:asciiTheme="majorHAnsi" w:hAnsiTheme="majorHAnsi" w:cstheme="majorHAnsi"/>
          <w:b/>
          <w:bCs/>
          <w:i/>
          <w:iCs/>
        </w:rPr>
        <w:t>Ha</w:t>
      </w:r>
      <w:r>
        <w:rPr>
          <w:rFonts w:asciiTheme="majorHAnsi" w:hAnsiTheme="majorHAnsi" w:cstheme="majorHAnsi"/>
        </w:rPr>
        <w:t xml:space="preserve"> hätten dabei auf die Phase des Treffens hinweisen können: </w:t>
      </w:r>
      <w:r w:rsidRPr="00026E10">
        <w:rPr>
          <w:rFonts w:asciiTheme="majorHAnsi" w:hAnsiTheme="majorHAnsi" w:cstheme="majorHAnsi"/>
          <w:i/>
          <w:iCs/>
        </w:rPr>
        <w:t>F:Höffliches_Verhalten</w:t>
      </w:r>
      <w:r>
        <w:rPr>
          <w:rFonts w:asciiTheme="majorHAnsi" w:hAnsiTheme="majorHAnsi" w:cstheme="majorHAnsi"/>
        </w:rPr>
        <w:t xml:space="preserve"> als [verschleierte] Offenkundigkeit der Voraussetzung für die potenzielle Hilfe und  </w:t>
      </w:r>
      <w:r w:rsidRPr="00B97062">
        <w:rPr>
          <w:rFonts w:asciiTheme="majorHAnsi" w:hAnsiTheme="majorHAnsi" w:cstheme="majorHAnsi"/>
          <w:i/>
          <w:iCs/>
        </w:rPr>
        <w:t>H:Höffliches_Verhalten</w:t>
      </w:r>
      <w:r>
        <w:rPr>
          <w:rFonts w:asciiTheme="majorHAnsi" w:hAnsiTheme="majorHAnsi" w:cstheme="majorHAnsi"/>
        </w:rPr>
        <w:t xml:space="preserve"> als positive Reaktion des Helden auf diese Voraussetzung oder auch </w:t>
      </w:r>
      <w:r w:rsidRPr="00FB7AB5">
        <w:rPr>
          <w:rFonts w:asciiTheme="majorHAnsi" w:hAnsiTheme="majorHAnsi" w:cstheme="majorHAnsi"/>
          <w:i/>
          <w:iCs/>
        </w:rPr>
        <w:t>h:Höffliches_Verhalten</w:t>
      </w:r>
      <w:r>
        <w:rPr>
          <w:rFonts w:asciiTheme="majorHAnsi" w:hAnsiTheme="majorHAnsi" w:cstheme="majorHAnsi"/>
        </w:rPr>
        <w:t xml:space="preserve"> als negative, unhöfliche Reaktion des falschen Helden auf derselben Probe. </w:t>
      </w:r>
    </w:p>
    <w:p w14:paraId="0D411F3B" w14:textId="1F0FE650" w:rsidR="00762C46" w:rsidRDefault="00762C46" w:rsidP="00762C46">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Nicht alle, miteinander konsekutiv verbundene Phasen einer und derselben Handlung, lassen sich durch d</w:t>
      </w:r>
      <w:r w:rsidR="00610B04">
        <w:rPr>
          <w:rFonts w:asciiTheme="majorHAnsi" w:hAnsiTheme="majorHAnsi" w:cstheme="majorHAnsi"/>
        </w:rPr>
        <w:t>as</w:t>
      </w:r>
      <w:r>
        <w:rPr>
          <w:rFonts w:asciiTheme="majorHAnsi" w:hAnsiTheme="majorHAnsi" w:cstheme="majorHAnsi"/>
        </w:rPr>
        <w:t xml:space="preserve"> Klon</w:t>
      </w:r>
      <w:r w:rsidR="00610B04">
        <w:rPr>
          <w:rFonts w:asciiTheme="majorHAnsi" w:hAnsiTheme="majorHAnsi" w:cstheme="majorHAnsi"/>
        </w:rPr>
        <w:t>en</w:t>
      </w:r>
      <w:r>
        <w:rPr>
          <w:rFonts w:asciiTheme="majorHAnsi" w:hAnsiTheme="majorHAnsi" w:cstheme="majorHAnsi"/>
        </w:rPr>
        <w:t xml:space="preserve"> </w:t>
      </w:r>
      <w:r w:rsidR="00610B04">
        <w:rPr>
          <w:rFonts w:asciiTheme="majorHAnsi" w:hAnsiTheme="majorHAnsi" w:cstheme="majorHAnsi"/>
        </w:rPr>
        <w:t xml:space="preserve">des Wortlauts </w:t>
      </w:r>
      <w:r>
        <w:rPr>
          <w:rFonts w:asciiTheme="majorHAnsi" w:hAnsiTheme="majorHAnsi" w:cstheme="majorHAnsi"/>
        </w:rPr>
        <w:t xml:space="preserve">erfassen. Um den Zusammenhang zwischen diesen Handlungen bzw. Handlungsphasen auch in diesen Fällen trotzdem </w:t>
      </w:r>
      <w:r w:rsidR="00624B87">
        <w:rPr>
          <w:rFonts w:asciiTheme="majorHAnsi" w:hAnsiTheme="majorHAnsi" w:cstheme="majorHAnsi"/>
        </w:rPr>
        <w:t>fixieren</w:t>
      </w:r>
      <w:r>
        <w:rPr>
          <w:rFonts w:asciiTheme="majorHAnsi" w:hAnsiTheme="majorHAnsi" w:cstheme="majorHAnsi"/>
        </w:rPr>
        <w:t xml:space="preserve"> zu können wird </w:t>
      </w:r>
      <w:r w:rsidR="00624B87">
        <w:rPr>
          <w:rFonts w:asciiTheme="majorHAnsi" w:hAnsiTheme="majorHAnsi" w:cstheme="majorHAnsi"/>
        </w:rPr>
        <w:t>sogenannte</w:t>
      </w:r>
      <w:r>
        <w:rPr>
          <w:rFonts w:asciiTheme="majorHAnsi" w:hAnsiTheme="majorHAnsi" w:cstheme="majorHAnsi"/>
        </w:rPr>
        <w:t xml:space="preserve"> </w:t>
      </w:r>
      <w:r w:rsidRPr="00EA17D8">
        <w:rPr>
          <w:rFonts w:asciiTheme="majorHAnsi" w:hAnsiTheme="majorHAnsi" w:cstheme="majorHAnsi"/>
          <w:b/>
          <w:bCs/>
        </w:rPr>
        <w:t>Ableitungsmethode</w:t>
      </w:r>
      <w:r>
        <w:rPr>
          <w:rFonts w:asciiTheme="majorHAnsi" w:hAnsiTheme="majorHAnsi" w:cstheme="majorHAnsi"/>
        </w:rPr>
        <w:t xml:space="preserve"> verwendet. Dabei übernimmt ein charakterisierendes Stichwort</w:t>
      </w:r>
      <w:r w:rsidR="00C77F7A">
        <w:rPr>
          <w:rFonts w:asciiTheme="majorHAnsi" w:hAnsiTheme="majorHAnsi" w:cstheme="majorHAnsi"/>
        </w:rPr>
        <w:t xml:space="preserve">, in der </w:t>
      </w:r>
      <w:r w:rsidR="00624B87">
        <w:rPr>
          <w:rFonts w:asciiTheme="majorHAnsi" w:hAnsiTheme="majorHAnsi" w:cstheme="majorHAnsi"/>
        </w:rPr>
        <w:t>Regel,</w:t>
      </w:r>
      <w:r w:rsidR="00C77F7A">
        <w:rPr>
          <w:rFonts w:asciiTheme="majorHAnsi" w:hAnsiTheme="majorHAnsi" w:cstheme="majorHAnsi"/>
        </w:rPr>
        <w:t xml:space="preserve"> </w:t>
      </w:r>
      <w:r w:rsidR="00624B87">
        <w:rPr>
          <w:rFonts w:asciiTheme="majorHAnsi" w:hAnsiTheme="majorHAnsi" w:cstheme="majorHAnsi"/>
        </w:rPr>
        <w:t>ein</w:t>
      </w:r>
      <w:r w:rsidR="00C77F7A">
        <w:rPr>
          <w:rFonts w:asciiTheme="majorHAnsi" w:hAnsiTheme="majorHAnsi" w:cstheme="majorHAnsi"/>
        </w:rPr>
        <w:t xml:space="preserve"> Nomen</w:t>
      </w:r>
      <w:r>
        <w:rPr>
          <w:rFonts w:asciiTheme="majorHAnsi" w:hAnsiTheme="majorHAnsi" w:cstheme="majorHAnsi"/>
        </w:rPr>
        <w:t xml:space="preserve"> die Funktion einer Achse, wodurch mehrere, </w:t>
      </w:r>
      <w:r w:rsidRPr="00F24B2C">
        <w:rPr>
          <w:rFonts w:asciiTheme="majorHAnsi" w:hAnsiTheme="majorHAnsi" w:cstheme="majorHAnsi"/>
        </w:rPr>
        <w:t xml:space="preserve">inhaltlich nacheinander folgende </w:t>
      </w:r>
      <w:r>
        <w:rPr>
          <w:rFonts w:asciiTheme="majorHAnsi" w:hAnsiTheme="majorHAnsi" w:cstheme="majorHAnsi"/>
        </w:rPr>
        <w:t>Wortlaute trotz ihrer Unterschiede in Verbindung bleiben,</w:t>
      </w:r>
      <w:r w:rsidR="0098670E">
        <w:rPr>
          <w:rFonts w:asciiTheme="majorHAnsi" w:hAnsiTheme="majorHAnsi" w:cstheme="majorHAnsi"/>
        </w:rPr>
        <w:t xml:space="preserve"> (aus pragmatische Grunde wir eine solche Achse im Wortlaut mit großgeschriebene Buchstaben markiert)</w:t>
      </w:r>
      <w:r>
        <w:rPr>
          <w:rFonts w:asciiTheme="majorHAnsi" w:hAnsiTheme="majorHAnsi" w:cstheme="majorHAnsi"/>
        </w:rPr>
        <w:t xml:space="preserve"> z. B. </w:t>
      </w:r>
    </w:p>
    <w:p w14:paraId="1657CFC9" w14:textId="656DC042" w:rsidR="00762C46" w:rsidRDefault="00762C46" w:rsidP="00762C46">
      <w:pPr>
        <w:pStyle w:val="Kopfzeile"/>
        <w:tabs>
          <w:tab w:val="clear" w:pos="4536"/>
          <w:tab w:val="clear" w:pos="9072"/>
        </w:tabs>
        <w:spacing w:after="160" w:line="259" w:lineRule="auto"/>
        <w:ind w:firstLine="708"/>
        <w:rPr>
          <w:rFonts w:asciiTheme="majorHAnsi" w:hAnsiTheme="majorHAnsi" w:cstheme="majorHAnsi"/>
        </w:rPr>
      </w:pPr>
      <w:r w:rsidRPr="00624B87">
        <w:rPr>
          <w:rFonts w:asciiTheme="majorHAnsi" w:hAnsiTheme="majorHAnsi" w:cstheme="majorHAnsi"/>
          <w:i/>
          <w:iCs/>
        </w:rPr>
        <w:t>h:</w:t>
      </w:r>
      <w:r w:rsidR="0098670E" w:rsidRPr="00624B87">
        <w:rPr>
          <w:rFonts w:asciiTheme="majorHAnsi" w:hAnsiTheme="majorHAnsi" w:cstheme="majorHAnsi"/>
          <w:i/>
          <w:iCs/>
        </w:rPr>
        <w:t>SCHWEIGEPFLICHT</w:t>
      </w:r>
      <w:r w:rsidRPr="00624B87">
        <w:rPr>
          <w:rFonts w:asciiTheme="majorHAnsi" w:hAnsiTheme="majorHAnsi" w:cstheme="majorHAnsi"/>
          <w:i/>
          <w:iCs/>
        </w:rPr>
        <w:t>_erhängen</w:t>
      </w:r>
      <w:r>
        <w:rPr>
          <w:rFonts w:asciiTheme="majorHAnsi" w:hAnsiTheme="majorHAnsi" w:cstheme="majorHAnsi"/>
        </w:rPr>
        <w:t xml:space="preserve"> </w:t>
      </w:r>
      <w:r w:rsidRPr="00B258E2">
        <w:rPr>
          <w:rFonts w:asciiTheme="majorHAnsi" w:hAnsiTheme="majorHAnsi" w:cstheme="majorHAnsi"/>
        </w:rPr>
        <w:t>&gt;</w:t>
      </w:r>
      <w:r>
        <w:rPr>
          <w:rFonts w:asciiTheme="majorHAnsi" w:hAnsiTheme="majorHAnsi" w:cstheme="majorHAnsi"/>
        </w:rPr>
        <w:t xml:space="preserve"> </w:t>
      </w:r>
      <w:r w:rsidRPr="00624B87">
        <w:rPr>
          <w:rFonts w:asciiTheme="majorHAnsi" w:hAnsiTheme="majorHAnsi" w:cstheme="majorHAnsi"/>
          <w:i/>
          <w:iCs/>
        </w:rPr>
        <w:t>H:</w:t>
      </w:r>
      <w:r w:rsidR="0098670E" w:rsidRPr="00624B87">
        <w:rPr>
          <w:rFonts w:asciiTheme="majorHAnsi" w:hAnsiTheme="majorHAnsi" w:cstheme="majorHAnsi"/>
          <w:i/>
          <w:iCs/>
        </w:rPr>
        <w:t>SCHWEIGENPFLICHT</w:t>
      </w:r>
      <w:r w:rsidRPr="00624B87">
        <w:rPr>
          <w:rFonts w:asciiTheme="majorHAnsi" w:hAnsiTheme="majorHAnsi" w:cstheme="majorHAnsi"/>
          <w:i/>
          <w:iCs/>
        </w:rPr>
        <w:t>_beheben</w:t>
      </w:r>
    </w:p>
    <w:p w14:paraId="41CB1215" w14:textId="77777777" w:rsidR="00762C46" w:rsidRDefault="00762C46" w:rsidP="00762C46">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Am häufigsten ist diese Methode bei</w:t>
      </w:r>
      <w:r w:rsidRPr="000D35FD">
        <w:rPr>
          <w:rFonts w:asciiTheme="majorHAnsi" w:hAnsiTheme="majorHAnsi" w:cstheme="majorHAnsi"/>
        </w:rPr>
        <w:t xml:space="preserve"> </w:t>
      </w:r>
      <w:r>
        <w:rPr>
          <w:rFonts w:asciiTheme="majorHAnsi" w:hAnsiTheme="majorHAnsi" w:cstheme="majorHAnsi"/>
        </w:rPr>
        <w:t>der Zusammenfassung solcher</w:t>
      </w:r>
      <w:r w:rsidRPr="000D35FD">
        <w:rPr>
          <w:rFonts w:asciiTheme="majorHAnsi" w:hAnsiTheme="majorHAnsi" w:cstheme="majorHAnsi"/>
        </w:rPr>
        <w:t xml:space="preserve"> </w:t>
      </w:r>
      <w:r>
        <w:rPr>
          <w:rFonts w:asciiTheme="majorHAnsi" w:hAnsiTheme="majorHAnsi" w:cstheme="majorHAnsi"/>
        </w:rPr>
        <w:t xml:space="preserve">Handlungsphase einzusetzen wie die </w:t>
      </w:r>
      <w:r w:rsidRPr="000D35FD">
        <w:rPr>
          <w:rFonts w:asciiTheme="majorHAnsi" w:hAnsiTheme="majorHAnsi" w:cstheme="majorHAnsi"/>
        </w:rPr>
        <w:t xml:space="preserve">Auslösung </w:t>
      </w:r>
      <w:r>
        <w:rPr>
          <w:rFonts w:asciiTheme="majorHAnsi" w:hAnsiTheme="majorHAnsi" w:cstheme="majorHAnsi"/>
        </w:rPr>
        <w:t xml:space="preserve">und </w:t>
      </w:r>
      <w:r w:rsidRPr="000D35FD">
        <w:rPr>
          <w:rFonts w:asciiTheme="majorHAnsi" w:hAnsiTheme="majorHAnsi" w:cstheme="majorHAnsi"/>
        </w:rPr>
        <w:t xml:space="preserve">der </w:t>
      </w:r>
      <w:r>
        <w:rPr>
          <w:rFonts w:asciiTheme="majorHAnsi" w:hAnsiTheme="majorHAnsi" w:cstheme="majorHAnsi"/>
        </w:rPr>
        <w:t>Lösung</w:t>
      </w:r>
      <w:r w:rsidRPr="000D35FD">
        <w:rPr>
          <w:rFonts w:asciiTheme="majorHAnsi" w:hAnsiTheme="majorHAnsi" w:cstheme="majorHAnsi"/>
        </w:rPr>
        <w:t xml:space="preserve"> </w:t>
      </w:r>
      <w:r>
        <w:rPr>
          <w:rFonts w:asciiTheme="majorHAnsi" w:hAnsiTheme="majorHAnsi" w:cstheme="majorHAnsi"/>
        </w:rPr>
        <w:t xml:space="preserve">der </w:t>
      </w:r>
      <w:r w:rsidRPr="000D35FD">
        <w:rPr>
          <w:rFonts w:asciiTheme="majorHAnsi" w:hAnsiTheme="majorHAnsi" w:cstheme="majorHAnsi"/>
        </w:rPr>
        <w:t>Krise</w:t>
      </w:r>
      <w:r>
        <w:rPr>
          <w:rFonts w:asciiTheme="majorHAnsi" w:hAnsiTheme="majorHAnsi" w:cstheme="majorHAnsi"/>
        </w:rPr>
        <w:t>, oder die Offenkundigkeit einer vorbestimmten Krise und deren Eintritt, z. B.</w:t>
      </w:r>
    </w:p>
    <w:p w14:paraId="26819515" w14:textId="2000C0CB" w:rsidR="00762C46" w:rsidRDefault="00762C46" w:rsidP="00762C46">
      <w:pPr>
        <w:pStyle w:val="Kopfzeile"/>
        <w:tabs>
          <w:tab w:val="clear" w:pos="4536"/>
          <w:tab w:val="clear" w:pos="9072"/>
        </w:tabs>
        <w:spacing w:after="160" w:line="259" w:lineRule="auto"/>
        <w:jc w:val="center"/>
        <w:rPr>
          <w:rFonts w:asciiTheme="majorHAnsi" w:hAnsiTheme="majorHAnsi" w:cstheme="majorHAnsi"/>
        </w:rPr>
      </w:pPr>
      <w:r w:rsidRPr="00F54620">
        <w:rPr>
          <w:rFonts w:asciiTheme="majorHAnsi" w:hAnsiTheme="majorHAnsi" w:cstheme="majorHAnsi"/>
          <w:i/>
          <w:iCs/>
        </w:rPr>
        <w:t>h:</w:t>
      </w:r>
      <w:r w:rsidRPr="00F24B2C">
        <w:rPr>
          <w:rFonts w:asciiTheme="majorHAnsi" w:hAnsiTheme="majorHAnsi" w:cstheme="majorHAnsi"/>
          <w:b/>
          <w:bCs/>
          <w:i/>
          <w:iCs/>
        </w:rPr>
        <w:t>Kontakt</w:t>
      </w:r>
      <w:r w:rsidRPr="00F54620">
        <w:rPr>
          <w:rFonts w:asciiTheme="majorHAnsi" w:hAnsiTheme="majorHAnsi" w:cstheme="majorHAnsi"/>
          <w:i/>
          <w:iCs/>
        </w:rPr>
        <w:t>_abbrechen</w:t>
      </w:r>
      <w:r>
        <w:rPr>
          <w:rFonts w:asciiTheme="majorHAnsi" w:hAnsiTheme="majorHAnsi" w:cstheme="majorHAnsi"/>
        </w:rPr>
        <w:t xml:space="preserve"> &gt;  </w:t>
      </w:r>
      <w:r w:rsidRPr="00F54620">
        <w:rPr>
          <w:rFonts w:asciiTheme="majorHAnsi" w:hAnsiTheme="majorHAnsi" w:cstheme="majorHAnsi"/>
          <w:i/>
          <w:iCs/>
        </w:rPr>
        <w:t>F:</w:t>
      </w:r>
      <w:r w:rsidRPr="00F24B2C">
        <w:rPr>
          <w:rFonts w:asciiTheme="majorHAnsi" w:hAnsiTheme="majorHAnsi" w:cstheme="majorHAnsi"/>
          <w:b/>
          <w:bCs/>
          <w:i/>
          <w:iCs/>
        </w:rPr>
        <w:t>Kontakt</w:t>
      </w:r>
      <w:r w:rsidRPr="00F54620">
        <w:rPr>
          <w:rFonts w:asciiTheme="majorHAnsi" w:hAnsiTheme="majorHAnsi" w:cstheme="majorHAnsi"/>
          <w:i/>
          <w:iCs/>
        </w:rPr>
        <w:t>_wiederherstellen</w:t>
      </w:r>
      <w:r>
        <w:rPr>
          <w:rFonts w:asciiTheme="majorHAnsi" w:hAnsiTheme="majorHAnsi" w:cstheme="majorHAnsi"/>
        </w:rPr>
        <w:t xml:space="preserve"> &gt; </w:t>
      </w:r>
      <w:r w:rsidRPr="00F54620">
        <w:rPr>
          <w:rFonts w:asciiTheme="majorHAnsi" w:hAnsiTheme="majorHAnsi" w:cstheme="majorHAnsi"/>
          <w:i/>
          <w:iCs/>
        </w:rPr>
        <w:t>H:</w:t>
      </w:r>
      <w:r w:rsidRPr="00F24B2C">
        <w:rPr>
          <w:rFonts w:asciiTheme="majorHAnsi" w:hAnsiTheme="majorHAnsi" w:cstheme="majorHAnsi"/>
          <w:b/>
          <w:bCs/>
          <w:i/>
          <w:iCs/>
        </w:rPr>
        <w:t>Kontakt</w:t>
      </w:r>
      <w:r w:rsidRPr="00F54620">
        <w:rPr>
          <w:rFonts w:asciiTheme="majorHAnsi" w:hAnsiTheme="majorHAnsi" w:cstheme="majorHAnsi"/>
          <w:i/>
          <w:iCs/>
        </w:rPr>
        <w:t>_wiederherstellen</w:t>
      </w:r>
    </w:p>
    <w:p w14:paraId="326CA838" w14:textId="234AF5E1" w:rsidR="00C77F7A" w:rsidRDefault="00762C46" w:rsidP="00C77F7A">
      <w:pPr>
        <w:pStyle w:val="Kopfzeile"/>
        <w:tabs>
          <w:tab w:val="clear" w:pos="4536"/>
          <w:tab w:val="clear" w:pos="9072"/>
        </w:tabs>
        <w:spacing w:after="160" w:line="259" w:lineRule="auto"/>
        <w:jc w:val="center"/>
        <w:rPr>
          <w:rFonts w:asciiTheme="majorHAnsi" w:hAnsiTheme="majorHAnsi" w:cstheme="majorHAnsi"/>
        </w:rPr>
      </w:pPr>
      <w:r w:rsidRPr="00F54620">
        <w:rPr>
          <w:rFonts w:asciiTheme="majorHAnsi" w:hAnsiTheme="majorHAnsi" w:cstheme="majorHAnsi"/>
          <w:i/>
          <w:iCs/>
        </w:rPr>
        <w:t>h:</w:t>
      </w:r>
      <w:r w:rsidR="00624B87" w:rsidRPr="00F24B2C">
        <w:rPr>
          <w:rFonts w:asciiTheme="majorHAnsi" w:hAnsiTheme="majorHAnsi" w:cstheme="majorHAnsi"/>
          <w:b/>
          <w:bCs/>
          <w:i/>
          <w:iCs/>
        </w:rPr>
        <w:t xml:space="preserve"> </w:t>
      </w:r>
      <w:r w:rsidRPr="00F24B2C">
        <w:rPr>
          <w:rFonts w:asciiTheme="majorHAnsi" w:hAnsiTheme="majorHAnsi" w:cstheme="majorHAnsi"/>
          <w:b/>
          <w:bCs/>
          <w:i/>
          <w:iCs/>
        </w:rPr>
        <w:t>Krankheit</w:t>
      </w:r>
      <w:r w:rsidR="00624B87" w:rsidRPr="009018B0">
        <w:rPr>
          <w:rFonts w:asciiTheme="majorHAnsi" w:hAnsiTheme="majorHAnsi" w:cstheme="majorHAnsi"/>
          <w:i/>
          <w:iCs/>
        </w:rPr>
        <w:t>_löst_aus</w:t>
      </w:r>
      <w:r>
        <w:rPr>
          <w:rFonts w:asciiTheme="majorHAnsi" w:hAnsiTheme="majorHAnsi" w:cstheme="majorHAnsi"/>
        </w:rPr>
        <w:t xml:space="preserve"> </w:t>
      </w:r>
      <w:r w:rsidRPr="00165361">
        <w:rPr>
          <w:rFonts w:asciiTheme="majorHAnsi" w:hAnsiTheme="majorHAnsi" w:cstheme="majorHAnsi"/>
        </w:rPr>
        <w:t>&gt;</w:t>
      </w:r>
      <w:r>
        <w:rPr>
          <w:rFonts w:asciiTheme="majorHAnsi" w:hAnsiTheme="majorHAnsi" w:cstheme="majorHAnsi"/>
        </w:rPr>
        <w:t xml:space="preserve"> </w:t>
      </w:r>
      <w:r w:rsidRPr="00F54620">
        <w:rPr>
          <w:rFonts w:asciiTheme="majorHAnsi" w:hAnsiTheme="majorHAnsi" w:cstheme="majorHAnsi"/>
          <w:i/>
          <w:iCs/>
        </w:rPr>
        <w:t>F:</w:t>
      </w:r>
      <w:r w:rsidRPr="00F24B2C">
        <w:rPr>
          <w:rFonts w:asciiTheme="majorHAnsi" w:hAnsiTheme="majorHAnsi" w:cstheme="majorHAnsi"/>
          <w:b/>
          <w:bCs/>
          <w:i/>
          <w:iCs/>
        </w:rPr>
        <w:t>Krankheit</w:t>
      </w:r>
      <w:r w:rsidRPr="00F54620">
        <w:rPr>
          <w:rFonts w:asciiTheme="majorHAnsi" w:hAnsiTheme="majorHAnsi" w:cstheme="majorHAnsi"/>
          <w:i/>
          <w:iCs/>
        </w:rPr>
        <w:t>_Beheben</w:t>
      </w:r>
      <w:r>
        <w:rPr>
          <w:rFonts w:asciiTheme="majorHAnsi" w:hAnsiTheme="majorHAnsi" w:cstheme="majorHAnsi"/>
        </w:rPr>
        <w:t xml:space="preserve"> &gt; </w:t>
      </w:r>
      <w:r>
        <w:rPr>
          <w:rFonts w:asciiTheme="majorHAnsi" w:hAnsiTheme="majorHAnsi" w:cstheme="majorHAnsi"/>
          <w:i/>
          <w:iCs/>
        </w:rPr>
        <w:t>H</w:t>
      </w:r>
      <w:r w:rsidRPr="00F54620">
        <w:rPr>
          <w:rFonts w:asciiTheme="majorHAnsi" w:hAnsiTheme="majorHAnsi" w:cstheme="majorHAnsi"/>
          <w:i/>
          <w:iCs/>
        </w:rPr>
        <w:t>:</w:t>
      </w:r>
      <w:r w:rsidRPr="00F24B2C">
        <w:rPr>
          <w:rFonts w:asciiTheme="majorHAnsi" w:hAnsiTheme="majorHAnsi" w:cstheme="majorHAnsi"/>
          <w:b/>
          <w:bCs/>
          <w:i/>
          <w:iCs/>
        </w:rPr>
        <w:t>Krankheit</w:t>
      </w:r>
      <w:r w:rsidRPr="00F54620">
        <w:rPr>
          <w:rFonts w:asciiTheme="majorHAnsi" w:hAnsiTheme="majorHAnsi" w:cstheme="majorHAnsi"/>
          <w:i/>
          <w:iCs/>
        </w:rPr>
        <w:t>_Beheben</w:t>
      </w:r>
    </w:p>
    <w:p w14:paraId="56BCA231" w14:textId="5AD56DF4" w:rsidR="00751D3D" w:rsidRDefault="00751D3D" w:rsidP="00C77F7A">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Stichwörter einige Ableitungen können mehr als zweimal wiederholt werden z. B. </w:t>
      </w:r>
      <w:r w:rsidRPr="009018B0">
        <w:rPr>
          <w:rFonts w:asciiTheme="majorHAnsi" w:hAnsiTheme="majorHAnsi" w:cstheme="majorHAnsi"/>
          <w:i/>
          <w:iCs/>
        </w:rPr>
        <w:t>Tabu</w:t>
      </w:r>
      <w:r>
        <w:rPr>
          <w:rFonts w:asciiTheme="majorHAnsi" w:hAnsiTheme="majorHAnsi" w:cstheme="majorHAnsi"/>
        </w:rPr>
        <w:t xml:space="preserve">, </w:t>
      </w:r>
      <w:r w:rsidRPr="009018B0">
        <w:rPr>
          <w:rFonts w:asciiTheme="majorHAnsi" w:hAnsiTheme="majorHAnsi" w:cstheme="majorHAnsi"/>
          <w:i/>
          <w:iCs/>
        </w:rPr>
        <w:t>Missetat</w:t>
      </w:r>
      <w:r w:rsidR="002B7B33">
        <w:rPr>
          <w:rFonts w:asciiTheme="majorHAnsi" w:hAnsiTheme="majorHAnsi" w:cstheme="majorHAnsi"/>
        </w:rPr>
        <w:t xml:space="preserve"> und </w:t>
      </w:r>
      <w:r w:rsidR="002B7B33" w:rsidRPr="009018B0">
        <w:rPr>
          <w:rFonts w:asciiTheme="majorHAnsi" w:hAnsiTheme="majorHAnsi" w:cstheme="majorHAnsi"/>
          <w:i/>
          <w:iCs/>
        </w:rPr>
        <w:t>V</w:t>
      </w:r>
      <w:r w:rsidR="009018B0">
        <w:rPr>
          <w:rFonts w:asciiTheme="majorHAnsi" w:hAnsiTheme="majorHAnsi" w:cstheme="majorHAnsi"/>
          <w:i/>
          <w:iCs/>
        </w:rPr>
        <w:t>ortäuschung</w:t>
      </w:r>
      <w:r>
        <w:rPr>
          <w:rFonts w:asciiTheme="majorHAnsi" w:hAnsiTheme="majorHAnsi" w:cstheme="majorHAnsi"/>
        </w:rPr>
        <w:t xml:space="preserve">. Dabei gibt es mehrere Varianten von Tabu als Offenkundigkeit </w:t>
      </w:r>
      <w:r w:rsidR="001F2FBD">
        <w:rPr>
          <w:rFonts w:asciiTheme="majorHAnsi" w:hAnsiTheme="majorHAnsi" w:cstheme="majorHAnsi"/>
        </w:rPr>
        <w:t>und eine</w:t>
      </w:r>
      <w:r>
        <w:rPr>
          <w:rFonts w:asciiTheme="majorHAnsi" w:hAnsiTheme="majorHAnsi" w:cstheme="majorHAnsi"/>
        </w:rPr>
        <w:t xml:space="preserve"> </w:t>
      </w:r>
      <w:r w:rsidR="009018B0">
        <w:rPr>
          <w:rFonts w:asciiTheme="majorHAnsi" w:hAnsiTheme="majorHAnsi" w:cstheme="majorHAnsi"/>
        </w:rPr>
        <w:t>Handlung,</w:t>
      </w:r>
      <w:r>
        <w:rPr>
          <w:rFonts w:asciiTheme="majorHAnsi" w:hAnsiTheme="majorHAnsi" w:cstheme="majorHAnsi"/>
        </w:rPr>
        <w:t xml:space="preserve"> </w:t>
      </w:r>
      <w:r w:rsidR="009018B0">
        <w:rPr>
          <w:rFonts w:asciiTheme="majorHAnsi" w:hAnsiTheme="majorHAnsi" w:cstheme="majorHAnsi"/>
        </w:rPr>
        <w:t>als die Folge, nämlich</w:t>
      </w:r>
      <w:r w:rsidR="001F2FBD">
        <w:rPr>
          <w:rFonts w:asciiTheme="majorHAnsi" w:hAnsiTheme="majorHAnsi" w:cstheme="majorHAnsi"/>
        </w:rPr>
        <w:t xml:space="preserve">: </w:t>
      </w:r>
      <w:r>
        <w:rPr>
          <w:rFonts w:asciiTheme="majorHAnsi" w:hAnsiTheme="majorHAnsi" w:cstheme="majorHAnsi"/>
        </w:rPr>
        <w:t xml:space="preserve"> </w:t>
      </w:r>
      <w:r w:rsidR="009018B0" w:rsidRPr="009018B0">
        <w:rPr>
          <w:rFonts w:asciiTheme="majorHAnsi" w:hAnsiTheme="majorHAnsi" w:cstheme="majorHAnsi"/>
          <w:i/>
          <w:iCs/>
        </w:rPr>
        <w:t>h:</w:t>
      </w:r>
      <w:r w:rsidRPr="002B7B33">
        <w:rPr>
          <w:rFonts w:asciiTheme="majorHAnsi" w:hAnsiTheme="majorHAnsi" w:cstheme="majorHAnsi"/>
          <w:i/>
          <w:iCs/>
        </w:rPr>
        <w:t>Tabu</w:t>
      </w:r>
      <w:r w:rsidR="009018B0">
        <w:rPr>
          <w:rFonts w:asciiTheme="majorHAnsi" w:hAnsiTheme="majorHAnsi" w:cstheme="majorHAnsi"/>
          <w:i/>
          <w:iCs/>
        </w:rPr>
        <w:t>_</w:t>
      </w:r>
      <w:r w:rsidRPr="002B7B33">
        <w:rPr>
          <w:rFonts w:asciiTheme="majorHAnsi" w:hAnsiTheme="majorHAnsi" w:cstheme="majorHAnsi"/>
          <w:i/>
          <w:iCs/>
        </w:rPr>
        <w:t>wird</w:t>
      </w:r>
      <w:r w:rsidR="009018B0">
        <w:rPr>
          <w:rFonts w:asciiTheme="majorHAnsi" w:hAnsiTheme="majorHAnsi" w:cstheme="majorHAnsi"/>
          <w:i/>
          <w:iCs/>
        </w:rPr>
        <w:t>_</w:t>
      </w:r>
      <w:r w:rsidRPr="002B7B33">
        <w:rPr>
          <w:rFonts w:asciiTheme="majorHAnsi" w:hAnsiTheme="majorHAnsi" w:cstheme="majorHAnsi"/>
          <w:i/>
          <w:iCs/>
        </w:rPr>
        <w:t>gebrochen</w:t>
      </w:r>
      <w:r>
        <w:rPr>
          <w:rFonts w:asciiTheme="majorHAnsi" w:hAnsiTheme="majorHAnsi" w:cstheme="majorHAnsi"/>
        </w:rPr>
        <w:t xml:space="preserve">. </w:t>
      </w:r>
    </w:p>
    <w:p w14:paraId="2D95D752" w14:textId="484A0D62" w:rsidR="00751D3D" w:rsidRDefault="00751D3D" w:rsidP="00C77F7A">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lastRenderedPageBreak/>
        <w:t>Dasselbe gilt auch für die Missetat</w:t>
      </w:r>
      <w:r w:rsidR="00197C44">
        <w:rPr>
          <w:rStyle w:val="Funotenzeichen"/>
          <w:rFonts w:asciiTheme="majorHAnsi" w:hAnsiTheme="majorHAnsi" w:cstheme="majorHAnsi"/>
        </w:rPr>
        <w:footnoteReference w:id="2"/>
      </w:r>
      <w:r w:rsidR="002B7B33">
        <w:rPr>
          <w:rFonts w:asciiTheme="majorHAnsi" w:hAnsiTheme="majorHAnsi" w:cstheme="majorHAnsi"/>
        </w:rPr>
        <w:t xml:space="preserve"> und </w:t>
      </w:r>
      <w:r w:rsidR="00C675E3">
        <w:rPr>
          <w:rFonts w:asciiTheme="majorHAnsi" w:hAnsiTheme="majorHAnsi" w:cstheme="majorHAnsi"/>
        </w:rPr>
        <w:t>Vortäuschung</w:t>
      </w:r>
      <w:r w:rsidR="00197C44">
        <w:rPr>
          <w:rStyle w:val="Funotenzeichen"/>
          <w:rFonts w:asciiTheme="majorHAnsi" w:hAnsiTheme="majorHAnsi" w:cstheme="majorHAnsi"/>
        </w:rPr>
        <w:footnoteReference w:id="3"/>
      </w:r>
      <w:r>
        <w:rPr>
          <w:rFonts w:asciiTheme="majorHAnsi" w:hAnsiTheme="majorHAnsi" w:cstheme="majorHAnsi"/>
        </w:rPr>
        <w:t xml:space="preserve">. </w:t>
      </w:r>
    </w:p>
    <w:p w14:paraId="38583E8A" w14:textId="33948DC3" w:rsidR="00464393" w:rsidRDefault="00F44F25" w:rsidP="00C77F7A">
      <w:pPr>
        <w:pStyle w:val="Kopfzeile"/>
        <w:tabs>
          <w:tab w:val="clear" w:pos="4536"/>
          <w:tab w:val="clear" w:pos="9072"/>
        </w:tabs>
        <w:spacing w:after="160" w:line="259" w:lineRule="auto"/>
        <w:rPr>
          <w:rFonts w:asciiTheme="majorHAnsi" w:hAnsiTheme="majorHAnsi" w:cstheme="majorHAnsi"/>
        </w:rPr>
      </w:pPr>
      <w:r>
        <w:rPr>
          <w:rFonts w:asciiTheme="majorHAnsi" w:hAnsiTheme="majorHAnsi" w:cstheme="majorHAnsi"/>
        </w:rPr>
        <w:t xml:space="preserve">Neben der Klonierung und Ableitung wird es versucht die Zahl </w:t>
      </w:r>
      <w:r w:rsidR="00464393">
        <w:rPr>
          <w:rFonts w:asciiTheme="majorHAnsi" w:hAnsiTheme="majorHAnsi" w:cstheme="majorHAnsi"/>
        </w:rPr>
        <w:t>der Prädikate</w:t>
      </w:r>
      <w:r>
        <w:rPr>
          <w:rFonts w:asciiTheme="majorHAnsi" w:hAnsiTheme="majorHAnsi" w:cstheme="majorHAnsi"/>
        </w:rPr>
        <w:t xml:space="preserve"> </w:t>
      </w:r>
      <w:r w:rsidR="009018B0">
        <w:rPr>
          <w:rFonts w:asciiTheme="majorHAnsi" w:hAnsiTheme="majorHAnsi" w:cstheme="majorHAnsi"/>
        </w:rPr>
        <w:t>in dem Auslaut</w:t>
      </w:r>
      <w:r>
        <w:rPr>
          <w:rFonts w:asciiTheme="majorHAnsi" w:hAnsiTheme="majorHAnsi" w:cstheme="majorHAnsi"/>
        </w:rPr>
        <w:t xml:space="preserve"> </w:t>
      </w:r>
      <w:r w:rsidR="00464393">
        <w:rPr>
          <w:rFonts w:asciiTheme="majorHAnsi" w:hAnsiTheme="majorHAnsi" w:cstheme="majorHAnsi"/>
        </w:rPr>
        <w:t xml:space="preserve">des Wortlauts </w:t>
      </w:r>
      <w:r>
        <w:rPr>
          <w:rFonts w:asciiTheme="majorHAnsi" w:hAnsiTheme="majorHAnsi" w:cstheme="majorHAnsi"/>
        </w:rPr>
        <w:t xml:space="preserve">so stark wie möglich zu reduzieren. </w:t>
      </w:r>
      <w:r w:rsidR="00464393">
        <w:rPr>
          <w:rFonts w:asciiTheme="majorHAnsi" w:hAnsiTheme="majorHAnsi" w:cstheme="majorHAnsi"/>
        </w:rPr>
        <w:t xml:space="preserve">Dafür werden die Handlungen, die sich </w:t>
      </w:r>
      <w:r w:rsidR="009018B0">
        <w:rPr>
          <w:rFonts w:asciiTheme="majorHAnsi" w:hAnsiTheme="majorHAnsi" w:cstheme="majorHAnsi"/>
        </w:rPr>
        <w:t xml:space="preserve">unter einer Kategorie </w:t>
      </w:r>
      <w:r w:rsidR="00464393">
        <w:rPr>
          <w:rFonts w:asciiTheme="majorHAnsi" w:hAnsiTheme="majorHAnsi" w:cstheme="majorHAnsi"/>
        </w:rPr>
        <w:t xml:space="preserve">generalisieren lassen, überall mit gleichem Verb bezeichnen. Derzeit sind folgende </w:t>
      </w:r>
      <w:r w:rsidR="009018B0">
        <w:rPr>
          <w:rFonts w:asciiTheme="majorHAnsi" w:hAnsiTheme="majorHAnsi" w:cstheme="majorHAnsi"/>
        </w:rPr>
        <w:t xml:space="preserve">solche </w:t>
      </w:r>
      <w:r w:rsidR="00464393">
        <w:rPr>
          <w:rFonts w:asciiTheme="majorHAnsi" w:hAnsiTheme="majorHAnsi" w:cstheme="majorHAnsi"/>
        </w:rPr>
        <w:t xml:space="preserve">Prädikate </w:t>
      </w:r>
      <w:r w:rsidR="009018B0">
        <w:rPr>
          <w:rFonts w:asciiTheme="majorHAnsi" w:hAnsiTheme="majorHAnsi" w:cstheme="majorHAnsi"/>
        </w:rPr>
        <w:t>in Einsatz</w:t>
      </w:r>
      <w:r w:rsidR="00464393">
        <w:rPr>
          <w:rFonts w:asciiTheme="majorHAnsi" w:hAnsiTheme="majorHAnsi" w:cstheme="majorHAnsi"/>
        </w:rPr>
        <w:t xml:space="preserve">: </w:t>
      </w:r>
    </w:p>
    <w:p w14:paraId="329AF968" w14:textId="650F4C80" w:rsidR="009F739F" w:rsidRPr="009F739F" w:rsidRDefault="00762C46" w:rsidP="00762C46">
      <w:pPr>
        <w:pStyle w:val="Kopfzeile"/>
        <w:numPr>
          <w:ilvl w:val="0"/>
          <w:numId w:val="2"/>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rPr>
        <w:t xml:space="preserve">beheben – gilt als gemeinsames </w:t>
      </w:r>
      <w:r w:rsidR="009F739F">
        <w:rPr>
          <w:rFonts w:asciiTheme="majorHAnsi" w:hAnsiTheme="majorHAnsi" w:cstheme="majorHAnsi"/>
        </w:rPr>
        <w:t>Prädikat</w:t>
      </w:r>
      <w:r>
        <w:rPr>
          <w:rFonts w:asciiTheme="majorHAnsi" w:hAnsiTheme="majorHAnsi" w:cstheme="majorHAnsi"/>
        </w:rPr>
        <w:t xml:space="preserve"> für die </w:t>
      </w:r>
      <w:r w:rsidR="009F739F">
        <w:rPr>
          <w:rFonts w:asciiTheme="majorHAnsi" w:hAnsiTheme="majorHAnsi" w:cstheme="majorHAnsi"/>
        </w:rPr>
        <w:t xml:space="preserve">Offenkundigkeit und/oder </w:t>
      </w:r>
      <w:r>
        <w:rPr>
          <w:rFonts w:asciiTheme="majorHAnsi" w:hAnsiTheme="majorHAnsi" w:cstheme="majorHAnsi"/>
        </w:rPr>
        <w:t xml:space="preserve">Lösung der Krise.  </w:t>
      </w:r>
    </w:p>
    <w:p w14:paraId="499BD20A" w14:textId="7433109A" w:rsidR="009F739F" w:rsidRPr="00CF36FD" w:rsidRDefault="009F739F" w:rsidP="009F739F">
      <w:pPr>
        <w:pStyle w:val="Kopfzeile"/>
        <w:tabs>
          <w:tab w:val="clear" w:pos="4536"/>
          <w:tab w:val="clear" w:pos="9072"/>
        </w:tabs>
        <w:spacing w:after="160" w:line="259" w:lineRule="auto"/>
        <w:ind w:left="1416"/>
        <w:jc w:val="both"/>
        <w:rPr>
          <w:rFonts w:asciiTheme="majorHAnsi" w:hAnsiTheme="majorHAnsi" w:cstheme="majorHAnsi"/>
          <w:i/>
          <w:iCs/>
          <w:color w:val="FF0000"/>
        </w:rPr>
      </w:pPr>
      <w:r w:rsidRPr="00CF36FD">
        <w:rPr>
          <w:rFonts w:asciiTheme="majorHAnsi" w:hAnsiTheme="majorHAnsi" w:cstheme="majorHAnsi"/>
          <w:i/>
          <w:iCs/>
          <w:color w:val="FF0000"/>
        </w:rPr>
        <w:t>h:Wassermangel_</w:t>
      </w:r>
      <w:r w:rsidR="009018B0" w:rsidRPr="00CF36FD">
        <w:rPr>
          <w:rFonts w:asciiTheme="majorHAnsi" w:hAnsiTheme="majorHAnsi" w:cstheme="majorHAnsi"/>
          <w:i/>
          <w:iCs/>
          <w:color w:val="FF0000"/>
        </w:rPr>
        <w:t>löst_aus</w:t>
      </w:r>
    </w:p>
    <w:p w14:paraId="04769B8F" w14:textId="7D29D9F7" w:rsidR="00762C46" w:rsidRPr="00CF36FD" w:rsidRDefault="009F739F" w:rsidP="009F739F">
      <w:pPr>
        <w:pStyle w:val="Kopfzeile"/>
        <w:tabs>
          <w:tab w:val="clear" w:pos="4536"/>
          <w:tab w:val="clear" w:pos="9072"/>
        </w:tabs>
        <w:spacing w:after="160" w:line="259" w:lineRule="auto"/>
        <w:ind w:left="1416"/>
        <w:jc w:val="both"/>
        <w:rPr>
          <w:rFonts w:asciiTheme="majorHAnsi" w:hAnsiTheme="majorHAnsi" w:cstheme="majorHAnsi"/>
          <w:i/>
          <w:iCs/>
          <w:color w:val="FF0000"/>
        </w:rPr>
      </w:pPr>
      <w:r w:rsidRPr="00CF36FD">
        <w:rPr>
          <w:rFonts w:asciiTheme="majorHAnsi" w:hAnsiTheme="majorHAnsi" w:cstheme="majorHAnsi"/>
          <w:i/>
          <w:iCs/>
          <w:color w:val="FF0000"/>
        </w:rPr>
        <w:t>F:Wassermangel_</w:t>
      </w:r>
      <w:r w:rsidRPr="00CF36FD">
        <w:rPr>
          <w:rFonts w:asciiTheme="majorHAnsi" w:hAnsiTheme="majorHAnsi" w:cstheme="majorHAnsi"/>
          <w:b/>
          <w:bCs/>
          <w:i/>
          <w:iCs/>
          <w:color w:val="FF0000"/>
        </w:rPr>
        <w:t>beheben</w:t>
      </w:r>
    </w:p>
    <w:p w14:paraId="16EEB689" w14:textId="43F09F34" w:rsidR="009F739F" w:rsidRPr="00CF36FD" w:rsidRDefault="009F739F" w:rsidP="009F739F">
      <w:pPr>
        <w:pStyle w:val="Kopfzeile"/>
        <w:tabs>
          <w:tab w:val="clear" w:pos="4536"/>
          <w:tab w:val="clear" w:pos="9072"/>
        </w:tabs>
        <w:spacing w:after="160" w:line="259" w:lineRule="auto"/>
        <w:ind w:left="1416"/>
        <w:jc w:val="both"/>
        <w:rPr>
          <w:rFonts w:asciiTheme="majorHAnsi" w:hAnsiTheme="majorHAnsi" w:cstheme="majorHAnsi"/>
          <w:i/>
          <w:iCs/>
          <w:color w:val="FF0000"/>
        </w:rPr>
      </w:pPr>
      <w:r w:rsidRPr="00CF36FD">
        <w:rPr>
          <w:rFonts w:asciiTheme="majorHAnsi" w:hAnsiTheme="majorHAnsi" w:cstheme="majorHAnsi"/>
          <w:i/>
          <w:iCs/>
          <w:color w:val="FF0000"/>
        </w:rPr>
        <w:t>H:Wassermangel_</w:t>
      </w:r>
      <w:r w:rsidRPr="00CF36FD">
        <w:rPr>
          <w:rFonts w:asciiTheme="majorHAnsi" w:hAnsiTheme="majorHAnsi" w:cstheme="majorHAnsi"/>
          <w:b/>
          <w:bCs/>
          <w:i/>
          <w:iCs/>
          <w:color w:val="FF0000"/>
        </w:rPr>
        <w:t>beheben</w:t>
      </w:r>
    </w:p>
    <w:p w14:paraId="1EFFF1BD" w14:textId="4AB14405" w:rsidR="009F739F" w:rsidRPr="00CF36FD" w:rsidRDefault="009F739F" w:rsidP="009F739F">
      <w:pPr>
        <w:pStyle w:val="Kopfzeile"/>
        <w:tabs>
          <w:tab w:val="clear" w:pos="4536"/>
          <w:tab w:val="clear" w:pos="9072"/>
        </w:tabs>
        <w:spacing w:after="160" w:line="259" w:lineRule="auto"/>
        <w:ind w:left="1416"/>
        <w:jc w:val="both"/>
        <w:rPr>
          <w:rFonts w:asciiTheme="majorHAnsi" w:hAnsiTheme="majorHAnsi" w:cstheme="majorHAnsi"/>
          <w:i/>
          <w:iCs/>
          <w:color w:val="FF0000"/>
        </w:rPr>
      </w:pPr>
      <w:r w:rsidRPr="00CF36FD">
        <w:rPr>
          <w:rFonts w:asciiTheme="majorHAnsi" w:hAnsiTheme="majorHAnsi" w:cstheme="majorHAnsi"/>
          <w:i/>
          <w:iCs/>
          <w:color w:val="FF0000"/>
        </w:rPr>
        <w:t>h:Demutigung_des_verleumdeten_Helden</w:t>
      </w:r>
    </w:p>
    <w:p w14:paraId="3326839A" w14:textId="5AC6FD49" w:rsidR="009F739F" w:rsidRPr="00CF36FD" w:rsidRDefault="009F739F" w:rsidP="009F739F">
      <w:pPr>
        <w:pStyle w:val="Kopfzeile"/>
        <w:tabs>
          <w:tab w:val="clear" w:pos="4536"/>
          <w:tab w:val="clear" w:pos="9072"/>
        </w:tabs>
        <w:spacing w:after="160" w:line="259" w:lineRule="auto"/>
        <w:ind w:left="1416"/>
        <w:jc w:val="both"/>
        <w:rPr>
          <w:rFonts w:asciiTheme="majorHAnsi" w:hAnsiTheme="majorHAnsi" w:cstheme="majorHAnsi"/>
          <w:i/>
          <w:iCs/>
          <w:color w:val="FF0000"/>
        </w:rPr>
      </w:pPr>
      <w:r w:rsidRPr="00CF36FD">
        <w:rPr>
          <w:rFonts w:asciiTheme="majorHAnsi" w:hAnsiTheme="majorHAnsi" w:cstheme="majorHAnsi"/>
          <w:i/>
          <w:iCs/>
          <w:color w:val="FF0000"/>
        </w:rPr>
        <w:t>H:Demutigung_</w:t>
      </w:r>
      <w:r w:rsidRPr="00CF36FD">
        <w:rPr>
          <w:rFonts w:asciiTheme="majorHAnsi" w:hAnsiTheme="majorHAnsi" w:cstheme="majorHAnsi"/>
          <w:b/>
          <w:bCs/>
          <w:i/>
          <w:iCs/>
          <w:color w:val="FF0000"/>
        </w:rPr>
        <w:t>beheben</w:t>
      </w:r>
    </w:p>
    <w:p w14:paraId="717DAB84" w14:textId="77777777" w:rsidR="009F739F" w:rsidRDefault="009F739F" w:rsidP="009F739F">
      <w:pPr>
        <w:pStyle w:val="Kopfzeile"/>
        <w:tabs>
          <w:tab w:val="clear" w:pos="4536"/>
          <w:tab w:val="clear" w:pos="9072"/>
        </w:tabs>
        <w:spacing w:after="160" w:line="259" w:lineRule="auto"/>
        <w:ind w:left="1416"/>
        <w:jc w:val="both"/>
        <w:rPr>
          <w:rFonts w:asciiTheme="majorHAnsi" w:hAnsiTheme="majorHAnsi" w:cstheme="majorHAnsi"/>
        </w:rPr>
      </w:pPr>
    </w:p>
    <w:p w14:paraId="553A81F5" w14:textId="6EC0BB50" w:rsidR="00762C46" w:rsidRPr="00CF583A" w:rsidRDefault="00762C46" w:rsidP="00762C46">
      <w:pPr>
        <w:pStyle w:val="Kopfzeile"/>
        <w:numPr>
          <w:ilvl w:val="0"/>
          <w:numId w:val="2"/>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rPr>
        <w:t xml:space="preserve">erhalten – gilt als gemeinsames Stichwort für </w:t>
      </w:r>
      <w:r w:rsidR="00CF36FD">
        <w:rPr>
          <w:rFonts w:asciiTheme="majorHAnsi" w:hAnsiTheme="majorHAnsi" w:cstheme="majorHAnsi"/>
        </w:rPr>
        <w:t>den</w:t>
      </w:r>
      <w:r>
        <w:rPr>
          <w:rFonts w:asciiTheme="majorHAnsi" w:hAnsiTheme="majorHAnsi" w:cstheme="majorHAnsi"/>
        </w:rPr>
        <w:t xml:space="preserve"> Mehrwert der zum Bonusb</w:t>
      </w:r>
      <w:r w:rsidR="00CF583A">
        <w:rPr>
          <w:rFonts w:asciiTheme="majorHAnsi" w:hAnsiTheme="majorHAnsi" w:cstheme="majorHAnsi"/>
        </w:rPr>
        <w:t>ringenden</w:t>
      </w:r>
      <w:r>
        <w:rPr>
          <w:rFonts w:asciiTheme="majorHAnsi" w:hAnsiTheme="majorHAnsi" w:cstheme="majorHAnsi"/>
        </w:rPr>
        <w:t xml:space="preserve"> Interaktion zwischen dem Helden und dem Stifter.  </w:t>
      </w:r>
    </w:p>
    <w:p w14:paraId="5984F900" w14:textId="113C6724" w:rsidR="00CF583A" w:rsidRPr="00CF36FD" w:rsidRDefault="00CF583A" w:rsidP="00CF583A">
      <w:pPr>
        <w:pStyle w:val="Kopfzeile"/>
        <w:tabs>
          <w:tab w:val="clear" w:pos="4536"/>
          <w:tab w:val="clear" w:pos="9072"/>
        </w:tabs>
        <w:spacing w:after="160" w:line="259" w:lineRule="auto"/>
        <w:ind w:left="720" w:firstLine="696"/>
        <w:jc w:val="both"/>
        <w:rPr>
          <w:rFonts w:asciiTheme="majorHAnsi" w:hAnsiTheme="majorHAnsi" w:cstheme="majorHAnsi"/>
          <w:i/>
          <w:iCs/>
          <w:color w:val="FF0000"/>
        </w:rPr>
      </w:pPr>
      <w:r w:rsidRPr="00CF36FD">
        <w:rPr>
          <w:rFonts w:asciiTheme="majorHAnsi" w:hAnsiTheme="majorHAnsi" w:cstheme="majorHAnsi"/>
          <w:i/>
          <w:iCs/>
          <w:color w:val="FF0000"/>
        </w:rPr>
        <w:t>H:Reittier_</w:t>
      </w:r>
      <w:r w:rsidRPr="00CF36FD">
        <w:rPr>
          <w:rFonts w:asciiTheme="majorHAnsi" w:hAnsiTheme="majorHAnsi" w:cstheme="majorHAnsi"/>
          <w:b/>
          <w:bCs/>
          <w:i/>
          <w:iCs/>
          <w:color w:val="FF0000"/>
        </w:rPr>
        <w:t>erhalten</w:t>
      </w:r>
    </w:p>
    <w:p w14:paraId="196F13C1" w14:textId="684C75CD" w:rsidR="00CF583A" w:rsidRPr="00CF36FD" w:rsidRDefault="00CF583A" w:rsidP="00CF583A">
      <w:pPr>
        <w:pStyle w:val="Kopfzeile"/>
        <w:tabs>
          <w:tab w:val="clear" w:pos="4536"/>
          <w:tab w:val="clear" w:pos="9072"/>
        </w:tabs>
        <w:spacing w:after="160" w:line="259" w:lineRule="auto"/>
        <w:ind w:left="720" w:firstLine="696"/>
        <w:jc w:val="both"/>
        <w:rPr>
          <w:rFonts w:asciiTheme="majorHAnsi" w:hAnsiTheme="majorHAnsi" w:cstheme="majorHAnsi"/>
          <w:i/>
          <w:iCs/>
          <w:color w:val="FF0000"/>
        </w:rPr>
      </w:pPr>
      <w:r w:rsidRPr="00CF36FD">
        <w:rPr>
          <w:rFonts w:asciiTheme="majorHAnsi" w:hAnsiTheme="majorHAnsi" w:cstheme="majorHAnsi"/>
          <w:i/>
          <w:iCs/>
          <w:color w:val="FF0000"/>
        </w:rPr>
        <w:t>H:Wegweisung_</w:t>
      </w:r>
      <w:r w:rsidRPr="00CF36FD">
        <w:rPr>
          <w:rFonts w:asciiTheme="majorHAnsi" w:hAnsiTheme="majorHAnsi" w:cstheme="majorHAnsi"/>
          <w:b/>
          <w:bCs/>
          <w:i/>
          <w:iCs/>
          <w:color w:val="FF0000"/>
        </w:rPr>
        <w:t>erhalten</w:t>
      </w:r>
    </w:p>
    <w:p w14:paraId="196ED3A1" w14:textId="36661A2E" w:rsidR="00CF583A" w:rsidRPr="00CF36FD" w:rsidRDefault="00CF583A" w:rsidP="00CF583A">
      <w:pPr>
        <w:pStyle w:val="Kopfzeile"/>
        <w:tabs>
          <w:tab w:val="clear" w:pos="4536"/>
          <w:tab w:val="clear" w:pos="9072"/>
        </w:tabs>
        <w:spacing w:after="160" w:line="259" w:lineRule="auto"/>
        <w:ind w:left="720" w:firstLine="696"/>
        <w:jc w:val="both"/>
        <w:rPr>
          <w:rFonts w:asciiTheme="majorHAnsi" w:hAnsiTheme="majorHAnsi" w:cstheme="majorHAnsi"/>
          <w:i/>
          <w:iCs/>
        </w:rPr>
      </w:pPr>
      <w:r w:rsidRPr="00CF36FD">
        <w:rPr>
          <w:rFonts w:asciiTheme="majorHAnsi" w:hAnsiTheme="majorHAnsi" w:cstheme="majorHAnsi"/>
          <w:i/>
          <w:iCs/>
          <w:color w:val="FF0000"/>
        </w:rPr>
        <w:t>H:Weisheiten_</w:t>
      </w:r>
      <w:r w:rsidRPr="00CF36FD">
        <w:rPr>
          <w:rFonts w:asciiTheme="majorHAnsi" w:hAnsiTheme="majorHAnsi" w:cstheme="majorHAnsi"/>
          <w:b/>
          <w:bCs/>
          <w:i/>
          <w:iCs/>
          <w:color w:val="FF0000"/>
        </w:rPr>
        <w:t>erhalten</w:t>
      </w:r>
      <w:r w:rsidR="00016A5A" w:rsidRPr="00CF36FD">
        <w:rPr>
          <w:rFonts w:asciiTheme="majorHAnsi" w:hAnsiTheme="majorHAnsi" w:cstheme="majorHAnsi"/>
          <w:i/>
          <w:iCs/>
          <w:color w:val="FF0000"/>
        </w:rPr>
        <w:t xml:space="preserve"> </w:t>
      </w:r>
    </w:p>
    <w:p w14:paraId="4125397A" w14:textId="278BF8E2" w:rsidR="00CF36FD" w:rsidRDefault="00762C46" w:rsidP="00762C46">
      <w:pPr>
        <w:pStyle w:val="Kopfzeile"/>
        <w:numPr>
          <w:ilvl w:val="0"/>
          <w:numId w:val="2"/>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rPr>
        <w:t>ergreifen</w:t>
      </w:r>
      <w:r w:rsidR="00633299">
        <w:rPr>
          <w:rFonts w:asciiTheme="majorHAnsi" w:hAnsiTheme="majorHAnsi" w:cstheme="majorHAnsi"/>
        </w:rPr>
        <w:t xml:space="preserve"> / entgegentreten</w:t>
      </w:r>
      <w:r>
        <w:rPr>
          <w:rFonts w:asciiTheme="majorHAnsi" w:hAnsiTheme="majorHAnsi" w:cstheme="majorHAnsi"/>
        </w:rPr>
        <w:t xml:space="preserve"> </w:t>
      </w:r>
      <w:r w:rsidR="00633299">
        <w:rPr>
          <w:rFonts w:asciiTheme="majorHAnsi" w:hAnsiTheme="majorHAnsi" w:cstheme="majorHAnsi"/>
        </w:rPr>
        <w:t xml:space="preserve">/ anpacken </w:t>
      </w:r>
      <w:r>
        <w:rPr>
          <w:rFonts w:asciiTheme="majorHAnsi" w:hAnsiTheme="majorHAnsi" w:cstheme="majorHAnsi"/>
        </w:rPr>
        <w:t xml:space="preserve">– fasst die Handlung zusammen, bei der das Zielobjekt oder sein Besitzer </w:t>
      </w:r>
      <w:r w:rsidR="00633299">
        <w:rPr>
          <w:rFonts w:asciiTheme="majorHAnsi" w:hAnsiTheme="majorHAnsi" w:cstheme="majorHAnsi"/>
        </w:rPr>
        <w:t xml:space="preserve">oder Aufgabe, der kein Objekt hat </w:t>
      </w:r>
      <w:r>
        <w:rPr>
          <w:rFonts w:asciiTheme="majorHAnsi" w:hAnsiTheme="majorHAnsi" w:cstheme="majorHAnsi"/>
        </w:rPr>
        <w:t xml:space="preserve">erstmal erfasst </w:t>
      </w:r>
      <w:r w:rsidR="00633299">
        <w:rPr>
          <w:rFonts w:asciiTheme="majorHAnsi" w:hAnsiTheme="majorHAnsi" w:cstheme="majorHAnsi"/>
        </w:rPr>
        <w:t>wird</w:t>
      </w:r>
      <w:r w:rsidR="00633299" w:rsidRPr="00633299">
        <w:rPr>
          <w:rFonts w:asciiTheme="majorHAnsi" w:hAnsiTheme="majorHAnsi" w:cstheme="majorHAnsi"/>
        </w:rPr>
        <w:t xml:space="preserve"> </w:t>
      </w:r>
      <w:r w:rsidR="00633299">
        <w:rPr>
          <w:rFonts w:asciiTheme="majorHAnsi" w:hAnsiTheme="majorHAnsi" w:cstheme="majorHAnsi"/>
        </w:rPr>
        <w:t>(bevor er/sie/es behoben oder beschaffen wird)</w:t>
      </w:r>
      <w:r>
        <w:rPr>
          <w:rFonts w:asciiTheme="majorHAnsi" w:hAnsiTheme="majorHAnsi" w:cstheme="majorHAnsi"/>
        </w:rPr>
        <w:t xml:space="preserve">.  </w:t>
      </w:r>
    </w:p>
    <w:p w14:paraId="40987902" w14:textId="4C1AD8BB" w:rsidR="00762C46" w:rsidRPr="00CF36FD" w:rsidRDefault="00CF36FD" w:rsidP="00CF36FD">
      <w:pPr>
        <w:pStyle w:val="Kopfzeile"/>
        <w:tabs>
          <w:tab w:val="clear" w:pos="4536"/>
          <w:tab w:val="clear" w:pos="9072"/>
        </w:tabs>
        <w:spacing w:after="160" w:line="259" w:lineRule="auto"/>
        <w:ind w:left="1416"/>
        <w:jc w:val="both"/>
        <w:rPr>
          <w:rFonts w:asciiTheme="majorHAnsi" w:hAnsiTheme="majorHAnsi" w:cstheme="majorHAnsi"/>
          <w:i/>
          <w:iCs/>
          <w:color w:val="FF0000"/>
        </w:rPr>
      </w:pPr>
      <w:r w:rsidRPr="00CF36FD">
        <w:rPr>
          <w:rFonts w:asciiTheme="majorHAnsi" w:hAnsiTheme="majorHAnsi" w:cstheme="majorHAnsi"/>
          <w:i/>
          <w:iCs/>
          <w:color w:val="FF0000"/>
        </w:rPr>
        <w:t>HF:Reittier_ergreifen</w:t>
      </w:r>
    </w:p>
    <w:p w14:paraId="481E70C5" w14:textId="642F148B" w:rsidR="00CF36FD" w:rsidRPr="00CF36FD" w:rsidRDefault="00CF36FD" w:rsidP="00CF36FD">
      <w:pPr>
        <w:pStyle w:val="Kopfzeile"/>
        <w:tabs>
          <w:tab w:val="clear" w:pos="4536"/>
          <w:tab w:val="clear" w:pos="9072"/>
        </w:tabs>
        <w:spacing w:after="160" w:line="259" w:lineRule="auto"/>
        <w:ind w:left="1416"/>
        <w:jc w:val="both"/>
        <w:rPr>
          <w:rFonts w:asciiTheme="majorHAnsi" w:hAnsiTheme="majorHAnsi" w:cstheme="majorHAnsi"/>
          <w:i/>
          <w:iCs/>
        </w:rPr>
      </w:pPr>
      <w:r w:rsidRPr="00CF36FD">
        <w:rPr>
          <w:rFonts w:asciiTheme="majorHAnsi" w:hAnsiTheme="majorHAnsi" w:cstheme="majorHAnsi"/>
          <w:i/>
          <w:iCs/>
          <w:color w:val="FF0000"/>
        </w:rPr>
        <w:t>H:Reitier_ergreifen</w:t>
      </w:r>
    </w:p>
    <w:p w14:paraId="346715DF" w14:textId="50963C15" w:rsidR="00762C46" w:rsidRPr="00CF36FD" w:rsidRDefault="00762C46" w:rsidP="00762C46">
      <w:pPr>
        <w:pStyle w:val="Kopfzeile"/>
        <w:numPr>
          <w:ilvl w:val="0"/>
          <w:numId w:val="2"/>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rPr>
        <w:t xml:space="preserve">beschaffen – wird als gleiches Stichwort verwendet, </w:t>
      </w:r>
      <w:r w:rsidR="00CF36FD">
        <w:rPr>
          <w:rFonts w:asciiTheme="majorHAnsi" w:hAnsiTheme="majorHAnsi" w:cstheme="majorHAnsi"/>
        </w:rPr>
        <w:t xml:space="preserve">um </w:t>
      </w:r>
      <w:r>
        <w:rPr>
          <w:rFonts w:asciiTheme="majorHAnsi" w:hAnsiTheme="majorHAnsi" w:cstheme="majorHAnsi"/>
        </w:rPr>
        <w:t xml:space="preserve">die Mitteilung und Erfüllung jeweils eines Auftrages </w:t>
      </w:r>
      <w:r w:rsidR="00CF36FD">
        <w:rPr>
          <w:rFonts w:asciiTheme="majorHAnsi" w:hAnsiTheme="majorHAnsi" w:cstheme="majorHAnsi"/>
        </w:rPr>
        <w:t xml:space="preserve">zu </w:t>
      </w:r>
      <w:r>
        <w:rPr>
          <w:rFonts w:asciiTheme="majorHAnsi" w:hAnsiTheme="majorHAnsi" w:cstheme="majorHAnsi"/>
        </w:rPr>
        <w:t xml:space="preserve">erfassen (jedoch nicht das erstmalige Ergreifen des Zielobjektes oder seines Besitzers). </w:t>
      </w:r>
    </w:p>
    <w:p w14:paraId="479E8303" w14:textId="1F80D26F" w:rsidR="00CF36FD" w:rsidRPr="003D2461" w:rsidRDefault="00CF36FD" w:rsidP="00CF36FD">
      <w:pPr>
        <w:pStyle w:val="Kopfzeile"/>
        <w:tabs>
          <w:tab w:val="clear" w:pos="4536"/>
          <w:tab w:val="clear" w:pos="9072"/>
        </w:tabs>
        <w:spacing w:after="160" w:line="259" w:lineRule="auto"/>
        <w:ind w:left="1416"/>
        <w:jc w:val="both"/>
        <w:rPr>
          <w:rFonts w:asciiTheme="majorHAnsi" w:hAnsiTheme="majorHAnsi" w:cstheme="majorHAnsi"/>
          <w:i/>
          <w:iCs/>
          <w:color w:val="FF0000"/>
        </w:rPr>
      </w:pPr>
      <w:r w:rsidRPr="003D2461">
        <w:rPr>
          <w:rFonts w:asciiTheme="majorHAnsi" w:hAnsiTheme="majorHAnsi" w:cstheme="majorHAnsi"/>
          <w:i/>
          <w:iCs/>
          <w:color w:val="FF0000"/>
        </w:rPr>
        <w:t>F:Heilmittel_beschaffen</w:t>
      </w:r>
    </w:p>
    <w:p w14:paraId="46D9C35B" w14:textId="2C15A3C6" w:rsidR="00CF36FD" w:rsidRDefault="00CF36FD" w:rsidP="00CF36FD">
      <w:pPr>
        <w:pStyle w:val="Kopfzeile"/>
        <w:tabs>
          <w:tab w:val="clear" w:pos="4536"/>
          <w:tab w:val="clear" w:pos="9072"/>
        </w:tabs>
        <w:spacing w:after="160" w:line="259" w:lineRule="auto"/>
        <w:ind w:left="1416"/>
        <w:jc w:val="both"/>
        <w:rPr>
          <w:rFonts w:asciiTheme="majorHAnsi" w:hAnsiTheme="majorHAnsi" w:cstheme="majorHAnsi"/>
          <w:i/>
          <w:iCs/>
          <w:color w:val="FF0000"/>
        </w:rPr>
      </w:pPr>
      <w:r w:rsidRPr="003D2461">
        <w:rPr>
          <w:rFonts w:asciiTheme="majorHAnsi" w:hAnsiTheme="majorHAnsi" w:cstheme="majorHAnsi"/>
          <w:i/>
          <w:iCs/>
          <w:color w:val="FF0000"/>
        </w:rPr>
        <w:t>H:Heilmittel_beschaffen</w:t>
      </w:r>
    </w:p>
    <w:p w14:paraId="1CAD459D" w14:textId="1902E122" w:rsidR="003D2461" w:rsidRDefault="003D2461" w:rsidP="00CF36FD">
      <w:pPr>
        <w:pStyle w:val="Kopfzeile"/>
        <w:tabs>
          <w:tab w:val="clear" w:pos="4536"/>
          <w:tab w:val="clear" w:pos="9072"/>
        </w:tabs>
        <w:spacing w:after="160" w:line="259" w:lineRule="auto"/>
        <w:ind w:left="1416"/>
        <w:jc w:val="both"/>
        <w:rPr>
          <w:rFonts w:asciiTheme="majorHAnsi" w:hAnsiTheme="majorHAnsi" w:cstheme="majorHAnsi"/>
          <w:i/>
          <w:iCs/>
          <w:color w:val="FF0000"/>
        </w:rPr>
      </w:pPr>
      <w:r>
        <w:rPr>
          <w:rFonts w:asciiTheme="majorHAnsi" w:hAnsiTheme="majorHAnsi" w:cstheme="majorHAnsi"/>
          <w:i/>
          <w:iCs/>
          <w:color w:val="FF0000"/>
        </w:rPr>
        <w:lastRenderedPageBreak/>
        <w:t>f:Schöne_beschaffen</w:t>
      </w:r>
    </w:p>
    <w:p w14:paraId="38EB2A41" w14:textId="790EB43D" w:rsidR="003D2461" w:rsidRPr="003D2461" w:rsidRDefault="003D2461" w:rsidP="00CF36FD">
      <w:pPr>
        <w:pStyle w:val="Kopfzeile"/>
        <w:tabs>
          <w:tab w:val="clear" w:pos="4536"/>
          <w:tab w:val="clear" w:pos="9072"/>
        </w:tabs>
        <w:spacing w:after="160" w:line="259" w:lineRule="auto"/>
        <w:ind w:left="1416"/>
        <w:jc w:val="both"/>
        <w:rPr>
          <w:rFonts w:asciiTheme="majorHAnsi" w:hAnsiTheme="majorHAnsi" w:cstheme="majorHAnsi"/>
          <w:i/>
          <w:iCs/>
          <w:color w:val="FF0000"/>
        </w:rPr>
      </w:pPr>
      <w:r>
        <w:rPr>
          <w:rFonts w:asciiTheme="majorHAnsi" w:hAnsiTheme="majorHAnsi" w:cstheme="majorHAnsi"/>
          <w:i/>
          <w:iCs/>
          <w:color w:val="FF0000"/>
        </w:rPr>
        <w:t>H:Schöne_beschaffen</w:t>
      </w:r>
    </w:p>
    <w:p w14:paraId="79504A08" w14:textId="77777777" w:rsidR="00CF36FD" w:rsidRDefault="00CF36FD" w:rsidP="00CF36FD">
      <w:pPr>
        <w:pStyle w:val="Kopfzeile"/>
        <w:tabs>
          <w:tab w:val="clear" w:pos="4536"/>
          <w:tab w:val="clear" w:pos="9072"/>
        </w:tabs>
        <w:spacing w:after="160" w:line="259" w:lineRule="auto"/>
        <w:ind w:left="1416"/>
        <w:jc w:val="both"/>
        <w:rPr>
          <w:rFonts w:asciiTheme="majorHAnsi" w:hAnsiTheme="majorHAnsi" w:cstheme="majorHAnsi"/>
        </w:rPr>
      </w:pPr>
    </w:p>
    <w:p w14:paraId="71BEE52C" w14:textId="44257BA0" w:rsidR="00762C46" w:rsidRDefault="00762C46" w:rsidP="00762C46">
      <w:pPr>
        <w:pStyle w:val="Kopfzeile"/>
        <w:numPr>
          <w:ilvl w:val="0"/>
          <w:numId w:val="2"/>
        </w:numPr>
        <w:tabs>
          <w:tab w:val="clear" w:pos="4536"/>
          <w:tab w:val="clear" w:pos="9072"/>
        </w:tabs>
        <w:spacing w:after="160" w:line="259" w:lineRule="auto"/>
        <w:ind w:left="714" w:hanging="357"/>
        <w:jc w:val="both"/>
        <w:rPr>
          <w:rFonts w:asciiTheme="majorHAnsi" w:hAnsiTheme="majorHAnsi" w:cstheme="majorHAnsi"/>
        </w:rPr>
      </w:pPr>
      <w:r w:rsidRPr="002E28AB">
        <w:rPr>
          <w:rFonts w:asciiTheme="majorHAnsi" w:hAnsiTheme="majorHAnsi" w:cstheme="majorHAnsi"/>
          <w:color w:val="FF0000"/>
        </w:rPr>
        <w:t>nachge</w:t>
      </w:r>
      <w:r w:rsidR="00F30EE5">
        <w:rPr>
          <w:rFonts w:asciiTheme="majorHAnsi" w:hAnsiTheme="majorHAnsi" w:cstheme="majorHAnsi"/>
          <w:color w:val="FF0000"/>
        </w:rPr>
        <w:t>b</w:t>
      </w:r>
      <w:r w:rsidRPr="002E28AB">
        <w:rPr>
          <w:rFonts w:asciiTheme="majorHAnsi" w:hAnsiTheme="majorHAnsi" w:cstheme="majorHAnsi"/>
          <w:color w:val="FF0000"/>
        </w:rPr>
        <w:t xml:space="preserve">en </w:t>
      </w:r>
      <w:r>
        <w:rPr>
          <w:rFonts w:asciiTheme="majorHAnsi" w:hAnsiTheme="majorHAnsi" w:cstheme="majorHAnsi"/>
        </w:rPr>
        <w:t xml:space="preserve">– gilt als generalisierte Form solcher Verhalte wie: Akzeptieren oder Ablehnen eines Angebotes, sowie eine richtige oder falsche Reaktion auf die Gefahr, Verführung, Provokation oder Vortäuschung. </w:t>
      </w:r>
    </w:p>
    <w:p w14:paraId="20BEFEC6" w14:textId="642A03B3" w:rsidR="00E96DC2" w:rsidRDefault="00E96DC2" w:rsidP="00762C46">
      <w:pPr>
        <w:pStyle w:val="Kopfzeile"/>
        <w:numPr>
          <w:ilvl w:val="0"/>
          <w:numId w:val="2"/>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color w:val="FF0000"/>
        </w:rPr>
        <w:t xml:space="preserve">aneignen </w:t>
      </w:r>
      <w:r w:rsidRPr="00E96DC2">
        <w:rPr>
          <w:rFonts w:asciiTheme="majorHAnsi" w:hAnsiTheme="majorHAnsi" w:cstheme="majorHAnsi"/>
        </w:rPr>
        <w:t>-</w:t>
      </w:r>
      <w:r>
        <w:rPr>
          <w:rFonts w:asciiTheme="majorHAnsi" w:hAnsiTheme="majorHAnsi" w:cstheme="majorHAnsi"/>
        </w:rPr>
        <w:t xml:space="preserve"> </w:t>
      </w:r>
    </w:p>
    <w:p w14:paraId="217E8B2B" w14:textId="487468EC" w:rsidR="00197C44" w:rsidRDefault="00C675E3" w:rsidP="00197C44">
      <w:pPr>
        <w:pStyle w:val="Kopfzeile"/>
        <w:numPr>
          <w:ilvl w:val="0"/>
          <w:numId w:val="2"/>
        </w:numPr>
        <w:tabs>
          <w:tab w:val="clear" w:pos="4536"/>
          <w:tab w:val="clear" w:pos="9072"/>
        </w:tabs>
        <w:spacing w:after="160" w:line="259" w:lineRule="auto"/>
        <w:ind w:left="714" w:hanging="357"/>
        <w:jc w:val="both"/>
        <w:rPr>
          <w:rFonts w:asciiTheme="majorHAnsi" w:hAnsiTheme="majorHAnsi" w:cstheme="majorHAnsi"/>
        </w:rPr>
      </w:pPr>
      <w:r>
        <w:rPr>
          <w:rFonts w:asciiTheme="majorHAnsi" w:hAnsiTheme="majorHAnsi" w:cstheme="majorHAnsi"/>
          <w:color w:val="FF0000"/>
        </w:rPr>
        <w:t xml:space="preserve">deuten - </w:t>
      </w:r>
      <w:r w:rsidR="00197C44">
        <w:rPr>
          <w:rFonts w:asciiTheme="majorHAnsi" w:hAnsiTheme="majorHAnsi" w:cstheme="majorHAnsi"/>
        </w:rPr>
        <w:t>kommt in den Wortlauten vor, die erklärungsbedürftigen Verhalten von Figuren beschreiben. Es handelt sich gewöhnlich um die Figuren die dem reisenden Helden begegnen und ihn auf die Suche nach der entsprechende Deutung anregen, z. B.:</w:t>
      </w:r>
    </w:p>
    <w:p w14:paraId="0EADBEED" w14:textId="3397DF8B" w:rsidR="00197C44" w:rsidRDefault="00197C44" w:rsidP="00197C44">
      <w:pPr>
        <w:pStyle w:val="Kopfzeile"/>
        <w:tabs>
          <w:tab w:val="clear" w:pos="4536"/>
          <w:tab w:val="clear" w:pos="9072"/>
        </w:tabs>
        <w:spacing w:after="160" w:line="259" w:lineRule="auto"/>
        <w:ind w:left="1416"/>
        <w:jc w:val="both"/>
        <w:rPr>
          <w:rFonts w:asciiTheme="majorHAnsi" w:hAnsiTheme="majorHAnsi" w:cstheme="majorHAnsi"/>
        </w:rPr>
      </w:pPr>
      <w:r w:rsidRPr="00441D39">
        <w:rPr>
          <w:rFonts w:asciiTheme="majorHAnsi" w:hAnsiTheme="majorHAnsi" w:cstheme="majorHAnsi"/>
          <w:i/>
          <w:iCs/>
        </w:rPr>
        <w:t>F:Betrüger</w:t>
      </w:r>
      <w:r>
        <w:rPr>
          <w:rFonts w:asciiTheme="majorHAnsi" w:hAnsiTheme="majorHAnsi" w:cstheme="majorHAnsi"/>
          <w:i/>
          <w:iCs/>
        </w:rPr>
        <w:t>ei_de</w:t>
      </w:r>
      <w:r w:rsidR="00F30EE5">
        <w:rPr>
          <w:rFonts w:asciiTheme="majorHAnsi" w:hAnsiTheme="majorHAnsi" w:cstheme="majorHAnsi"/>
          <w:i/>
          <w:iCs/>
        </w:rPr>
        <w:t>u</w:t>
      </w:r>
      <w:r>
        <w:rPr>
          <w:rFonts w:asciiTheme="majorHAnsi" w:hAnsiTheme="majorHAnsi" w:cstheme="majorHAnsi"/>
          <w:i/>
          <w:iCs/>
        </w:rPr>
        <w:t>ten</w:t>
      </w:r>
    </w:p>
    <w:p w14:paraId="3A823675" w14:textId="6467A3D9" w:rsidR="00197C44" w:rsidRDefault="00197C44" w:rsidP="00197C44">
      <w:pPr>
        <w:pStyle w:val="Kopfzeile"/>
        <w:tabs>
          <w:tab w:val="clear" w:pos="4536"/>
          <w:tab w:val="clear" w:pos="9072"/>
        </w:tabs>
        <w:spacing w:after="160" w:line="259" w:lineRule="auto"/>
        <w:ind w:left="1416"/>
        <w:jc w:val="both"/>
        <w:rPr>
          <w:rFonts w:asciiTheme="majorHAnsi" w:hAnsiTheme="majorHAnsi" w:cstheme="majorHAnsi"/>
        </w:rPr>
      </w:pPr>
      <w:r w:rsidRPr="00441D39">
        <w:rPr>
          <w:rFonts w:asciiTheme="majorHAnsi" w:hAnsiTheme="majorHAnsi" w:cstheme="majorHAnsi"/>
          <w:i/>
          <w:iCs/>
        </w:rPr>
        <w:t>H:</w:t>
      </w:r>
      <w:r w:rsidR="00F30EE5" w:rsidRPr="00F30EE5">
        <w:rPr>
          <w:rFonts w:asciiTheme="majorHAnsi" w:hAnsiTheme="majorHAnsi" w:cstheme="majorHAnsi"/>
          <w:i/>
          <w:iCs/>
        </w:rPr>
        <w:t xml:space="preserve"> </w:t>
      </w:r>
      <w:r w:rsidR="00F30EE5" w:rsidRPr="00441D39">
        <w:rPr>
          <w:rFonts w:asciiTheme="majorHAnsi" w:hAnsiTheme="majorHAnsi" w:cstheme="majorHAnsi"/>
          <w:i/>
          <w:iCs/>
        </w:rPr>
        <w:t>Betrüger</w:t>
      </w:r>
      <w:r w:rsidR="00F30EE5">
        <w:rPr>
          <w:rFonts w:asciiTheme="majorHAnsi" w:hAnsiTheme="majorHAnsi" w:cstheme="majorHAnsi"/>
          <w:i/>
          <w:iCs/>
        </w:rPr>
        <w:t>ei_deuten</w:t>
      </w:r>
      <w:r w:rsidRPr="006E31A0">
        <w:rPr>
          <w:rFonts w:asciiTheme="majorHAnsi" w:hAnsiTheme="majorHAnsi" w:cstheme="majorHAnsi"/>
        </w:rPr>
        <w:t xml:space="preserve"> </w:t>
      </w:r>
    </w:p>
    <w:p w14:paraId="1A2A6CB0" w14:textId="348711A5" w:rsidR="00C675E3" w:rsidRPr="00F30EE5" w:rsidRDefault="00F30EE5" w:rsidP="00F30EE5">
      <w:pPr>
        <w:pStyle w:val="Kopfzeile"/>
        <w:tabs>
          <w:tab w:val="clear" w:pos="4536"/>
          <w:tab w:val="clear" w:pos="9072"/>
        </w:tabs>
        <w:spacing w:after="160" w:line="259" w:lineRule="auto"/>
        <w:ind w:left="1416"/>
        <w:jc w:val="both"/>
        <w:rPr>
          <w:rFonts w:asciiTheme="majorHAnsi" w:hAnsiTheme="majorHAnsi" w:cstheme="majorHAnsi"/>
          <w:i/>
          <w:iCs/>
        </w:rPr>
      </w:pPr>
      <w:r w:rsidRPr="00F30EE5">
        <w:rPr>
          <w:rFonts w:asciiTheme="majorHAnsi" w:hAnsiTheme="majorHAnsi" w:cstheme="majorHAnsi"/>
          <w:i/>
          <w:iCs/>
        </w:rPr>
        <w:t>F:Kleptomanie_deuten</w:t>
      </w:r>
      <w:r>
        <w:rPr>
          <w:rFonts w:asciiTheme="majorHAnsi" w:hAnsiTheme="majorHAnsi" w:cstheme="majorHAnsi"/>
          <w:i/>
          <w:iCs/>
        </w:rPr>
        <w:t xml:space="preserve"> usw.</w:t>
      </w:r>
    </w:p>
    <w:p w14:paraId="436ACF08" w14:textId="78C692F7" w:rsidR="00762C46" w:rsidRDefault="00762C46" w:rsidP="00762C46">
      <w:pPr>
        <w:pStyle w:val="Kopfzeile"/>
        <w:tabs>
          <w:tab w:val="clear" w:pos="4536"/>
          <w:tab w:val="clear" w:pos="9072"/>
        </w:tabs>
        <w:spacing w:after="160" w:line="259" w:lineRule="auto"/>
        <w:jc w:val="both"/>
        <w:rPr>
          <w:rFonts w:asciiTheme="majorHAnsi" w:hAnsiTheme="majorHAnsi" w:cstheme="majorHAnsi"/>
        </w:rPr>
      </w:pPr>
      <w:r>
        <w:rPr>
          <w:rFonts w:asciiTheme="majorHAnsi" w:hAnsiTheme="majorHAnsi" w:cstheme="majorHAnsi"/>
        </w:rPr>
        <w:t xml:space="preserve">Die Wortlaute mit den Stichworten </w:t>
      </w:r>
      <w:r w:rsidRPr="00CA35E7">
        <w:rPr>
          <w:rFonts w:asciiTheme="majorHAnsi" w:hAnsiTheme="majorHAnsi" w:cstheme="majorHAnsi"/>
          <w:i/>
          <w:iCs/>
        </w:rPr>
        <w:t>beheben</w:t>
      </w:r>
      <w:r>
        <w:rPr>
          <w:rFonts w:asciiTheme="majorHAnsi" w:hAnsiTheme="majorHAnsi" w:cstheme="majorHAnsi"/>
        </w:rPr>
        <w:t xml:space="preserve">, </w:t>
      </w:r>
      <w:r w:rsidRPr="00D51C19">
        <w:rPr>
          <w:rFonts w:asciiTheme="majorHAnsi" w:hAnsiTheme="majorHAnsi" w:cstheme="majorHAnsi"/>
          <w:i/>
          <w:iCs/>
        </w:rPr>
        <w:t>beschaffen</w:t>
      </w:r>
      <w:r>
        <w:rPr>
          <w:rFonts w:asciiTheme="majorHAnsi" w:hAnsiTheme="majorHAnsi" w:cstheme="majorHAnsi"/>
        </w:rPr>
        <w:t xml:space="preserve">, </w:t>
      </w:r>
      <w:r w:rsidRPr="00CA35E7">
        <w:rPr>
          <w:rFonts w:asciiTheme="majorHAnsi" w:hAnsiTheme="majorHAnsi" w:cstheme="majorHAnsi"/>
          <w:i/>
          <w:iCs/>
        </w:rPr>
        <w:t>erhalten</w:t>
      </w:r>
      <w:r>
        <w:rPr>
          <w:rFonts w:asciiTheme="majorHAnsi" w:hAnsiTheme="majorHAnsi" w:cstheme="majorHAnsi"/>
        </w:rPr>
        <w:t xml:space="preserve">, </w:t>
      </w:r>
      <w:r w:rsidRPr="00CA35E7">
        <w:rPr>
          <w:rFonts w:asciiTheme="majorHAnsi" w:hAnsiTheme="majorHAnsi" w:cstheme="majorHAnsi"/>
          <w:i/>
          <w:iCs/>
        </w:rPr>
        <w:t>ergreifen</w:t>
      </w:r>
      <w:r>
        <w:rPr>
          <w:rFonts w:asciiTheme="majorHAnsi" w:hAnsiTheme="majorHAnsi" w:cstheme="majorHAnsi"/>
        </w:rPr>
        <w:t xml:space="preserve">, </w:t>
      </w:r>
      <w:r w:rsidRPr="00CA35E7">
        <w:rPr>
          <w:rFonts w:asciiTheme="majorHAnsi" w:hAnsiTheme="majorHAnsi" w:cstheme="majorHAnsi"/>
          <w:i/>
          <w:iCs/>
        </w:rPr>
        <w:t>nachge</w:t>
      </w:r>
      <w:r w:rsidR="00824AF2">
        <w:rPr>
          <w:rFonts w:asciiTheme="majorHAnsi" w:hAnsiTheme="majorHAnsi" w:cstheme="majorHAnsi"/>
          <w:i/>
          <w:iCs/>
        </w:rPr>
        <w:t>b</w:t>
      </w:r>
      <w:r w:rsidRPr="00CA35E7">
        <w:rPr>
          <w:rFonts w:asciiTheme="majorHAnsi" w:hAnsiTheme="majorHAnsi" w:cstheme="majorHAnsi"/>
          <w:i/>
          <w:iCs/>
        </w:rPr>
        <w:t>en</w:t>
      </w:r>
      <w:r>
        <w:rPr>
          <w:rFonts w:asciiTheme="majorHAnsi" w:hAnsiTheme="majorHAnsi" w:cstheme="majorHAnsi"/>
        </w:rPr>
        <w:t xml:space="preserve"> können bereits geklonte oder abgeleitete Variante sein. </w:t>
      </w:r>
    </w:p>
    <w:p w14:paraId="73953E18" w14:textId="77777777" w:rsidR="00762C46" w:rsidRDefault="00762C46" w:rsidP="00762C46">
      <w:pPr>
        <w:pStyle w:val="Kopfzeile"/>
        <w:tabs>
          <w:tab w:val="clear" w:pos="4536"/>
          <w:tab w:val="clear" w:pos="9072"/>
        </w:tabs>
        <w:spacing w:after="160" w:line="259" w:lineRule="auto"/>
        <w:jc w:val="both"/>
        <w:rPr>
          <w:rFonts w:asciiTheme="majorHAnsi" w:hAnsiTheme="majorHAnsi" w:cstheme="majorHAnsi"/>
        </w:rPr>
      </w:pPr>
      <w:r w:rsidRPr="00FA6CA5">
        <w:rPr>
          <w:rFonts w:asciiTheme="majorHAnsi" w:hAnsiTheme="majorHAnsi" w:cstheme="majorHAnsi"/>
        </w:rPr>
        <w:t>Ein weiteres, verhältnismäßig wichtiges Teil des Markups besteht aus sog. Monowortlaute.</w:t>
      </w:r>
      <w:r>
        <w:rPr>
          <w:rFonts w:asciiTheme="majorHAnsi" w:hAnsiTheme="majorHAnsi" w:cstheme="majorHAnsi"/>
        </w:rPr>
        <w:t xml:space="preserve"> Sie bezeichnen gewöhnlich Ergebnisse oder Zwischenergebnisse der Handlungen, die durch die geklonten oder abgeleiteten Wortlaute erfasst sind. oder den sog. Mehrwert von Aktionen darstellen, die im Laufe der Geschichte keine Ausklang bekommen Z. B.:</w:t>
      </w:r>
    </w:p>
    <w:p w14:paraId="3F7C16E7" w14:textId="77777777" w:rsidR="00762C46" w:rsidRPr="009816B0" w:rsidRDefault="00762C46" w:rsidP="00762C46">
      <w:pPr>
        <w:pStyle w:val="Kopfzeile"/>
        <w:tabs>
          <w:tab w:val="clear" w:pos="4536"/>
          <w:tab w:val="clear" w:pos="9072"/>
        </w:tabs>
        <w:spacing w:after="160" w:line="259" w:lineRule="auto"/>
        <w:ind w:left="708"/>
        <w:rPr>
          <w:rFonts w:asciiTheme="majorHAnsi" w:hAnsiTheme="majorHAnsi" w:cstheme="majorHAnsi"/>
          <w:i/>
          <w:iCs/>
        </w:rPr>
      </w:pPr>
      <w:r w:rsidRPr="009816B0">
        <w:rPr>
          <w:rFonts w:asciiTheme="majorHAnsi" w:hAnsiTheme="majorHAnsi" w:cstheme="majorHAnsi"/>
          <w:i/>
          <w:iCs/>
        </w:rPr>
        <w:t>H:Geboren_werden</w:t>
      </w:r>
    </w:p>
    <w:p w14:paraId="1687833F" w14:textId="77777777" w:rsidR="00762C46" w:rsidRPr="009816B0" w:rsidRDefault="00762C46" w:rsidP="00762C46">
      <w:pPr>
        <w:pStyle w:val="Kopfzeile"/>
        <w:tabs>
          <w:tab w:val="clear" w:pos="4536"/>
          <w:tab w:val="clear" w:pos="9072"/>
        </w:tabs>
        <w:spacing w:after="160" w:line="259" w:lineRule="auto"/>
        <w:ind w:left="708"/>
        <w:rPr>
          <w:rFonts w:asciiTheme="majorHAnsi" w:hAnsiTheme="majorHAnsi" w:cstheme="majorHAnsi"/>
          <w:i/>
          <w:iCs/>
        </w:rPr>
      </w:pPr>
      <w:r w:rsidRPr="009816B0">
        <w:rPr>
          <w:rFonts w:asciiTheme="majorHAnsi" w:hAnsiTheme="majorHAnsi" w:cstheme="majorHAnsi"/>
          <w:i/>
          <w:iCs/>
        </w:rPr>
        <w:t>H:Eigene_Lebensgeschichte_Erzählen</w:t>
      </w:r>
    </w:p>
    <w:p w14:paraId="67C2CDDE" w14:textId="77777777" w:rsidR="00762C46" w:rsidRPr="009816B0" w:rsidRDefault="00762C46" w:rsidP="00762C46">
      <w:pPr>
        <w:pStyle w:val="Kopfzeile"/>
        <w:tabs>
          <w:tab w:val="clear" w:pos="4536"/>
          <w:tab w:val="clear" w:pos="9072"/>
        </w:tabs>
        <w:spacing w:after="160" w:line="259" w:lineRule="auto"/>
        <w:ind w:left="708"/>
        <w:rPr>
          <w:rFonts w:asciiTheme="majorHAnsi" w:hAnsiTheme="majorHAnsi" w:cstheme="majorHAnsi"/>
          <w:i/>
          <w:iCs/>
        </w:rPr>
      </w:pPr>
      <w:r w:rsidRPr="009816B0">
        <w:rPr>
          <w:rFonts w:asciiTheme="majorHAnsi" w:hAnsiTheme="majorHAnsi" w:cstheme="majorHAnsi"/>
          <w:i/>
          <w:iCs/>
        </w:rPr>
        <w:t xml:space="preserve">H:Heiraten, </w:t>
      </w:r>
    </w:p>
    <w:p w14:paraId="3760B084" w14:textId="77777777" w:rsidR="00762C46" w:rsidRDefault="00762C46" w:rsidP="00762C46">
      <w:pPr>
        <w:pStyle w:val="Kopfzeile"/>
        <w:tabs>
          <w:tab w:val="clear" w:pos="4536"/>
          <w:tab w:val="clear" w:pos="9072"/>
        </w:tabs>
        <w:spacing w:after="160" w:line="259" w:lineRule="auto"/>
        <w:ind w:left="708"/>
        <w:rPr>
          <w:rFonts w:asciiTheme="majorHAnsi" w:hAnsiTheme="majorHAnsi" w:cstheme="majorHAnsi"/>
          <w:i/>
          <w:iCs/>
        </w:rPr>
      </w:pPr>
      <w:r w:rsidRPr="009816B0">
        <w:rPr>
          <w:rFonts w:asciiTheme="majorHAnsi" w:hAnsiTheme="majorHAnsi" w:cstheme="majorHAnsi"/>
          <w:i/>
          <w:iCs/>
        </w:rPr>
        <w:t xml:space="preserve">H:Bestrafung, </w:t>
      </w:r>
    </w:p>
    <w:p w14:paraId="13607CE4" w14:textId="77777777" w:rsidR="00762C46" w:rsidRDefault="00762C46" w:rsidP="00762C46">
      <w:pPr>
        <w:pStyle w:val="Kopfzeile"/>
        <w:tabs>
          <w:tab w:val="clear" w:pos="4536"/>
          <w:tab w:val="clear" w:pos="9072"/>
        </w:tabs>
        <w:spacing w:after="160" w:line="259" w:lineRule="auto"/>
        <w:ind w:left="708"/>
        <w:rPr>
          <w:rFonts w:asciiTheme="majorHAnsi" w:hAnsiTheme="majorHAnsi" w:cstheme="majorHAnsi"/>
          <w:i/>
          <w:iCs/>
        </w:rPr>
      </w:pPr>
      <w:r>
        <w:rPr>
          <w:rFonts w:asciiTheme="majorHAnsi" w:hAnsiTheme="majorHAnsi" w:cstheme="majorHAnsi"/>
          <w:i/>
          <w:iCs/>
        </w:rPr>
        <w:t>h:Sterben_eines_Familienmitgliedes</w:t>
      </w:r>
    </w:p>
    <w:p w14:paraId="77A3EE7F" w14:textId="77777777" w:rsidR="00762C46" w:rsidRPr="009816B0" w:rsidRDefault="00762C46" w:rsidP="00762C46">
      <w:pPr>
        <w:pStyle w:val="Kopfzeile"/>
        <w:tabs>
          <w:tab w:val="clear" w:pos="4536"/>
          <w:tab w:val="clear" w:pos="9072"/>
        </w:tabs>
        <w:spacing w:after="160" w:line="259" w:lineRule="auto"/>
        <w:ind w:left="708"/>
        <w:rPr>
          <w:rFonts w:asciiTheme="majorHAnsi" w:hAnsiTheme="majorHAnsi" w:cstheme="majorHAnsi"/>
          <w:i/>
          <w:iCs/>
        </w:rPr>
      </w:pPr>
      <w:r>
        <w:rPr>
          <w:rFonts w:asciiTheme="majorHAnsi" w:hAnsiTheme="majorHAnsi" w:cstheme="majorHAnsi"/>
          <w:i/>
          <w:iCs/>
        </w:rPr>
        <w:t>h</w:t>
      </w:r>
      <w:r w:rsidRPr="009816B0">
        <w:rPr>
          <w:rFonts w:asciiTheme="majorHAnsi" w:hAnsiTheme="majorHAnsi" w:cstheme="majorHAnsi"/>
          <w:i/>
          <w:iCs/>
        </w:rPr>
        <w:t>:</w:t>
      </w:r>
      <w:r>
        <w:rPr>
          <w:rFonts w:asciiTheme="majorHAnsi" w:hAnsiTheme="majorHAnsi" w:cstheme="majorHAnsi"/>
          <w:i/>
          <w:iCs/>
        </w:rPr>
        <w:t>Ungeheurlichkeit</w:t>
      </w:r>
      <w:r w:rsidRPr="009816B0">
        <w:rPr>
          <w:rFonts w:asciiTheme="majorHAnsi" w:hAnsiTheme="majorHAnsi" w:cstheme="majorHAnsi"/>
          <w:i/>
          <w:iCs/>
        </w:rPr>
        <w:t xml:space="preserve"> usw.</w:t>
      </w:r>
    </w:p>
    <w:p w14:paraId="67017CC3" w14:textId="77777777" w:rsidR="00762C46" w:rsidRDefault="00762C46" w:rsidP="00762C46">
      <w:pPr>
        <w:pStyle w:val="Kopfzeile"/>
        <w:tabs>
          <w:tab w:val="clear" w:pos="4536"/>
          <w:tab w:val="clear" w:pos="9072"/>
        </w:tabs>
        <w:spacing w:after="160" w:line="259" w:lineRule="auto"/>
        <w:jc w:val="both"/>
        <w:rPr>
          <w:rFonts w:asciiTheme="majorHAnsi" w:hAnsiTheme="majorHAnsi" w:cstheme="majorHAnsi"/>
        </w:rPr>
      </w:pPr>
      <w:r w:rsidRPr="00FA6CA5">
        <w:rPr>
          <w:rFonts w:asciiTheme="majorHAnsi" w:hAnsiTheme="majorHAnsi" w:cstheme="majorHAnsi"/>
        </w:rPr>
        <w:t>Die</w:t>
      </w:r>
      <w:r>
        <w:rPr>
          <w:rFonts w:asciiTheme="majorHAnsi" w:hAnsiTheme="majorHAnsi" w:cstheme="majorHAnsi"/>
        </w:rPr>
        <w:t xml:space="preserve"> </w:t>
      </w:r>
      <w:r w:rsidRPr="00FA6CA5">
        <w:rPr>
          <w:rFonts w:asciiTheme="majorHAnsi" w:hAnsiTheme="majorHAnsi" w:cstheme="majorHAnsi"/>
        </w:rPr>
        <w:t>Methoden wie Klonen und Ableitung der Wortlaute fördern die einheitliche und benutzerfreundliche Anwendung des daraus entwickelten Markups und gewähren eine hohe Qualität der damit annotierten Daten</w:t>
      </w:r>
      <w:r>
        <w:rPr>
          <w:rFonts w:asciiTheme="majorHAnsi" w:hAnsiTheme="majorHAnsi" w:cstheme="majorHAnsi"/>
        </w:rPr>
        <w:t>. Die einheitliche Anwendung der Markups wird außerdem durch den Wortlautkatalog unterstützt, der dem User ermöglicht die in der Wortlautliste Erfasste Werte gegenseitig vergleichbar und leicht auffindbar zu machen.</w:t>
      </w:r>
      <w:r>
        <w:rPr>
          <w:rStyle w:val="Funotenzeichen"/>
          <w:rFonts w:asciiTheme="majorHAnsi" w:hAnsiTheme="majorHAnsi" w:cstheme="majorHAnsi"/>
        </w:rPr>
        <w:footnoteReference w:id="4"/>
      </w:r>
      <w:r>
        <w:rPr>
          <w:rFonts w:asciiTheme="majorHAnsi" w:hAnsiTheme="majorHAnsi" w:cstheme="majorHAnsi"/>
        </w:rPr>
        <w:t xml:space="preserve"> </w:t>
      </w:r>
    </w:p>
    <w:p w14:paraId="3F1C4425" w14:textId="77777777" w:rsidR="00762C46" w:rsidRPr="002A6945" w:rsidRDefault="00762C46" w:rsidP="00762C46">
      <w:pPr>
        <w:pStyle w:val="berschrift4"/>
        <w:rPr>
          <w:b/>
          <w:bCs/>
        </w:rPr>
      </w:pPr>
      <w:r w:rsidRPr="002A6945">
        <w:rPr>
          <w:b/>
          <w:bCs/>
        </w:rPr>
        <w:t>Attribut d</w:t>
      </w:r>
    </w:p>
    <w:p w14:paraId="3A6F0A38" w14:textId="77777777" w:rsidR="00762C46" w:rsidRDefault="00762C46" w:rsidP="00762C46">
      <w:pPr>
        <w:rPr>
          <w:rFonts w:asciiTheme="majorHAnsi" w:hAnsiTheme="majorHAnsi" w:cstheme="majorHAnsi"/>
        </w:rPr>
      </w:pPr>
      <w:r>
        <w:rPr>
          <w:rFonts w:asciiTheme="majorHAnsi" w:hAnsiTheme="majorHAnsi" w:cstheme="majorHAnsi"/>
        </w:rPr>
        <w:t>Wie bereits bekannt, kann es im Märchen-Genre insgesamt 24 handlungstragende</w:t>
      </w:r>
      <w:r w:rsidRPr="00DB1CFC">
        <w:rPr>
          <w:rFonts w:asciiTheme="majorHAnsi" w:hAnsiTheme="majorHAnsi" w:cstheme="majorHAnsi"/>
        </w:rPr>
        <w:t xml:space="preserve"> Figuren </w:t>
      </w:r>
      <w:r>
        <w:rPr>
          <w:rFonts w:asciiTheme="majorHAnsi" w:hAnsiTheme="majorHAnsi" w:cstheme="majorHAnsi"/>
        </w:rPr>
        <w:t>geben. In einem Auftritt können gewöhnlich eins bis drei solchen Figuren</w:t>
      </w:r>
      <w:r w:rsidRPr="00C85461">
        <w:rPr>
          <w:rFonts w:asciiTheme="majorHAnsi" w:hAnsiTheme="majorHAnsi" w:cstheme="majorHAnsi"/>
        </w:rPr>
        <w:t xml:space="preserve"> </w:t>
      </w:r>
      <w:r>
        <w:rPr>
          <w:rFonts w:asciiTheme="majorHAnsi" w:hAnsiTheme="majorHAnsi" w:cstheme="majorHAnsi"/>
        </w:rPr>
        <w:t>agieren. Agieren bedeutet, dass die Figur in der Erzählung auftritt bzw. erscheint und nicht das, dass eine solche Figur von einer in der Episode agierende Figur erwähnt, gemeint</w:t>
      </w:r>
      <w:r w:rsidRPr="008F62C1">
        <w:rPr>
          <w:rFonts w:asciiTheme="majorHAnsi" w:hAnsiTheme="majorHAnsi" w:cstheme="majorHAnsi"/>
        </w:rPr>
        <w:t xml:space="preserve"> </w:t>
      </w:r>
      <w:r>
        <w:rPr>
          <w:rFonts w:asciiTheme="majorHAnsi" w:hAnsiTheme="majorHAnsi" w:cstheme="majorHAnsi"/>
        </w:rPr>
        <w:t xml:space="preserve">oder bestellt wird). </w:t>
      </w:r>
    </w:p>
    <w:p w14:paraId="50E7EAD2" w14:textId="77777777" w:rsidR="00762C46" w:rsidRDefault="00762C46" w:rsidP="00762C46">
      <w:pPr>
        <w:rPr>
          <w:rFonts w:asciiTheme="majorHAnsi" w:hAnsiTheme="majorHAnsi" w:cstheme="majorHAnsi"/>
        </w:rPr>
      </w:pPr>
      <w:r w:rsidRPr="00C35C5E">
        <w:rPr>
          <w:rFonts w:asciiTheme="majorHAnsi" w:hAnsiTheme="majorHAnsi" w:cstheme="majorHAnsi"/>
        </w:rPr>
        <w:lastRenderedPageBreak/>
        <w:t>Unter der Berücksichtigung der Höhenzahl der Kombination zwischen den Figuren</w:t>
      </w:r>
      <w:r>
        <w:rPr>
          <w:rFonts w:asciiTheme="majorHAnsi" w:hAnsiTheme="majorHAnsi" w:cstheme="majorHAnsi"/>
        </w:rPr>
        <w:t>,</w:t>
      </w:r>
      <w:r w:rsidRPr="00C35C5E">
        <w:rPr>
          <w:rFonts w:asciiTheme="majorHAnsi" w:hAnsiTheme="majorHAnsi" w:cstheme="majorHAnsi"/>
        </w:rPr>
        <w:t xml:space="preserve"> haben wir darauf verzichten </w:t>
      </w:r>
      <w:r>
        <w:rPr>
          <w:rFonts w:asciiTheme="majorHAnsi" w:hAnsiTheme="majorHAnsi" w:cstheme="majorHAnsi"/>
        </w:rPr>
        <w:t xml:space="preserve">müssen, </w:t>
      </w:r>
      <w:r w:rsidRPr="00C35C5E">
        <w:rPr>
          <w:rFonts w:asciiTheme="majorHAnsi" w:hAnsiTheme="majorHAnsi" w:cstheme="majorHAnsi"/>
        </w:rPr>
        <w:t xml:space="preserve">die </w:t>
      </w:r>
      <w:r>
        <w:rPr>
          <w:rFonts w:asciiTheme="majorHAnsi" w:hAnsiTheme="majorHAnsi" w:cstheme="majorHAnsi"/>
        </w:rPr>
        <w:t>Reihenfolge der Figuren nach einer syntaktischen Funktion, wie z.B. das Subjekt / direktes Objekt / indirekte Objekt zu erfassen. Stattdessen haben wir</w:t>
      </w:r>
      <w:r w:rsidRPr="00C35C5E">
        <w:rPr>
          <w:rFonts w:asciiTheme="majorHAnsi" w:hAnsiTheme="majorHAnsi" w:cstheme="majorHAnsi"/>
        </w:rPr>
        <w:t xml:space="preserve"> überall die Interaktion</w:t>
      </w:r>
      <w:r>
        <w:rPr>
          <w:rFonts w:asciiTheme="majorHAnsi" w:hAnsiTheme="majorHAnsi" w:cstheme="majorHAnsi"/>
        </w:rPr>
        <w:t>en</w:t>
      </w:r>
      <w:r w:rsidRPr="00C35C5E">
        <w:rPr>
          <w:rFonts w:asciiTheme="majorHAnsi" w:hAnsiTheme="majorHAnsi" w:cstheme="majorHAnsi"/>
        </w:rPr>
        <w:t xml:space="preserve"> mit unterschiedlich kombinierten und</w:t>
      </w:r>
      <w:r>
        <w:rPr>
          <w:rFonts w:asciiTheme="majorHAnsi" w:hAnsiTheme="majorHAnsi" w:cstheme="majorHAnsi"/>
        </w:rPr>
        <w:t xml:space="preserve"> </w:t>
      </w:r>
      <w:r w:rsidRPr="00C35C5E">
        <w:rPr>
          <w:rFonts w:asciiTheme="majorHAnsi" w:hAnsiTheme="majorHAnsi" w:cstheme="majorHAnsi"/>
        </w:rPr>
        <w:t>/</w:t>
      </w:r>
      <w:r>
        <w:rPr>
          <w:rFonts w:asciiTheme="majorHAnsi" w:hAnsiTheme="majorHAnsi" w:cstheme="majorHAnsi"/>
        </w:rPr>
        <w:t xml:space="preserve"> </w:t>
      </w:r>
      <w:r w:rsidRPr="00C35C5E">
        <w:rPr>
          <w:rFonts w:asciiTheme="majorHAnsi" w:hAnsiTheme="majorHAnsi" w:cstheme="majorHAnsi"/>
        </w:rPr>
        <w:t xml:space="preserve">aber gleichen Figuren auf </w:t>
      </w:r>
      <w:r>
        <w:rPr>
          <w:rFonts w:asciiTheme="majorHAnsi" w:hAnsiTheme="majorHAnsi" w:cstheme="majorHAnsi"/>
        </w:rPr>
        <w:t xml:space="preserve">jeweils </w:t>
      </w:r>
      <w:r w:rsidRPr="00C35C5E">
        <w:rPr>
          <w:rFonts w:asciiTheme="majorHAnsi" w:hAnsiTheme="majorHAnsi" w:cstheme="majorHAnsi"/>
        </w:rPr>
        <w:t>eine Kombination reduziert</w:t>
      </w:r>
      <w:r>
        <w:rPr>
          <w:rFonts w:asciiTheme="majorHAnsi" w:hAnsiTheme="majorHAnsi" w:cstheme="majorHAnsi"/>
        </w:rPr>
        <w:t xml:space="preserve">. </w:t>
      </w:r>
    </w:p>
    <w:p w14:paraId="6C286A61" w14:textId="77777777" w:rsidR="00762C46" w:rsidRDefault="00762C46" w:rsidP="00762C46">
      <w:pPr>
        <w:jc w:val="center"/>
        <w:rPr>
          <w:rFonts w:asciiTheme="majorHAnsi" w:hAnsiTheme="majorHAnsi" w:cstheme="majorHAnsi"/>
        </w:rPr>
      </w:pPr>
      <w:r w:rsidRPr="00C35C5E">
        <w:rPr>
          <w:rFonts w:asciiTheme="majorHAnsi" w:hAnsiTheme="majorHAnsi" w:cstheme="majorHAnsi"/>
        </w:rPr>
        <w:t>(</w:t>
      </w:r>
      <w:r>
        <w:rPr>
          <w:rFonts w:asciiTheme="majorHAnsi" w:hAnsiTheme="majorHAnsi" w:cstheme="majorHAnsi"/>
        </w:rPr>
        <w:t>ab|ba)</w:t>
      </w:r>
      <w:r>
        <w:rPr>
          <w:rFonts w:asciiTheme="majorHAnsi" w:hAnsiTheme="majorHAnsi" w:cstheme="majorHAnsi"/>
        </w:rPr>
        <w:tab/>
        <w:t>= (ab)</w:t>
      </w:r>
    </w:p>
    <w:p w14:paraId="65860140" w14:textId="77777777" w:rsidR="00762C46" w:rsidRDefault="00762C46" w:rsidP="00762C46">
      <w:pPr>
        <w:jc w:val="center"/>
        <w:rPr>
          <w:rFonts w:asciiTheme="majorHAnsi" w:hAnsiTheme="majorHAnsi" w:cstheme="majorHAnsi"/>
        </w:rPr>
      </w:pPr>
      <w:r>
        <w:rPr>
          <w:rFonts w:asciiTheme="majorHAnsi" w:hAnsiTheme="majorHAnsi" w:cstheme="majorHAnsi"/>
        </w:rPr>
        <w:t>(</w:t>
      </w:r>
      <w:r w:rsidRPr="00C35C5E">
        <w:rPr>
          <w:rFonts w:asciiTheme="majorHAnsi" w:hAnsiTheme="majorHAnsi" w:cstheme="majorHAnsi"/>
        </w:rPr>
        <w:t>abc</w:t>
      </w:r>
      <w:r>
        <w:rPr>
          <w:rFonts w:asciiTheme="majorHAnsi" w:hAnsiTheme="majorHAnsi" w:cstheme="majorHAnsi"/>
        </w:rPr>
        <w:t>|</w:t>
      </w:r>
      <w:r w:rsidRPr="00C35C5E">
        <w:rPr>
          <w:rFonts w:asciiTheme="majorHAnsi" w:hAnsiTheme="majorHAnsi" w:cstheme="majorHAnsi"/>
        </w:rPr>
        <w:t>acb</w:t>
      </w:r>
      <w:r>
        <w:rPr>
          <w:rFonts w:asciiTheme="majorHAnsi" w:hAnsiTheme="majorHAnsi" w:cstheme="majorHAnsi"/>
        </w:rPr>
        <w:t>|</w:t>
      </w:r>
      <w:r w:rsidRPr="00C35C5E">
        <w:rPr>
          <w:rFonts w:asciiTheme="majorHAnsi" w:hAnsiTheme="majorHAnsi" w:cstheme="majorHAnsi"/>
        </w:rPr>
        <w:t>cab</w:t>
      </w:r>
      <w:r>
        <w:rPr>
          <w:rFonts w:asciiTheme="majorHAnsi" w:hAnsiTheme="majorHAnsi" w:cstheme="majorHAnsi"/>
        </w:rPr>
        <w:t>|</w:t>
      </w:r>
      <w:r w:rsidRPr="00C35C5E">
        <w:rPr>
          <w:rFonts w:asciiTheme="majorHAnsi" w:hAnsiTheme="majorHAnsi" w:cstheme="majorHAnsi"/>
        </w:rPr>
        <w:t>aba</w:t>
      </w:r>
      <w:r>
        <w:rPr>
          <w:rFonts w:asciiTheme="majorHAnsi" w:hAnsiTheme="majorHAnsi" w:cstheme="majorHAnsi"/>
        </w:rPr>
        <w:t>|</w:t>
      </w:r>
      <w:r w:rsidRPr="00C35C5E">
        <w:rPr>
          <w:rFonts w:asciiTheme="majorHAnsi" w:hAnsiTheme="majorHAnsi" w:cstheme="majorHAnsi"/>
        </w:rPr>
        <w:t>bac</w:t>
      </w:r>
      <w:r>
        <w:rPr>
          <w:rFonts w:asciiTheme="majorHAnsi" w:hAnsiTheme="majorHAnsi" w:cstheme="majorHAnsi"/>
        </w:rPr>
        <w:t>|</w:t>
      </w:r>
      <w:r w:rsidRPr="00C35C5E">
        <w:rPr>
          <w:rFonts w:asciiTheme="majorHAnsi" w:hAnsiTheme="majorHAnsi" w:cstheme="majorHAnsi"/>
        </w:rPr>
        <w:t>bca)</w:t>
      </w:r>
      <w:r>
        <w:rPr>
          <w:rFonts w:asciiTheme="majorHAnsi" w:hAnsiTheme="majorHAnsi" w:cstheme="majorHAnsi"/>
        </w:rPr>
        <w:t xml:space="preserve"> = (</w:t>
      </w:r>
      <w:r w:rsidRPr="00C35C5E">
        <w:rPr>
          <w:rFonts w:asciiTheme="majorHAnsi" w:hAnsiTheme="majorHAnsi" w:cstheme="majorHAnsi"/>
        </w:rPr>
        <w:t>abc)</w:t>
      </w:r>
    </w:p>
    <w:p w14:paraId="60EAD162" w14:textId="77777777" w:rsidR="00762C46" w:rsidRDefault="00762C46" w:rsidP="00762C46">
      <w:pPr>
        <w:rPr>
          <w:rFonts w:asciiTheme="majorHAnsi" w:hAnsiTheme="majorHAnsi" w:cstheme="majorHAnsi"/>
        </w:rPr>
      </w:pPr>
      <w:r>
        <w:rPr>
          <w:rFonts w:asciiTheme="majorHAnsi" w:hAnsiTheme="majorHAnsi" w:cstheme="majorHAnsi"/>
        </w:rPr>
        <w:t>Dabei sind die handlungstragenden Figuren nach einer festen Reihenfolge (s. die Tabelle) kombiniert. D.h.: für die zweigliedrige Kombination wird wie folgt verfahren:</w:t>
      </w:r>
    </w:p>
    <w:p w14:paraId="2B6F9457" w14:textId="77777777" w:rsidR="00762C46" w:rsidRPr="000D5409" w:rsidRDefault="00762C46" w:rsidP="00762C46">
      <w:pPr>
        <w:pStyle w:val="Listenabsatz"/>
        <w:numPr>
          <w:ilvl w:val="0"/>
          <w:numId w:val="1"/>
        </w:numPr>
        <w:rPr>
          <w:rFonts w:asciiTheme="majorHAnsi" w:hAnsiTheme="majorHAnsi" w:cstheme="majorHAnsi"/>
        </w:rPr>
      </w:pPr>
      <w:r w:rsidRPr="000D5409">
        <w:rPr>
          <w:rFonts w:asciiTheme="majorHAnsi" w:hAnsiTheme="majorHAnsi" w:cstheme="majorHAnsi"/>
        </w:rPr>
        <w:t xml:space="preserve">Als erstens wird der rHD mit allen anderen kombiniert, </w:t>
      </w:r>
    </w:p>
    <w:p w14:paraId="729A8B1E" w14:textId="77777777" w:rsidR="00762C46" w:rsidRPr="000D5409" w:rsidRDefault="00762C46" w:rsidP="00762C46">
      <w:pPr>
        <w:pStyle w:val="Listenabsatz"/>
        <w:numPr>
          <w:ilvl w:val="0"/>
          <w:numId w:val="1"/>
        </w:numPr>
        <w:rPr>
          <w:rFonts w:asciiTheme="majorHAnsi" w:hAnsiTheme="majorHAnsi" w:cstheme="majorHAnsi"/>
        </w:rPr>
      </w:pPr>
      <w:r w:rsidRPr="000D5409">
        <w:rPr>
          <w:rFonts w:asciiTheme="majorHAnsi" w:hAnsiTheme="majorHAnsi" w:cstheme="majorHAnsi"/>
        </w:rPr>
        <w:t xml:space="preserve">Zweitens wird der rHH ebenfalls mit allen anderen kombiniert, ausgenommen der bereits eingesetzter rHD,  </w:t>
      </w:r>
    </w:p>
    <w:p w14:paraId="2DD802F9" w14:textId="77777777" w:rsidR="00762C46" w:rsidRPr="000D5409" w:rsidRDefault="00762C46" w:rsidP="00762C46">
      <w:pPr>
        <w:pStyle w:val="Listenabsatz"/>
        <w:numPr>
          <w:ilvl w:val="0"/>
          <w:numId w:val="1"/>
        </w:numPr>
        <w:rPr>
          <w:rFonts w:asciiTheme="majorHAnsi" w:hAnsiTheme="majorHAnsi" w:cstheme="majorHAnsi"/>
        </w:rPr>
      </w:pPr>
      <w:r w:rsidRPr="000D5409">
        <w:rPr>
          <w:rFonts w:asciiTheme="majorHAnsi" w:hAnsiTheme="majorHAnsi" w:cstheme="majorHAnsi"/>
        </w:rPr>
        <w:t xml:space="preserve">Drittens wird das rRE mit allen anderen kombiniert, ausgenommen rHD und rHH usw. </w:t>
      </w:r>
    </w:p>
    <w:p w14:paraId="52F6D4B6" w14:textId="77777777" w:rsidR="00762C46" w:rsidRDefault="00762C46" w:rsidP="00762C46">
      <w:pPr>
        <w:rPr>
          <w:rFonts w:asciiTheme="majorHAnsi" w:hAnsiTheme="majorHAnsi" w:cstheme="majorHAnsi"/>
        </w:rPr>
      </w:pPr>
      <w:r>
        <w:rPr>
          <w:rFonts w:asciiTheme="majorHAnsi" w:hAnsiTheme="majorHAnsi" w:cstheme="majorHAnsi"/>
        </w:rPr>
        <w:t xml:space="preserve">Somit setzt sich die Menge der Variationen von </w:t>
      </w:r>
      <w:r w:rsidRPr="006826FF">
        <w:rPr>
          <w:rFonts w:asciiTheme="majorHAnsi" w:hAnsiTheme="majorHAnsi" w:cstheme="majorHAnsi"/>
          <w:b/>
          <w:bCs/>
          <w:i/>
          <w:iCs/>
        </w:rPr>
        <w:t>d</w:t>
      </w:r>
      <w:r>
        <w:rPr>
          <w:rFonts w:asciiTheme="majorHAnsi" w:hAnsiTheme="majorHAnsi" w:cstheme="majorHAnsi"/>
        </w:rPr>
        <w:t xml:space="preserve"> Elemente aus den Untermengen von Einzeln, zu zweit oder zu dritt agierenden Figuren zusammen:</w:t>
      </w:r>
      <w:r>
        <w:rPr>
          <w:rStyle w:val="Funotenzeichen"/>
          <w:rFonts w:asciiTheme="majorHAnsi" w:hAnsiTheme="majorHAnsi" w:cstheme="majorHAnsi"/>
        </w:rPr>
        <w:footnoteReference w:id="5"/>
      </w:r>
      <w:r>
        <w:rPr>
          <w:rFonts w:asciiTheme="majorHAnsi" w:hAnsiTheme="majorHAnsi" w:cstheme="majorHAnsi"/>
        </w:rPr>
        <w:t xml:space="preserve"> </w:t>
      </w:r>
    </w:p>
    <w:p w14:paraId="624B242E" w14:textId="77777777" w:rsidR="00762C46" w:rsidRDefault="00762C46" w:rsidP="00762C46">
      <w:pPr>
        <w:pStyle w:val="Kopfzeile"/>
        <w:tabs>
          <w:tab w:val="clear" w:pos="4536"/>
          <w:tab w:val="clear" w:pos="9072"/>
        </w:tabs>
        <w:spacing w:after="160" w:line="259" w:lineRule="auto"/>
        <w:rPr>
          <w:rFonts w:asciiTheme="majorHAnsi" w:eastAsiaTheme="minorEastAsia" w:hAnsiTheme="majorHAnsi" w:cstheme="majorHAnsi"/>
        </w:rPr>
      </w:pPr>
      <m:oMath>
        <m:r>
          <w:rPr>
            <w:rFonts w:ascii="Cambria Math" w:hAnsi="Cambria Math" w:cstheme="majorHAnsi"/>
          </w:rPr>
          <m:t>d∈</m:t>
        </m:r>
      </m:oMath>
      <w:r>
        <w:rPr>
          <w:rFonts w:asciiTheme="majorHAnsi" w:eastAsiaTheme="minorEastAsia" w:hAnsiTheme="majorHAnsi" w:cstheme="majorHAnsi"/>
        </w:rPr>
        <w:t xml:space="preserve"> {</w:t>
      </w:r>
    </w:p>
    <w:p w14:paraId="77B7DF49" w14:textId="77777777" w:rsidR="00762C46" w:rsidRPr="007101B2" w:rsidRDefault="00762C46" w:rsidP="00762C46">
      <w:pPr>
        <w:pStyle w:val="Kopfzeile"/>
        <w:tabs>
          <w:tab w:val="clear" w:pos="4536"/>
          <w:tab w:val="clear" w:pos="9072"/>
        </w:tabs>
        <w:spacing w:after="160" w:line="259" w:lineRule="auto"/>
        <w:rPr>
          <w:rFonts w:asciiTheme="majorHAnsi" w:eastAsiaTheme="minorEastAsia" w:hAnsiTheme="majorHAnsi" w:cstheme="majorHAnsi"/>
          <w:i/>
          <w:iCs/>
        </w:rPr>
      </w:pPr>
      <w:r>
        <w:rPr>
          <w:rFonts w:asciiTheme="majorHAnsi" w:eastAsiaTheme="minorEastAsia" w:hAnsiTheme="majorHAnsi" w:cstheme="majorHAnsi"/>
        </w:rPr>
        <w:tab/>
      </w:r>
      <w:r w:rsidRPr="007101B2">
        <w:rPr>
          <w:rFonts w:asciiTheme="majorHAnsi" w:eastAsiaTheme="minorEastAsia" w:hAnsiTheme="majorHAnsi" w:cstheme="majorHAnsi"/>
          <w:i/>
          <w:iCs/>
        </w:rPr>
        <w:t>{</w:t>
      </w:r>
      <w:r w:rsidRPr="007101B2">
        <w:rPr>
          <w:rFonts w:asciiTheme="majorHAnsi" w:hAnsiTheme="majorHAnsi" w:cstheme="majorHAnsi"/>
          <w:i/>
          <w:iCs/>
        </w:rPr>
        <w:t>rHD, rHH, rRE, rHF, rST</w:t>
      </w:r>
      <w:r w:rsidRPr="007101B2">
        <w:rPr>
          <w:rFonts w:asciiTheme="majorHAnsi" w:hAnsiTheme="majorHAnsi" w:cstheme="majorHAnsi"/>
          <w:i/>
          <w:iCs/>
        </w:rPr>
        <w:tab/>
        <w:t xml:space="preserve">rVB, rZM, rBZ, rZO, rHP, rPP, rAN, fAN, fPP, fHP, fZO, fBZ ... </w:t>
      </w:r>
      <w:r w:rsidRPr="007101B2">
        <w:rPr>
          <w:rFonts w:asciiTheme="majorHAnsi" w:eastAsiaTheme="minorEastAsia" w:hAnsiTheme="majorHAnsi" w:cstheme="majorHAnsi"/>
          <w:i/>
          <w:iCs/>
        </w:rPr>
        <w:t>}</w:t>
      </w:r>
    </w:p>
    <w:p w14:paraId="63FDE6E8" w14:textId="77777777" w:rsidR="00762C46" w:rsidRPr="007101B2" w:rsidRDefault="00762C46" w:rsidP="00762C46">
      <w:pPr>
        <w:pStyle w:val="Kopfzeile"/>
        <w:tabs>
          <w:tab w:val="clear" w:pos="4536"/>
          <w:tab w:val="clear" w:pos="9072"/>
        </w:tabs>
        <w:spacing w:after="160" w:line="259" w:lineRule="auto"/>
        <w:rPr>
          <w:rFonts w:asciiTheme="majorHAnsi" w:eastAsiaTheme="minorEastAsia" w:hAnsiTheme="majorHAnsi" w:cstheme="majorHAnsi"/>
          <w:i/>
          <w:iCs/>
        </w:rPr>
      </w:pPr>
      <w:r w:rsidRPr="007101B2">
        <w:rPr>
          <w:rFonts w:asciiTheme="majorHAnsi" w:eastAsiaTheme="minorEastAsia" w:hAnsiTheme="majorHAnsi" w:cstheme="majorHAnsi"/>
          <w:i/>
          <w:iCs/>
        </w:rPr>
        <w:tab/>
        <w:t>{rHD_rHH, rHD_rRE, rHD_rHF, rHD_ST, rHD_rVB, rHD_rZM, rHD_rZO, rHD_HP, rHD_rPP ... }</w:t>
      </w:r>
    </w:p>
    <w:p w14:paraId="1E9047FF" w14:textId="77777777" w:rsidR="00762C46" w:rsidRPr="007101B2" w:rsidRDefault="00762C46" w:rsidP="00762C46">
      <w:pPr>
        <w:pStyle w:val="Kopfzeile"/>
        <w:tabs>
          <w:tab w:val="clear" w:pos="4536"/>
          <w:tab w:val="clear" w:pos="9072"/>
        </w:tabs>
        <w:spacing w:after="160" w:line="259" w:lineRule="auto"/>
        <w:rPr>
          <w:rFonts w:asciiTheme="majorHAnsi" w:hAnsiTheme="majorHAnsi" w:cstheme="majorHAnsi"/>
          <w:i/>
          <w:iCs/>
        </w:rPr>
      </w:pPr>
      <w:r w:rsidRPr="007101B2">
        <w:rPr>
          <w:rFonts w:asciiTheme="majorHAnsi" w:eastAsiaTheme="minorEastAsia" w:hAnsiTheme="majorHAnsi" w:cstheme="majorHAnsi"/>
          <w:i/>
          <w:iCs/>
        </w:rPr>
        <w:tab/>
        <w:t>{rHD_rHH_rRE, rHD_rHH_rHF, rHD_rHH_rST, rHD_rHH_rVB, rHD_rHH_rZM, rHD_rHH_rBZ ... }</w:t>
      </w:r>
    </w:p>
    <w:p w14:paraId="2026C2D4" w14:textId="77777777" w:rsidR="00762C46" w:rsidRDefault="00762C46" w:rsidP="00762C46">
      <w:pPr>
        <w:pStyle w:val="Kopfzeile"/>
        <w:tabs>
          <w:tab w:val="clear" w:pos="4536"/>
          <w:tab w:val="clear" w:pos="9072"/>
        </w:tabs>
        <w:spacing w:after="160" w:line="259" w:lineRule="auto"/>
        <w:rPr>
          <w:rFonts w:asciiTheme="majorHAnsi" w:eastAsiaTheme="minorEastAsia" w:hAnsiTheme="majorHAnsi" w:cstheme="majorHAnsi"/>
        </w:rPr>
      </w:pPr>
      <w:r>
        <w:rPr>
          <w:rFonts w:asciiTheme="majorHAnsi" w:eastAsiaTheme="minorEastAsia" w:hAnsiTheme="majorHAnsi" w:cstheme="majorHAnsi"/>
        </w:rPr>
        <w:t xml:space="preserve">         }</w:t>
      </w:r>
      <w:r>
        <w:rPr>
          <w:rStyle w:val="Funotenzeichen"/>
          <w:rFonts w:asciiTheme="majorHAnsi" w:eastAsiaTheme="minorEastAsia" w:hAnsiTheme="majorHAnsi" w:cstheme="majorHAnsi"/>
        </w:rPr>
        <w:footnoteReference w:id="6"/>
      </w:r>
    </w:p>
    <w:p w14:paraId="5ABBB4ED" w14:textId="77777777" w:rsidR="006142DC" w:rsidRDefault="006142DC"/>
    <w:sectPr w:rsidR="006142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46A50" w14:textId="77777777" w:rsidR="00D246A8" w:rsidRDefault="00D246A8" w:rsidP="00762C46">
      <w:pPr>
        <w:spacing w:after="0" w:line="240" w:lineRule="auto"/>
      </w:pPr>
      <w:r>
        <w:separator/>
      </w:r>
    </w:p>
  </w:endnote>
  <w:endnote w:type="continuationSeparator" w:id="0">
    <w:p w14:paraId="30D30967" w14:textId="77777777" w:rsidR="00D246A8" w:rsidRDefault="00D246A8" w:rsidP="0076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FAE99" w14:textId="77777777" w:rsidR="00D246A8" w:rsidRDefault="00D246A8" w:rsidP="00762C46">
      <w:pPr>
        <w:spacing w:after="0" w:line="240" w:lineRule="auto"/>
      </w:pPr>
      <w:r>
        <w:separator/>
      </w:r>
    </w:p>
  </w:footnote>
  <w:footnote w:type="continuationSeparator" w:id="0">
    <w:p w14:paraId="44E8DE9A" w14:textId="77777777" w:rsidR="00D246A8" w:rsidRDefault="00D246A8" w:rsidP="00762C46">
      <w:pPr>
        <w:spacing w:after="0" w:line="240" w:lineRule="auto"/>
      </w:pPr>
      <w:r>
        <w:continuationSeparator/>
      </w:r>
    </w:p>
  </w:footnote>
  <w:footnote w:id="1">
    <w:p w14:paraId="0A0CF38B" w14:textId="77777777" w:rsidR="00762C46" w:rsidRDefault="00762C46" w:rsidP="00762C46">
      <w:pPr>
        <w:pStyle w:val="Funotentext"/>
      </w:pPr>
      <w:r>
        <w:rPr>
          <w:rStyle w:val="Funotenzeichen"/>
        </w:rPr>
        <w:footnoteRef/>
      </w:r>
      <w:r>
        <w:t xml:space="preserve"> </w:t>
      </w:r>
      <w:r w:rsidRPr="00762834">
        <w:rPr>
          <w:rFonts w:ascii="Calibri Light" w:hAnsi="Calibri Light" w:cs="Calibri Light"/>
        </w:rPr>
        <w:t>Vollständige Liste der Attribute s. GitHub: edadunashvili/VerMa/kf/vmf_a.xsd</w:t>
      </w:r>
    </w:p>
  </w:footnote>
  <w:footnote w:id="2">
    <w:p w14:paraId="26E013DD" w14:textId="77777777" w:rsidR="00197C44" w:rsidRDefault="00197C44" w:rsidP="00197C44">
      <w:pPr>
        <w:pStyle w:val="Kopfzeile"/>
        <w:numPr>
          <w:ilvl w:val="0"/>
          <w:numId w:val="2"/>
        </w:numPr>
        <w:tabs>
          <w:tab w:val="clear" w:pos="4536"/>
          <w:tab w:val="clear" w:pos="9072"/>
        </w:tabs>
        <w:spacing w:after="160" w:line="259" w:lineRule="auto"/>
        <w:ind w:left="714" w:hanging="357"/>
        <w:jc w:val="both"/>
        <w:rPr>
          <w:rFonts w:asciiTheme="majorHAnsi" w:hAnsiTheme="majorHAnsi" w:cstheme="majorHAnsi"/>
        </w:rPr>
      </w:pPr>
      <w:r>
        <w:rPr>
          <w:rStyle w:val="Funotenzeichen"/>
        </w:rPr>
        <w:footnoteRef/>
      </w:r>
      <w:r>
        <w:t xml:space="preserve"> </w:t>
      </w:r>
      <w:r>
        <w:rPr>
          <w:rFonts w:asciiTheme="majorHAnsi" w:hAnsiTheme="majorHAnsi" w:cstheme="majorHAnsi"/>
        </w:rPr>
        <w:t xml:space="preserve">Missetat  - Das Stichwort bildet die Wortlaute für Erschließung von verschiedene Verratsfälle. Es kann vier Kategorie von Wortlaute verbinden: (1) Missetat in der Planungsphase, (2) Begehen der Tat, (3) Handlungsanweisung wie diese Tat beheben werden kann und (4) die Behebung der Tat. Inhalt der Missetat wird dabei nur bei der 2. Kategorie wiedergegeben, alle andere weisen dann auf den Lauf der Handlung in ihre verschiedenen Phasen. </w:t>
      </w:r>
      <w:r w:rsidRPr="00D51C19">
        <w:rPr>
          <w:rFonts w:asciiTheme="majorHAnsi" w:hAnsiTheme="majorHAnsi" w:cstheme="majorHAnsi"/>
          <w:color w:val="FF0000"/>
        </w:rPr>
        <w:t>Folgendes Beispiel:</w:t>
      </w:r>
    </w:p>
    <w:p w14:paraId="5BF043F0" w14:textId="7D66D754" w:rsidR="00197C44" w:rsidRDefault="00197C44">
      <w:pPr>
        <w:pStyle w:val="Funotentext"/>
      </w:pPr>
    </w:p>
  </w:footnote>
  <w:footnote w:id="3">
    <w:p w14:paraId="09C343CF" w14:textId="66F3D51B" w:rsidR="00197C44" w:rsidRDefault="00197C44">
      <w:pPr>
        <w:pStyle w:val="Funotentext"/>
      </w:pPr>
      <w:r>
        <w:rPr>
          <w:rStyle w:val="Funotenzeichen"/>
        </w:rPr>
        <w:footnoteRef/>
      </w:r>
      <w:r>
        <w:t xml:space="preserve"> </w:t>
      </w:r>
      <w:r>
        <w:rPr>
          <w:rFonts w:asciiTheme="majorHAnsi" w:hAnsiTheme="majorHAnsi" w:cstheme="majorHAnsi"/>
        </w:rPr>
        <w:t xml:space="preserve">Vortäuschung – Wie das Tabu ist die Vortäuschung im Märchen nur insofern geführt, dass sie unbedingt </w:t>
      </w:r>
      <w:r w:rsidRPr="002E28AB">
        <w:rPr>
          <w:rFonts w:asciiTheme="majorHAnsi" w:hAnsiTheme="majorHAnsi" w:cstheme="majorHAnsi"/>
          <w:color w:val="FF0000"/>
        </w:rPr>
        <w:t xml:space="preserve">nachgefolgt </w:t>
      </w:r>
      <w:r>
        <w:rPr>
          <w:rFonts w:asciiTheme="majorHAnsi" w:hAnsiTheme="majorHAnsi" w:cstheme="majorHAnsi"/>
        </w:rPr>
        <w:t xml:space="preserve">werden muss. Also einerseits haben wir die Liste von verschiedene Vortäuschungen als Offenkundigkeiten und eine einzige Wortlaut der als Folge für alle diese Vortäuschungsfälle gilt. Diese lautet wie folgt: </w:t>
      </w:r>
      <w:r w:rsidRPr="002E3DBB">
        <w:rPr>
          <w:rFonts w:asciiTheme="majorHAnsi" w:hAnsiTheme="majorHAnsi" w:cstheme="majorHAnsi"/>
          <w:i/>
          <w:iCs/>
        </w:rPr>
        <w:t>H:Vortäuschung</w:t>
      </w:r>
      <w:r>
        <w:rPr>
          <w:rFonts w:asciiTheme="majorHAnsi" w:hAnsiTheme="majorHAnsi" w:cstheme="majorHAnsi"/>
          <w:i/>
          <w:iCs/>
        </w:rPr>
        <w:t>_</w:t>
      </w:r>
      <w:r w:rsidRPr="002E28AB">
        <w:rPr>
          <w:rFonts w:asciiTheme="majorHAnsi" w:hAnsiTheme="majorHAnsi" w:cstheme="majorHAnsi"/>
          <w:i/>
          <w:iCs/>
          <w:color w:val="FF0000"/>
        </w:rPr>
        <w:t>nachge</w:t>
      </w:r>
      <w:r>
        <w:rPr>
          <w:rFonts w:asciiTheme="majorHAnsi" w:hAnsiTheme="majorHAnsi" w:cstheme="majorHAnsi"/>
          <w:i/>
          <w:iCs/>
          <w:color w:val="FF0000"/>
        </w:rPr>
        <w:t>b</w:t>
      </w:r>
      <w:r w:rsidRPr="002E28AB">
        <w:rPr>
          <w:rFonts w:asciiTheme="majorHAnsi" w:hAnsiTheme="majorHAnsi" w:cstheme="majorHAnsi"/>
          <w:i/>
          <w:iCs/>
          <w:color w:val="FF0000"/>
        </w:rPr>
        <w:t>en</w:t>
      </w:r>
      <w:r>
        <w:rPr>
          <w:rFonts w:asciiTheme="majorHAnsi" w:hAnsiTheme="majorHAnsi" w:cstheme="majorHAnsi"/>
          <w:i/>
          <w:iCs/>
        </w:rPr>
        <w:t>.</w:t>
      </w:r>
    </w:p>
  </w:footnote>
  <w:footnote w:id="4">
    <w:p w14:paraId="19E6CAE7" w14:textId="77777777" w:rsidR="00762C46" w:rsidRDefault="00762C46" w:rsidP="00762C46">
      <w:pPr>
        <w:pStyle w:val="Funotentext"/>
      </w:pPr>
      <w:r>
        <w:rPr>
          <w:rStyle w:val="Funotenzeichen"/>
        </w:rPr>
        <w:footnoteRef/>
      </w:r>
      <w:r>
        <w:t xml:space="preserve"> </w:t>
      </w:r>
      <w:r w:rsidRPr="00762834">
        <w:rPr>
          <w:rFonts w:ascii="Calibri Light" w:hAnsi="Calibri Light" w:cs="Calibri Light"/>
        </w:rPr>
        <w:t>Vollständige Liste der Attribute s. GitHub: edadunashvili/VerMa/kf/vmf_</w:t>
      </w:r>
      <w:r>
        <w:rPr>
          <w:rFonts w:ascii="Calibri Light" w:hAnsi="Calibri Light" w:cs="Calibri Light"/>
        </w:rPr>
        <w:t>c1-5</w:t>
      </w:r>
      <w:r w:rsidRPr="00762834">
        <w:rPr>
          <w:rFonts w:ascii="Calibri Light" w:hAnsi="Calibri Light" w:cs="Calibri Light"/>
        </w:rPr>
        <w:t>.xsd</w:t>
      </w:r>
    </w:p>
  </w:footnote>
  <w:footnote w:id="5">
    <w:p w14:paraId="4602C0BB" w14:textId="77777777" w:rsidR="00762C46" w:rsidRPr="008C3432" w:rsidRDefault="00762C46" w:rsidP="00762C46">
      <w:pPr>
        <w:pStyle w:val="Funotentext"/>
        <w:rPr>
          <w:rFonts w:asciiTheme="majorHAnsi" w:hAnsiTheme="majorHAnsi" w:cstheme="majorHAnsi"/>
        </w:rPr>
      </w:pPr>
      <w:r w:rsidRPr="008C3432">
        <w:rPr>
          <w:rStyle w:val="Funotenzeichen"/>
          <w:rFonts w:asciiTheme="majorHAnsi" w:hAnsiTheme="majorHAnsi" w:cstheme="majorHAnsi"/>
        </w:rPr>
        <w:footnoteRef/>
      </w:r>
      <w:r w:rsidRPr="008C3432">
        <w:rPr>
          <w:rFonts w:asciiTheme="majorHAnsi" w:hAnsiTheme="majorHAnsi" w:cstheme="majorHAnsi"/>
        </w:rPr>
        <w:t xml:space="preserve"> vollständige Liste der Elemente </w:t>
      </w:r>
      <w:r>
        <w:rPr>
          <w:rFonts w:asciiTheme="majorHAnsi" w:hAnsiTheme="majorHAnsi" w:cstheme="majorHAnsi"/>
        </w:rPr>
        <w:t>s. GitHub</w:t>
      </w:r>
    </w:p>
  </w:footnote>
  <w:footnote w:id="6">
    <w:p w14:paraId="72A8A457" w14:textId="77777777" w:rsidR="00762C46" w:rsidRDefault="00762C46" w:rsidP="00762C46">
      <w:pPr>
        <w:pStyle w:val="Funotentext"/>
      </w:pPr>
      <w:r>
        <w:rPr>
          <w:rStyle w:val="Funotenzeichen"/>
        </w:rPr>
        <w:footnoteRef/>
      </w:r>
      <w:r>
        <w:t xml:space="preserve"> </w:t>
      </w:r>
      <w:r w:rsidRPr="00762834">
        <w:rPr>
          <w:rFonts w:ascii="Calibri Light" w:hAnsi="Calibri Light" w:cs="Calibri Light"/>
        </w:rPr>
        <w:t>Vollständige Liste der Attribute s. GitHub: edadunashvili/VerMa/kf/vmf_</w:t>
      </w:r>
      <w:r>
        <w:rPr>
          <w:rFonts w:ascii="Calibri Light" w:hAnsi="Calibri Light" w:cs="Calibri Light"/>
        </w:rPr>
        <w:t>d</w:t>
      </w:r>
      <w:r w:rsidRPr="00762834">
        <w:rPr>
          <w:rFonts w:ascii="Calibri Light" w:hAnsi="Calibri Light" w:cs="Calibri Light"/>
        </w:rPr>
        <w:t>.xsd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871"/>
    <w:multiLevelType w:val="hybridMultilevel"/>
    <w:tmpl w:val="07B62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BF111A0"/>
    <w:multiLevelType w:val="hybridMultilevel"/>
    <w:tmpl w:val="A4920F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343018"/>
    <w:multiLevelType w:val="hybridMultilevel"/>
    <w:tmpl w:val="AB987E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64233902">
    <w:abstractNumId w:val="0"/>
  </w:num>
  <w:num w:numId="2" w16cid:durableId="581599092">
    <w:abstractNumId w:val="1"/>
  </w:num>
  <w:num w:numId="3" w16cid:durableId="1259947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7B"/>
    <w:rsid w:val="00005486"/>
    <w:rsid w:val="00016A5A"/>
    <w:rsid w:val="0002726D"/>
    <w:rsid w:val="00085374"/>
    <w:rsid w:val="001204BC"/>
    <w:rsid w:val="0017477B"/>
    <w:rsid w:val="00197C44"/>
    <w:rsid w:val="001F2FBD"/>
    <w:rsid w:val="00210890"/>
    <w:rsid w:val="00214DDB"/>
    <w:rsid w:val="0027243C"/>
    <w:rsid w:val="002A3FA5"/>
    <w:rsid w:val="002B08D9"/>
    <w:rsid w:val="002B7B33"/>
    <w:rsid w:val="002D29D8"/>
    <w:rsid w:val="002E28AB"/>
    <w:rsid w:val="0031426F"/>
    <w:rsid w:val="00355FF2"/>
    <w:rsid w:val="0037119D"/>
    <w:rsid w:val="003862C4"/>
    <w:rsid w:val="003D2461"/>
    <w:rsid w:val="0042016F"/>
    <w:rsid w:val="004312B3"/>
    <w:rsid w:val="00432786"/>
    <w:rsid w:val="00464393"/>
    <w:rsid w:val="00484EBB"/>
    <w:rsid w:val="004B2DF4"/>
    <w:rsid w:val="004F0AD9"/>
    <w:rsid w:val="004F3F9A"/>
    <w:rsid w:val="0053404D"/>
    <w:rsid w:val="00564FB4"/>
    <w:rsid w:val="00600F70"/>
    <w:rsid w:val="00610B04"/>
    <w:rsid w:val="006142DC"/>
    <w:rsid w:val="00624B87"/>
    <w:rsid w:val="00633299"/>
    <w:rsid w:val="006935D9"/>
    <w:rsid w:val="006A0DC2"/>
    <w:rsid w:val="006A2F22"/>
    <w:rsid w:val="006F0CC7"/>
    <w:rsid w:val="006F3608"/>
    <w:rsid w:val="006F3879"/>
    <w:rsid w:val="00703EC3"/>
    <w:rsid w:val="00751D3D"/>
    <w:rsid w:val="00762C46"/>
    <w:rsid w:val="00824AF2"/>
    <w:rsid w:val="008D1DE1"/>
    <w:rsid w:val="009018B0"/>
    <w:rsid w:val="0091645B"/>
    <w:rsid w:val="00930D94"/>
    <w:rsid w:val="00975F91"/>
    <w:rsid w:val="0098670E"/>
    <w:rsid w:val="009D6D4D"/>
    <w:rsid w:val="009F739F"/>
    <w:rsid w:val="00A03F16"/>
    <w:rsid w:val="00A44E0A"/>
    <w:rsid w:val="00A62152"/>
    <w:rsid w:val="00B129EB"/>
    <w:rsid w:val="00B365A8"/>
    <w:rsid w:val="00B523E0"/>
    <w:rsid w:val="00BB081D"/>
    <w:rsid w:val="00BE02DB"/>
    <w:rsid w:val="00C161FA"/>
    <w:rsid w:val="00C23C10"/>
    <w:rsid w:val="00C675E3"/>
    <w:rsid w:val="00C71E4F"/>
    <w:rsid w:val="00C77F7A"/>
    <w:rsid w:val="00CF36FD"/>
    <w:rsid w:val="00CF583A"/>
    <w:rsid w:val="00D246A8"/>
    <w:rsid w:val="00D73545"/>
    <w:rsid w:val="00DE12F5"/>
    <w:rsid w:val="00DE1E89"/>
    <w:rsid w:val="00E0667B"/>
    <w:rsid w:val="00E24888"/>
    <w:rsid w:val="00E96DC2"/>
    <w:rsid w:val="00EC11BF"/>
    <w:rsid w:val="00F13B93"/>
    <w:rsid w:val="00F21230"/>
    <w:rsid w:val="00F30EE5"/>
    <w:rsid w:val="00F40768"/>
    <w:rsid w:val="00F41F24"/>
    <w:rsid w:val="00F44F25"/>
    <w:rsid w:val="00F964FC"/>
    <w:rsid w:val="00FB3D1B"/>
    <w:rsid w:val="00FD7E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206F"/>
  <w15:chartTrackingRefBased/>
  <w15:docId w15:val="{6EF38921-7706-4358-B8AA-8341B5B5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62C46"/>
  </w:style>
  <w:style w:type="paragraph" w:styleId="berschrift1">
    <w:name w:val="heading 1"/>
    <w:basedOn w:val="Standard"/>
    <w:next w:val="Standard"/>
    <w:link w:val="berschrift1Zchn"/>
    <w:uiPriority w:val="9"/>
    <w:qFormat/>
    <w:rsid w:val="001747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74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17477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17477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7477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7477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7477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7477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7477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477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7477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17477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17477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7477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7477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7477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7477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7477B"/>
    <w:rPr>
      <w:rFonts w:eastAsiaTheme="majorEastAsia" w:cstheme="majorBidi"/>
      <w:color w:val="272727" w:themeColor="text1" w:themeTint="D8"/>
    </w:rPr>
  </w:style>
  <w:style w:type="paragraph" w:styleId="Titel">
    <w:name w:val="Title"/>
    <w:basedOn w:val="Standard"/>
    <w:next w:val="Standard"/>
    <w:link w:val="TitelZchn"/>
    <w:uiPriority w:val="10"/>
    <w:qFormat/>
    <w:rsid w:val="001747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7477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7477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7477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7477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7477B"/>
    <w:rPr>
      <w:i/>
      <w:iCs/>
      <w:color w:val="404040" w:themeColor="text1" w:themeTint="BF"/>
    </w:rPr>
  </w:style>
  <w:style w:type="paragraph" w:styleId="Listenabsatz">
    <w:name w:val="List Paragraph"/>
    <w:basedOn w:val="Standard"/>
    <w:uiPriority w:val="34"/>
    <w:qFormat/>
    <w:rsid w:val="0017477B"/>
    <w:pPr>
      <w:ind w:left="720"/>
      <w:contextualSpacing/>
    </w:pPr>
  </w:style>
  <w:style w:type="character" w:styleId="IntensiveHervorhebung">
    <w:name w:val="Intense Emphasis"/>
    <w:basedOn w:val="Absatz-Standardschriftart"/>
    <w:uiPriority w:val="21"/>
    <w:qFormat/>
    <w:rsid w:val="0017477B"/>
    <w:rPr>
      <w:i/>
      <w:iCs/>
      <w:color w:val="0F4761" w:themeColor="accent1" w:themeShade="BF"/>
    </w:rPr>
  </w:style>
  <w:style w:type="paragraph" w:styleId="IntensivesZitat">
    <w:name w:val="Intense Quote"/>
    <w:basedOn w:val="Standard"/>
    <w:next w:val="Standard"/>
    <w:link w:val="IntensivesZitatZchn"/>
    <w:uiPriority w:val="30"/>
    <w:qFormat/>
    <w:rsid w:val="00174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7477B"/>
    <w:rPr>
      <w:i/>
      <w:iCs/>
      <w:color w:val="0F4761" w:themeColor="accent1" w:themeShade="BF"/>
    </w:rPr>
  </w:style>
  <w:style w:type="character" w:styleId="IntensiverVerweis">
    <w:name w:val="Intense Reference"/>
    <w:basedOn w:val="Absatz-Standardschriftart"/>
    <w:uiPriority w:val="32"/>
    <w:qFormat/>
    <w:rsid w:val="0017477B"/>
    <w:rPr>
      <w:b/>
      <w:bCs/>
      <w:smallCaps/>
      <w:color w:val="0F4761" w:themeColor="accent1" w:themeShade="BF"/>
      <w:spacing w:val="5"/>
    </w:rPr>
  </w:style>
  <w:style w:type="table" w:styleId="Tabellenraster">
    <w:name w:val="Table Grid"/>
    <w:basedOn w:val="NormaleTabelle"/>
    <w:uiPriority w:val="39"/>
    <w:rsid w:val="00762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nhideWhenUsed/>
    <w:qFormat/>
    <w:rsid w:val="00762C46"/>
    <w:pPr>
      <w:spacing w:after="0" w:line="240" w:lineRule="auto"/>
    </w:pPr>
    <w:rPr>
      <w:sz w:val="20"/>
      <w:szCs w:val="20"/>
    </w:rPr>
  </w:style>
  <w:style w:type="character" w:customStyle="1" w:styleId="FunotentextZchn">
    <w:name w:val="Fußnotentext Zchn"/>
    <w:basedOn w:val="Absatz-Standardschriftart"/>
    <w:link w:val="Funotentext"/>
    <w:rsid w:val="00762C46"/>
    <w:rPr>
      <w:sz w:val="20"/>
      <w:szCs w:val="20"/>
    </w:rPr>
  </w:style>
  <w:style w:type="character" w:styleId="Funotenzeichen">
    <w:name w:val="footnote reference"/>
    <w:basedOn w:val="Absatz-Standardschriftart"/>
    <w:unhideWhenUsed/>
    <w:rsid w:val="00762C46"/>
    <w:rPr>
      <w:vertAlign w:val="superscript"/>
    </w:rPr>
  </w:style>
  <w:style w:type="paragraph" w:styleId="Kopfzeile">
    <w:name w:val="header"/>
    <w:basedOn w:val="Standard"/>
    <w:link w:val="KopfzeileZchn"/>
    <w:uiPriority w:val="99"/>
    <w:unhideWhenUsed/>
    <w:rsid w:val="00762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2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73A66-CA5B-4EEF-B6C0-2A62C8A4A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1763</Words>
  <Characters>11108</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11</cp:revision>
  <dcterms:created xsi:type="dcterms:W3CDTF">2024-05-30T08:40:00Z</dcterms:created>
  <dcterms:modified xsi:type="dcterms:W3CDTF">2024-06-25T15:45:00Z</dcterms:modified>
</cp:coreProperties>
</file>