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F8AF" w14:textId="7CCD299A" w:rsidR="006142DC" w:rsidRPr="00FE2D35" w:rsidRDefault="00FE2D35" w:rsidP="00FE2D35">
      <w:pPr>
        <w:jc w:val="center"/>
        <w:rPr>
          <w:rFonts w:asciiTheme="majorHAnsi" w:hAnsiTheme="majorHAnsi" w:cstheme="majorHAnsi"/>
          <w:b/>
          <w:bCs/>
          <w:color w:val="222222"/>
          <w:shd w:val="clear" w:color="auto" w:fill="FFFFFF"/>
        </w:rPr>
      </w:pPr>
      <w:r w:rsidRPr="00FE2D35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Literaturverzeichnis</w:t>
      </w:r>
    </w:p>
    <w:p w14:paraId="1F830CA8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proofErr w:type="spellStart"/>
      <w:r w:rsidRPr="00FE2D35">
        <w:rPr>
          <w:rFonts w:asciiTheme="majorHAnsi" w:hAnsiTheme="majorHAnsi" w:cstheme="majorHAnsi"/>
          <w:smallCaps/>
        </w:rPr>
        <w:t>Aarne</w:t>
      </w:r>
      <w:proofErr w:type="spellEnd"/>
      <w:r w:rsidRPr="00FE2D35">
        <w:rPr>
          <w:rFonts w:asciiTheme="majorHAnsi" w:hAnsiTheme="majorHAnsi" w:cstheme="majorHAnsi"/>
          <w:smallCaps/>
        </w:rPr>
        <w:t>, Antti</w:t>
      </w:r>
      <w:r w:rsidRPr="00FE2D35">
        <w:rPr>
          <w:rFonts w:asciiTheme="majorHAnsi" w:hAnsiTheme="majorHAnsi" w:cstheme="majorHAnsi"/>
        </w:rPr>
        <w:t xml:space="preserve"> (1913): Leitfaden der vergleichenden Märchenforschung. </w:t>
      </w:r>
      <w:r w:rsidRPr="00FE2D35">
        <w:rPr>
          <w:rFonts w:asciiTheme="majorHAnsi" w:hAnsiTheme="majorHAnsi" w:cstheme="majorHAnsi"/>
          <w:i/>
        </w:rPr>
        <w:t>FF Communications</w:t>
      </w:r>
      <w:r w:rsidRPr="00FE2D35">
        <w:rPr>
          <w:rFonts w:asciiTheme="majorHAnsi" w:hAnsiTheme="majorHAnsi" w:cstheme="majorHAnsi"/>
        </w:rPr>
        <w:t>, Nr. 12, Helsinki.</w:t>
      </w:r>
    </w:p>
    <w:p w14:paraId="01893C36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Fonts w:asciiTheme="majorHAnsi" w:hAnsiTheme="majorHAnsi" w:cstheme="majorHAnsi"/>
          <w:smallCaps/>
        </w:rPr>
        <w:t>Anderson, Walter</w:t>
      </w:r>
      <w:r w:rsidRPr="00FE2D35">
        <w:rPr>
          <w:rFonts w:asciiTheme="majorHAnsi" w:hAnsiTheme="majorHAnsi" w:cstheme="majorHAnsi"/>
        </w:rPr>
        <w:t xml:space="preserve"> (1934/40): Geographisch-historische Methode. </w:t>
      </w:r>
      <w:r w:rsidRPr="00FE2D35">
        <w:rPr>
          <w:rFonts w:asciiTheme="majorHAnsi" w:hAnsiTheme="majorHAnsi" w:cstheme="majorHAnsi"/>
          <w:i/>
        </w:rPr>
        <w:t>Handwörterbuch des deutschen Märchens,</w:t>
      </w:r>
      <w:r w:rsidRPr="00FE2D35">
        <w:rPr>
          <w:rFonts w:asciiTheme="majorHAnsi" w:hAnsiTheme="majorHAnsi" w:cstheme="majorHAnsi"/>
        </w:rPr>
        <w:t xml:space="preserve"> Hrsg. von Lutz Mackensen. Bd. 2, Berlin 1934/40, S. 508-522. </w:t>
      </w:r>
    </w:p>
    <w:p w14:paraId="08D7996B" w14:textId="77777777" w:rsidR="00FE2D35" w:rsidRPr="00FE2D35" w:rsidRDefault="00FE2D35" w:rsidP="00FE2D35">
      <w:pPr>
        <w:pStyle w:val="StandardWeb"/>
        <w:shd w:val="clear" w:color="auto" w:fill="FFFFFF"/>
        <w:spacing w:before="120" w:beforeAutospacing="0" w:afterLines="60" w:after="144" w:afterAutospacing="0" w:line="295" w:lineRule="auto"/>
        <w:ind w:left="720" w:hanging="720"/>
        <w:rPr>
          <w:rFonts w:asciiTheme="majorHAnsi" w:hAnsiTheme="majorHAnsi" w:cstheme="majorHAnsi"/>
          <w:color w:val="000000"/>
          <w:sz w:val="22"/>
          <w:szCs w:val="22"/>
        </w:rPr>
      </w:pPr>
      <w:r w:rsidRPr="00FE2D35">
        <w:rPr>
          <w:rFonts w:asciiTheme="majorHAnsi" w:hAnsiTheme="majorHAnsi" w:cstheme="majorHAnsi"/>
          <w:smallCaps/>
          <w:color w:val="000000"/>
          <w:sz w:val="22"/>
          <w:szCs w:val="22"/>
        </w:rPr>
        <w:t>Dadunashvili, Elguja</w:t>
      </w:r>
      <w:r w:rsidRPr="00FE2D35">
        <w:rPr>
          <w:rFonts w:asciiTheme="majorHAnsi" w:hAnsiTheme="majorHAnsi" w:cstheme="majorHAnsi"/>
          <w:color w:val="000000"/>
          <w:sz w:val="22"/>
          <w:szCs w:val="22"/>
        </w:rPr>
        <w:t xml:space="preserve"> (2019): Konzept für den digitalen Ausbau der typologisch-vergleichenden Märchenforschung. In: Zeitschrift für digitale Geisteswissenschaften. Wolfenbüttel. DOI: </w:t>
      </w:r>
      <w:hyperlink r:id="rId4" w:history="1">
        <w:r w:rsidRPr="00FE2D35">
          <w:rPr>
            <w:rStyle w:val="Hyperlink"/>
            <w:rFonts w:asciiTheme="majorHAnsi" w:eastAsia="Arial" w:hAnsiTheme="majorHAnsi" w:cstheme="majorHAnsi"/>
            <w:color w:val="9D3A00"/>
            <w:sz w:val="22"/>
            <w:szCs w:val="22"/>
          </w:rPr>
          <w:t>10.17175/2019_005</w:t>
        </w:r>
      </w:hyperlink>
    </w:p>
    <w:p w14:paraId="52256162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Fonts w:asciiTheme="majorHAnsi" w:hAnsiTheme="majorHAnsi" w:cstheme="majorHAnsi"/>
          <w:smallCaps/>
        </w:rPr>
        <w:t>Dammann, Günter</w:t>
      </w:r>
      <w:r w:rsidRPr="00FE2D35">
        <w:rPr>
          <w:rFonts w:asciiTheme="majorHAnsi" w:hAnsiTheme="majorHAnsi" w:cstheme="majorHAnsi"/>
        </w:rPr>
        <w:t xml:space="preserve"> (1984): Episode. In: </w:t>
      </w:r>
      <w:r w:rsidRPr="00FE2D35">
        <w:rPr>
          <w:rFonts w:asciiTheme="majorHAnsi" w:hAnsiTheme="majorHAnsi" w:cstheme="majorHAnsi"/>
          <w:i/>
        </w:rPr>
        <w:t>Enzyklopädie des Märchens,</w:t>
      </w:r>
      <w:r w:rsidRPr="00FE2D35">
        <w:rPr>
          <w:rFonts w:asciiTheme="majorHAnsi" w:hAnsiTheme="majorHAnsi" w:cstheme="majorHAnsi"/>
        </w:rPr>
        <w:t xml:space="preserve"> Bd. 4, Berlin/New York, </w:t>
      </w:r>
      <w:proofErr w:type="spellStart"/>
      <w:r w:rsidRPr="00FE2D35">
        <w:rPr>
          <w:rFonts w:asciiTheme="majorHAnsi" w:hAnsiTheme="majorHAnsi" w:cstheme="majorHAnsi"/>
        </w:rPr>
        <w:t>Sp</w:t>
      </w:r>
      <w:proofErr w:type="spellEnd"/>
      <w:r w:rsidRPr="00FE2D35">
        <w:rPr>
          <w:rFonts w:asciiTheme="majorHAnsi" w:hAnsiTheme="majorHAnsi" w:cstheme="majorHAnsi"/>
        </w:rPr>
        <w:t>. 69-73.</w:t>
      </w:r>
    </w:p>
    <w:p w14:paraId="7F15C4D3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proofErr w:type="spellStart"/>
      <w:r w:rsidRPr="00FE2D35">
        <w:rPr>
          <w:rFonts w:asciiTheme="majorHAnsi" w:hAnsiTheme="majorHAnsi" w:cstheme="majorHAnsi"/>
          <w:smallCaps/>
        </w:rPr>
        <w:t>D’Huy</w:t>
      </w:r>
      <w:proofErr w:type="spellEnd"/>
      <w:r w:rsidRPr="00FE2D35">
        <w:rPr>
          <w:rFonts w:asciiTheme="majorHAnsi" w:hAnsiTheme="majorHAnsi" w:cstheme="majorHAnsi"/>
          <w:smallCaps/>
        </w:rPr>
        <w:t>, Julien</w:t>
      </w:r>
      <w:r w:rsidRPr="00FE2D35">
        <w:rPr>
          <w:rFonts w:asciiTheme="majorHAnsi" w:hAnsiTheme="majorHAnsi" w:cstheme="majorHAnsi"/>
        </w:rPr>
        <w:t xml:space="preserve"> (2019): Folk-Tale Networks: A Statistical Approach </w:t>
      </w:r>
      <w:proofErr w:type="spellStart"/>
      <w:r w:rsidRPr="00FE2D35">
        <w:rPr>
          <w:rFonts w:asciiTheme="majorHAnsi" w:hAnsiTheme="majorHAnsi" w:cstheme="majorHAnsi"/>
        </w:rPr>
        <w:t>to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Combinations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of</w:t>
      </w:r>
      <w:proofErr w:type="spellEnd"/>
      <w:r w:rsidRPr="00FE2D35">
        <w:rPr>
          <w:rFonts w:asciiTheme="majorHAnsi" w:hAnsiTheme="majorHAnsi" w:cstheme="majorHAnsi"/>
        </w:rPr>
        <w:t xml:space="preserve"> Tale </w:t>
      </w:r>
      <w:proofErr w:type="spellStart"/>
      <w:r w:rsidRPr="00FE2D35">
        <w:rPr>
          <w:rFonts w:asciiTheme="majorHAnsi" w:hAnsiTheme="majorHAnsi" w:cstheme="majorHAnsi"/>
        </w:rPr>
        <w:t>Types</w:t>
      </w:r>
      <w:proofErr w:type="spellEnd"/>
      <w:r w:rsidRPr="00FE2D35">
        <w:rPr>
          <w:rFonts w:asciiTheme="majorHAnsi" w:hAnsiTheme="majorHAnsi" w:cstheme="majorHAnsi"/>
        </w:rPr>
        <w:t xml:space="preserve">. Journal </w:t>
      </w:r>
      <w:proofErr w:type="spellStart"/>
      <w:r w:rsidRPr="00FE2D35">
        <w:rPr>
          <w:rFonts w:asciiTheme="majorHAnsi" w:hAnsiTheme="majorHAnsi" w:cstheme="majorHAnsi"/>
        </w:rPr>
        <w:t>of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Ethoglogy</w:t>
      </w:r>
      <w:proofErr w:type="spellEnd"/>
      <w:r w:rsidRPr="00FE2D35">
        <w:rPr>
          <w:rFonts w:asciiTheme="majorHAnsi" w:hAnsiTheme="majorHAnsi" w:cstheme="majorHAnsi"/>
        </w:rPr>
        <w:t xml:space="preserve"> and </w:t>
      </w:r>
      <w:proofErr w:type="spellStart"/>
      <w:r w:rsidRPr="00FE2D35">
        <w:rPr>
          <w:rFonts w:asciiTheme="majorHAnsi" w:hAnsiTheme="majorHAnsi" w:cstheme="majorHAnsi"/>
        </w:rPr>
        <w:t>Folkloristics</w:t>
      </w:r>
      <w:proofErr w:type="spellEnd"/>
      <w:r w:rsidRPr="00FE2D35">
        <w:rPr>
          <w:rFonts w:asciiTheme="majorHAnsi" w:hAnsiTheme="majorHAnsi" w:cstheme="majorHAnsi"/>
        </w:rPr>
        <w:t>. 13 (1): 29-49.</w:t>
      </w:r>
    </w:p>
    <w:p w14:paraId="012CE178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Fonts w:asciiTheme="majorHAnsi" w:hAnsiTheme="majorHAnsi" w:cstheme="majorHAnsi"/>
          <w:smallCaps/>
        </w:rPr>
        <w:t xml:space="preserve">Eklund, J., Hagedorn, J. &amp; </w:t>
      </w:r>
      <w:proofErr w:type="spellStart"/>
      <w:r w:rsidRPr="00FE2D35">
        <w:rPr>
          <w:rFonts w:asciiTheme="majorHAnsi" w:hAnsiTheme="majorHAnsi" w:cstheme="majorHAnsi"/>
          <w:smallCaps/>
        </w:rPr>
        <w:t>Darányi</w:t>
      </w:r>
      <w:proofErr w:type="spellEnd"/>
      <w:r w:rsidRPr="00FE2D35">
        <w:rPr>
          <w:rFonts w:asciiTheme="majorHAnsi" w:hAnsiTheme="majorHAnsi" w:cstheme="majorHAnsi"/>
          <w:smallCaps/>
        </w:rPr>
        <w:t>, S.</w:t>
      </w:r>
      <w:r w:rsidRPr="00FE2D35">
        <w:rPr>
          <w:rFonts w:asciiTheme="majorHAnsi" w:hAnsiTheme="majorHAnsi" w:cstheme="majorHAnsi"/>
        </w:rPr>
        <w:t xml:space="preserve"> (2023): Teaching Tale </w:t>
      </w:r>
      <w:proofErr w:type="spellStart"/>
      <w:r w:rsidRPr="00FE2D35">
        <w:rPr>
          <w:rFonts w:asciiTheme="majorHAnsi" w:hAnsiTheme="majorHAnsi" w:cstheme="majorHAnsi"/>
        </w:rPr>
        <w:t>Types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to</w:t>
      </w:r>
      <w:proofErr w:type="spellEnd"/>
      <w:r w:rsidRPr="00FE2D35">
        <w:rPr>
          <w:rFonts w:asciiTheme="majorHAnsi" w:hAnsiTheme="majorHAnsi" w:cstheme="majorHAnsi"/>
        </w:rPr>
        <w:t xml:space="preserve"> a Computer: A First Experiment </w:t>
      </w:r>
      <w:proofErr w:type="spellStart"/>
      <w:r w:rsidRPr="00FE2D35">
        <w:rPr>
          <w:rFonts w:asciiTheme="majorHAnsi" w:hAnsiTheme="majorHAnsi" w:cstheme="majorHAnsi"/>
        </w:rPr>
        <w:t>with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the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Annotated</w:t>
      </w:r>
      <w:proofErr w:type="spellEnd"/>
      <w:r w:rsidRPr="00FE2D35">
        <w:rPr>
          <w:rFonts w:asciiTheme="majorHAnsi" w:hAnsiTheme="majorHAnsi" w:cstheme="majorHAnsi"/>
        </w:rPr>
        <w:t xml:space="preserve"> Folktales Collection. </w:t>
      </w:r>
      <w:r w:rsidRPr="00FE2D35">
        <w:rPr>
          <w:rFonts w:asciiTheme="majorHAnsi" w:hAnsiTheme="majorHAnsi" w:cstheme="majorHAnsi"/>
          <w:i/>
          <w:iCs/>
        </w:rPr>
        <w:t>Fabula</w:t>
      </w:r>
      <w:r w:rsidRPr="00FE2D35">
        <w:rPr>
          <w:rFonts w:asciiTheme="majorHAnsi" w:hAnsiTheme="majorHAnsi" w:cstheme="majorHAnsi"/>
        </w:rPr>
        <w:t xml:space="preserve">, </w:t>
      </w:r>
      <w:r w:rsidRPr="00FE2D35">
        <w:rPr>
          <w:rFonts w:asciiTheme="majorHAnsi" w:hAnsiTheme="majorHAnsi" w:cstheme="majorHAnsi"/>
          <w:i/>
          <w:iCs/>
        </w:rPr>
        <w:t>64</w:t>
      </w:r>
      <w:r w:rsidRPr="00FE2D35">
        <w:rPr>
          <w:rFonts w:asciiTheme="majorHAnsi" w:hAnsiTheme="majorHAnsi" w:cstheme="majorHAnsi"/>
        </w:rPr>
        <w:t xml:space="preserve">(1-2), 92-106. </w:t>
      </w:r>
      <w:hyperlink r:id="rId5" w:history="1">
        <w:r w:rsidRPr="00FE2D35">
          <w:rPr>
            <w:rStyle w:val="Hyperlink"/>
            <w:rFonts w:asciiTheme="majorHAnsi" w:hAnsiTheme="majorHAnsi" w:cstheme="majorHAnsi"/>
          </w:rPr>
          <w:t>https://doi.org/10.1515/fabula-2023-0005</w:t>
        </w:r>
      </w:hyperlink>
    </w:p>
    <w:p w14:paraId="31D2742A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proofErr w:type="spellStart"/>
      <w:r w:rsidRPr="00FE2D35">
        <w:rPr>
          <w:rFonts w:asciiTheme="majorHAnsi" w:hAnsiTheme="majorHAnsi" w:cstheme="majorHAnsi"/>
          <w:smallCaps/>
        </w:rPr>
        <w:t>Finlayson</w:t>
      </w:r>
      <w:proofErr w:type="spellEnd"/>
      <w:r w:rsidRPr="00FE2D35">
        <w:rPr>
          <w:rFonts w:asciiTheme="majorHAnsi" w:hAnsiTheme="majorHAnsi" w:cstheme="majorHAnsi"/>
          <w:smallCaps/>
        </w:rPr>
        <w:t>, Mark Alan</w:t>
      </w:r>
      <w:r w:rsidRPr="00FE2D35">
        <w:rPr>
          <w:rFonts w:asciiTheme="majorHAnsi" w:hAnsiTheme="majorHAnsi" w:cstheme="majorHAnsi"/>
        </w:rPr>
        <w:t xml:space="preserve"> (2012): </w:t>
      </w:r>
      <w:r w:rsidRPr="00FE2D35">
        <w:rPr>
          <w:rFonts w:asciiTheme="majorHAnsi" w:hAnsiTheme="majorHAnsi" w:cstheme="majorHAnsi"/>
          <w:i/>
        </w:rPr>
        <w:t xml:space="preserve">Learning Narrative </w:t>
      </w:r>
      <w:proofErr w:type="spellStart"/>
      <w:r w:rsidRPr="00FE2D35">
        <w:rPr>
          <w:rFonts w:asciiTheme="majorHAnsi" w:hAnsiTheme="majorHAnsi" w:cstheme="majorHAnsi"/>
          <w:i/>
        </w:rPr>
        <w:t>Structure</w:t>
      </w:r>
      <w:proofErr w:type="spellEnd"/>
      <w:r w:rsidRPr="00FE2D35">
        <w:rPr>
          <w:rFonts w:asciiTheme="majorHAnsi" w:hAnsiTheme="majorHAnsi" w:cstheme="majorHAnsi"/>
          <w:i/>
        </w:rPr>
        <w:t xml:space="preserve"> </w:t>
      </w:r>
      <w:proofErr w:type="spellStart"/>
      <w:r w:rsidRPr="00FE2D35">
        <w:rPr>
          <w:rFonts w:asciiTheme="majorHAnsi" w:hAnsiTheme="majorHAnsi" w:cstheme="majorHAnsi"/>
          <w:i/>
        </w:rPr>
        <w:t>from</w:t>
      </w:r>
      <w:proofErr w:type="spellEnd"/>
      <w:r w:rsidRPr="00FE2D35">
        <w:rPr>
          <w:rFonts w:asciiTheme="majorHAnsi" w:hAnsiTheme="majorHAnsi" w:cstheme="majorHAnsi"/>
          <w:i/>
        </w:rPr>
        <w:t xml:space="preserve"> </w:t>
      </w:r>
      <w:proofErr w:type="spellStart"/>
      <w:r w:rsidRPr="00FE2D35">
        <w:rPr>
          <w:rFonts w:asciiTheme="majorHAnsi" w:hAnsiTheme="majorHAnsi" w:cstheme="majorHAnsi"/>
          <w:i/>
        </w:rPr>
        <w:t>Annotated</w:t>
      </w:r>
      <w:proofErr w:type="spellEnd"/>
      <w:r w:rsidRPr="00FE2D35">
        <w:rPr>
          <w:rFonts w:asciiTheme="majorHAnsi" w:hAnsiTheme="majorHAnsi" w:cstheme="majorHAnsi"/>
          <w:i/>
        </w:rPr>
        <w:t xml:space="preserve"> Folktales</w:t>
      </w:r>
      <w:r w:rsidRPr="00FE2D35">
        <w:rPr>
          <w:rFonts w:asciiTheme="majorHAnsi" w:hAnsiTheme="majorHAnsi" w:cstheme="majorHAnsi"/>
        </w:rPr>
        <w:t xml:space="preserve">, </w:t>
      </w:r>
      <w:proofErr w:type="spellStart"/>
      <w:r w:rsidRPr="00FE2D35">
        <w:rPr>
          <w:rFonts w:asciiTheme="majorHAnsi" w:hAnsiTheme="majorHAnsi" w:cstheme="majorHAnsi"/>
        </w:rPr>
        <w:t>Ph</w:t>
      </w:r>
      <w:proofErr w:type="spellEnd"/>
      <w:r w:rsidRPr="00FE2D35">
        <w:rPr>
          <w:rFonts w:asciiTheme="majorHAnsi" w:hAnsiTheme="majorHAnsi" w:cstheme="majorHAnsi"/>
        </w:rPr>
        <w:t xml:space="preserve"> D </w:t>
      </w:r>
      <w:proofErr w:type="spellStart"/>
      <w:r w:rsidRPr="00FE2D35">
        <w:rPr>
          <w:rFonts w:asciiTheme="majorHAnsi" w:hAnsiTheme="majorHAnsi" w:cstheme="majorHAnsi"/>
        </w:rPr>
        <w:t>diss</w:t>
      </w:r>
      <w:proofErr w:type="spellEnd"/>
      <w:r w:rsidRPr="00FE2D35">
        <w:rPr>
          <w:rFonts w:asciiTheme="majorHAnsi" w:hAnsiTheme="majorHAnsi" w:cstheme="majorHAnsi"/>
        </w:rPr>
        <w:t xml:space="preserve">., Massachusetts Institute </w:t>
      </w:r>
      <w:proofErr w:type="spellStart"/>
      <w:r w:rsidRPr="00FE2D35">
        <w:rPr>
          <w:rFonts w:asciiTheme="majorHAnsi" w:hAnsiTheme="majorHAnsi" w:cstheme="majorHAnsi"/>
        </w:rPr>
        <w:t>of</w:t>
      </w:r>
      <w:proofErr w:type="spellEnd"/>
      <w:r w:rsidRPr="00FE2D35">
        <w:rPr>
          <w:rFonts w:asciiTheme="majorHAnsi" w:hAnsiTheme="majorHAnsi" w:cstheme="majorHAnsi"/>
        </w:rPr>
        <w:t xml:space="preserve"> Technology.</w:t>
      </w:r>
    </w:p>
    <w:p w14:paraId="71BF323E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proofErr w:type="spellStart"/>
      <w:r w:rsidRPr="00FE2D35">
        <w:rPr>
          <w:rFonts w:asciiTheme="majorHAnsi" w:hAnsiTheme="majorHAnsi" w:cstheme="majorHAnsi"/>
          <w:smallCaps/>
        </w:rPr>
        <w:t>Finlayson</w:t>
      </w:r>
      <w:proofErr w:type="spellEnd"/>
      <w:r w:rsidRPr="00FE2D35">
        <w:rPr>
          <w:rFonts w:asciiTheme="majorHAnsi" w:hAnsiTheme="majorHAnsi" w:cstheme="majorHAnsi"/>
          <w:smallCaps/>
        </w:rPr>
        <w:t>, Mark Alan</w:t>
      </w:r>
      <w:r w:rsidRPr="00FE2D35">
        <w:rPr>
          <w:rFonts w:asciiTheme="majorHAnsi" w:hAnsiTheme="majorHAnsi" w:cstheme="majorHAnsi"/>
        </w:rPr>
        <w:t xml:space="preserve"> (2016): </w:t>
      </w:r>
      <w:proofErr w:type="spellStart"/>
      <w:r w:rsidRPr="00FE2D35">
        <w:rPr>
          <w:rFonts w:asciiTheme="majorHAnsi" w:hAnsiTheme="majorHAnsi" w:cstheme="majorHAnsi"/>
        </w:rPr>
        <w:t>Inferring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Propp’s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Functions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from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Semantically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Annotated</w:t>
      </w:r>
      <w:proofErr w:type="spellEnd"/>
      <w:r w:rsidRPr="00FE2D35">
        <w:rPr>
          <w:rFonts w:asciiTheme="majorHAnsi" w:hAnsiTheme="majorHAnsi" w:cstheme="majorHAnsi"/>
        </w:rPr>
        <w:t xml:space="preserve"> Text. </w:t>
      </w:r>
      <w:r w:rsidRPr="00FE2D35">
        <w:rPr>
          <w:rFonts w:asciiTheme="majorHAnsi" w:hAnsiTheme="majorHAnsi" w:cstheme="majorHAnsi"/>
          <w:i/>
        </w:rPr>
        <w:t xml:space="preserve">The Journal </w:t>
      </w:r>
      <w:proofErr w:type="spellStart"/>
      <w:r w:rsidRPr="00FE2D35">
        <w:rPr>
          <w:rFonts w:asciiTheme="majorHAnsi" w:hAnsiTheme="majorHAnsi" w:cstheme="majorHAnsi"/>
          <w:i/>
        </w:rPr>
        <w:t>of</w:t>
      </w:r>
      <w:proofErr w:type="spellEnd"/>
      <w:r w:rsidRPr="00FE2D35">
        <w:rPr>
          <w:rFonts w:asciiTheme="majorHAnsi" w:hAnsiTheme="majorHAnsi" w:cstheme="majorHAnsi"/>
          <w:i/>
        </w:rPr>
        <w:t xml:space="preserve"> American Folklore.</w:t>
      </w:r>
      <w:r w:rsidRPr="00FE2D35">
        <w:rPr>
          <w:rFonts w:asciiTheme="majorHAnsi" w:hAnsiTheme="majorHAnsi" w:cstheme="majorHAnsi"/>
        </w:rPr>
        <w:t xml:space="preserve"> Vol. 129, </w:t>
      </w:r>
      <w:proofErr w:type="spellStart"/>
      <w:r w:rsidRPr="00FE2D35">
        <w:rPr>
          <w:rFonts w:asciiTheme="majorHAnsi" w:hAnsiTheme="majorHAnsi" w:cstheme="majorHAnsi"/>
        </w:rPr>
        <w:t>No</w:t>
      </w:r>
      <w:proofErr w:type="spellEnd"/>
      <w:r w:rsidRPr="00FE2D35">
        <w:rPr>
          <w:rFonts w:asciiTheme="majorHAnsi" w:hAnsiTheme="majorHAnsi" w:cstheme="majorHAnsi"/>
        </w:rPr>
        <w:t>. 511. Pp. 55-77.</w:t>
      </w:r>
    </w:p>
    <w:p w14:paraId="4EF768B3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Fonts w:asciiTheme="majorHAnsi" w:hAnsiTheme="majorHAnsi" w:cstheme="majorHAnsi"/>
          <w:smallCaps/>
        </w:rPr>
        <w:t>Jason, Heda</w:t>
      </w:r>
      <w:r w:rsidRPr="00FE2D35">
        <w:rPr>
          <w:rFonts w:asciiTheme="majorHAnsi" w:hAnsiTheme="majorHAnsi" w:cstheme="majorHAnsi"/>
        </w:rPr>
        <w:t xml:space="preserve"> (1971): Volkskunde und Computer. Eine Auseinandersetzung. </w:t>
      </w:r>
      <w:r w:rsidRPr="00FE2D35">
        <w:rPr>
          <w:rFonts w:asciiTheme="majorHAnsi" w:hAnsiTheme="majorHAnsi" w:cstheme="majorHAnsi"/>
          <w:i/>
        </w:rPr>
        <w:t>Österreichische Zeitschrift für Volkskunde.</w:t>
      </w:r>
      <w:r w:rsidRPr="00FE2D35">
        <w:rPr>
          <w:rFonts w:asciiTheme="majorHAnsi" w:hAnsiTheme="majorHAnsi" w:cstheme="majorHAnsi"/>
        </w:rPr>
        <w:t xml:space="preserve"> Neue Serie, Bd. XXV. </w:t>
      </w:r>
      <w:proofErr w:type="gramStart"/>
      <w:r w:rsidRPr="00FE2D35">
        <w:rPr>
          <w:rFonts w:asciiTheme="majorHAnsi" w:hAnsiTheme="majorHAnsi" w:cstheme="majorHAnsi"/>
        </w:rPr>
        <w:t>Gesamtserie</w:t>
      </w:r>
      <w:proofErr w:type="gramEnd"/>
      <w:r w:rsidRPr="00FE2D35">
        <w:rPr>
          <w:rFonts w:asciiTheme="majorHAnsi" w:hAnsiTheme="majorHAnsi" w:cstheme="majorHAnsi"/>
        </w:rPr>
        <w:t xml:space="preserve"> Bd. 74, Heft 3. Wien 1971. S. 201-216.</w:t>
      </w:r>
    </w:p>
    <w:p w14:paraId="04787A1E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Fonts w:asciiTheme="majorHAnsi" w:hAnsiTheme="majorHAnsi" w:cstheme="majorHAnsi"/>
          <w:smallCaps/>
        </w:rPr>
        <w:t xml:space="preserve">Krohn, </w:t>
      </w:r>
      <w:proofErr w:type="spellStart"/>
      <w:r w:rsidRPr="00FE2D35">
        <w:rPr>
          <w:rFonts w:asciiTheme="majorHAnsi" w:hAnsiTheme="majorHAnsi" w:cstheme="majorHAnsi"/>
          <w:smallCaps/>
        </w:rPr>
        <w:t>Kaarle</w:t>
      </w:r>
      <w:proofErr w:type="spellEnd"/>
      <w:r w:rsidRPr="00FE2D35">
        <w:rPr>
          <w:rFonts w:asciiTheme="majorHAnsi" w:hAnsiTheme="majorHAnsi" w:cstheme="majorHAnsi"/>
        </w:rPr>
        <w:t xml:space="preserve"> (1926): Die folkloristische Arbeitsmethode. Oslo.</w:t>
      </w:r>
    </w:p>
    <w:p w14:paraId="1CF17145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Fonts w:asciiTheme="majorHAnsi" w:hAnsiTheme="majorHAnsi" w:cstheme="majorHAnsi"/>
          <w:smallCaps/>
        </w:rPr>
        <w:t>Lévi-</w:t>
      </w:r>
      <w:proofErr w:type="spellStart"/>
      <w:r w:rsidRPr="00FE2D35">
        <w:rPr>
          <w:rFonts w:asciiTheme="majorHAnsi" w:hAnsiTheme="majorHAnsi" w:cstheme="majorHAnsi"/>
          <w:smallCaps/>
        </w:rPr>
        <w:t>Strauss</w:t>
      </w:r>
      <w:proofErr w:type="spellEnd"/>
      <w:r w:rsidRPr="00FE2D35">
        <w:rPr>
          <w:rFonts w:asciiTheme="majorHAnsi" w:hAnsiTheme="majorHAnsi" w:cstheme="majorHAnsi"/>
          <w:smallCaps/>
        </w:rPr>
        <w:t>, Claude (1975</w:t>
      </w:r>
      <w:r w:rsidRPr="00FE2D35">
        <w:rPr>
          <w:rFonts w:asciiTheme="majorHAnsi" w:hAnsiTheme="majorHAnsi" w:cstheme="majorHAnsi"/>
        </w:rPr>
        <w:t xml:space="preserve">): Die Struktur und die Form. Reflexionen über ein Werk von Vladimir </w:t>
      </w:r>
      <w:proofErr w:type="spellStart"/>
      <w:r w:rsidRPr="00FE2D35">
        <w:rPr>
          <w:rFonts w:asciiTheme="majorHAnsi" w:hAnsiTheme="majorHAnsi" w:cstheme="majorHAnsi"/>
        </w:rPr>
        <w:t>Propp</w:t>
      </w:r>
      <w:proofErr w:type="spellEnd"/>
      <w:r w:rsidRPr="00FE2D35">
        <w:rPr>
          <w:rFonts w:asciiTheme="majorHAnsi" w:hAnsiTheme="majorHAnsi" w:cstheme="majorHAnsi"/>
        </w:rPr>
        <w:t xml:space="preserve">. Im: </w:t>
      </w:r>
      <w:proofErr w:type="spellStart"/>
      <w:r w:rsidRPr="00FE2D35">
        <w:rPr>
          <w:rFonts w:asciiTheme="majorHAnsi" w:hAnsiTheme="majorHAnsi" w:cstheme="majorHAnsi"/>
          <w:smallCaps/>
        </w:rPr>
        <w:t>Propp</w:t>
      </w:r>
      <w:proofErr w:type="spellEnd"/>
      <w:r w:rsidRPr="00FE2D35">
        <w:rPr>
          <w:rFonts w:asciiTheme="majorHAnsi" w:hAnsiTheme="majorHAnsi" w:cstheme="majorHAnsi"/>
          <w:smallCaps/>
        </w:rPr>
        <w:t>, Vladimir J.,</w:t>
      </w:r>
      <w:r w:rsidRPr="00FE2D35">
        <w:rPr>
          <w:rFonts w:asciiTheme="majorHAnsi" w:hAnsiTheme="majorHAnsi" w:cstheme="majorHAnsi"/>
        </w:rPr>
        <w:t xml:space="preserve"> </w:t>
      </w:r>
      <w:r w:rsidRPr="00FE2D35">
        <w:rPr>
          <w:rFonts w:asciiTheme="majorHAnsi" w:hAnsiTheme="majorHAnsi" w:cstheme="majorHAnsi"/>
          <w:i/>
        </w:rPr>
        <w:t>Morphologie des Zaubermärchens</w:t>
      </w:r>
      <w:r w:rsidRPr="00FE2D35">
        <w:rPr>
          <w:rFonts w:asciiTheme="majorHAnsi" w:hAnsiTheme="majorHAnsi" w:cstheme="majorHAnsi"/>
        </w:rPr>
        <w:t xml:space="preserve">, Hrsg. Karl Eimermacher, Frankfurt am </w:t>
      </w:r>
      <w:proofErr w:type="gramStart"/>
      <w:r w:rsidRPr="00FE2D35">
        <w:rPr>
          <w:rFonts w:asciiTheme="majorHAnsi" w:hAnsiTheme="majorHAnsi" w:cstheme="majorHAnsi"/>
        </w:rPr>
        <w:t>Main:,</w:t>
      </w:r>
      <w:proofErr w:type="gramEnd"/>
      <w:r w:rsidRPr="00FE2D35">
        <w:rPr>
          <w:rFonts w:asciiTheme="majorHAnsi" w:hAnsiTheme="majorHAnsi" w:cstheme="majorHAnsi"/>
        </w:rPr>
        <w:t xml:space="preserve"> Suhrkamp. S. 183-213.</w:t>
      </w:r>
    </w:p>
    <w:p w14:paraId="75932986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Fonts w:asciiTheme="majorHAnsi" w:hAnsiTheme="majorHAnsi" w:cstheme="majorHAnsi"/>
          <w:smallCaps/>
        </w:rPr>
        <w:t>Meder, Theo</w:t>
      </w:r>
      <w:r w:rsidRPr="00FE2D35">
        <w:rPr>
          <w:rFonts w:asciiTheme="majorHAnsi" w:hAnsiTheme="majorHAnsi" w:cstheme="majorHAnsi"/>
        </w:rPr>
        <w:t xml:space="preserve">; </w:t>
      </w:r>
      <w:proofErr w:type="spellStart"/>
      <w:r w:rsidRPr="00FE2D35">
        <w:rPr>
          <w:rFonts w:asciiTheme="majorHAnsi" w:hAnsiTheme="majorHAnsi" w:cstheme="majorHAnsi"/>
          <w:smallCaps/>
        </w:rPr>
        <w:t>Karsdorp</w:t>
      </w:r>
      <w:proofErr w:type="spellEnd"/>
      <w:r w:rsidRPr="00FE2D35">
        <w:rPr>
          <w:rFonts w:asciiTheme="majorHAnsi" w:hAnsiTheme="majorHAnsi" w:cstheme="majorHAnsi"/>
          <w:smallCaps/>
        </w:rPr>
        <w:t>, Folgert</w:t>
      </w:r>
      <w:r w:rsidRPr="00FE2D35">
        <w:rPr>
          <w:rFonts w:asciiTheme="majorHAnsi" w:hAnsiTheme="majorHAnsi" w:cstheme="majorHAnsi"/>
        </w:rPr>
        <w:t xml:space="preserve">; </w:t>
      </w:r>
      <w:r w:rsidRPr="00FE2D35">
        <w:rPr>
          <w:rFonts w:asciiTheme="majorHAnsi" w:hAnsiTheme="majorHAnsi" w:cstheme="majorHAnsi"/>
          <w:smallCaps/>
        </w:rPr>
        <w:t>Nguyen, Dong</w:t>
      </w:r>
      <w:r w:rsidRPr="00FE2D35">
        <w:rPr>
          <w:rFonts w:asciiTheme="majorHAnsi" w:hAnsiTheme="majorHAnsi" w:cstheme="majorHAnsi"/>
        </w:rPr>
        <w:t xml:space="preserve">; </w:t>
      </w:r>
      <w:r w:rsidRPr="00FE2D35">
        <w:rPr>
          <w:rFonts w:asciiTheme="majorHAnsi" w:hAnsiTheme="majorHAnsi" w:cstheme="majorHAnsi"/>
          <w:smallCaps/>
        </w:rPr>
        <w:t xml:space="preserve">Theune, </w:t>
      </w:r>
      <w:proofErr w:type="spellStart"/>
      <w:r w:rsidRPr="00FE2D35">
        <w:rPr>
          <w:rFonts w:asciiTheme="majorHAnsi" w:hAnsiTheme="majorHAnsi" w:cstheme="majorHAnsi"/>
          <w:smallCaps/>
        </w:rPr>
        <w:t>Mariët</w:t>
      </w:r>
      <w:proofErr w:type="spellEnd"/>
      <w:r w:rsidRPr="00FE2D35">
        <w:rPr>
          <w:rFonts w:asciiTheme="majorHAnsi" w:hAnsiTheme="majorHAnsi" w:cstheme="majorHAnsi"/>
        </w:rPr>
        <w:t xml:space="preserve">; </w:t>
      </w:r>
      <w:proofErr w:type="spellStart"/>
      <w:proofErr w:type="gramStart"/>
      <w:r w:rsidRPr="00FE2D35">
        <w:rPr>
          <w:rFonts w:asciiTheme="majorHAnsi" w:hAnsiTheme="majorHAnsi" w:cstheme="majorHAnsi"/>
          <w:smallCaps/>
        </w:rPr>
        <w:t>Trieschnigg</w:t>
      </w:r>
      <w:proofErr w:type="spellEnd"/>
      <w:r w:rsidRPr="00FE2D35">
        <w:rPr>
          <w:rFonts w:asciiTheme="majorHAnsi" w:hAnsiTheme="majorHAnsi" w:cstheme="majorHAnsi"/>
          <w:smallCaps/>
        </w:rPr>
        <w:t xml:space="preserve"> ,</w:t>
      </w:r>
      <w:proofErr w:type="gramEnd"/>
      <w:r w:rsidRPr="00FE2D35">
        <w:rPr>
          <w:rFonts w:asciiTheme="majorHAnsi" w:hAnsiTheme="majorHAnsi" w:cstheme="majorHAnsi"/>
          <w:smallCaps/>
        </w:rPr>
        <w:t xml:space="preserve"> Dolf</w:t>
      </w:r>
      <w:r w:rsidRPr="00FE2D35">
        <w:rPr>
          <w:rFonts w:asciiTheme="majorHAnsi" w:hAnsiTheme="majorHAnsi" w:cstheme="majorHAnsi"/>
        </w:rPr>
        <w:t xml:space="preserve"> and </w:t>
      </w:r>
      <w:proofErr w:type="spellStart"/>
      <w:r w:rsidRPr="00FE2D35">
        <w:rPr>
          <w:rFonts w:asciiTheme="majorHAnsi" w:hAnsiTheme="majorHAnsi" w:cstheme="majorHAnsi"/>
          <w:smallCaps/>
        </w:rPr>
        <w:t>Iwe</w:t>
      </w:r>
      <w:proofErr w:type="spellEnd"/>
      <w:r w:rsidRPr="00FE2D35">
        <w:rPr>
          <w:rFonts w:asciiTheme="majorHAnsi" w:hAnsiTheme="majorHAnsi" w:cstheme="majorHAnsi"/>
          <w:smallCaps/>
        </w:rPr>
        <w:t xml:space="preserve"> </w:t>
      </w:r>
      <w:proofErr w:type="spellStart"/>
      <w:r w:rsidRPr="00FE2D35">
        <w:rPr>
          <w:rFonts w:asciiTheme="majorHAnsi" w:hAnsiTheme="majorHAnsi" w:cstheme="majorHAnsi"/>
          <w:smallCaps/>
        </w:rPr>
        <w:t>Everhardus</w:t>
      </w:r>
      <w:proofErr w:type="spellEnd"/>
      <w:r w:rsidRPr="00FE2D35">
        <w:rPr>
          <w:rFonts w:asciiTheme="majorHAnsi" w:hAnsiTheme="majorHAnsi" w:cstheme="majorHAnsi"/>
          <w:smallCaps/>
        </w:rPr>
        <w:t xml:space="preserve"> Christiaan </w:t>
      </w:r>
      <w:proofErr w:type="spellStart"/>
      <w:r w:rsidRPr="00FE2D35">
        <w:rPr>
          <w:rFonts w:asciiTheme="majorHAnsi" w:hAnsiTheme="majorHAnsi" w:cstheme="majorHAnsi"/>
          <w:smallCaps/>
        </w:rPr>
        <w:t>Muiser</w:t>
      </w:r>
      <w:proofErr w:type="spellEnd"/>
      <w:r w:rsidRPr="00FE2D35">
        <w:rPr>
          <w:rFonts w:asciiTheme="majorHAnsi" w:hAnsiTheme="majorHAnsi" w:cstheme="majorHAnsi"/>
        </w:rPr>
        <w:t xml:space="preserve"> (2016): </w:t>
      </w:r>
      <w:proofErr w:type="spellStart"/>
      <w:r w:rsidRPr="00FE2D35">
        <w:rPr>
          <w:rFonts w:asciiTheme="majorHAnsi" w:hAnsiTheme="majorHAnsi" w:cstheme="majorHAnsi"/>
        </w:rPr>
        <w:t>Automatic</w:t>
      </w:r>
      <w:proofErr w:type="spellEnd"/>
      <w:r w:rsidRPr="00FE2D35">
        <w:rPr>
          <w:rFonts w:asciiTheme="majorHAnsi" w:hAnsiTheme="majorHAnsi" w:cstheme="majorHAnsi"/>
        </w:rPr>
        <w:t xml:space="preserve"> Enrichment and Classification </w:t>
      </w:r>
      <w:proofErr w:type="spellStart"/>
      <w:r w:rsidRPr="00FE2D35">
        <w:rPr>
          <w:rFonts w:asciiTheme="majorHAnsi" w:hAnsiTheme="majorHAnsi" w:cstheme="majorHAnsi"/>
        </w:rPr>
        <w:t>of</w:t>
      </w:r>
      <w:proofErr w:type="spellEnd"/>
      <w:r w:rsidRPr="00FE2D35">
        <w:rPr>
          <w:rFonts w:asciiTheme="majorHAnsi" w:hAnsiTheme="majorHAnsi" w:cstheme="majorHAnsi"/>
        </w:rPr>
        <w:t xml:space="preserve"> Folktales in </w:t>
      </w:r>
      <w:proofErr w:type="spellStart"/>
      <w:r w:rsidRPr="00FE2D35">
        <w:rPr>
          <w:rFonts w:asciiTheme="majorHAnsi" w:hAnsiTheme="majorHAnsi" w:cstheme="majorHAnsi"/>
        </w:rPr>
        <w:t>the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Dutch</w:t>
      </w:r>
      <w:proofErr w:type="spellEnd"/>
      <w:r w:rsidRPr="00FE2D35">
        <w:rPr>
          <w:rFonts w:asciiTheme="majorHAnsi" w:hAnsiTheme="majorHAnsi" w:cstheme="majorHAnsi"/>
        </w:rPr>
        <w:t xml:space="preserve"> Folklore Database. </w:t>
      </w:r>
      <w:r w:rsidRPr="00FE2D35">
        <w:rPr>
          <w:rFonts w:asciiTheme="majorHAnsi" w:hAnsiTheme="majorHAnsi" w:cstheme="majorHAnsi"/>
          <w:i/>
        </w:rPr>
        <w:t xml:space="preserve">The Journal </w:t>
      </w:r>
      <w:proofErr w:type="spellStart"/>
      <w:r w:rsidRPr="00FE2D35">
        <w:rPr>
          <w:rFonts w:asciiTheme="majorHAnsi" w:hAnsiTheme="majorHAnsi" w:cstheme="majorHAnsi"/>
          <w:i/>
        </w:rPr>
        <w:t>of</w:t>
      </w:r>
      <w:proofErr w:type="spellEnd"/>
      <w:r w:rsidRPr="00FE2D35">
        <w:rPr>
          <w:rFonts w:asciiTheme="majorHAnsi" w:hAnsiTheme="majorHAnsi" w:cstheme="majorHAnsi"/>
          <w:i/>
        </w:rPr>
        <w:t xml:space="preserve"> American Folklore</w:t>
      </w:r>
      <w:r w:rsidRPr="00FE2D35">
        <w:rPr>
          <w:rFonts w:asciiTheme="majorHAnsi" w:hAnsiTheme="majorHAnsi" w:cstheme="majorHAnsi"/>
        </w:rPr>
        <w:t xml:space="preserve">. Vol. 129, </w:t>
      </w:r>
      <w:proofErr w:type="spellStart"/>
      <w:r w:rsidRPr="00FE2D35">
        <w:rPr>
          <w:rFonts w:asciiTheme="majorHAnsi" w:hAnsiTheme="majorHAnsi" w:cstheme="majorHAnsi"/>
        </w:rPr>
        <w:t>No</w:t>
      </w:r>
      <w:proofErr w:type="spellEnd"/>
      <w:r w:rsidRPr="00FE2D35">
        <w:rPr>
          <w:rFonts w:asciiTheme="majorHAnsi" w:hAnsiTheme="majorHAnsi" w:cstheme="majorHAnsi"/>
        </w:rPr>
        <w:t>. 511, pp. 78-96.</w:t>
      </w:r>
    </w:p>
    <w:p w14:paraId="29ACE222" w14:textId="77777777" w:rsidR="00FE2D35" w:rsidRPr="00FE2D35" w:rsidRDefault="00FE2D35" w:rsidP="00FE2D35">
      <w:pPr>
        <w:spacing w:before="60" w:after="60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Style w:val="Funotenzeichen"/>
          <w:rFonts w:asciiTheme="majorHAnsi" w:hAnsiTheme="majorHAnsi" w:cstheme="majorHAnsi"/>
          <w:smallCaps/>
          <w:vertAlign w:val="baseline"/>
        </w:rPr>
        <w:t>Müller, Andreas C.</w:t>
      </w:r>
      <w:r w:rsidRPr="00FE2D35">
        <w:rPr>
          <w:rStyle w:val="Funotenzeichen"/>
          <w:rFonts w:asciiTheme="majorHAnsi" w:hAnsiTheme="majorHAnsi" w:cstheme="majorHAnsi"/>
          <w:vertAlign w:val="baseline"/>
        </w:rPr>
        <w:t xml:space="preserve"> und </w:t>
      </w:r>
      <w:r w:rsidRPr="00FE2D35">
        <w:rPr>
          <w:rStyle w:val="Funotenzeichen"/>
          <w:rFonts w:asciiTheme="majorHAnsi" w:hAnsiTheme="majorHAnsi" w:cstheme="majorHAnsi"/>
          <w:smallCaps/>
          <w:vertAlign w:val="baseline"/>
        </w:rPr>
        <w:t>Sarah Guido</w:t>
      </w:r>
      <w:r w:rsidRPr="00FE2D35">
        <w:rPr>
          <w:rFonts w:asciiTheme="majorHAnsi" w:hAnsiTheme="majorHAnsi" w:cstheme="majorHAnsi"/>
        </w:rPr>
        <w:t xml:space="preserve"> (</w:t>
      </w:r>
      <w:r w:rsidRPr="00FE2D35">
        <w:rPr>
          <w:rStyle w:val="Funotenzeichen"/>
          <w:rFonts w:asciiTheme="majorHAnsi" w:hAnsiTheme="majorHAnsi" w:cstheme="majorHAnsi"/>
          <w:vertAlign w:val="baseline"/>
        </w:rPr>
        <w:t xml:space="preserve">2017) Einführung in </w:t>
      </w:r>
      <w:proofErr w:type="spellStart"/>
      <w:r w:rsidRPr="00FE2D35">
        <w:rPr>
          <w:rStyle w:val="Funotenzeichen"/>
          <w:rFonts w:asciiTheme="majorHAnsi" w:hAnsiTheme="majorHAnsi" w:cstheme="majorHAnsi"/>
          <w:vertAlign w:val="baseline"/>
        </w:rPr>
        <w:t>Machine</w:t>
      </w:r>
      <w:proofErr w:type="spellEnd"/>
      <w:r w:rsidRPr="00FE2D35">
        <w:rPr>
          <w:rStyle w:val="Funotenzeichen"/>
          <w:rFonts w:asciiTheme="majorHAnsi" w:hAnsiTheme="majorHAnsi" w:cstheme="majorHAnsi"/>
          <w:vertAlign w:val="baseline"/>
        </w:rPr>
        <w:t xml:space="preserve"> Learning mit Python, Heidelberg.</w:t>
      </w:r>
    </w:p>
    <w:p w14:paraId="686BEDEB" w14:textId="77777777" w:rsidR="00FE2D35" w:rsidRPr="00FE2D35" w:rsidRDefault="00FE2D35" w:rsidP="00FE2D35">
      <w:pPr>
        <w:spacing w:before="60" w:after="60" w:line="295" w:lineRule="auto"/>
        <w:ind w:left="720" w:hanging="720"/>
        <w:rPr>
          <w:rFonts w:asciiTheme="majorHAnsi" w:hAnsiTheme="majorHAnsi" w:cstheme="majorHAnsi"/>
        </w:rPr>
      </w:pPr>
      <w:r w:rsidRPr="00FE2D35">
        <w:rPr>
          <w:rStyle w:val="cm-comment"/>
          <w:rFonts w:asciiTheme="majorHAnsi" w:hAnsiTheme="majorHAnsi" w:cstheme="majorHAnsi"/>
          <w:smallCaps/>
        </w:rPr>
        <w:t>Needham,</w:t>
      </w:r>
      <w:r w:rsidRPr="00FE2D35">
        <w:rPr>
          <w:rStyle w:val="cm-comment"/>
          <w:rFonts w:asciiTheme="majorHAnsi" w:hAnsiTheme="majorHAnsi" w:cstheme="majorHAnsi"/>
        </w:rPr>
        <w:t xml:space="preserve"> </w:t>
      </w:r>
      <w:r w:rsidRPr="00FE2D35">
        <w:rPr>
          <w:rStyle w:val="cm-comment"/>
          <w:rFonts w:asciiTheme="majorHAnsi" w:hAnsiTheme="majorHAnsi" w:cstheme="majorHAnsi"/>
          <w:smallCaps/>
        </w:rPr>
        <w:t xml:space="preserve">Mark </w:t>
      </w:r>
      <w:r w:rsidRPr="00FE2D35">
        <w:rPr>
          <w:rStyle w:val="cm-comment"/>
          <w:rFonts w:asciiTheme="majorHAnsi" w:hAnsiTheme="majorHAnsi" w:cstheme="majorHAnsi"/>
        </w:rPr>
        <w:t xml:space="preserve">(2016): </w:t>
      </w:r>
      <w:proofErr w:type="spellStart"/>
      <w:r w:rsidRPr="00FE2D35">
        <w:rPr>
          <w:rStyle w:val="cm-comment"/>
          <w:rFonts w:asciiTheme="majorHAnsi" w:hAnsiTheme="majorHAnsi" w:cstheme="majorHAnsi"/>
        </w:rPr>
        <w:t>sckit-learn</w:t>
      </w:r>
      <w:proofErr w:type="spellEnd"/>
      <w:r w:rsidRPr="00FE2D35">
        <w:rPr>
          <w:rStyle w:val="cm-comment"/>
          <w:rFonts w:asciiTheme="majorHAnsi" w:hAnsiTheme="majorHAnsi" w:cstheme="majorHAnsi"/>
        </w:rPr>
        <w:t xml:space="preserve">: TF/IDF and </w:t>
      </w:r>
      <w:proofErr w:type="spellStart"/>
      <w:r w:rsidRPr="00FE2D35">
        <w:rPr>
          <w:rStyle w:val="cm-comment"/>
          <w:rFonts w:asciiTheme="majorHAnsi" w:hAnsiTheme="majorHAnsi" w:cstheme="majorHAnsi"/>
        </w:rPr>
        <w:t>cosine</w:t>
      </w:r>
      <w:proofErr w:type="spellEnd"/>
      <w:r w:rsidRPr="00FE2D35">
        <w:rPr>
          <w:rStyle w:val="cm-comment"/>
          <w:rFonts w:asciiTheme="majorHAnsi" w:hAnsiTheme="majorHAnsi" w:cstheme="majorHAnsi"/>
        </w:rPr>
        <w:t xml:space="preserve"> </w:t>
      </w:r>
      <w:proofErr w:type="spellStart"/>
      <w:r w:rsidRPr="00FE2D35">
        <w:rPr>
          <w:rStyle w:val="cm-comment"/>
          <w:rFonts w:asciiTheme="majorHAnsi" w:hAnsiTheme="majorHAnsi" w:cstheme="majorHAnsi"/>
        </w:rPr>
        <w:t>similarity</w:t>
      </w:r>
      <w:proofErr w:type="spellEnd"/>
      <w:r w:rsidRPr="00FE2D35">
        <w:rPr>
          <w:rStyle w:val="cm-comment"/>
          <w:rFonts w:asciiTheme="majorHAnsi" w:hAnsiTheme="majorHAnsi" w:cstheme="majorHAnsi"/>
        </w:rPr>
        <w:t xml:space="preserve"> </w:t>
      </w:r>
      <w:proofErr w:type="spellStart"/>
      <w:r w:rsidRPr="00FE2D35">
        <w:rPr>
          <w:rStyle w:val="cm-comment"/>
          <w:rFonts w:asciiTheme="majorHAnsi" w:hAnsiTheme="majorHAnsi" w:cstheme="majorHAnsi"/>
        </w:rPr>
        <w:t>for</w:t>
      </w:r>
      <w:proofErr w:type="spellEnd"/>
      <w:r w:rsidRPr="00FE2D35">
        <w:rPr>
          <w:rStyle w:val="cm-comment"/>
          <w:rFonts w:asciiTheme="majorHAnsi" w:hAnsiTheme="majorHAnsi" w:cstheme="majorHAnsi"/>
        </w:rPr>
        <w:t xml:space="preserve"> </w:t>
      </w:r>
      <w:proofErr w:type="spellStart"/>
      <w:r w:rsidRPr="00FE2D35">
        <w:rPr>
          <w:rStyle w:val="cm-comment"/>
          <w:rFonts w:asciiTheme="majorHAnsi" w:hAnsiTheme="majorHAnsi" w:cstheme="majorHAnsi"/>
        </w:rPr>
        <w:t>computer</w:t>
      </w:r>
      <w:proofErr w:type="spellEnd"/>
      <w:r w:rsidRPr="00FE2D35">
        <w:rPr>
          <w:rStyle w:val="cm-comment"/>
          <w:rFonts w:asciiTheme="majorHAnsi" w:hAnsiTheme="majorHAnsi" w:cstheme="majorHAnsi"/>
        </w:rPr>
        <w:t xml:space="preserve"> </w:t>
      </w:r>
      <w:proofErr w:type="spellStart"/>
      <w:r w:rsidRPr="00FE2D35">
        <w:rPr>
          <w:rStyle w:val="cm-comment"/>
          <w:rFonts w:asciiTheme="majorHAnsi" w:hAnsiTheme="majorHAnsi" w:cstheme="majorHAnsi"/>
        </w:rPr>
        <w:t>scince</w:t>
      </w:r>
      <w:proofErr w:type="spellEnd"/>
      <w:r w:rsidRPr="00FE2D35">
        <w:rPr>
          <w:rStyle w:val="cm-comment"/>
          <w:rFonts w:asciiTheme="majorHAnsi" w:hAnsiTheme="majorHAnsi" w:cstheme="majorHAnsi"/>
        </w:rPr>
        <w:t xml:space="preserve"> </w:t>
      </w:r>
      <w:proofErr w:type="spellStart"/>
      <w:r w:rsidRPr="00FE2D35">
        <w:rPr>
          <w:rStyle w:val="cm-comment"/>
          <w:rFonts w:asciiTheme="majorHAnsi" w:hAnsiTheme="majorHAnsi" w:cstheme="majorHAnsi"/>
        </w:rPr>
        <w:t>papers</w:t>
      </w:r>
      <w:proofErr w:type="spellEnd"/>
      <w:r w:rsidRPr="00FE2D35">
        <w:rPr>
          <w:rStyle w:val="cm-comment"/>
          <w:rFonts w:asciiTheme="majorHAnsi" w:hAnsiTheme="majorHAnsi" w:cstheme="majorHAnsi"/>
        </w:rPr>
        <w:t xml:space="preserve">. Internetpublikation: </w:t>
      </w:r>
      <w:hyperlink r:id="rId6" w:history="1">
        <w:r w:rsidRPr="00FE2D35">
          <w:rPr>
            <w:rStyle w:val="cm-comment"/>
            <w:rFonts w:asciiTheme="majorHAnsi" w:hAnsiTheme="majorHAnsi" w:cstheme="majorHAnsi"/>
          </w:rPr>
          <w:t>https://markhneedham.com/blog/2016/07/27/scitkit-learn-tfidf-and-cosine-similarity-for-computer-science-papers/</w:t>
        </w:r>
      </w:hyperlink>
      <w:r w:rsidRPr="00FE2D35">
        <w:rPr>
          <w:rStyle w:val="cm-comment"/>
          <w:rFonts w:asciiTheme="majorHAnsi" w:hAnsiTheme="majorHAnsi" w:cstheme="majorHAnsi"/>
        </w:rPr>
        <w:t xml:space="preserve">; s. auch:  </w:t>
      </w:r>
      <w:hyperlink r:id="rId7" w:history="1">
        <w:r w:rsidRPr="00FE2D35">
          <w:rPr>
            <w:rStyle w:val="cm-comment"/>
            <w:rFonts w:asciiTheme="majorHAnsi" w:hAnsiTheme="majorHAnsi" w:cstheme="majorHAnsi"/>
          </w:rPr>
          <w:t>https://github.com/mneedham/computer-science-papers</w:t>
        </w:r>
      </w:hyperlink>
      <w:r w:rsidRPr="00FE2D35">
        <w:rPr>
          <w:rStyle w:val="cm-comment"/>
          <w:rFonts w:asciiTheme="majorHAnsi" w:hAnsiTheme="majorHAnsi" w:cstheme="majorHAnsi"/>
        </w:rPr>
        <w:t>.</w:t>
      </w:r>
    </w:p>
    <w:p w14:paraId="0F9339B9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proofErr w:type="spellStart"/>
      <w:r w:rsidRPr="00FE2D35">
        <w:rPr>
          <w:rFonts w:asciiTheme="majorHAnsi" w:hAnsiTheme="majorHAnsi" w:cstheme="majorHAnsi"/>
          <w:smallCaps/>
        </w:rPr>
        <w:t>Propp</w:t>
      </w:r>
      <w:proofErr w:type="spellEnd"/>
      <w:r w:rsidRPr="00FE2D35">
        <w:rPr>
          <w:rFonts w:asciiTheme="majorHAnsi" w:hAnsiTheme="majorHAnsi" w:cstheme="majorHAnsi"/>
          <w:smallCaps/>
        </w:rPr>
        <w:t>, Vladimir J.</w:t>
      </w:r>
      <w:r w:rsidRPr="00FE2D35">
        <w:rPr>
          <w:rFonts w:asciiTheme="majorHAnsi" w:hAnsiTheme="majorHAnsi" w:cstheme="majorHAnsi"/>
        </w:rPr>
        <w:t xml:space="preserve"> (1975): </w:t>
      </w:r>
      <w:r w:rsidRPr="00FE2D35">
        <w:rPr>
          <w:rFonts w:asciiTheme="majorHAnsi" w:hAnsiTheme="majorHAnsi" w:cstheme="majorHAnsi"/>
          <w:i/>
        </w:rPr>
        <w:t>Morphologie des Zaubermärchens</w:t>
      </w:r>
      <w:r w:rsidRPr="00FE2D35">
        <w:rPr>
          <w:rFonts w:asciiTheme="majorHAnsi" w:hAnsiTheme="majorHAnsi" w:cstheme="majorHAnsi"/>
        </w:rPr>
        <w:t xml:space="preserve">, Hrsg. Karl Eimermacher, Frankfurt am </w:t>
      </w:r>
      <w:proofErr w:type="gramStart"/>
      <w:r w:rsidRPr="00FE2D35">
        <w:rPr>
          <w:rFonts w:asciiTheme="majorHAnsi" w:hAnsiTheme="majorHAnsi" w:cstheme="majorHAnsi"/>
        </w:rPr>
        <w:t>Main:,</w:t>
      </w:r>
      <w:proofErr w:type="gramEnd"/>
      <w:r w:rsidRPr="00FE2D35">
        <w:rPr>
          <w:rFonts w:asciiTheme="majorHAnsi" w:hAnsiTheme="majorHAnsi" w:cstheme="majorHAnsi"/>
        </w:rPr>
        <w:t xml:space="preserve"> Suhrkamp.</w:t>
      </w:r>
    </w:p>
    <w:p w14:paraId="1E1A3085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  <w:color w:val="222222"/>
        </w:rPr>
      </w:pPr>
      <w:r w:rsidRPr="00FE2D35">
        <w:rPr>
          <w:rFonts w:asciiTheme="majorHAnsi" w:hAnsiTheme="majorHAnsi" w:cstheme="majorHAnsi"/>
          <w:smallCaps/>
        </w:rPr>
        <w:t>Röhrich, Lutz</w:t>
      </w:r>
      <w:r w:rsidRPr="00FE2D35">
        <w:rPr>
          <w:rFonts w:asciiTheme="majorHAnsi" w:hAnsiTheme="majorHAnsi" w:cstheme="majorHAnsi"/>
        </w:rPr>
        <w:t xml:space="preserve"> (1987): Geographisch-historische Methode. In: </w:t>
      </w:r>
      <w:r w:rsidRPr="00FE2D35">
        <w:rPr>
          <w:rFonts w:asciiTheme="majorHAnsi" w:hAnsiTheme="majorHAnsi" w:cstheme="majorHAnsi"/>
          <w:i/>
        </w:rPr>
        <w:t>Enzyklopädie des Märchens.</w:t>
      </w:r>
      <w:r w:rsidRPr="00FE2D35">
        <w:rPr>
          <w:rFonts w:asciiTheme="majorHAnsi" w:hAnsiTheme="majorHAnsi" w:cstheme="majorHAnsi"/>
        </w:rPr>
        <w:t xml:space="preserve"> Bd. 5, Berlin/New York, </w:t>
      </w:r>
      <w:proofErr w:type="spellStart"/>
      <w:r w:rsidRPr="00FE2D35">
        <w:rPr>
          <w:rFonts w:asciiTheme="majorHAnsi" w:hAnsiTheme="majorHAnsi" w:cstheme="majorHAnsi"/>
        </w:rPr>
        <w:t>Sp</w:t>
      </w:r>
      <w:proofErr w:type="spellEnd"/>
      <w:r w:rsidRPr="00FE2D35">
        <w:rPr>
          <w:rFonts w:asciiTheme="majorHAnsi" w:hAnsiTheme="majorHAnsi" w:cstheme="majorHAnsi"/>
        </w:rPr>
        <w:t xml:space="preserve">. </w:t>
      </w:r>
      <w:r w:rsidRPr="00FE2D35">
        <w:rPr>
          <w:rFonts w:asciiTheme="majorHAnsi" w:hAnsiTheme="majorHAnsi" w:cstheme="majorHAnsi"/>
          <w:color w:val="222222"/>
        </w:rPr>
        <w:t>1012-1030.</w:t>
      </w:r>
    </w:p>
    <w:p w14:paraId="6DC42EA3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r w:rsidRPr="00FE2D35">
        <w:rPr>
          <w:rFonts w:asciiTheme="majorHAnsi" w:hAnsiTheme="majorHAnsi" w:cstheme="majorHAnsi"/>
          <w:smallCaps/>
        </w:rPr>
        <w:lastRenderedPageBreak/>
        <w:t xml:space="preserve">Thompson, </w:t>
      </w:r>
      <w:proofErr w:type="spellStart"/>
      <w:r w:rsidRPr="00FE2D35">
        <w:rPr>
          <w:rFonts w:asciiTheme="majorHAnsi" w:hAnsiTheme="majorHAnsi" w:cstheme="majorHAnsi"/>
          <w:smallCaps/>
        </w:rPr>
        <w:t>Stith</w:t>
      </w:r>
      <w:proofErr w:type="spellEnd"/>
      <w:r w:rsidRPr="00FE2D35">
        <w:rPr>
          <w:rFonts w:asciiTheme="majorHAnsi" w:hAnsiTheme="majorHAnsi" w:cstheme="majorHAnsi"/>
        </w:rPr>
        <w:t xml:space="preserve"> (1928): The </w:t>
      </w:r>
      <w:proofErr w:type="spellStart"/>
      <w:r w:rsidRPr="00FE2D35">
        <w:rPr>
          <w:rFonts w:asciiTheme="majorHAnsi" w:hAnsiTheme="majorHAnsi" w:cstheme="majorHAnsi"/>
        </w:rPr>
        <w:t>Types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of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the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Folktale</w:t>
      </w:r>
      <w:proofErr w:type="spellEnd"/>
      <w:r w:rsidRPr="00FE2D35">
        <w:rPr>
          <w:rFonts w:asciiTheme="majorHAnsi" w:hAnsiTheme="majorHAnsi" w:cstheme="majorHAnsi"/>
        </w:rPr>
        <w:t xml:space="preserve">. A Classification and Bibl. Antti </w:t>
      </w:r>
      <w:proofErr w:type="spellStart"/>
      <w:r w:rsidRPr="00FE2D35">
        <w:rPr>
          <w:rFonts w:asciiTheme="majorHAnsi" w:hAnsiTheme="majorHAnsi" w:cstheme="majorHAnsi"/>
        </w:rPr>
        <w:t>Aarne’s</w:t>
      </w:r>
      <w:proofErr w:type="spellEnd"/>
      <w:r w:rsidRPr="00FE2D35">
        <w:rPr>
          <w:rFonts w:asciiTheme="majorHAnsi" w:hAnsiTheme="majorHAnsi" w:cstheme="majorHAnsi"/>
        </w:rPr>
        <w:t xml:space="preserve"> Verz. der Märchentypen […] </w:t>
      </w:r>
      <w:proofErr w:type="spellStart"/>
      <w:r w:rsidRPr="00FE2D35">
        <w:rPr>
          <w:rFonts w:asciiTheme="majorHAnsi" w:hAnsiTheme="majorHAnsi" w:cstheme="majorHAnsi"/>
        </w:rPr>
        <w:t>Translated</w:t>
      </w:r>
      <w:proofErr w:type="spellEnd"/>
      <w:r w:rsidRPr="00FE2D35">
        <w:rPr>
          <w:rFonts w:asciiTheme="majorHAnsi" w:hAnsiTheme="majorHAnsi" w:cstheme="majorHAnsi"/>
        </w:rPr>
        <w:t xml:space="preserve"> and </w:t>
      </w:r>
      <w:proofErr w:type="spellStart"/>
      <w:r w:rsidRPr="00FE2D35">
        <w:rPr>
          <w:rFonts w:asciiTheme="majorHAnsi" w:hAnsiTheme="majorHAnsi" w:cstheme="majorHAnsi"/>
        </w:rPr>
        <w:t>Enlarged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by</w:t>
      </w:r>
      <w:proofErr w:type="spellEnd"/>
      <w:r w:rsidRPr="00FE2D35">
        <w:rPr>
          <w:rFonts w:asciiTheme="majorHAnsi" w:hAnsiTheme="majorHAnsi" w:cstheme="majorHAnsi"/>
        </w:rPr>
        <w:t xml:space="preserve"> S. T. </w:t>
      </w:r>
      <w:r w:rsidRPr="00FE2D35">
        <w:rPr>
          <w:rFonts w:asciiTheme="majorHAnsi" w:hAnsiTheme="majorHAnsi" w:cstheme="majorHAnsi"/>
          <w:i/>
        </w:rPr>
        <w:t>FF Communications</w:t>
      </w:r>
      <w:r w:rsidRPr="00FE2D35">
        <w:rPr>
          <w:rFonts w:asciiTheme="majorHAnsi" w:hAnsiTheme="majorHAnsi" w:cstheme="majorHAnsi"/>
        </w:rPr>
        <w:t xml:space="preserve">, Nr. 74. </w:t>
      </w:r>
    </w:p>
    <w:p w14:paraId="1A3E18A1" w14:textId="77777777" w:rsidR="00FE2D35" w:rsidRPr="00FE2D35" w:rsidRDefault="00FE2D35" w:rsidP="00FE2D35">
      <w:pPr>
        <w:widowControl w:val="0"/>
        <w:autoSpaceDE w:val="0"/>
        <w:autoSpaceDN w:val="0"/>
        <w:adjustRightInd w:val="0"/>
        <w:spacing w:before="120" w:afterLines="60" w:after="144" w:line="295" w:lineRule="auto"/>
        <w:ind w:left="720" w:hanging="720"/>
        <w:jc w:val="both"/>
        <w:rPr>
          <w:rFonts w:asciiTheme="majorHAnsi" w:hAnsiTheme="majorHAnsi" w:cstheme="majorHAnsi"/>
        </w:rPr>
      </w:pPr>
      <w:proofErr w:type="spellStart"/>
      <w:r w:rsidRPr="00FE2D35">
        <w:rPr>
          <w:rFonts w:asciiTheme="majorHAnsi" w:hAnsiTheme="majorHAnsi" w:cstheme="majorHAnsi"/>
          <w:smallCaps/>
        </w:rPr>
        <w:t>Uther</w:t>
      </w:r>
      <w:proofErr w:type="spellEnd"/>
      <w:r w:rsidRPr="00FE2D35">
        <w:rPr>
          <w:rFonts w:asciiTheme="majorHAnsi" w:hAnsiTheme="majorHAnsi" w:cstheme="majorHAnsi"/>
          <w:smallCaps/>
        </w:rPr>
        <w:t>, Hans-Jörg</w:t>
      </w:r>
      <w:r w:rsidRPr="00FE2D35">
        <w:rPr>
          <w:rFonts w:asciiTheme="majorHAnsi" w:hAnsiTheme="majorHAnsi" w:cstheme="majorHAnsi"/>
        </w:rPr>
        <w:t xml:space="preserve"> (2004): The </w:t>
      </w:r>
      <w:proofErr w:type="spellStart"/>
      <w:r w:rsidRPr="00FE2D35">
        <w:rPr>
          <w:rFonts w:asciiTheme="majorHAnsi" w:hAnsiTheme="majorHAnsi" w:cstheme="majorHAnsi"/>
        </w:rPr>
        <w:t>Types</w:t>
      </w:r>
      <w:proofErr w:type="spellEnd"/>
      <w:r w:rsidRPr="00FE2D35">
        <w:rPr>
          <w:rFonts w:asciiTheme="majorHAnsi" w:hAnsiTheme="majorHAnsi" w:cstheme="majorHAnsi"/>
        </w:rPr>
        <w:t xml:space="preserve"> </w:t>
      </w:r>
      <w:proofErr w:type="spellStart"/>
      <w:r w:rsidRPr="00FE2D35">
        <w:rPr>
          <w:rFonts w:asciiTheme="majorHAnsi" w:hAnsiTheme="majorHAnsi" w:cstheme="majorHAnsi"/>
        </w:rPr>
        <w:t>of</w:t>
      </w:r>
      <w:proofErr w:type="spellEnd"/>
      <w:r w:rsidRPr="00FE2D35">
        <w:rPr>
          <w:rFonts w:asciiTheme="majorHAnsi" w:hAnsiTheme="majorHAnsi" w:cstheme="majorHAnsi"/>
        </w:rPr>
        <w:t xml:space="preserve"> international Folktales. A Classification and </w:t>
      </w:r>
      <w:proofErr w:type="spellStart"/>
      <w:r w:rsidRPr="00FE2D35">
        <w:rPr>
          <w:rFonts w:asciiTheme="majorHAnsi" w:hAnsiTheme="majorHAnsi" w:cstheme="majorHAnsi"/>
        </w:rPr>
        <w:t>Bibliography</w:t>
      </w:r>
      <w:proofErr w:type="spellEnd"/>
      <w:r w:rsidRPr="00FE2D35">
        <w:rPr>
          <w:rFonts w:asciiTheme="majorHAnsi" w:hAnsiTheme="majorHAnsi" w:cstheme="majorHAnsi"/>
        </w:rPr>
        <w:t xml:space="preserve">, </w:t>
      </w:r>
      <w:r w:rsidRPr="00FE2D35">
        <w:rPr>
          <w:rFonts w:asciiTheme="majorHAnsi" w:hAnsiTheme="majorHAnsi" w:cstheme="majorHAnsi"/>
          <w:i/>
        </w:rPr>
        <w:t>FF Communications,</w:t>
      </w:r>
      <w:r w:rsidRPr="00FE2D35">
        <w:rPr>
          <w:rFonts w:asciiTheme="majorHAnsi" w:hAnsiTheme="majorHAnsi" w:cstheme="majorHAnsi"/>
        </w:rPr>
        <w:t xml:space="preserve"> Nr. 284-286.</w:t>
      </w:r>
    </w:p>
    <w:p w14:paraId="54000315" w14:textId="77777777" w:rsidR="00FE2D35" w:rsidRPr="00FE2D35" w:rsidRDefault="00FE2D35">
      <w:pPr>
        <w:rPr>
          <w:rFonts w:asciiTheme="majorHAnsi" w:hAnsiTheme="majorHAnsi" w:cstheme="majorHAnsi"/>
        </w:rPr>
      </w:pPr>
    </w:p>
    <w:sectPr w:rsidR="00FE2D35" w:rsidRPr="00FE2D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35"/>
    <w:rsid w:val="006142DC"/>
    <w:rsid w:val="00BE02DB"/>
    <w:rsid w:val="00F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2503"/>
  <w15:chartTrackingRefBased/>
  <w15:docId w15:val="{09BB97A7-208D-4791-ACD8-061BDE2F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E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unotenzeichen">
    <w:name w:val="footnote reference"/>
    <w:basedOn w:val="Absatz-Standardschriftart"/>
    <w:unhideWhenUsed/>
    <w:rsid w:val="00FE2D3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FE2D35"/>
    <w:rPr>
      <w:color w:val="0000FF"/>
      <w:u w:val="single"/>
    </w:rPr>
  </w:style>
  <w:style w:type="character" w:customStyle="1" w:styleId="cm-comment">
    <w:name w:val="cm-comment"/>
    <w:basedOn w:val="Absatz-Standardschriftart"/>
    <w:rsid w:val="00FE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needham/computer-science-pap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hneedham.com/blog/2016/07/27/scitkit-learn-tfidf-and-cosine-similarity-for-computer-science-papers/" TargetMode="External"/><Relationship Id="rId5" Type="http://schemas.openxmlformats.org/officeDocument/2006/relationships/hyperlink" Target="https://doi.org/10.1515/fabula-2023-0005" TargetMode="External"/><Relationship Id="rId4" Type="http://schemas.openxmlformats.org/officeDocument/2006/relationships/hyperlink" Target="http://dx.doi.org/10.17175/2019_0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1</cp:revision>
  <dcterms:created xsi:type="dcterms:W3CDTF">2024-02-27T08:47:00Z</dcterms:created>
  <dcterms:modified xsi:type="dcterms:W3CDTF">2024-02-27T08:48:00Z</dcterms:modified>
</cp:coreProperties>
</file>