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D4BC" w14:textId="39A40719" w:rsidR="006A7C31" w:rsidRPr="006C1531" w:rsidRDefault="006C1531" w:rsidP="006C1531">
      <w:pPr>
        <w:pStyle w:val="Title"/>
        <w:rPr>
          <w:sz w:val="44"/>
          <w:szCs w:val="44"/>
        </w:rPr>
      </w:pPr>
      <w:r w:rsidRPr="006C1531">
        <w:rPr>
          <w:sz w:val="44"/>
          <w:szCs w:val="44"/>
        </w:rPr>
        <w:t xml:space="preserve">ALETHEIA Engine </w:t>
      </w:r>
      <w:r w:rsidR="008E5F69">
        <w:rPr>
          <w:sz w:val="44"/>
          <w:szCs w:val="44"/>
        </w:rPr>
        <w:t>Bootstrap</w:t>
      </w:r>
    </w:p>
    <w:p w14:paraId="431CA4D5" w14:textId="1ACAE91B" w:rsidR="00EF6CC7" w:rsidRDefault="006C1531" w:rsidP="006C1531">
      <w:pPr>
        <w:spacing w:after="0"/>
      </w:pPr>
      <w:r>
        <w:t>2026-03-29</w:t>
      </w:r>
    </w:p>
    <w:p w14:paraId="18616F30" w14:textId="03413A19" w:rsidR="00E53FE0" w:rsidRDefault="00E53FE0" w:rsidP="00E53FE0">
      <w:pPr>
        <w:pStyle w:val="Heading2"/>
      </w:pPr>
      <w:r>
        <w:t xml:space="preserve">Find </w:t>
      </w:r>
      <w:r>
        <w:t xml:space="preserve">the </w:t>
      </w:r>
      <w:r>
        <w:t>GITHUB</w:t>
      </w:r>
      <w:r>
        <w:t xml:space="preserve"> ALETHEIA Project</w:t>
      </w:r>
    </w:p>
    <w:p w14:paraId="6CF34DA4" w14:textId="0E4280B6" w:rsidR="00E53FE0" w:rsidRDefault="00E53FE0" w:rsidP="00E53FE0">
      <w:pPr>
        <w:pStyle w:val="ember-view"/>
        <w:spacing w:before="0" w:beforeAutospacing="0" w:after="0" w:afterAutospacing="0"/>
        <w:textAlignment w:val="baseline"/>
        <w:rPr>
          <w:rFonts w:ascii="Segoe UI" w:hAnsi="Segoe UI" w:cs="Segoe UI"/>
        </w:rPr>
      </w:pPr>
      <w:r>
        <w:rPr>
          <w:rFonts w:ascii="Segoe UI" w:hAnsi="Segoe UI" w:cs="Segoe UI"/>
        </w:rPr>
        <w:t>V</w:t>
      </w:r>
      <w:r>
        <w:rPr>
          <w:rFonts w:ascii="Segoe UI" w:hAnsi="Segoe UI" w:cs="Segoe UI"/>
        </w:rPr>
        <w:t>isit</w:t>
      </w:r>
      <w:r>
        <w:rPr>
          <w:rStyle w:val="white-space-pre"/>
          <w:rFonts w:ascii="Segoe UI" w:eastAsiaTheme="majorEastAsia" w:hAnsi="Segoe UI" w:cs="Segoe UI"/>
          <w:bdr w:val="none" w:sz="0" w:space="0" w:color="auto" w:frame="1"/>
        </w:rPr>
        <w:t xml:space="preserve"> the Project Repo (</w:t>
      </w:r>
      <w:hyperlink r:id="rId5" w:tgtFrame="_self" w:history="1">
        <w:r w:rsidRPr="008C0ACD">
          <w:rPr>
            <w:rStyle w:val="Hyperlink"/>
            <w:rFonts w:ascii="Segoe UI" w:eastAsiaTheme="majorEastAsia" w:hAnsi="Segoe UI" w:cs="Segoe UI"/>
            <w:b/>
            <w:bCs/>
            <w:color w:val="0A66C2"/>
            <w:sz w:val="21"/>
            <w:szCs w:val="21"/>
            <w:bdr w:val="none" w:sz="0" w:space="0" w:color="auto" w:frame="1"/>
          </w:rPr>
          <w:t>https://github.com/eci-repos/Aletheia.Specifications</w:t>
        </w:r>
      </w:hyperlink>
      <w:r>
        <w:rPr>
          <w:rStyle w:val="white-space-pre"/>
          <w:rFonts w:ascii="Segoe UI" w:eastAsiaTheme="majorEastAsia" w:hAnsi="Segoe UI" w:cs="Segoe UI"/>
          <w:bdr w:val="none" w:sz="0" w:space="0" w:color="auto" w:frame="1"/>
        </w:rPr>
        <w:t>)</w:t>
      </w:r>
      <w:r>
        <w:rPr>
          <w:rFonts w:ascii="Segoe UI" w:hAnsi="Segoe UI" w:cs="Segoe UI"/>
        </w:rPr>
        <w:t>.</w:t>
      </w:r>
    </w:p>
    <w:p w14:paraId="2B07B52A" w14:textId="67EBC9C6" w:rsidR="00DC1E2B" w:rsidRPr="000B7DCE" w:rsidRDefault="00DC1E2B" w:rsidP="00E53FE0">
      <w:pPr>
        <w:pStyle w:val="ember-view"/>
        <w:spacing w:before="0" w:beforeAutospacing="0" w:after="0" w:afterAutospacing="0"/>
        <w:textAlignment w:val="baseline"/>
        <w:rPr>
          <w:rFonts w:ascii="Segoe UI" w:hAnsi="Segoe UI" w:cs="Segoe UI"/>
          <w:sz w:val="21"/>
          <w:szCs w:val="21"/>
        </w:rPr>
      </w:pPr>
      <w:r>
        <w:rPr>
          <w:rFonts w:ascii="Segoe UI" w:hAnsi="Segoe UI" w:cs="Segoe UI"/>
        </w:rPr>
        <w:t xml:space="preserve">The ALETHEIA Engine Repo has been created and related artifacts will be posted there, find the project in </w:t>
      </w:r>
      <w:hyperlink r:id="rId6" w:history="1">
        <w:r w:rsidRPr="00B42198">
          <w:rPr>
            <w:rStyle w:val="Hyperlink"/>
            <w:rFonts w:ascii="Segoe UI" w:hAnsi="Segoe UI" w:cs="Segoe UI"/>
          </w:rPr>
          <w:t>https://github.com/eci-repos/Aletheia.Engine</w:t>
        </w:r>
      </w:hyperlink>
      <w:r>
        <w:rPr>
          <w:rFonts w:ascii="Segoe UI" w:hAnsi="Segoe UI" w:cs="Segoe UI"/>
        </w:rPr>
        <w:t xml:space="preserve">. </w:t>
      </w:r>
    </w:p>
    <w:p w14:paraId="62123F34" w14:textId="5AA5A6ED" w:rsidR="008E5F69" w:rsidRDefault="008E5F69" w:rsidP="006C1531">
      <w:pPr>
        <w:pStyle w:val="Heading1"/>
        <w:spacing w:before="120"/>
      </w:pPr>
      <w:r>
        <w:t>Summary</w:t>
      </w:r>
    </w:p>
    <w:p w14:paraId="7C223CDD" w14:textId="763F38FD" w:rsidR="008E5F69" w:rsidRPr="008E5F69" w:rsidRDefault="008E5F69" w:rsidP="008E5F69">
      <w:pPr>
        <w:spacing w:before="120" w:after="120" w:line="240" w:lineRule="auto"/>
      </w:pPr>
      <w:r>
        <w:rPr>
          <w:rStyle w:val="ng-star-inserted"/>
          <w:rFonts w:ascii="Google Sans Text" w:hAnsi="Google Sans Text"/>
          <w:color w:val="303030"/>
          <w:shd w:val="clear" w:color="auto" w:fill="FFFFFF"/>
        </w:rPr>
        <w:t xml:space="preserve">The successful execution of the Minimal Autonomous Construction System (MACS) Proof-of-Concept establishes the operational foundation for the ALETHEIA platform, proving that formal specifications can be autonomously transformed into functioning software artifacts. With this initial pipeline active, the project can initiate a crucial </w:t>
      </w:r>
      <w:r>
        <w:rPr>
          <w:rFonts w:ascii="Google Sans Text" w:hAnsi="Google Sans Text"/>
          <w:b/>
          <w:bCs/>
          <w:color w:val="303030"/>
          <w:shd w:val="clear" w:color="auto" w:fill="FFFFFF"/>
        </w:rPr>
        <w:t>"Day 2" phase of continuous evolution: bootstrapping the builder itself</w:t>
      </w:r>
      <w:r>
        <w:rPr>
          <w:rStyle w:val="ng-star-inserted"/>
          <w:rFonts w:ascii="Google Sans Text" w:hAnsi="Google Sans Text"/>
          <w:color w:val="303030"/>
          <w:shd w:val="clear" w:color="auto" w:fill="FFFFFF"/>
        </w:rPr>
        <w:t xml:space="preserve">. Utilizing its capability as a universal construction engine, the MACS can be directed to autonomously generate the codebase for the remaining ALETHEIA platform subsystems, such as advanced planning engines, agent orchestrators, and governance services. Crucially, this expansion is </w:t>
      </w:r>
      <w:r>
        <w:rPr>
          <w:rFonts w:ascii="Google Sans Text" w:hAnsi="Google Sans Text"/>
          <w:b/>
          <w:bCs/>
          <w:color w:val="303030"/>
          <w:shd w:val="clear" w:color="auto" w:fill="FFFFFF"/>
        </w:rPr>
        <w:t>not an exercise in unbounded AI self-improvement</w:t>
      </w:r>
      <w:r>
        <w:rPr>
          <w:rStyle w:val="ng-star-inserted"/>
          <w:rFonts w:ascii="Google Sans Text" w:hAnsi="Google Sans Text"/>
          <w:color w:val="303030"/>
          <w:shd w:val="clear" w:color="auto" w:fill="FFFFFF"/>
        </w:rPr>
        <w:t xml:space="preserve">, but rather a highly controlled process bound by strict human governance. Human architects must still author the formal blueprints for these new components, clear explicit approval gates, and rely on deterministic engineering tools to objectively verify every generated artifact before it is integrated. This ensures that the platform evolves its own architecture through </w:t>
      </w:r>
      <w:r>
        <w:rPr>
          <w:rFonts w:ascii="Google Sans Text" w:hAnsi="Google Sans Text"/>
          <w:b/>
          <w:bCs/>
          <w:color w:val="303030"/>
          <w:shd w:val="clear" w:color="auto" w:fill="FFFFFF"/>
        </w:rPr>
        <w:t>rigorous, specification-driven construction</w:t>
      </w:r>
      <w:r>
        <w:rPr>
          <w:rStyle w:val="ng-star-inserted"/>
          <w:rFonts w:ascii="Google Sans Text" w:hAnsi="Google Sans Text"/>
          <w:color w:val="303030"/>
          <w:shd w:val="clear" w:color="auto" w:fill="FFFFFF"/>
        </w:rPr>
        <w:t xml:space="preserve"> rather than experimental AI generation.</w:t>
      </w:r>
    </w:p>
    <w:p w14:paraId="1A3C1D70" w14:textId="33EB39B9" w:rsidR="006C1531" w:rsidRDefault="008E5F69" w:rsidP="006C1531">
      <w:pPr>
        <w:pStyle w:val="Heading1"/>
        <w:spacing w:before="120"/>
      </w:pPr>
      <w:r>
        <w:t>Bootstrapping the Builder: Day 2 Platform Expansion</w:t>
      </w:r>
    </w:p>
    <w:p w14:paraId="5875D9CD" w14:textId="2E83019A" w:rsidR="00EF6CC7" w:rsidRPr="00EF6CC7" w:rsidRDefault="006C1531" w:rsidP="006C1531">
      <w:pPr>
        <w:spacing w:after="12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w:t>
      </w:r>
      <w:r w:rsidR="00EF6CC7" w:rsidRPr="00EF6CC7">
        <w:rPr>
          <w:rFonts w:ascii="Times New Roman" w:eastAsia="Times New Roman" w:hAnsi="Times New Roman" w:cs="Times New Roman"/>
          <w:kern w:val="0"/>
          <w14:ligatures w14:val="none"/>
        </w:rPr>
        <w:t xml:space="preserve"> is entirely possible for the initial builder to construct the rest of the ALETHEIA platform, and this approach directly aligns with the project's official evolutionary roadmap. However, the system will only do so under strict human governance, not through unbounded AI self-improvement.</w:t>
      </w:r>
    </w:p>
    <w:p w14:paraId="3C316E81" w14:textId="2EEF14E2"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Here is how this "</w:t>
      </w:r>
      <w:r w:rsidR="00E00FE3">
        <w:rPr>
          <w:rFonts w:ascii="Times New Roman" w:eastAsia="Times New Roman" w:hAnsi="Times New Roman" w:cs="Times New Roman"/>
          <w:kern w:val="0"/>
          <w14:ligatures w14:val="none"/>
        </w:rPr>
        <w:t>Engine Bootstrap</w:t>
      </w:r>
      <w:r w:rsidRPr="00EF6CC7">
        <w:rPr>
          <w:rFonts w:ascii="Times New Roman" w:eastAsia="Times New Roman" w:hAnsi="Times New Roman" w:cs="Times New Roman"/>
          <w:kern w:val="0"/>
          <w14:ligatures w14:val="none"/>
        </w:rPr>
        <w:t>" process works within the ALETHEIA architecture:</w:t>
      </w:r>
    </w:p>
    <w:p w14:paraId="62022AF8" w14:textId="77777777" w:rsidR="006C1531" w:rsidRDefault="00EF6CC7" w:rsidP="006C1531">
      <w:pPr>
        <w:pStyle w:val="Heading2"/>
      </w:pPr>
      <w:r w:rsidRPr="00EF6CC7">
        <w:t xml:space="preserve">The MACS is the Foundational Engine </w:t>
      </w:r>
    </w:p>
    <w:p w14:paraId="4F692D52" w14:textId="50B8F0FE"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The Minimal Autonomous Construction System (MACS) Proof-of-Concept is intentionally limited in scope to prove that the platform can ingest a blueprint and autonomously generate a compiling, containerized .NET REST service. However, once this initial pipeline is fully operational, the MACS serves as the foundational milestone upon which the </w:t>
      </w:r>
      <w:r w:rsidRPr="00EF6CC7">
        <w:rPr>
          <w:rFonts w:ascii="Times New Roman" w:eastAsia="Times New Roman" w:hAnsi="Times New Roman" w:cs="Times New Roman"/>
          <w:b/>
          <w:bCs/>
          <w:kern w:val="0"/>
          <w14:ligatures w14:val="none"/>
        </w:rPr>
        <w:t>full ALETHEIA platform will be constructed</w:t>
      </w:r>
      <w:r w:rsidRPr="00EF6CC7">
        <w:rPr>
          <w:rFonts w:ascii="Times New Roman" w:eastAsia="Times New Roman" w:hAnsi="Times New Roman" w:cs="Times New Roman"/>
          <w:kern w:val="0"/>
          <w14:ligatures w14:val="none"/>
        </w:rPr>
        <w:t>.</w:t>
      </w:r>
    </w:p>
    <w:p w14:paraId="4F48880B" w14:textId="77777777" w:rsidR="006C1531" w:rsidRDefault="00EF6CC7" w:rsidP="006C1531">
      <w:pPr>
        <w:pStyle w:val="Heading2"/>
      </w:pPr>
      <w:r w:rsidRPr="00EF6CC7">
        <w:t xml:space="preserve">Universal Construction Capability </w:t>
      </w:r>
    </w:p>
    <w:p w14:paraId="10FC7031" w14:textId="08375F1D"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Because ALETHEIA enforces strict abstraction boundaries, it isolates its core execution runtime from specific external dependencies, allowing it to act as a </w:t>
      </w:r>
      <w:r w:rsidRPr="00EF6CC7">
        <w:rPr>
          <w:rFonts w:ascii="Times New Roman" w:eastAsia="Times New Roman" w:hAnsi="Times New Roman" w:cs="Times New Roman"/>
          <w:b/>
          <w:bCs/>
          <w:kern w:val="0"/>
          <w14:ligatures w14:val="none"/>
        </w:rPr>
        <w:t>universal construction engine</w:t>
      </w:r>
      <w:r w:rsidRPr="00EF6CC7">
        <w:rPr>
          <w:rFonts w:ascii="Times New Roman" w:eastAsia="Times New Roman" w:hAnsi="Times New Roman" w:cs="Times New Roman"/>
          <w:kern w:val="0"/>
          <w14:ligatures w14:val="none"/>
        </w:rPr>
        <w:t xml:space="preserve">. This </w:t>
      </w:r>
      <w:r w:rsidRPr="00EF6CC7">
        <w:rPr>
          <w:rFonts w:ascii="Times New Roman" w:eastAsia="Times New Roman" w:hAnsi="Times New Roman" w:cs="Times New Roman"/>
          <w:kern w:val="0"/>
          <w14:ligatures w14:val="none"/>
        </w:rPr>
        <w:lastRenderedPageBreak/>
        <w:t xml:space="preserve">means the engine does not care whether it is building a simple court intake API or a complex cognitive orchestration system. </w:t>
      </w:r>
      <w:proofErr w:type="gramStart"/>
      <w:r w:rsidRPr="00EF6CC7">
        <w:rPr>
          <w:rFonts w:ascii="Times New Roman" w:eastAsia="Times New Roman" w:hAnsi="Times New Roman" w:cs="Times New Roman"/>
          <w:kern w:val="0"/>
          <w14:ligatures w14:val="none"/>
        </w:rPr>
        <w:t>As long as</w:t>
      </w:r>
      <w:proofErr w:type="gramEnd"/>
      <w:r w:rsidRPr="00EF6CC7">
        <w:rPr>
          <w:rFonts w:ascii="Times New Roman" w:eastAsia="Times New Roman" w:hAnsi="Times New Roman" w:cs="Times New Roman"/>
          <w:kern w:val="0"/>
          <w14:ligatures w14:val="none"/>
        </w:rPr>
        <w:t xml:space="preserve"> you provide a formally validated blueprint, the MACS can theoretically be used to generate the C# codebase for the rest of the ALETHEIA subsystems—such as the Planning Engine, the Agent Orchestrator, or the Governance Service.</w:t>
      </w:r>
    </w:p>
    <w:p w14:paraId="5A0A9565" w14:textId="77777777" w:rsidR="006C1531" w:rsidRDefault="00EF6CC7" w:rsidP="006C1531">
      <w:pPr>
        <w:pStyle w:val="Heading2"/>
      </w:pPr>
      <w:r w:rsidRPr="00EF6CC7">
        <w:t xml:space="preserve">The Crucial Constraint: No Unbounded "Self-Improvement" </w:t>
      </w:r>
    </w:p>
    <w:p w14:paraId="3F68D3A1" w14:textId="2C97E3CA"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While the builder can write the code to complete itself, </w:t>
      </w:r>
      <w:r w:rsidRPr="00EF6CC7">
        <w:rPr>
          <w:rFonts w:ascii="Times New Roman" w:eastAsia="Times New Roman" w:hAnsi="Times New Roman" w:cs="Times New Roman"/>
          <w:b/>
          <w:bCs/>
          <w:kern w:val="0"/>
          <w14:ligatures w14:val="none"/>
        </w:rPr>
        <w:t>it cannot do so spontaneously or without human direction</w:t>
      </w:r>
      <w:r w:rsidRPr="00EF6CC7">
        <w:rPr>
          <w:rFonts w:ascii="Times New Roman" w:eastAsia="Times New Roman" w:hAnsi="Times New Roman" w:cs="Times New Roman"/>
          <w:kern w:val="0"/>
          <w14:ligatures w14:val="none"/>
        </w:rPr>
        <w:t xml:space="preserve">. The architecture explicitly positions ALETHEIA as a production-grade autonomous software construction platform, explicitly distancing it from experimental autonomous research systems (like </w:t>
      </w:r>
      <w:proofErr w:type="spellStart"/>
      <w:r w:rsidRPr="00EF6CC7">
        <w:rPr>
          <w:rFonts w:ascii="Times New Roman" w:eastAsia="Times New Roman" w:hAnsi="Times New Roman" w:cs="Times New Roman"/>
          <w:kern w:val="0"/>
          <w14:ligatures w14:val="none"/>
        </w:rPr>
        <w:t>AutoGPT</w:t>
      </w:r>
      <w:proofErr w:type="spellEnd"/>
      <w:r w:rsidRPr="00EF6CC7">
        <w:rPr>
          <w:rFonts w:ascii="Times New Roman" w:eastAsia="Times New Roman" w:hAnsi="Times New Roman" w:cs="Times New Roman"/>
          <w:kern w:val="0"/>
          <w14:ligatures w14:val="none"/>
        </w:rPr>
        <w:t>) that explore AI self-improvement.</w:t>
      </w:r>
    </w:p>
    <w:p w14:paraId="338B9A6F" w14:textId="77777777" w:rsidR="00EF6CC7" w:rsidRPr="00EF6CC7" w:rsidRDefault="00EF6CC7" w:rsidP="006C1531">
      <w:pPr>
        <w:spacing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The platform cannot magically decide to write new code for itself. It is entirely dependent on the </w:t>
      </w:r>
      <w:proofErr w:type="spellStart"/>
      <w:r w:rsidRPr="00EF6CC7">
        <w:rPr>
          <w:rFonts w:ascii="Times New Roman" w:eastAsia="Times New Roman" w:hAnsi="Times New Roman" w:cs="Times New Roman"/>
          <w:b/>
          <w:bCs/>
          <w:kern w:val="0"/>
          <w14:ligatures w14:val="none"/>
        </w:rPr>
        <w:t>priciples</w:t>
      </w:r>
      <w:proofErr w:type="spellEnd"/>
      <w:r w:rsidRPr="00EF6CC7">
        <w:rPr>
          <w:rFonts w:ascii="Times New Roman" w:eastAsia="Times New Roman" w:hAnsi="Times New Roman" w:cs="Times New Roman"/>
          <w:b/>
          <w:bCs/>
          <w:kern w:val="0"/>
          <w14:ligatures w14:val="none"/>
        </w:rPr>
        <w:t xml:space="preserve"> of Specification-Driven Construction</w:t>
      </w:r>
      <w:r w:rsidRPr="00EF6CC7">
        <w:rPr>
          <w:rFonts w:ascii="Times New Roman" w:eastAsia="Times New Roman" w:hAnsi="Times New Roman" w:cs="Times New Roman"/>
          <w:kern w:val="0"/>
          <w14:ligatures w14:val="none"/>
        </w:rPr>
        <w:t>. For the builder to complete the rest of the ALETHEIA Engine, your human governance team must:</w:t>
      </w:r>
    </w:p>
    <w:p w14:paraId="0DB07117" w14:textId="77777777" w:rsidR="00EF6CC7" w:rsidRPr="00EF6CC7" w:rsidRDefault="00EF6CC7" w:rsidP="006C1531">
      <w:pPr>
        <w:numPr>
          <w:ilvl w:val="0"/>
          <w:numId w:val="1"/>
        </w:numPr>
        <w:spacing w:after="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Author formal </w:t>
      </w:r>
      <w:r w:rsidRPr="00EF6CC7">
        <w:rPr>
          <w:rFonts w:ascii="Times New Roman" w:eastAsia="Times New Roman" w:hAnsi="Times New Roman" w:cs="Times New Roman"/>
          <w:b/>
          <w:bCs/>
          <w:kern w:val="0"/>
          <w14:ligatures w14:val="none"/>
        </w:rPr>
        <w:t>Structured Transaction Payloads (STPs)</w:t>
      </w:r>
      <w:r w:rsidRPr="00EF6CC7">
        <w:rPr>
          <w:rFonts w:ascii="Times New Roman" w:eastAsia="Times New Roman" w:hAnsi="Times New Roman" w:cs="Times New Roman"/>
          <w:kern w:val="0"/>
          <w14:ligatures w14:val="none"/>
        </w:rPr>
        <w:t xml:space="preserve"> that describe the architectural intent, interfaces, and policies of the missing engine components.</w:t>
      </w:r>
    </w:p>
    <w:p w14:paraId="44EF2DE3" w14:textId="77777777" w:rsidR="00EF6CC7" w:rsidRPr="00EF6CC7" w:rsidRDefault="00EF6CC7" w:rsidP="006C1531">
      <w:pPr>
        <w:numPr>
          <w:ilvl w:val="0"/>
          <w:numId w:val="1"/>
        </w:numPr>
        <w:spacing w:after="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Provide Explicit Tool-Mapping Examples so the platform knows how to deterministically test its newly generated engine components.</w:t>
      </w:r>
    </w:p>
    <w:p w14:paraId="26C02F97" w14:textId="77777777" w:rsidR="00EF6CC7" w:rsidRPr="00EF6CC7" w:rsidRDefault="00EF6CC7" w:rsidP="006C1531">
      <w:pPr>
        <w:numPr>
          <w:ilvl w:val="0"/>
          <w:numId w:val="1"/>
        </w:numPr>
        <w:spacing w:after="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kern w:val="0"/>
          <w14:ligatures w14:val="none"/>
        </w:rPr>
        <w:t xml:space="preserve">Pass the new blueprints through formal human </w:t>
      </w:r>
      <w:r w:rsidRPr="00EF6CC7">
        <w:rPr>
          <w:rFonts w:ascii="Times New Roman" w:eastAsia="Times New Roman" w:hAnsi="Times New Roman" w:cs="Times New Roman"/>
          <w:b/>
          <w:bCs/>
          <w:kern w:val="0"/>
          <w14:ligatures w14:val="none"/>
        </w:rPr>
        <w:t>Approval Gates</w:t>
      </w:r>
      <w:r w:rsidRPr="00EF6CC7">
        <w:rPr>
          <w:rFonts w:ascii="Times New Roman" w:eastAsia="Times New Roman" w:hAnsi="Times New Roman" w:cs="Times New Roman"/>
          <w:kern w:val="0"/>
          <w14:ligatures w14:val="none"/>
        </w:rPr>
        <w:t xml:space="preserve"> before the machine is authorized to write a single line of code.</w:t>
      </w:r>
    </w:p>
    <w:p w14:paraId="35EE6A54" w14:textId="3DB2AC08" w:rsidR="00EF6CC7" w:rsidRPr="00EF6CC7" w:rsidRDefault="00EF6CC7" w:rsidP="006C1531">
      <w:pPr>
        <w:spacing w:before="120" w:after="120" w:line="240" w:lineRule="auto"/>
        <w:rPr>
          <w:rFonts w:ascii="Times New Roman" w:eastAsia="Times New Roman" w:hAnsi="Times New Roman" w:cs="Times New Roman"/>
          <w:kern w:val="0"/>
          <w14:ligatures w14:val="none"/>
        </w:rPr>
      </w:pPr>
      <w:r w:rsidRPr="00EF6CC7">
        <w:rPr>
          <w:rFonts w:ascii="Times New Roman" w:eastAsia="Times New Roman" w:hAnsi="Times New Roman" w:cs="Times New Roman"/>
          <w:b/>
          <w:bCs/>
          <w:kern w:val="0"/>
          <w14:ligatures w14:val="none"/>
        </w:rPr>
        <w:t>Executing the "</w:t>
      </w:r>
      <w:r w:rsidR="0088452F">
        <w:rPr>
          <w:rFonts w:ascii="Times New Roman" w:eastAsia="Times New Roman" w:hAnsi="Times New Roman" w:cs="Times New Roman"/>
          <w:b/>
          <w:bCs/>
          <w:kern w:val="0"/>
          <w14:ligatures w14:val="none"/>
        </w:rPr>
        <w:t>Engine Bootstrapping</w:t>
      </w:r>
      <w:r w:rsidRPr="00EF6CC7">
        <w:rPr>
          <w:rFonts w:ascii="Times New Roman" w:eastAsia="Times New Roman" w:hAnsi="Times New Roman" w:cs="Times New Roman"/>
          <w:b/>
          <w:bCs/>
          <w:kern w:val="0"/>
          <w14:ligatures w14:val="none"/>
        </w:rPr>
        <w:t>" via Day 2 Operations</w:t>
      </w:r>
      <w:r w:rsidRPr="00EF6CC7">
        <w:rPr>
          <w:rFonts w:ascii="Times New Roman" w:eastAsia="Times New Roman" w:hAnsi="Times New Roman" w:cs="Times New Roman"/>
          <w:kern w:val="0"/>
          <w14:ligatures w14:val="none"/>
        </w:rPr>
        <w:t xml:space="preserve"> Once the initial MACS engine is stable, completing the rest of the platform would follow ALETHEIA's "Day 2" continuous evolution cycle. You would update the active specification blueprint to include the new engine components. The platform would then use its </w:t>
      </w:r>
      <w:r w:rsidRPr="00EF6CC7">
        <w:rPr>
          <w:rFonts w:ascii="Times New Roman" w:eastAsia="Times New Roman" w:hAnsi="Times New Roman" w:cs="Times New Roman"/>
          <w:b/>
          <w:bCs/>
          <w:kern w:val="0"/>
          <w14:ligatures w14:val="none"/>
        </w:rPr>
        <w:t>Traceability Graph</w:t>
      </w:r>
      <w:r w:rsidRPr="00EF6CC7">
        <w:rPr>
          <w:rFonts w:ascii="Times New Roman" w:eastAsia="Times New Roman" w:hAnsi="Times New Roman" w:cs="Times New Roman"/>
          <w:kern w:val="0"/>
          <w14:ligatures w14:val="none"/>
        </w:rPr>
        <w:t xml:space="preserve"> to perform an automated Impact Analysis. The Planning Engine would generate a targeted construction plan, and the Implementation Generator agent would autonomously write the .NET artifacts for the new ALETHEIA subsystems, repairing any compilation errors iteratively until the new pieces of the engine are stable.</w:t>
      </w:r>
    </w:p>
    <w:p w14:paraId="54979E15" w14:textId="77777777" w:rsidR="00FC40EF" w:rsidRDefault="00FC40EF" w:rsidP="00A43999">
      <w:pPr>
        <w:pStyle w:val="Heading2"/>
      </w:pPr>
      <w:r w:rsidRPr="00FC40EF">
        <w:t xml:space="preserve">Next Steps and Future Announcements </w:t>
      </w:r>
    </w:p>
    <w:p w14:paraId="1801BE22" w14:textId="03E07290" w:rsidR="00FC40EF" w:rsidRPr="00FC40EF" w:rsidRDefault="00FC40EF" w:rsidP="00A43999">
      <w:pPr>
        <w:spacing w:after="120" w:line="240" w:lineRule="auto"/>
        <w:rPr>
          <w:rFonts w:ascii="Times New Roman" w:eastAsia="Times New Roman" w:hAnsi="Times New Roman" w:cs="Times New Roman"/>
          <w:kern w:val="0"/>
          <w14:ligatures w14:val="none"/>
        </w:rPr>
      </w:pPr>
      <w:r w:rsidRPr="00FC40EF">
        <w:rPr>
          <w:rFonts w:ascii="Times New Roman" w:eastAsia="Times New Roman" w:hAnsi="Times New Roman" w:cs="Times New Roman"/>
          <w:kern w:val="0"/>
          <w14:ligatures w14:val="none"/>
        </w:rPr>
        <w:t>Our immediate engineering focus remains strictly on completing the foundational code libraries for the MACS Proof-of-Concept. We must ensure that this initial construction pipeline is stable, deterministically validated, and operating under full human governance.</w:t>
      </w:r>
    </w:p>
    <w:p w14:paraId="15E7EC0E" w14:textId="77777777" w:rsidR="00FC40EF" w:rsidRPr="00FC40EF" w:rsidRDefault="00FC40EF" w:rsidP="00A43999">
      <w:pPr>
        <w:spacing w:after="120" w:line="240" w:lineRule="auto"/>
        <w:rPr>
          <w:rFonts w:ascii="Times New Roman" w:eastAsia="Times New Roman" w:hAnsi="Times New Roman" w:cs="Times New Roman"/>
          <w:kern w:val="0"/>
          <w14:ligatures w14:val="none"/>
        </w:rPr>
      </w:pPr>
      <w:r w:rsidRPr="00FC40EF">
        <w:rPr>
          <w:rFonts w:ascii="Times New Roman" w:eastAsia="Times New Roman" w:hAnsi="Times New Roman" w:cs="Times New Roman"/>
          <w:kern w:val="0"/>
          <w14:ligatures w14:val="none"/>
        </w:rPr>
        <w:t xml:space="preserve">Once these core libraries reach the required operational stability to serve as a universal construction engine, we will officially initiate the Day 2 bootstrapping phase. </w:t>
      </w:r>
      <w:r w:rsidRPr="00FC40EF">
        <w:rPr>
          <w:rFonts w:ascii="Times New Roman" w:eastAsia="Times New Roman" w:hAnsi="Times New Roman" w:cs="Times New Roman"/>
          <w:b/>
          <w:bCs/>
          <w:kern w:val="0"/>
          <w14:ligatures w14:val="none"/>
        </w:rPr>
        <w:t>A formal announcement will be made to the team when the platform is ready to begin autonomously constructing its subsequent subsystems.</w:t>
      </w:r>
      <w:r w:rsidRPr="00FC40EF">
        <w:rPr>
          <w:rFonts w:ascii="Times New Roman" w:eastAsia="Times New Roman" w:hAnsi="Times New Roman" w:cs="Times New Roman"/>
          <w:kern w:val="0"/>
          <w14:ligatures w14:val="none"/>
        </w:rPr>
        <w:t xml:space="preserve"> Until then, all efforts remain dedicated to establishing the MACS foundation.</w:t>
      </w:r>
    </w:p>
    <w:p w14:paraId="53EDB695" w14:textId="77777777" w:rsidR="00EF6CC7" w:rsidRDefault="00EF6CC7"/>
    <w:p w14:paraId="3B301E5C" w14:textId="77777777" w:rsidR="00FC40EF" w:rsidRDefault="00FC40EF"/>
    <w:p w14:paraId="20ED004C" w14:textId="77777777" w:rsidR="00EF6CC7" w:rsidRDefault="00EF6CC7"/>
    <w:p w14:paraId="5C6E94B6" w14:textId="77777777" w:rsidR="00EF6CC7" w:rsidRDefault="00EF6CC7"/>
    <w:p w14:paraId="102CF767" w14:textId="77777777" w:rsidR="00EF6CC7" w:rsidRDefault="00EF6CC7"/>
    <w:p w14:paraId="50C3245D" w14:textId="77777777" w:rsidR="00EF6CC7" w:rsidRDefault="00EF6CC7"/>
    <w:sectPr w:rsidR="00EF6CC7"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3088"/>
    <w:multiLevelType w:val="multilevel"/>
    <w:tmpl w:val="FF84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922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CC7"/>
    <w:rsid w:val="00223A5B"/>
    <w:rsid w:val="0038728F"/>
    <w:rsid w:val="00392214"/>
    <w:rsid w:val="005F714F"/>
    <w:rsid w:val="006A7C31"/>
    <w:rsid w:val="006C1531"/>
    <w:rsid w:val="006F4208"/>
    <w:rsid w:val="0088452F"/>
    <w:rsid w:val="008E5F69"/>
    <w:rsid w:val="00984106"/>
    <w:rsid w:val="00997A3E"/>
    <w:rsid w:val="00A43999"/>
    <w:rsid w:val="00C2250B"/>
    <w:rsid w:val="00CA38A3"/>
    <w:rsid w:val="00D67784"/>
    <w:rsid w:val="00DC1E2B"/>
    <w:rsid w:val="00E00FE3"/>
    <w:rsid w:val="00E53FE0"/>
    <w:rsid w:val="00E77B10"/>
    <w:rsid w:val="00EF6CC7"/>
    <w:rsid w:val="00FC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483557"/>
  <w15:chartTrackingRefBased/>
  <w15:docId w15:val="{60A304B9-85BA-C249-BC88-D463CF8D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6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6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CC7"/>
    <w:rPr>
      <w:rFonts w:eastAsiaTheme="majorEastAsia" w:cstheme="majorBidi"/>
      <w:color w:val="272727" w:themeColor="text1" w:themeTint="D8"/>
    </w:rPr>
  </w:style>
  <w:style w:type="paragraph" w:styleId="Title">
    <w:name w:val="Title"/>
    <w:basedOn w:val="Normal"/>
    <w:next w:val="Normal"/>
    <w:link w:val="TitleChar"/>
    <w:uiPriority w:val="10"/>
    <w:qFormat/>
    <w:rsid w:val="00EF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CC7"/>
    <w:pPr>
      <w:spacing w:before="160"/>
      <w:jc w:val="center"/>
    </w:pPr>
    <w:rPr>
      <w:i/>
      <w:iCs/>
      <w:color w:val="404040" w:themeColor="text1" w:themeTint="BF"/>
    </w:rPr>
  </w:style>
  <w:style w:type="character" w:customStyle="1" w:styleId="QuoteChar">
    <w:name w:val="Quote Char"/>
    <w:basedOn w:val="DefaultParagraphFont"/>
    <w:link w:val="Quote"/>
    <w:uiPriority w:val="29"/>
    <w:rsid w:val="00EF6CC7"/>
    <w:rPr>
      <w:i/>
      <w:iCs/>
      <w:color w:val="404040" w:themeColor="text1" w:themeTint="BF"/>
    </w:rPr>
  </w:style>
  <w:style w:type="paragraph" w:styleId="ListParagraph">
    <w:name w:val="List Paragraph"/>
    <w:basedOn w:val="Normal"/>
    <w:uiPriority w:val="34"/>
    <w:qFormat/>
    <w:rsid w:val="00EF6CC7"/>
    <w:pPr>
      <w:ind w:left="720"/>
      <w:contextualSpacing/>
    </w:pPr>
  </w:style>
  <w:style w:type="character" w:styleId="IntenseEmphasis">
    <w:name w:val="Intense Emphasis"/>
    <w:basedOn w:val="DefaultParagraphFont"/>
    <w:uiPriority w:val="21"/>
    <w:qFormat/>
    <w:rsid w:val="00EF6CC7"/>
    <w:rPr>
      <w:i/>
      <w:iCs/>
      <w:color w:val="0F4761" w:themeColor="accent1" w:themeShade="BF"/>
    </w:rPr>
  </w:style>
  <w:style w:type="paragraph" w:styleId="IntenseQuote">
    <w:name w:val="Intense Quote"/>
    <w:basedOn w:val="Normal"/>
    <w:next w:val="Normal"/>
    <w:link w:val="IntenseQuoteChar"/>
    <w:uiPriority w:val="30"/>
    <w:qFormat/>
    <w:rsid w:val="00EF6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CC7"/>
    <w:rPr>
      <w:i/>
      <w:iCs/>
      <w:color w:val="0F4761" w:themeColor="accent1" w:themeShade="BF"/>
    </w:rPr>
  </w:style>
  <w:style w:type="character" w:styleId="IntenseReference">
    <w:name w:val="Intense Reference"/>
    <w:basedOn w:val="DefaultParagraphFont"/>
    <w:uiPriority w:val="32"/>
    <w:qFormat/>
    <w:rsid w:val="00EF6CC7"/>
    <w:rPr>
      <w:b/>
      <w:bCs/>
      <w:smallCaps/>
      <w:color w:val="0F4761" w:themeColor="accent1" w:themeShade="BF"/>
      <w:spacing w:val="5"/>
    </w:rPr>
  </w:style>
  <w:style w:type="paragraph" w:styleId="NormalWeb">
    <w:name w:val="Normal (Web)"/>
    <w:basedOn w:val="Normal"/>
    <w:uiPriority w:val="99"/>
    <w:semiHidden/>
    <w:unhideWhenUsed/>
    <w:rsid w:val="00EF6C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6CC7"/>
    <w:rPr>
      <w:b/>
      <w:bCs/>
    </w:rPr>
  </w:style>
  <w:style w:type="character" w:customStyle="1" w:styleId="ng-star-inserted">
    <w:name w:val="ng-star-inserted"/>
    <w:basedOn w:val="DefaultParagraphFont"/>
    <w:rsid w:val="008E5F69"/>
  </w:style>
  <w:style w:type="paragraph" w:styleId="Date">
    <w:name w:val="Date"/>
    <w:basedOn w:val="Normal"/>
    <w:next w:val="Normal"/>
    <w:link w:val="DateChar"/>
    <w:uiPriority w:val="99"/>
    <w:semiHidden/>
    <w:unhideWhenUsed/>
    <w:rsid w:val="008E5F69"/>
  </w:style>
  <w:style w:type="character" w:customStyle="1" w:styleId="DateChar">
    <w:name w:val="Date Char"/>
    <w:basedOn w:val="DefaultParagraphFont"/>
    <w:link w:val="Date"/>
    <w:uiPriority w:val="99"/>
    <w:semiHidden/>
    <w:rsid w:val="008E5F69"/>
  </w:style>
  <w:style w:type="paragraph" w:customStyle="1" w:styleId="ember-view">
    <w:name w:val="ember-view"/>
    <w:basedOn w:val="Normal"/>
    <w:rsid w:val="00E53F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53FE0"/>
    <w:rPr>
      <w:color w:val="0000FF"/>
      <w:u w:val="single"/>
    </w:rPr>
  </w:style>
  <w:style w:type="character" w:customStyle="1" w:styleId="white-space-pre">
    <w:name w:val="white-space-pre"/>
    <w:basedOn w:val="DefaultParagraphFont"/>
    <w:rsid w:val="00E53FE0"/>
  </w:style>
  <w:style w:type="character" w:styleId="UnresolvedMention">
    <w:name w:val="Unresolved Mention"/>
    <w:basedOn w:val="DefaultParagraphFont"/>
    <w:uiPriority w:val="99"/>
    <w:semiHidden/>
    <w:unhideWhenUsed/>
    <w:rsid w:val="00DC1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E2%80%9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9</cp:revision>
  <dcterms:created xsi:type="dcterms:W3CDTF">2026-03-29T19:42:00Z</dcterms:created>
  <dcterms:modified xsi:type="dcterms:W3CDTF">2026-03-29T20:35:00Z</dcterms:modified>
</cp:coreProperties>
</file>