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2E71" w14:textId="77777777" w:rsidR="00381824" w:rsidRPr="00DB576E" w:rsidRDefault="00381824" w:rsidP="00381824">
      <w:pPr>
        <w:pStyle w:val="Title"/>
        <w:rPr>
          <w:sz w:val="48"/>
          <w:szCs w:val="48"/>
        </w:rPr>
      </w:pPr>
      <w:r w:rsidRPr="00DB576E">
        <w:rPr>
          <w:sz w:val="48"/>
          <w:szCs w:val="48"/>
        </w:rPr>
        <w:t>Executive Summary</w:t>
      </w:r>
    </w:p>
    <w:p w14:paraId="78CE6782" w14:textId="77777777" w:rsidR="00381824" w:rsidRPr="00DB576E" w:rsidRDefault="00381824" w:rsidP="00381824">
      <w:pPr>
        <w:pStyle w:val="Title"/>
        <w:rPr>
          <w:sz w:val="48"/>
          <w:szCs w:val="48"/>
        </w:rPr>
      </w:pPr>
      <w:r w:rsidRPr="00DB576E">
        <w:rPr>
          <w:sz w:val="48"/>
          <w:szCs w:val="48"/>
        </w:rPr>
        <w:t>Project ALETHEIA</w:t>
      </w:r>
    </w:p>
    <w:p w14:paraId="2165EADA" w14:textId="77777777" w:rsidR="00381824" w:rsidRPr="00DB576E" w:rsidRDefault="00381824" w:rsidP="00381824">
      <w:pPr>
        <w:pStyle w:val="Heading1"/>
        <w:spacing w:before="0" w:after="120"/>
        <w:rPr>
          <w:rFonts w:ascii="Arial" w:hAnsi="Arial" w:cs="Arial"/>
        </w:rPr>
      </w:pPr>
      <w:r w:rsidRPr="00DB576E">
        <w:rPr>
          <w:rFonts w:ascii="Arial" w:hAnsi="Arial" w:cs="Arial"/>
        </w:rPr>
        <w:t>An Autonomous Architecture for Specification-Driven Software Construction</w:t>
      </w:r>
    </w:p>
    <w:p w14:paraId="5DEF7427" w14:textId="77777777" w:rsidR="00381824" w:rsidRPr="00DB576E" w:rsidRDefault="00381824" w:rsidP="00381824">
      <w:pPr>
        <w:pStyle w:val="Heading2"/>
        <w:spacing w:before="0" w:after="120"/>
        <w:rPr>
          <w:rFonts w:ascii="Arial" w:hAnsi="Arial" w:cs="Arial"/>
        </w:rPr>
      </w:pPr>
      <w:r w:rsidRPr="00DB576E">
        <w:rPr>
          <w:rFonts w:ascii="Arial" w:hAnsi="Arial" w:cs="Arial"/>
        </w:rPr>
        <w:t>The Motivation for ALETHEIA</w:t>
      </w:r>
    </w:p>
    <w:p w14:paraId="4647D688"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Modern software development has achieved extraordinary scale and complexity, yet the fundamental process by which software systems are constructed remains largely manual. Teams of analysts, architects, engineers, testers, and operators translate requirements into working systems through a sequence of activities that often require significant coordination, iteration, and maintenance. While modern tools have improved productivity, the process itself remains fragmented across multiple phases of the software development lifecycle.</w:t>
      </w:r>
    </w:p>
    <w:p w14:paraId="4CFDFB7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emergence of advanced reasoning models and agent-based architectures introduces the possibility of a new development paradigm. Instead of relying exclusively on human effort to translate design intent into code, it is now possible to envision platforms capable of interpreting structured specifications and autonomously constructing working systems.</w:t>
      </w:r>
    </w:p>
    <w:p w14:paraId="46A5F3A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Project </w:t>
      </w:r>
      <w:r w:rsidRPr="00DB576E">
        <w:rPr>
          <w:rStyle w:val="Strong"/>
          <w:rFonts w:ascii="Arial" w:hAnsi="Arial" w:cs="Arial"/>
        </w:rPr>
        <w:t>ALETHEIA</w:t>
      </w:r>
      <w:r w:rsidRPr="00DB576E">
        <w:rPr>
          <w:rFonts w:ascii="Arial" w:hAnsi="Arial" w:cs="Arial"/>
        </w:rPr>
        <w:t xml:space="preserve"> explores this paradigm. It proposes an architectural framework for </w:t>
      </w:r>
      <w:r w:rsidRPr="00DB576E">
        <w:rPr>
          <w:rStyle w:val="Strong"/>
          <w:rFonts w:ascii="Arial" w:hAnsi="Arial" w:cs="Arial"/>
        </w:rPr>
        <w:t>autonomous software construction driven by formal specifications</w:t>
      </w:r>
      <w:r w:rsidRPr="00DB576E">
        <w:rPr>
          <w:rFonts w:ascii="Arial" w:hAnsi="Arial" w:cs="Arial"/>
        </w:rPr>
        <w:t>, where development activities traditionally performed by engineers can be executed by coordinated reasoning systems and deterministic engineering tools operating within a controlled runtime environment.</w:t>
      </w:r>
    </w:p>
    <w:p w14:paraId="67822B0E" w14:textId="77777777" w:rsidR="00381824" w:rsidRPr="00DB576E" w:rsidRDefault="00381824" w:rsidP="00381824">
      <w:pPr>
        <w:pStyle w:val="Heading2"/>
        <w:spacing w:before="0" w:after="120"/>
        <w:rPr>
          <w:rFonts w:ascii="Arial" w:hAnsi="Arial" w:cs="Arial"/>
        </w:rPr>
      </w:pPr>
      <w:r w:rsidRPr="00DB576E">
        <w:rPr>
          <w:rFonts w:ascii="Arial" w:hAnsi="Arial" w:cs="Arial"/>
        </w:rPr>
        <w:t>The Architectural Vision</w:t>
      </w:r>
    </w:p>
    <w:p w14:paraId="07BAB7E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ALETHEIA draws inspiration from classical architectural practice. In physical construction, architects define blueprints describing the intended structure of a building, planners organize the work required to realize the design, and specialized workers execute the construction tasks under supervision.</w:t>
      </w:r>
    </w:p>
    <w:p w14:paraId="212E613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In the ALETHEIA architecture, </w:t>
      </w:r>
      <w:r w:rsidRPr="00DB576E">
        <w:rPr>
          <w:rStyle w:val="Strong"/>
          <w:rFonts w:ascii="Arial" w:hAnsi="Arial" w:cs="Arial"/>
        </w:rPr>
        <w:t>system specifications act as the blueprint</w:t>
      </w:r>
      <w:r w:rsidRPr="00DB576E">
        <w:rPr>
          <w:rFonts w:ascii="Arial" w:hAnsi="Arial" w:cs="Arial"/>
        </w:rPr>
        <w:t xml:space="preserve">, the </w:t>
      </w:r>
      <w:r w:rsidRPr="00DB576E">
        <w:rPr>
          <w:rStyle w:val="Strong"/>
          <w:rFonts w:ascii="Arial" w:hAnsi="Arial" w:cs="Arial"/>
        </w:rPr>
        <w:t>planning engine defines the construction workflow</w:t>
      </w:r>
      <w:r w:rsidRPr="00DB576E">
        <w:rPr>
          <w:rFonts w:ascii="Arial" w:hAnsi="Arial" w:cs="Arial"/>
        </w:rPr>
        <w:t xml:space="preserve">, </w:t>
      </w:r>
      <w:r w:rsidRPr="00DB576E">
        <w:rPr>
          <w:rStyle w:val="Strong"/>
          <w:rFonts w:ascii="Arial" w:hAnsi="Arial" w:cs="Arial"/>
        </w:rPr>
        <w:t>reasoning agents perform generative and analytical tasks</w:t>
      </w:r>
      <w:r w:rsidRPr="00DB576E">
        <w:rPr>
          <w:rFonts w:ascii="Arial" w:hAnsi="Arial" w:cs="Arial"/>
        </w:rPr>
        <w:t xml:space="preserve">, and </w:t>
      </w:r>
      <w:r w:rsidRPr="00DB576E">
        <w:rPr>
          <w:rStyle w:val="Strong"/>
          <w:rFonts w:ascii="Arial" w:hAnsi="Arial" w:cs="Arial"/>
        </w:rPr>
        <w:t>deterministic engineering tools verify structural integrity</w:t>
      </w:r>
      <w:r w:rsidRPr="00DB576E">
        <w:rPr>
          <w:rFonts w:ascii="Arial" w:hAnsi="Arial" w:cs="Arial"/>
        </w:rPr>
        <w:t>. A runtime orchestration system coordinates these activities, ensuring that the construction process progresses toward a stable and validated system.</w:t>
      </w:r>
    </w:p>
    <w:p w14:paraId="0B53CF87"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This approach introduces a model in which software engineering becomes primarily an exercise in </w:t>
      </w:r>
      <w:r w:rsidRPr="00DB576E">
        <w:rPr>
          <w:rStyle w:val="Strong"/>
          <w:rFonts w:ascii="Arial" w:hAnsi="Arial" w:cs="Arial"/>
        </w:rPr>
        <w:t>architectural design and specification</w:t>
      </w:r>
      <w:r w:rsidRPr="00DB576E">
        <w:rPr>
          <w:rFonts w:ascii="Arial" w:hAnsi="Arial" w:cs="Arial"/>
        </w:rPr>
        <w:t>, while the platform performs the mechanical and repetitive aspects of implementation.</w:t>
      </w:r>
    </w:p>
    <w:p w14:paraId="294D1409" w14:textId="77777777" w:rsidR="00381824" w:rsidRPr="00DB576E" w:rsidRDefault="00381824" w:rsidP="00381824">
      <w:pPr>
        <w:pStyle w:val="Heading2"/>
        <w:spacing w:before="0" w:after="120"/>
        <w:rPr>
          <w:rFonts w:ascii="Arial" w:hAnsi="Arial" w:cs="Arial"/>
        </w:rPr>
      </w:pPr>
      <w:r w:rsidRPr="00DB576E">
        <w:rPr>
          <w:rFonts w:ascii="Arial" w:hAnsi="Arial" w:cs="Arial"/>
        </w:rPr>
        <w:lastRenderedPageBreak/>
        <w:t>The ALETHEIA Specification Language</w:t>
      </w:r>
    </w:p>
    <w:p w14:paraId="0D065445"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At the center of the ALETHEIA platform is the </w:t>
      </w:r>
      <w:r w:rsidRPr="00DB576E">
        <w:rPr>
          <w:rStyle w:val="Strong"/>
          <w:rFonts w:ascii="Arial" w:hAnsi="Arial" w:cs="Arial"/>
        </w:rPr>
        <w:t>ALETHEIA Specification Language (ISL)</w:t>
      </w:r>
      <w:r w:rsidRPr="00DB576E">
        <w:rPr>
          <w:rFonts w:ascii="Arial" w:hAnsi="Arial" w:cs="Arial"/>
        </w:rPr>
        <w:t>, a formal language designed to describe the architecture, capabilities, and constraints of a system. Specifications written in ISL capture the intent of a system in a structured form that can be interpreted both by human engineers and by autonomous construction systems.</w:t>
      </w:r>
    </w:p>
    <w:p w14:paraId="46DB9AF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platform transforms these specifications into a canonical semantic model that represents the architectural structure of the system. This model becomes the foundation for planning and execution activities performed by the platform.</w:t>
      </w:r>
    </w:p>
    <w:p w14:paraId="71D566B2"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By separating </w:t>
      </w:r>
      <w:r w:rsidRPr="00DB576E">
        <w:rPr>
          <w:rStyle w:val="Strong"/>
          <w:rFonts w:ascii="Arial" w:hAnsi="Arial" w:cs="Arial"/>
        </w:rPr>
        <w:t>architectural intent from implementation mechanics</w:t>
      </w:r>
      <w:r w:rsidRPr="00DB576E">
        <w:rPr>
          <w:rFonts w:ascii="Arial" w:hAnsi="Arial" w:cs="Arial"/>
        </w:rPr>
        <w:t>, ISL allows software systems to be described at a higher level of abstraction while maintaining precise and machine-interpretable semantics.</w:t>
      </w:r>
    </w:p>
    <w:p w14:paraId="22D1C0DD" w14:textId="77777777" w:rsidR="00381824" w:rsidRPr="00DB576E" w:rsidRDefault="00381824" w:rsidP="00381824">
      <w:pPr>
        <w:pStyle w:val="Heading2"/>
        <w:spacing w:before="0" w:after="120"/>
        <w:rPr>
          <w:rFonts w:ascii="Arial" w:hAnsi="Arial" w:cs="Arial"/>
        </w:rPr>
      </w:pPr>
      <w:r w:rsidRPr="00DB576E">
        <w:rPr>
          <w:rFonts w:ascii="Arial" w:hAnsi="Arial" w:cs="Arial"/>
        </w:rPr>
        <w:t>Platform Architecture</w:t>
      </w:r>
    </w:p>
    <w:p w14:paraId="63E09E0C"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ALETHEIA platform is composed of several coordinated subsystems designed to transform specifications into working software systems.</w:t>
      </w:r>
    </w:p>
    <w:p w14:paraId="3B1C224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The </w:t>
      </w:r>
      <w:r w:rsidRPr="00DB576E">
        <w:rPr>
          <w:rStyle w:val="Strong"/>
          <w:rFonts w:ascii="Arial" w:hAnsi="Arial" w:cs="Arial"/>
        </w:rPr>
        <w:t>Specification Engine</w:t>
      </w:r>
      <w:r w:rsidRPr="00DB576E">
        <w:rPr>
          <w:rFonts w:ascii="Arial" w:hAnsi="Arial" w:cs="Arial"/>
        </w:rPr>
        <w:t xml:space="preserve"> parses ISL documents and converts them into the semantic representation used throughout the platform. The </w:t>
      </w:r>
      <w:r w:rsidRPr="00DB576E">
        <w:rPr>
          <w:rStyle w:val="Strong"/>
          <w:rFonts w:ascii="Arial" w:hAnsi="Arial" w:cs="Arial"/>
        </w:rPr>
        <w:t>Planning Engine</w:t>
      </w:r>
      <w:r w:rsidRPr="00DB576E">
        <w:rPr>
          <w:rFonts w:ascii="Arial" w:hAnsi="Arial" w:cs="Arial"/>
        </w:rPr>
        <w:t xml:space="preserve"> analyzes this model and generates a task graph describing the steps required to construct the system. The </w:t>
      </w:r>
      <w:r w:rsidRPr="00DB576E">
        <w:rPr>
          <w:rStyle w:val="Strong"/>
          <w:rFonts w:ascii="Arial" w:hAnsi="Arial" w:cs="Arial"/>
        </w:rPr>
        <w:t>Runtime Orchestration Engine</w:t>
      </w:r>
      <w:r w:rsidRPr="00DB576E">
        <w:rPr>
          <w:rFonts w:ascii="Arial" w:hAnsi="Arial" w:cs="Arial"/>
        </w:rPr>
        <w:t xml:space="preserve"> executes the task graph by invoking reasoning agents and deterministic engineering tools.</w:t>
      </w:r>
    </w:p>
    <w:p w14:paraId="415CCC0C"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Reasoning agents perform tasks that require interpretation or generation, such as producing code artifacts, analyzing validation failures, or planning construction activities. Deterministic engineering tools provide verification mechanisms through compilation, testing, security analysis, and infrastructure validation.</w:t>
      </w:r>
    </w:p>
    <w:p w14:paraId="200CCDAA"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Together, these subsystems form a complete architecture capable of executing an autonomous development cycle.</w:t>
      </w:r>
    </w:p>
    <w:p w14:paraId="263ABC6A" w14:textId="77777777" w:rsidR="00381824" w:rsidRPr="00DB576E" w:rsidRDefault="00381824" w:rsidP="00381824">
      <w:pPr>
        <w:pStyle w:val="Heading2"/>
        <w:spacing w:before="0" w:after="120"/>
        <w:rPr>
          <w:rFonts w:ascii="Arial" w:hAnsi="Arial" w:cs="Arial"/>
        </w:rPr>
      </w:pPr>
      <w:r w:rsidRPr="00DB576E">
        <w:rPr>
          <w:rFonts w:ascii="Arial" w:hAnsi="Arial" w:cs="Arial"/>
        </w:rPr>
        <w:t>Autonomous Development Lifecycle</w:t>
      </w:r>
    </w:p>
    <w:p w14:paraId="365AF730"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ALETHEIA implements an </w:t>
      </w:r>
      <w:r w:rsidRPr="00DB576E">
        <w:rPr>
          <w:rStyle w:val="Strong"/>
          <w:rFonts w:ascii="Arial" w:hAnsi="Arial" w:cs="Arial"/>
        </w:rPr>
        <w:t>autonomous development loop</w:t>
      </w:r>
      <w:r w:rsidRPr="00DB576E">
        <w:rPr>
          <w:rFonts w:ascii="Arial" w:hAnsi="Arial" w:cs="Arial"/>
        </w:rPr>
        <w:t xml:space="preserve"> that mirrors the traditional software development lifecycle. The platform interprets specifications, plans the construction workflow, generates implementation artifacts, validates those artifacts using deterministic tools, and performs repair cycles when validation failures occur.</w:t>
      </w:r>
    </w:p>
    <w:p w14:paraId="5AC9CD9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This iterative process continues until the generated system satisfies all structural and functional constraints defined in the specification. Once convergence is achieved, the platform prepares the system for packaging and deployment.</w:t>
      </w:r>
    </w:p>
    <w:p w14:paraId="0AE216C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autonomous development loop represents a transformation of the traditional SDLC into a continuous, integrated process driven by architectural intent.</w:t>
      </w:r>
    </w:p>
    <w:p w14:paraId="1E912EE8" w14:textId="77777777" w:rsidR="00381824" w:rsidRPr="00DB576E" w:rsidRDefault="00381824" w:rsidP="00381824">
      <w:pPr>
        <w:pStyle w:val="Heading2"/>
        <w:spacing w:before="0" w:after="120"/>
        <w:rPr>
          <w:rFonts w:ascii="Arial" w:hAnsi="Arial" w:cs="Arial"/>
        </w:rPr>
      </w:pPr>
      <w:r w:rsidRPr="00DB576E">
        <w:rPr>
          <w:rFonts w:ascii="Arial" w:hAnsi="Arial" w:cs="Arial"/>
        </w:rPr>
        <w:lastRenderedPageBreak/>
        <w:t>Model Interaction and Tool Integration</w:t>
      </w:r>
    </w:p>
    <w:p w14:paraId="42C146DC"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architecture incorporates both reasoning models and deterministic engineering tools within a structured operational framework.</w:t>
      </w:r>
    </w:p>
    <w:p w14:paraId="0BC831D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Reasoning agents interact with models through a </w:t>
      </w:r>
      <w:r w:rsidRPr="00DB576E">
        <w:rPr>
          <w:rStyle w:val="Strong"/>
          <w:rFonts w:ascii="Arial" w:hAnsi="Arial" w:cs="Arial"/>
        </w:rPr>
        <w:t>Model Interaction Protocol</w:t>
      </w:r>
      <w:r w:rsidRPr="00DB576E">
        <w:rPr>
          <w:rFonts w:ascii="Arial" w:hAnsi="Arial" w:cs="Arial"/>
        </w:rPr>
        <w:t>, which ensures that requests, responses, and contextual information remain structured, traceable, and validated. This protocol allows the platform to operate with both locally hosted models and remote AI services while preserving consistent behavior.</w:t>
      </w:r>
    </w:p>
    <w:p w14:paraId="1A2C4592"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Engineering tools are integrated through a </w:t>
      </w:r>
      <w:r w:rsidRPr="00DB576E">
        <w:rPr>
          <w:rStyle w:val="Strong"/>
          <w:rFonts w:ascii="Arial" w:hAnsi="Arial" w:cs="Arial"/>
        </w:rPr>
        <w:t>Tool Plugin Architecture</w:t>
      </w:r>
      <w:r w:rsidRPr="00DB576E">
        <w:rPr>
          <w:rFonts w:ascii="Arial" w:hAnsi="Arial" w:cs="Arial"/>
        </w:rPr>
        <w:t>, enabling compilers, testing frameworks, security scanners, and deployment systems to participate directly in the autonomous construction workflow.</w:t>
      </w:r>
    </w:p>
    <w:p w14:paraId="2F75A451"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This combination of reasoning and deterministic validation allows the platform to balance generative capability with engineering reliability.</w:t>
      </w:r>
    </w:p>
    <w:p w14:paraId="4F2D8CB2" w14:textId="77777777" w:rsidR="00381824" w:rsidRPr="00DB576E" w:rsidRDefault="00381824" w:rsidP="00381824">
      <w:pPr>
        <w:pStyle w:val="Heading2"/>
        <w:spacing w:before="0" w:after="120"/>
        <w:rPr>
          <w:rFonts w:ascii="Arial" w:hAnsi="Arial" w:cs="Arial"/>
        </w:rPr>
      </w:pPr>
      <w:r w:rsidRPr="00DB576E">
        <w:rPr>
          <w:rFonts w:ascii="Arial" w:hAnsi="Arial" w:cs="Arial"/>
        </w:rPr>
        <w:t>Security, Governance, and Observability</w:t>
      </w:r>
    </w:p>
    <w:p w14:paraId="217B574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Autonomous construction systems must operate within clearly defined security and governance boundaries. ALETHEIA therefore includes a layered security architecture that protects the integrity of model interactions, tool execution, and artifact generation.</w:t>
      </w:r>
    </w:p>
    <w:p w14:paraId="13CF93F0"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platform records detailed telemetry describing task execution, agent activity, and validation outcomes. Traceability mechanisms link generated artifacts back to the specification elements that motivated their creation.</w:t>
      </w:r>
    </w:p>
    <w:p w14:paraId="1D6B1590"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These observability and governance mechanisms ensure that autonomous development activities remain transparent, auditable, and compliant with organizational policies.</w:t>
      </w:r>
    </w:p>
    <w:p w14:paraId="3026F1B5" w14:textId="77777777" w:rsidR="00381824" w:rsidRPr="00DB576E" w:rsidRDefault="00381824" w:rsidP="00381824">
      <w:pPr>
        <w:pStyle w:val="Heading2"/>
        <w:spacing w:before="0" w:after="120"/>
        <w:rPr>
          <w:rFonts w:ascii="Arial" w:hAnsi="Arial" w:cs="Arial"/>
        </w:rPr>
      </w:pPr>
      <w:r w:rsidRPr="00DB576E">
        <w:rPr>
          <w:rFonts w:ascii="Arial" w:hAnsi="Arial" w:cs="Arial"/>
        </w:rPr>
        <w:t>Current State of the Project</w:t>
      </w:r>
    </w:p>
    <w:p w14:paraId="61136FAA"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The ALETHEIA project currently exists as a </w:t>
      </w:r>
      <w:r w:rsidRPr="00DB576E">
        <w:rPr>
          <w:rStyle w:val="Strong"/>
          <w:rFonts w:ascii="Arial" w:hAnsi="Arial" w:cs="Arial"/>
        </w:rPr>
        <w:t>comprehensive architectural specification and reference design</w:t>
      </w:r>
      <w:r w:rsidRPr="00DB576E">
        <w:rPr>
          <w:rFonts w:ascii="Arial" w:hAnsi="Arial" w:cs="Arial"/>
        </w:rPr>
        <w:t>. The specification defines the ALETHEIA Specification Language, the internal platform architecture, the reference implementation model, and the autonomous development lifecycle.</w:t>
      </w:r>
    </w:p>
    <w:p w14:paraId="41AFAE77"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A detailed documentation set has been prepared, including the ALETHEIA Specification Language (ISL), architecture overview materials, and reference diagrams describing the operational structure of the platform.</w:t>
      </w:r>
    </w:p>
    <w:p w14:paraId="0BC4DFAE"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project repository provides an initial documentation framework designed to support collaboration and experimentation as the platform evolves.</w:t>
      </w:r>
    </w:p>
    <w:p w14:paraId="1AC5BE86" w14:textId="77777777" w:rsidR="00381824" w:rsidRPr="00DB576E" w:rsidRDefault="00381824" w:rsidP="00381824">
      <w:pPr>
        <w:pStyle w:val="Heading2"/>
        <w:spacing w:before="0" w:after="120"/>
        <w:rPr>
          <w:rFonts w:ascii="Arial" w:hAnsi="Arial" w:cs="Arial"/>
        </w:rPr>
      </w:pPr>
      <w:r w:rsidRPr="00DB576E">
        <w:rPr>
          <w:rFonts w:ascii="Arial" w:hAnsi="Arial" w:cs="Arial"/>
        </w:rPr>
        <w:t>Initial Implementation Goals</w:t>
      </w:r>
    </w:p>
    <w:p w14:paraId="2F2AE9E1"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 xml:space="preserve">The next stage of the ALETHEIA project focuses on validating the architecture through a </w:t>
      </w:r>
      <w:r w:rsidRPr="00DB576E">
        <w:rPr>
          <w:rStyle w:val="Strong"/>
          <w:rFonts w:ascii="Arial" w:hAnsi="Arial" w:cs="Arial"/>
        </w:rPr>
        <w:t>Minimal Autonomous Construction System (MACS)</w:t>
      </w:r>
      <w:r w:rsidRPr="00DB576E">
        <w:rPr>
          <w:rFonts w:ascii="Arial" w:hAnsi="Arial" w:cs="Arial"/>
        </w:rPr>
        <w:t>. This initial implementation will demonstrate that the platform can transform a formal specification into a functioning software artifact through an automated construction pipeline.</w:t>
      </w:r>
    </w:p>
    <w:p w14:paraId="1C5B365B"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lastRenderedPageBreak/>
        <w:t>The MACS implementation will likely focus on generating a minimal service application using a modern development stack. This proof-of-concept will validate the interaction between the specification language, planning engine, reasoning agents, and deterministic validation tools.</w:t>
      </w:r>
    </w:p>
    <w:p w14:paraId="7240FDD3"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Successful implementation of this minimal system will establish the operational foundation for future development of the platform.</w:t>
      </w:r>
    </w:p>
    <w:p w14:paraId="42566D68" w14:textId="77777777" w:rsidR="00381824" w:rsidRPr="00DB576E" w:rsidRDefault="00381824" w:rsidP="00381824">
      <w:pPr>
        <w:pStyle w:val="Heading2"/>
        <w:spacing w:before="0" w:after="120"/>
        <w:rPr>
          <w:rFonts w:ascii="Arial" w:hAnsi="Arial" w:cs="Arial"/>
        </w:rPr>
      </w:pPr>
      <w:r w:rsidRPr="00DB576E">
        <w:rPr>
          <w:rFonts w:ascii="Arial" w:hAnsi="Arial" w:cs="Arial"/>
        </w:rPr>
        <w:t>Community and Open Collaboration</w:t>
      </w:r>
    </w:p>
    <w:p w14:paraId="08AFFC09"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ALETHEIA is intended to evolve through open collaboration. Contributors may participate by refining the specification language, developing prototype runtime components, integrating engineering tools, or exploring reasoning strategies for autonomous construction.</w:t>
      </w:r>
    </w:p>
    <w:p w14:paraId="6264A329"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project aims to provide a foundation upon which researchers, engineers, and organizations can experiment with new approaches to software development.</w:t>
      </w:r>
    </w:p>
    <w:p w14:paraId="49D43715"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Through community participation, ALETHEIA may evolve into a shared platform for exploring the future of specification-driven software engineering.</w:t>
      </w:r>
    </w:p>
    <w:p w14:paraId="6D51FCA3" w14:textId="77777777" w:rsidR="00381824" w:rsidRPr="00DB576E" w:rsidRDefault="00381824" w:rsidP="00381824">
      <w:pPr>
        <w:pStyle w:val="Heading2"/>
        <w:spacing w:before="0" w:after="120"/>
        <w:rPr>
          <w:rFonts w:ascii="Arial" w:hAnsi="Arial" w:cs="Arial"/>
        </w:rPr>
      </w:pPr>
      <w:r w:rsidRPr="00DB576E">
        <w:rPr>
          <w:rFonts w:ascii="Arial" w:hAnsi="Arial" w:cs="Arial"/>
        </w:rPr>
        <w:t>The Path Forward</w:t>
      </w:r>
    </w:p>
    <w:p w14:paraId="7D55FB83"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The immediate focus of the ALETHEIA project is to transition from architectural specification to working implementation. Initial development efforts will concentrate on building the runtime orchestration engine, integrating reasoning models, and validating the minimal autonomous construction pipeline.</w:t>
      </w:r>
    </w:p>
    <w:p w14:paraId="669ECBFF"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Over time, the platform may expand to support more complex system architectures, additional programming languages, domain-specific extensions, and enterprise deployment environments.</w:t>
      </w:r>
    </w:p>
    <w:p w14:paraId="7504D5C4"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Through incremental experimentation and collaboration, ALETHEIA seeks to demonstrate that autonomous specification-driven development is not only possible, but practical.</w:t>
      </w:r>
    </w:p>
    <w:p w14:paraId="5589C221" w14:textId="77777777" w:rsidR="00381824" w:rsidRPr="00DB576E" w:rsidRDefault="00381824" w:rsidP="00381824">
      <w:pPr>
        <w:pStyle w:val="Heading2"/>
        <w:spacing w:before="0" w:after="120"/>
        <w:rPr>
          <w:rFonts w:ascii="Arial" w:hAnsi="Arial" w:cs="Arial"/>
        </w:rPr>
      </w:pPr>
      <w:r w:rsidRPr="00DB576E">
        <w:rPr>
          <w:rFonts w:ascii="Arial" w:hAnsi="Arial" w:cs="Arial"/>
        </w:rPr>
        <w:t>Conclusion</w:t>
      </w:r>
    </w:p>
    <w:p w14:paraId="20E944A1"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Project ALETHEIA represents an architectural exploration of how modern AI systems and engineering tools can be combined to transform the process of software construction. By shifting the focus of development toward formal specification and architectural intent, the platform proposes a new model in which autonomous systems perform the mechanical aspects of implementation.</w:t>
      </w:r>
    </w:p>
    <w:p w14:paraId="2FFAA9C2" w14:textId="77777777" w:rsidR="00381824" w:rsidRPr="00DB576E" w:rsidRDefault="00381824" w:rsidP="00381824">
      <w:pPr>
        <w:pStyle w:val="NormalWeb"/>
        <w:spacing w:before="0" w:beforeAutospacing="0" w:after="120" w:afterAutospacing="0"/>
        <w:rPr>
          <w:rFonts w:ascii="Arial" w:hAnsi="Arial" w:cs="Arial"/>
        </w:rPr>
      </w:pPr>
      <w:r w:rsidRPr="00DB576E">
        <w:rPr>
          <w:rFonts w:ascii="Arial" w:hAnsi="Arial" w:cs="Arial"/>
        </w:rPr>
        <w:t>While still in its early stages, the ALETHEIA architecture outlines a credible path toward specification-driven autonomous development.</w:t>
      </w:r>
    </w:p>
    <w:p w14:paraId="02403580" w14:textId="77777777" w:rsidR="00381824" w:rsidRPr="00DB576E" w:rsidRDefault="00381824" w:rsidP="00381824">
      <w:pPr>
        <w:pStyle w:val="NormalWeb"/>
        <w:spacing w:before="0" w:beforeAutospacing="0" w:after="120" w:afterAutospacing="0"/>
        <w:rPr>
          <w:rFonts w:ascii="Arial" w:hAnsi="Arial" w:cs="Arial"/>
        </w:rPr>
      </w:pPr>
    </w:p>
    <w:p w14:paraId="2908EC49"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4"/>
    <w:rsid w:val="00223A5B"/>
    <w:rsid w:val="00381824"/>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40608E"/>
  <w15:chartTrackingRefBased/>
  <w15:docId w15:val="{43CE5CA0-96C0-EF45-B983-6531263E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24"/>
    <w:rPr>
      <w:rFonts w:eastAsiaTheme="majorEastAsia" w:cstheme="majorBidi"/>
      <w:color w:val="272727" w:themeColor="text1" w:themeTint="D8"/>
    </w:rPr>
  </w:style>
  <w:style w:type="paragraph" w:styleId="Title">
    <w:name w:val="Title"/>
    <w:basedOn w:val="Normal"/>
    <w:next w:val="Normal"/>
    <w:link w:val="TitleChar"/>
    <w:uiPriority w:val="10"/>
    <w:qFormat/>
    <w:rsid w:val="0038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24"/>
    <w:pPr>
      <w:spacing w:before="160"/>
      <w:jc w:val="center"/>
    </w:pPr>
    <w:rPr>
      <w:i/>
      <w:iCs/>
      <w:color w:val="404040" w:themeColor="text1" w:themeTint="BF"/>
    </w:rPr>
  </w:style>
  <w:style w:type="character" w:customStyle="1" w:styleId="QuoteChar">
    <w:name w:val="Quote Char"/>
    <w:basedOn w:val="DefaultParagraphFont"/>
    <w:link w:val="Quote"/>
    <w:uiPriority w:val="29"/>
    <w:rsid w:val="00381824"/>
    <w:rPr>
      <w:i/>
      <w:iCs/>
      <w:color w:val="404040" w:themeColor="text1" w:themeTint="BF"/>
    </w:rPr>
  </w:style>
  <w:style w:type="paragraph" w:styleId="ListParagraph">
    <w:name w:val="List Paragraph"/>
    <w:basedOn w:val="Normal"/>
    <w:uiPriority w:val="34"/>
    <w:qFormat/>
    <w:rsid w:val="00381824"/>
    <w:pPr>
      <w:ind w:left="720"/>
      <w:contextualSpacing/>
    </w:pPr>
  </w:style>
  <w:style w:type="character" w:styleId="IntenseEmphasis">
    <w:name w:val="Intense Emphasis"/>
    <w:basedOn w:val="DefaultParagraphFont"/>
    <w:uiPriority w:val="21"/>
    <w:qFormat/>
    <w:rsid w:val="00381824"/>
    <w:rPr>
      <w:i/>
      <w:iCs/>
      <w:color w:val="0F4761" w:themeColor="accent1" w:themeShade="BF"/>
    </w:rPr>
  </w:style>
  <w:style w:type="paragraph" w:styleId="IntenseQuote">
    <w:name w:val="Intense Quote"/>
    <w:basedOn w:val="Normal"/>
    <w:next w:val="Normal"/>
    <w:link w:val="IntenseQuoteChar"/>
    <w:uiPriority w:val="30"/>
    <w:qFormat/>
    <w:rsid w:val="0038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24"/>
    <w:rPr>
      <w:i/>
      <w:iCs/>
      <w:color w:val="0F4761" w:themeColor="accent1" w:themeShade="BF"/>
    </w:rPr>
  </w:style>
  <w:style w:type="character" w:styleId="IntenseReference">
    <w:name w:val="Intense Reference"/>
    <w:basedOn w:val="DefaultParagraphFont"/>
    <w:uiPriority w:val="32"/>
    <w:qFormat/>
    <w:rsid w:val="00381824"/>
    <w:rPr>
      <w:b/>
      <w:bCs/>
      <w:smallCaps/>
      <w:color w:val="0F4761" w:themeColor="accent1" w:themeShade="BF"/>
      <w:spacing w:val="5"/>
    </w:rPr>
  </w:style>
  <w:style w:type="paragraph" w:styleId="NormalWeb">
    <w:name w:val="Normal (Web)"/>
    <w:basedOn w:val="Normal"/>
    <w:uiPriority w:val="99"/>
    <w:semiHidden/>
    <w:unhideWhenUsed/>
    <w:rsid w:val="003818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1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2026-03-18T20:18:00Z</dcterms:created>
  <dcterms:modified xsi:type="dcterms:W3CDTF">2026-03-18T20:20:00Z</dcterms:modified>
</cp:coreProperties>
</file>