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DC716" w14:textId="77777777" w:rsidR="00767FAC" w:rsidRPr="000272CC" w:rsidRDefault="00767FAC" w:rsidP="001A7406">
      <w:pPr>
        <w:pStyle w:val="Heading1"/>
        <w:spacing w:before="0" w:after="120" w:line="240" w:lineRule="auto"/>
        <w:rPr>
          <w:rFonts w:ascii="Arial" w:hAnsi="Arial" w:cs="Arial"/>
        </w:rPr>
      </w:pPr>
      <w:r w:rsidRPr="000272CC">
        <w:rPr>
          <w:rFonts w:ascii="Arial" w:hAnsi="Arial" w:cs="Arial"/>
        </w:rPr>
        <w:t>Introducing Project ALETHEIA</w:t>
      </w:r>
    </w:p>
    <w:p w14:paraId="233B6884" w14:textId="7084E6ED" w:rsidR="00767FAC" w:rsidRPr="000272CC" w:rsidRDefault="00CB37B1" w:rsidP="001A7406">
      <w:pPr>
        <w:pStyle w:val="Heading2"/>
        <w:spacing w:before="0" w:after="120" w:line="240" w:lineRule="auto"/>
        <w:rPr>
          <w:rFonts w:ascii="Arial" w:hAnsi="Arial" w:cs="Arial"/>
        </w:rPr>
      </w:pPr>
      <w:r w:rsidRPr="000272CC">
        <w:rPr>
          <w:rFonts w:ascii="Arial" w:hAnsi="Arial" w:cs="Arial"/>
        </w:rPr>
        <w:t>An Open Architecture for</w:t>
      </w:r>
      <w:r w:rsidR="00767FAC" w:rsidRPr="000272CC">
        <w:rPr>
          <w:rFonts w:ascii="Arial" w:hAnsi="Arial" w:cs="Arial"/>
        </w:rPr>
        <w:t xml:space="preserve"> Autonomous</w:t>
      </w:r>
      <w:r w:rsidRPr="000272CC">
        <w:rPr>
          <w:rFonts w:ascii="Arial" w:hAnsi="Arial" w:cs="Arial"/>
        </w:rPr>
        <w:t>,</w:t>
      </w:r>
      <w:r w:rsidR="00767FAC" w:rsidRPr="000272CC">
        <w:rPr>
          <w:rFonts w:ascii="Arial" w:hAnsi="Arial" w:cs="Arial"/>
        </w:rPr>
        <w:t xml:space="preserve"> Specification-Driven Software Construction</w:t>
      </w:r>
    </w:p>
    <w:p w14:paraId="29C31EFB" w14:textId="77777777" w:rsidR="001A7406" w:rsidRPr="000272CC" w:rsidRDefault="001A7406" w:rsidP="001A7406">
      <w:pPr>
        <w:pStyle w:val="Heading3"/>
        <w:spacing w:before="0" w:after="120"/>
        <w:rPr>
          <w:rFonts w:ascii="Arial" w:hAnsi="Arial" w:cs="Arial"/>
        </w:rPr>
      </w:pPr>
      <w:r w:rsidRPr="000272CC">
        <w:rPr>
          <w:rFonts w:ascii="Arial" w:hAnsi="Arial" w:cs="Arial"/>
        </w:rPr>
        <w:t>Rethinking How Software Is Built</w:t>
      </w:r>
    </w:p>
    <w:p w14:paraId="3D8844D2"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Despite decades of innovation in programming languages, frameworks, and development tools, the core process of building software remains largely unchanged. Engineers still translate architecture into code </w:t>
      </w:r>
      <w:proofErr w:type="gramStart"/>
      <w:r w:rsidRPr="000272CC">
        <w:rPr>
          <w:rFonts w:ascii="Arial" w:hAnsi="Arial" w:cs="Arial"/>
        </w:rPr>
        <w:t>manually—writing</w:t>
      </w:r>
      <w:proofErr w:type="gramEnd"/>
      <w:r w:rsidRPr="000272CC">
        <w:rPr>
          <w:rFonts w:ascii="Arial" w:hAnsi="Arial" w:cs="Arial"/>
        </w:rPr>
        <w:t xml:space="preserve"> implementations, integrating components, debugging errors, and managing deployment pipelines.</w:t>
      </w:r>
    </w:p>
    <w:p w14:paraId="2FC50AA0"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Modern tools have accelerated many parts of this process, but the essential workflow remains the same: </w:t>
      </w:r>
      <w:r w:rsidRPr="000272CC">
        <w:rPr>
          <w:rStyle w:val="Strong"/>
          <w:rFonts w:ascii="Arial" w:hAnsi="Arial" w:cs="Arial"/>
        </w:rPr>
        <w:t>architecture is translated into code by human effort.</w:t>
      </w:r>
    </w:p>
    <w:p w14:paraId="353569E7"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Project </w:t>
      </w:r>
      <w:r w:rsidRPr="000272CC">
        <w:rPr>
          <w:rStyle w:val="Strong"/>
          <w:rFonts w:ascii="Arial" w:hAnsi="Arial" w:cs="Arial"/>
        </w:rPr>
        <w:t>ALETHEIA</w:t>
      </w:r>
      <w:r w:rsidRPr="000272CC">
        <w:rPr>
          <w:rFonts w:ascii="Arial" w:hAnsi="Arial" w:cs="Arial"/>
        </w:rPr>
        <w:t xml:space="preserve"> begins with a simple question:</w:t>
      </w:r>
    </w:p>
    <w:p w14:paraId="5D2C8B39" w14:textId="77777777" w:rsidR="001A7406" w:rsidRPr="000272CC" w:rsidRDefault="001A7406" w:rsidP="001A7406">
      <w:pPr>
        <w:pStyle w:val="NormalWeb"/>
        <w:spacing w:before="0" w:beforeAutospacing="0" w:after="120" w:afterAutospacing="0"/>
        <w:rPr>
          <w:rFonts w:ascii="Arial" w:hAnsi="Arial" w:cs="Arial"/>
        </w:rPr>
      </w:pPr>
      <w:r w:rsidRPr="000272CC">
        <w:rPr>
          <w:rStyle w:val="Strong"/>
          <w:rFonts w:ascii="Arial" w:hAnsi="Arial" w:cs="Arial"/>
        </w:rPr>
        <w:t>What if software systems could be constructed directly from architectural specifications?</w:t>
      </w:r>
    </w:p>
    <w:p w14:paraId="5FF810C7" w14:textId="77777777" w:rsidR="001A7406" w:rsidRPr="000272CC" w:rsidRDefault="001A7406" w:rsidP="001A7406">
      <w:pPr>
        <w:pStyle w:val="Heading3"/>
        <w:spacing w:before="0" w:after="120"/>
        <w:rPr>
          <w:rFonts w:ascii="Arial" w:hAnsi="Arial" w:cs="Arial"/>
        </w:rPr>
      </w:pPr>
      <w:r w:rsidRPr="000272CC">
        <w:rPr>
          <w:rFonts w:ascii="Arial" w:hAnsi="Arial" w:cs="Arial"/>
        </w:rPr>
        <w:t>A Long-Standing Vision Without a Practical Path</w:t>
      </w:r>
    </w:p>
    <w:p w14:paraId="4AA88BF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The idea of building software directly from specifications has been explored for decades. Concepts such as model-driven development, code generation frameworks, domain-specific languages, and automated synthesis have all pursued aspects of this vision.</w:t>
      </w:r>
    </w:p>
    <w:p w14:paraId="3F0D7ABC"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More recently, advances in artificial intelligence have renewed interest in the possibility of autonomous software construction.</w:t>
      </w:r>
    </w:p>
    <w:p w14:paraId="032A648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However, while the vision has long existed, a clear architectural path toward making it practical has remained elusive. Many efforts have focused on isolated technologies rather than on a complete system capable of transforming specifications into working software.</w:t>
      </w:r>
    </w:p>
    <w:p w14:paraId="0C5E530D"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Project </w:t>
      </w:r>
      <w:r w:rsidRPr="000272CC">
        <w:rPr>
          <w:rStyle w:val="Strong"/>
          <w:rFonts w:ascii="Arial" w:hAnsi="Arial" w:cs="Arial"/>
        </w:rPr>
        <w:t>ALETHEIA</w:t>
      </w:r>
      <w:r w:rsidRPr="000272CC">
        <w:rPr>
          <w:rFonts w:ascii="Arial" w:hAnsi="Arial" w:cs="Arial"/>
        </w:rPr>
        <w:t xml:space="preserve"> aims to define that missing architectural path.</w:t>
      </w:r>
    </w:p>
    <w:p w14:paraId="63E514BB" w14:textId="77777777" w:rsidR="001A7406" w:rsidRPr="000272CC" w:rsidRDefault="001A7406" w:rsidP="001A7406">
      <w:pPr>
        <w:pStyle w:val="Heading3"/>
        <w:spacing w:before="0" w:after="120"/>
        <w:rPr>
          <w:rFonts w:ascii="Arial" w:hAnsi="Arial" w:cs="Arial"/>
        </w:rPr>
      </w:pPr>
      <w:r w:rsidRPr="000272CC">
        <w:rPr>
          <w:rFonts w:ascii="Arial" w:hAnsi="Arial" w:cs="Arial"/>
        </w:rPr>
        <w:t>Architecture Inspired by the Physical World</w:t>
      </w:r>
    </w:p>
    <w:p w14:paraId="6659447A"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The ALETHEIA architecture draws inspiration from the way physical structures are built.</w:t>
      </w:r>
    </w:p>
    <w:p w14:paraId="09A4EC1E"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In traditional construction:</w:t>
      </w:r>
    </w:p>
    <w:p w14:paraId="1702EEAD" w14:textId="77777777" w:rsidR="001A7406" w:rsidRPr="000272CC" w:rsidRDefault="001A7406" w:rsidP="000272CC">
      <w:pPr>
        <w:pStyle w:val="NormalWeb"/>
        <w:numPr>
          <w:ilvl w:val="0"/>
          <w:numId w:val="71"/>
        </w:numPr>
        <w:spacing w:before="0" w:beforeAutospacing="0" w:after="0" w:afterAutospacing="0"/>
        <w:rPr>
          <w:rFonts w:ascii="Arial" w:hAnsi="Arial" w:cs="Arial"/>
        </w:rPr>
      </w:pPr>
      <w:r w:rsidRPr="000272CC">
        <w:rPr>
          <w:rFonts w:ascii="Arial" w:hAnsi="Arial" w:cs="Arial"/>
        </w:rPr>
        <w:t xml:space="preserve">Architects produce </w:t>
      </w:r>
      <w:r w:rsidRPr="000272CC">
        <w:rPr>
          <w:rStyle w:val="Strong"/>
          <w:rFonts w:ascii="Arial" w:hAnsi="Arial" w:cs="Arial"/>
        </w:rPr>
        <w:t>blueprints</w:t>
      </w:r>
      <w:r w:rsidRPr="000272CC">
        <w:rPr>
          <w:rFonts w:ascii="Arial" w:hAnsi="Arial" w:cs="Arial"/>
        </w:rPr>
        <w:t xml:space="preserve"> describing a structure.</w:t>
      </w:r>
    </w:p>
    <w:p w14:paraId="668B2A07" w14:textId="77777777" w:rsidR="001A7406" w:rsidRPr="000272CC" w:rsidRDefault="001A7406" w:rsidP="000272CC">
      <w:pPr>
        <w:pStyle w:val="NormalWeb"/>
        <w:numPr>
          <w:ilvl w:val="0"/>
          <w:numId w:val="71"/>
        </w:numPr>
        <w:spacing w:before="0" w:beforeAutospacing="0" w:after="0" w:afterAutospacing="0"/>
        <w:rPr>
          <w:rFonts w:ascii="Arial" w:hAnsi="Arial" w:cs="Arial"/>
        </w:rPr>
      </w:pPr>
      <w:r w:rsidRPr="000272CC">
        <w:rPr>
          <w:rFonts w:ascii="Arial" w:hAnsi="Arial" w:cs="Arial"/>
        </w:rPr>
        <w:t>Planners organize the work required to realize the design.</w:t>
      </w:r>
    </w:p>
    <w:p w14:paraId="03D83DD1" w14:textId="77777777" w:rsidR="001A7406" w:rsidRPr="000272CC" w:rsidRDefault="001A7406" w:rsidP="000272CC">
      <w:pPr>
        <w:pStyle w:val="NormalWeb"/>
        <w:numPr>
          <w:ilvl w:val="0"/>
          <w:numId w:val="71"/>
        </w:numPr>
        <w:spacing w:before="0" w:beforeAutospacing="0" w:after="0" w:afterAutospacing="0"/>
        <w:rPr>
          <w:rFonts w:ascii="Arial" w:hAnsi="Arial" w:cs="Arial"/>
        </w:rPr>
      </w:pPr>
      <w:r w:rsidRPr="000272CC">
        <w:rPr>
          <w:rFonts w:ascii="Arial" w:hAnsi="Arial" w:cs="Arial"/>
        </w:rPr>
        <w:t>Skilled workers perform the construction tasks.</w:t>
      </w:r>
    </w:p>
    <w:p w14:paraId="19C8244A" w14:textId="77777777" w:rsidR="001A7406" w:rsidRPr="000272CC" w:rsidRDefault="001A7406" w:rsidP="001A7406">
      <w:pPr>
        <w:pStyle w:val="NormalWeb"/>
        <w:numPr>
          <w:ilvl w:val="0"/>
          <w:numId w:val="71"/>
        </w:numPr>
        <w:spacing w:before="0" w:beforeAutospacing="0" w:after="120" w:afterAutospacing="0"/>
        <w:rPr>
          <w:rFonts w:ascii="Arial" w:hAnsi="Arial" w:cs="Arial"/>
        </w:rPr>
      </w:pPr>
      <w:r w:rsidRPr="000272CC">
        <w:rPr>
          <w:rFonts w:ascii="Arial" w:hAnsi="Arial" w:cs="Arial"/>
        </w:rPr>
        <w:t>Inspectors verify the structural integrity of the finished result.</w:t>
      </w:r>
    </w:p>
    <w:p w14:paraId="2E24E88D"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ALETHEIA applies this model to software engineering.</w:t>
      </w:r>
    </w:p>
    <w:p w14:paraId="58FA2F8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Within the platform:</w:t>
      </w:r>
    </w:p>
    <w:p w14:paraId="10FD503E" w14:textId="77777777" w:rsidR="001A7406" w:rsidRPr="000272CC" w:rsidRDefault="001A7406" w:rsidP="000272CC">
      <w:pPr>
        <w:pStyle w:val="NormalWeb"/>
        <w:numPr>
          <w:ilvl w:val="0"/>
          <w:numId w:val="72"/>
        </w:numPr>
        <w:spacing w:before="0" w:beforeAutospacing="0" w:after="0" w:afterAutospacing="0"/>
        <w:rPr>
          <w:rFonts w:ascii="Arial" w:hAnsi="Arial" w:cs="Arial"/>
        </w:rPr>
      </w:pPr>
      <w:r w:rsidRPr="000272CC">
        <w:rPr>
          <w:rStyle w:val="Strong"/>
          <w:rFonts w:ascii="Arial" w:hAnsi="Arial" w:cs="Arial"/>
        </w:rPr>
        <w:t>Specifications act as the blueprint</w:t>
      </w:r>
    </w:p>
    <w:p w14:paraId="60FC0EF9" w14:textId="77777777" w:rsidR="001A7406" w:rsidRPr="000272CC" w:rsidRDefault="001A7406" w:rsidP="000272CC">
      <w:pPr>
        <w:pStyle w:val="NormalWeb"/>
        <w:numPr>
          <w:ilvl w:val="0"/>
          <w:numId w:val="72"/>
        </w:numPr>
        <w:spacing w:before="0" w:beforeAutospacing="0" w:after="0" w:afterAutospacing="0"/>
        <w:rPr>
          <w:rFonts w:ascii="Arial" w:hAnsi="Arial" w:cs="Arial"/>
        </w:rPr>
      </w:pPr>
      <w:r w:rsidRPr="000272CC">
        <w:rPr>
          <w:rStyle w:val="Strong"/>
          <w:rFonts w:ascii="Arial" w:hAnsi="Arial" w:cs="Arial"/>
        </w:rPr>
        <w:t>Planning systems organize the construction workflow</w:t>
      </w:r>
    </w:p>
    <w:p w14:paraId="40D745FE" w14:textId="77777777" w:rsidR="001A7406" w:rsidRPr="000272CC" w:rsidRDefault="001A7406" w:rsidP="000272CC">
      <w:pPr>
        <w:pStyle w:val="NormalWeb"/>
        <w:numPr>
          <w:ilvl w:val="0"/>
          <w:numId w:val="72"/>
        </w:numPr>
        <w:spacing w:before="0" w:beforeAutospacing="0" w:after="0" w:afterAutospacing="0"/>
        <w:rPr>
          <w:rFonts w:ascii="Arial" w:hAnsi="Arial" w:cs="Arial"/>
        </w:rPr>
      </w:pPr>
      <w:r w:rsidRPr="000272CC">
        <w:rPr>
          <w:rStyle w:val="Strong"/>
          <w:rFonts w:ascii="Arial" w:hAnsi="Arial" w:cs="Arial"/>
        </w:rPr>
        <w:lastRenderedPageBreak/>
        <w:t>Reasoning agents perform generative and analytical work</w:t>
      </w:r>
    </w:p>
    <w:p w14:paraId="1DA4EB74" w14:textId="77777777" w:rsidR="001A7406" w:rsidRPr="000272CC" w:rsidRDefault="001A7406" w:rsidP="001A7406">
      <w:pPr>
        <w:pStyle w:val="NormalWeb"/>
        <w:numPr>
          <w:ilvl w:val="0"/>
          <w:numId w:val="72"/>
        </w:numPr>
        <w:spacing w:before="0" w:beforeAutospacing="0" w:after="120" w:afterAutospacing="0"/>
        <w:rPr>
          <w:rFonts w:ascii="Arial" w:hAnsi="Arial" w:cs="Arial"/>
        </w:rPr>
      </w:pPr>
      <w:r w:rsidRPr="000272CC">
        <w:rPr>
          <w:rStyle w:val="Strong"/>
          <w:rFonts w:ascii="Arial" w:hAnsi="Arial" w:cs="Arial"/>
        </w:rPr>
        <w:t>Deterministic engineering tools validate the resulting system</w:t>
      </w:r>
    </w:p>
    <w:p w14:paraId="5AE9943C"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This coordinated architecture allows the platform to transform design intent into a functioning system.</w:t>
      </w:r>
    </w:p>
    <w:p w14:paraId="722E50C9" w14:textId="77777777" w:rsidR="001A7406" w:rsidRPr="000272CC" w:rsidRDefault="001A7406" w:rsidP="001A7406">
      <w:pPr>
        <w:pStyle w:val="Heading3"/>
        <w:spacing w:before="0" w:after="120"/>
        <w:rPr>
          <w:rFonts w:ascii="Arial" w:hAnsi="Arial" w:cs="Arial"/>
        </w:rPr>
      </w:pPr>
      <w:r w:rsidRPr="000272CC">
        <w:rPr>
          <w:rFonts w:ascii="Arial" w:hAnsi="Arial" w:cs="Arial"/>
        </w:rPr>
        <w:t>The ALETHEIA Specification Language</w:t>
      </w:r>
    </w:p>
    <w:p w14:paraId="75DE2840"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At the center of the platform is the </w:t>
      </w:r>
      <w:r w:rsidRPr="000272CC">
        <w:rPr>
          <w:rStyle w:val="Strong"/>
          <w:rFonts w:ascii="Arial" w:hAnsi="Arial" w:cs="Arial"/>
        </w:rPr>
        <w:t>ALETHEIA Specification Language (ISL)</w:t>
      </w:r>
      <w:r w:rsidRPr="000272CC">
        <w:rPr>
          <w:rFonts w:ascii="Arial" w:hAnsi="Arial" w:cs="Arial"/>
        </w:rPr>
        <w:t>.</w:t>
      </w:r>
    </w:p>
    <w:p w14:paraId="66BB1B8E"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ISL provides a structured way to describe the architecture, capabilities, and constraints of a system. Instead of defining implementation details line by line, the specification describes </w:t>
      </w:r>
      <w:r w:rsidRPr="000272CC">
        <w:rPr>
          <w:rStyle w:val="Strong"/>
          <w:rFonts w:ascii="Arial" w:hAnsi="Arial" w:cs="Arial"/>
        </w:rPr>
        <w:t>the structure and behavior of the system at an architectural level.</w:t>
      </w:r>
    </w:p>
    <w:p w14:paraId="331CFD9D"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These specifications are transformed into a semantic model that guides planning and construction activities inside the platform.</w:t>
      </w:r>
    </w:p>
    <w:p w14:paraId="7A3A408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This separation between </w:t>
      </w:r>
      <w:r w:rsidRPr="000272CC">
        <w:rPr>
          <w:rStyle w:val="Strong"/>
          <w:rFonts w:ascii="Arial" w:hAnsi="Arial" w:cs="Arial"/>
        </w:rPr>
        <w:t>architectural intent</w:t>
      </w:r>
      <w:r w:rsidRPr="000272CC">
        <w:rPr>
          <w:rFonts w:ascii="Arial" w:hAnsi="Arial" w:cs="Arial"/>
        </w:rPr>
        <w:t xml:space="preserve"> and </w:t>
      </w:r>
      <w:r w:rsidRPr="000272CC">
        <w:rPr>
          <w:rStyle w:val="Strong"/>
          <w:rFonts w:ascii="Arial" w:hAnsi="Arial" w:cs="Arial"/>
        </w:rPr>
        <w:t>implementation mechanics</w:t>
      </w:r>
      <w:r w:rsidRPr="000272CC">
        <w:rPr>
          <w:rFonts w:ascii="Arial" w:hAnsi="Arial" w:cs="Arial"/>
        </w:rPr>
        <w:t xml:space="preserve"> allows engineers to focus on design while the platform performs the repetitive aspects of building the system.</w:t>
      </w:r>
    </w:p>
    <w:p w14:paraId="7BE1397D" w14:textId="77777777" w:rsidR="001A7406" w:rsidRPr="000272CC" w:rsidRDefault="001A7406" w:rsidP="001A7406">
      <w:pPr>
        <w:pStyle w:val="Heading3"/>
        <w:spacing w:before="0" w:after="120"/>
        <w:rPr>
          <w:rFonts w:ascii="Arial" w:hAnsi="Arial" w:cs="Arial"/>
        </w:rPr>
      </w:pPr>
      <w:r w:rsidRPr="000272CC">
        <w:rPr>
          <w:rFonts w:ascii="Arial" w:hAnsi="Arial" w:cs="Arial"/>
        </w:rPr>
        <w:t>A Concrete Example of Specification-Driven Construction</w:t>
      </w:r>
    </w:p>
    <w:p w14:paraId="0A67638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To illustrate how the system works, consider a simple example.</w:t>
      </w:r>
    </w:p>
    <w:p w14:paraId="3B60FF57"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An engineer might define a specification describing a </w:t>
      </w:r>
      <w:r w:rsidRPr="000272CC">
        <w:rPr>
          <w:rStyle w:val="Strong"/>
          <w:rFonts w:ascii="Arial" w:hAnsi="Arial" w:cs="Arial"/>
        </w:rPr>
        <w:t>REST service responsible for managing customer records</w:t>
      </w:r>
      <w:r w:rsidRPr="000272CC">
        <w:rPr>
          <w:rFonts w:ascii="Arial" w:hAnsi="Arial" w:cs="Arial"/>
        </w:rPr>
        <w:t>. The specification could define the service architecture, its endpoints, the data structures involved, and the validation rules for incoming requests.</w:t>
      </w:r>
    </w:p>
    <w:p w14:paraId="13307E48"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From that specification, the ALETHEIA platform would plan and execute the construction of the system. The platform could generate the service skeleton, data models, API endpoints, validation logic, configuration files, and automated test cases. It would then compile the generated code, run tests, and perform validation checks.</w:t>
      </w:r>
    </w:p>
    <w:p w14:paraId="4669432F"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If errors are detected during validation, the system would analyze the failure and regenerate corrected artifacts until the implementation converges toward a working service that satisfies the specification.</w:t>
      </w:r>
    </w:p>
    <w:p w14:paraId="4F43304C"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In this way, the engineer focuses on </w:t>
      </w:r>
      <w:r w:rsidRPr="000272CC">
        <w:rPr>
          <w:rStyle w:val="Strong"/>
          <w:rFonts w:ascii="Arial" w:hAnsi="Arial" w:cs="Arial"/>
        </w:rPr>
        <w:t>defining the architecture</w:t>
      </w:r>
      <w:r w:rsidRPr="000272CC">
        <w:rPr>
          <w:rFonts w:ascii="Arial" w:hAnsi="Arial" w:cs="Arial"/>
        </w:rPr>
        <w:t>, while the platform performs the detailed work of constructing the implementation.</w:t>
      </w:r>
    </w:p>
    <w:p w14:paraId="35CE3C8C" w14:textId="77777777" w:rsidR="001A7406" w:rsidRPr="000272CC" w:rsidRDefault="001A7406" w:rsidP="001A7406">
      <w:pPr>
        <w:pStyle w:val="Heading3"/>
        <w:spacing w:before="0" w:after="120"/>
        <w:rPr>
          <w:rFonts w:ascii="Arial" w:hAnsi="Arial" w:cs="Arial"/>
        </w:rPr>
      </w:pPr>
      <w:r w:rsidRPr="000272CC">
        <w:rPr>
          <w:rFonts w:ascii="Arial" w:hAnsi="Arial" w:cs="Arial"/>
        </w:rPr>
        <w:t>The Autonomous Construction Platform</w:t>
      </w:r>
    </w:p>
    <w:p w14:paraId="43F5A7BE"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ALETHEIA is designed to evolve into a working </w:t>
      </w:r>
      <w:r w:rsidRPr="000272CC">
        <w:rPr>
          <w:rStyle w:val="Strong"/>
          <w:rFonts w:ascii="Arial" w:hAnsi="Arial" w:cs="Arial"/>
        </w:rPr>
        <w:t>autonomous construction platform</w:t>
      </w:r>
      <w:r w:rsidRPr="000272CC">
        <w:rPr>
          <w:rFonts w:ascii="Arial" w:hAnsi="Arial" w:cs="Arial"/>
        </w:rPr>
        <w:t>, not merely a collection of documentation.</w:t>
      </w:r>
    </w:p>
    <w:p w14:paraId="4230F88B"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The platform architecture includes several coordinated subsystems.</w:t>
      </w:r>
    </w:p>
    <w:p w14:paraId="6BBBC223"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A </w:t>
      </w:r>
      <w:r w:rsidRPr="000272CC">
        <w:rPr>
          <w:rStyle w:val="Strong"/>
          <w:rFonts w:ascii="Arial" w:hAnsi="Arial" w:cs="Arial"/>
        </w:rPr>
        <w:t>planning engine</w:t>
      </w:r>
      <w:r w:rsidRPr="000272CC">
        <w:rPr>
          <w:rFonts w:ascii="Arial" w:hAnsi="Arial" w:cs="Arial"/>
        </w:rPr>
        <w:t xml:space="preserve"> analyzes the system specification and generates a task graph describing the work required to construct the system.</w:t>
      </w:r>
    </w:p>
    <w:p w14:paraId="1D13AA29"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A </w:t>
      </w:r>
      <w:r w:rsidRPr="000272CC">
        <w:rPr>
          <w:rStyle w:val="Strong"/>
          <w:rFonts w:ascii="Arial" w:hAnsi="Arial" w:cs="Arial"/>
        </w:rPr>
        <w:t>runtime orchestration engine</w:t>
      </w:r>
      <w:r w:rsidRPr="000272CC">
        <w:rPr>
          <w:rFonts w:ascii="Arial" w:hAnsi="Arial" w:cs="Arial"/>
        </w:rPr>
        <w:t xml:space="preserve"> executes that plan by coordinating reasoning agents and deterministic engineering tools.</w:t>
      </w:r>
    </w:p>
    <w:p w14:paraId="16739AAC"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lastRenderedPageBreak/>
        <w:t>Reasoning agents generate artifacts, interpret specifications, and analyze validation failures. Deterministic engineering tools—such as compilers, testing frameworks, and security scanners—verify the correctness and integrity of the generated system.</w:t>
      </w:r>
    </w:p>
    <w:p w14:paraId="6C017FAA"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Together, these components implement an automated system capable of building software from architectural specifications.</w:t>
      </w:r>
    </w:p>
    <w:p w14:paraId="5487B857" w14:textId="77777777" w:rsidR="001A7406" w:rsidRPr="000272CC" w:rsidRDefault="001A7406" w:rsidP="001A7406">
      <w:pPr>
        <w:pStyle w:val="Heading3"/>
        <w:spacing w:before="0" w:after="120"/>
        <w:rPr>
          <w:rFonts w:ascii="Arial" w:hAnsi="Arial" w:cs="Arial"/>
        </w:rPr>
      </w:pPr>
      <w:r w:rsidRPr="000272CC">
        <w:rPr>
          <w:rFonts w:ascii="Arial" w:hAnsi="Arial" w:cs="Arial"/>
        </w:rPr>
        <w:t>The Autonomous Development Loop</w:t>
      </w:r>
    </w:p>
    <w:p w14:paraId="75B7CC9A"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The platform operates through a continuous </w:t>
      </w:r>
      <w:r w:rsidRPr="000272CC">
        <w:rPr>
          <w:rStyle w:val="Strong"/>
          <w:rFonts w:ascii="Arial" w:hAnsi="Arial" w:cs="Arial"/>
        </w:rPr>
        <w:t>autonomous development loop</w:t>
      </w:r>
      <w:r w:rsidRPr="000272CC">
        <w:rPr>
          <w:rFonts w:ascii="Arial" w:hAnsi="Arial" w:cs="Arial"/>
        </w:rPr>
        <w:t>.</w:t>
      </w:r>
    </w:p>
    <w:p w14:paraId="27311879"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The system interprets the specification, generates implementation artifacts, validates them through deterministic engineering tools, and initiates repair cycles whenever validation failures occur.</w:t>
      </w:r>
    </w:p>
    <w:p w14:paraId="21849C6C"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This cycle continues until the generated system converges toward a stable implementation that satisfies the specification.</w:t>
      </w:r>
    </w:p>
    <w:p w14:paraId="7771932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In this architecture, the traditional phases of the software development lifecycle—design, implementation, testing, and debugging—become part of an integrated automated workflow.</w:t>
      </w:r>
    </w:p>
    <w:p w14:paraId="665E5F65" w14:textId="77777777" w:rsidR="001A7406" w:rsidRPr="000272CC" w:rsidRDefault="001A7406" w:rsidP="001A7406">
      <w:pPr>
        <w:pStyle w:val="Heading3"/>
        <w:spacing w:before="0" w:after="120"/>
        <w:rPr>
          <w:rFonts w:ascii="Arial" w:hAnsi="Arial" w:cs="Arial"/>
        </w:rPr>
      </w:pPr>
      <w:r w:rsidRPr="000272CC">
        <w:rPr>
          <w:rFonts w:ascii="Arial" w:hAnsi="Arial" w:cs="Arial"/>
        </w:rPr>
        <w:t>Designed for Local-First and Cloud-Scale Environments</w:t>
      </w:r>
    </w:p>
    <w:p w14:paraId="4D7E90FD"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A central design principle of the ALETHEIA architecture is environmental flexibility.</w:t>
      </w:r>
    </w:p>
    <w:p w14:paraId="0B8D17F3"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The platform is designed to operate in environments ranging from </w:t>
      </w:r>
      <w:r w:rsidRPr="000272CC">
        <w:rPr>
          <w:rStyle w:val="Strong"/>
          <w:rFonts w:ascii="Arial" w:hAnsi="Arial" w:cs="Arial"/>
        </w:rPr>
        <w:t>local developer workstations using locally hosted models</w:t>
      </w:r>
      <w:r w:rsidRPr="000272CC">
        <w:rPr>
          <w:rFonts w:ascii="Arial" w:hAnsi="Arial" w:cs="Arial"/>
        </w:rPr>
        <w:t xml:space="preserve"> to </w:t>
      </w:r>
      <w:r w:rsidRPr="000272CC">
        <w:rPr>
          <w:rStyle w:val="Strong"/>
          <w:rFonts w:ascii="Arial" w:hAnsi="Arial" w:cs="Arial"/>
        </w:rPr>
        <w:t>enterprise-scale infrastructure using cloud-based AI services</w:t>
      </w:r>
      <w:r w:rsidRPr="000272CC">
        <w:rPr>
          <w:rFonts w:ascii="Arial" w:hAnsi="Arial" w:cs="Arial"/>
        </w:rPr>
        <w:t>.</w:t>
      </w:r>
    </w:p>
    <w:p w14:paraId="3EDC772E"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This local-to-cloud capability allows developers to experiment with autonomous construction systems in local environments while maintaining the ability to scale the platform within enterprise infrastructure.</w:t>
      </w:r>
    </w:p>
    <w:p w14:paraId="2AD4F88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To support this flexibility, the architecture includes structured model interaction protocols, deterministic tool integration, security mechanisms, governance controls, and runtime orchestration components suitable for enterprise environments.</w:t>
      </w:r>
    </w:p>
    <w:p w14:paraId="1CA2CB1D" w14:textId="77777777" w:rsidR="001A7406" w:rsidRPr="000272CC" w:rsidRDefault="001A7406" w:rsidP="001A7406">
      <w:pPr>
        <w:pStyle w:val="Heading3"/>
        <w:spacing w:before="0" w:after="120"/>
        <w:rPr>
          <w:rFonts w:ascii="Arial" w:hAnsi="Arial" w:cs="Arial"/>
        </w:rPr>
      </w:pPr>
      <w:r w:rsidRPr="000272CC">
        <w:rPr>
          <w:rFonts w:ascii="Arial" w:hAnsi="Arial" w:cs="Arial"/>
        </w:rPr>
        <w:t>Engineering Rigor Through Deterministic Validation</w:t>
      </w:r>
    </w:p>
    <w:p w14:paraId="2C56E084"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A key architectural principle of ALETHEIA is that generative systems must be balanced by deterministic engineering validation.</w:t>
      </w:r>
    </w:p>
    <w:p w14:paraId="1BEFFEA6"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While reasoning agents may generate artifacts and propose solutions, every generated component must pass through deterministic validation using established engineering tools. Compilation, automated testing, static analysis, and security scanning ensure that the resulting systems meet professional engineering standards.</w:t>
      </w:r>
    </w:p>
    <w:p w14:paraId="6108DFD9"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This approach combines the creative capabilities of modern AI systems with the reliability of established software engineering practices.</w:t>
      </w:r>
    </w:p>
    <w:p w14:paraId="570FB40C" w14:textId="77777777" w:rsidR="001A7406" w:rsidRPr="000272CC" w:rsidRDefault="001A7406" w:rsidP="001A7406">
      <w:pPr>
        <w:pStyle w:val="Heading3"/>
        <w:spacing w:before="0" w:after="120"/>
        <w:rPr>
          <w:rFonts w:ascii="Arial" w:hAnsi="Arial" w:cs="Arial"/>
        </w:rPr>
      </w:pPr>
      <w:r w:rsidRPr="000272CC">
        <w:rPr>
          <w:rFonts w:ascii="Arial" w:hAnsi="Arial" w:cs="Arial"/>
        </w:rPr>
        <w:t>An Open-Source Architecture</w:t>
      </w:r>
    </w:p>
    <w:p w14:paraId="107B1CEF"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To encourage collaboration and early feedback, the ALETHEIA project will soon be published as a </w:t>
      </w:r>
      <w:r w:rsidRPr="000272CC">
        <w:rPr>
          <w:rStyle w:val="Strong"/>
          <w:rFonts w:ascii="Arial" w:hAnsi="Arial" w:cs="Arial"/>
        </w:rPr>
        <w:t>public open-source GitHub repository</w:t>
      </w:r>
      <w:r w:rsidRPr="000272CC">
        <w:rPr>
          <w:rFonts w:ascii="Arial" w:hAnsi="Arial" w:cs="Arial"/>
        </w:rPr>
        <w:t xml:space="preserve"> named:</w:t>
      </w:r>
    </w:p>
    <w:p w14:paraId="5E11B7DE" w14:textId="77777777" w:rsidR="001A7406" w:rsidRPr="000272CC" w:rsidRDefault="001A7406" w:rsidP="001A7406">
      <w:pPr>
        <w:pStyle w:val="NormalWeb"/>
        <w:spacing w:before="0" w:beforeAutospacing="0" w:after="120" w:afterAutospacing="0"/>
        <w:rPr>
          <w:rFonts w:ascii="Arial" w:hAnsi="Arial" w:cs="Arial"/>
        </w:rPr>
      </w:pPr>
      <w:proofErr w:type="spellStart"/>
      <w:r w:rsidRPr="000272CC">
        <w:rPr>
          <w:rStyle w:val="Strong"/>
          <w:rFonts w:ascii="Arial" w:hAnsi="Arial" w:cs="Arial"/>
        </w:rPr>
        <w:lastRenderedPageBreak/>
        <w:t>Aletheia.Specifications</w:t>
      </w:r>
      <w:proofErr w:type="spellEnd"/>
    </w:p>
    <w:p w14:paraId="68C79E95"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This repository will contain the initial architectural blueprint of the platform, including:</w:t>
      </w:r>
    </w:p>
    <w:p w14:paraId="4D1B994A" w14:textId="77777777" w:rsidR="001A7406" w:rsidRPr="000272CC" w:rsidRDefault="001A7406" w:rsidP="000272CC">
      <w:pPr>
        <w:pStyle w:val="NormalWeb"/>
        <w:numPr>
          <w:ilvl w:val="0"/>
          <w:numId w:val="73"/>
        </w:numPr>
        <w:spacing w:before="0" w:beforeAutospacing="0" w:after="0" w:afterAutospacing="0"/>
        <w:rPr>
          <w:rFonts w:ascii="Arial" w:hAnsi="Arial" w:cs="Arial"/>
        </w:rPr>
      </w:pPr>
      <w:r w:rsidRPr="000272CC">
        <w:rPr>
          <w:rFonts w:ascii="Arial" w:hAnsi="Arial" w:cs="Arial"/>
        </w:rPr>
        <w:t xml:space="preserve">The </w:t>
      </w:r>
      <w:r w:rsidRPr="000272CC">
        <w:rPr>
          <w:rStyle w:val="Strong"/>
          <w:rFonts w:ascii="Arial" w:hAnsi="Arial" w:cs="Arial"/>
        </w:rPr>
        <w:t>ALETHEIA Specification Language (ISL)</w:t>
      </w:r>
    </w:p>
    <w:p w14:paraId="36D47996" w14:textId="77777777" w:rsidR="001A7406" w:rsidRPr="000272CC" w:rsidRDefault="001A7406" w:rsidP="000272CC">
      <w:pPr>
        <w:pStyle w:val="NormalWeb"/>
        <w:numPr>
          <w:ilvl w:val="0"/>
          <w:numId w:val="73"/>
        </w:numPr>
        <w:spacing w:before="0" w:beforeAutospacing="0" w:after="0" w:afterAutospacing="0"/>
        <w:rPr>
          <w:rFonts w:ascii="Arial" w:hAnsi="Arial" w:cs="Arial"/>
        </w:rPr>
      </w:pPr>
      <w:r w:rsidRPr="000272CC">
        <w:rPr>
          <w:rFonts w:ascii="Arial" w:hAnsi="Arial" w:cs="Arial"/>
        </w:rPr>
        <w:t>The platform architecture and autonomous SDLC model</w:t>
      </w:r>
    </w:p>
    <w:p w14:paraId="104930D5" w14:textId="77777777" w:rsidR="001A7406" w:rsidRPr="000272CC" w:rsidRDefault="001A7406" w:rsidP="000272CC">
      <w:pPr>
        <w:pStyle w:val="NormalWeb"/>
        <w:numPr>
          <w:ilvl w:val="0"/>
          <w:numId w:val="73"/>
        </w:numPr>
        <w:spacing w:before="0" w:beforeAutospacing="0" w:after="0" w:afterAutospacing="0"/>
        <w:rPr>
          <w:rFonts w:ascii="Arial" w:hAnsi="Arial" w:cs="Arial"/>
        </w:rPr>
      </w:pPr>
      <w:r w:rsidRPr="000272CC">
        <w:rPr>
          <w:rFonts w:ascii="Arial" w:hAnsi="Arial" w:cs="Arial"/>
        </w:rPr>
        <w:t>Runtime orchestration concepts</w:t>
      </w:r>
    </w:p>
    <w:p w14:paraId="62E31DD7" w14:textId="77777777" w:rsidR="001A7406" w:rsidRPr="000272CC" w:rsidRDefault="001A7406" w:rsidP="001A7406">
      <w:pPr>
        <w:pStyle w:val="NormalWeb"/>
        <w:numPr>
          <w:ilvl w:val="0"/>
          <w:numId w:val="73"/>
        </w:numPr>
        <w:spacing w:before="0" w:beforeAutospacing="0" w:after="120" w:afterAutospacing="0"/>
        <w:rPr>
          <w:rFonts w:ascii="Arial" w:hAnsi="Arial" w:cs="Arial"/>
        </w:rPr>
      </w:pPr>
      <w:r w:rsidRPr="000272CC">
        <w:rPr>
          <w:rFonts w:ascii="Arial" w:hAnsi="Arial" w:cs="Arial"/>
        </w:rPr>
        <w:t>Architectural diagrams and reference documentation</w:t>
      </w:r>
    </w:p>
    <w:p w14:paraId="3DFC9F5E"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The repository represents the </w:t>
      </w:r>
      <w:r w:rsidRPr="000272CC">
        <w:rPr>
          <w:rStyle w:val="Strong"/>
          <w:rFonts w:ascii="Arial" w:hAnsi="Arial" w:cs="Arial"/>
        </w:rPr>
        <w:t>architectural foundation of the platform</w:t>
      </w:r>
      <w:r w:rsidRPr="000272CC">
        <w:rPr>
          <w:rFonts w:ascii="Arial" w:hAnsi="Arial" w:cs="Arial"/>
        </w:rPr>
        <w:t>, from which the implementation will evolve.</w:t>
      </w:r>
    </w:p>
    <w:p w14:paraId="1F7A9FF5"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Publishing the architecture early allows engineers, researchers, and architects to review the design, discuss its implications, and contribute ideas as the project progresses.</w:t>
      </w:r>
    </w:p>
    <w:p w14:paraId="3535CE4A" w14:textId="77777777" w:rsidR="001A7406" w:rsidRPr="000272CC" w:rsidRDefault="001A7406" w:rsidP="001A7406">
      <w:pPr>
        <w:pStyle w:val="Heading3"/>
        <w:spacing w:before="0" w:after="120"/>
        <w:rPr>
          <w:rFonts w:ascii="Arial" w:hAnsi="Arial" w:cs="Arial"/>
        </w:rPr>
      </w:pPr>
      <w:r w:rsidRPr="000272CC">
        <w:rPr>
          <w:rFonts w:ascii="Arial" w:hAnsi="Arial" w:cs="Arial"/>
        </w:rPr>
        <w:t>The First Implementation Milestone</w:t>
      </w:r>
    </w:p>
    <w:p w14:paraId="6C37CF09"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The next stage of the project will focus on implementing a </w:t>
      </w:r>
      <w:r w:rsidRPr="000272CC">
        <w:rPr>
          <w:rStyle w:val="Strong"/>
          <w:rFonts w:ascii="Arial" w:hAnsi="Arial" w:cs="Arial"/>
        </w:rPr>
        <w:t>Minimal Autonomous Construction System (MACS)</w:t>
      </w:r>
      <w:r w:rsidRPr="000272CC">
        <w:rPr>
          <w:rFonts w:ascii="Arial" w:hAnsi="Arial" w:cs="Arial"/>
        </w:rPr>
        <w:t>.</w:t>
      </w:r>
    </w:p>
    <w:p w14:paraId="340E8A86"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This proof-of-concept system will demonstrate that the architecture can transform a formal specification into a functioning software artifact through an automated construction pipeline.</w:t>
      </w:r>
    </w:p>
    <w:p w14:paraId="2CE51311"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The initial goal is to validate the interaction between the specification language, planning engine, reasoning agents, and deterministic engineering tools.</w:t>
      </w:r>
    </w:p>
    <w:p w14:paraId="6B194B97"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This milestone will establish the technical foundation required to evolve the architecture into a full development platform.</w:t>
      </w:r>
    </w:p>
    <w:p w14:paraId="75501D2A" w14:textId="77777777" w:rsidR="001A7406" w:rsidRPr="000272CC" w:rsidRDefault="001A7406" w:rsidP="001A7406">
      <w:pPr>
        <w:pStyle w:val="Heading3"/>
        <w:spacing w:before="0" w:after="120"/>
        <w:rPr>
          <w:rFonts w:ascii="Arial" w:hAnsi="Arial" w:cs="Arial"/>
        </w:rPr>
      </w:pPr>
      <w:r w:rsidRPr="000272CC">
        <w:rPr>
          <w:rFonts w:ascii="Arial" w:hAnsi="Arial" w:cs="Arial"/>
        </w:rPr>
        <w:t>An Invitation to Collaborate</w:t>
      </w:r>
    </w:p>
    <w:p w14:paraId="1D7BC8B3"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Project ALETHEIA is both an architectural exploration and an engineering initiative. Its goal is to explore how structured specifications, reasoning systems, and deterministic engineering tools can work together to reshape the way software systems are built.</w:t>
      </w:r>
    </w:p>
    <w:p w14:paraId="30CF38FF"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The long-term vision is a development environment where engineers focus primarily on </w:t>
      </w:r>
      <w:r w:rsidRPr="000272CC">
        <w:rPr>
          <w:rStyle w:val="Strong"/>
          <w:rFonts w:ascii="Arial" w:hAnsi="Arial" w:cs="Arial"/>
        </w:rPr>
        <w:t>architecture, system design, and intent</w:t>
      </w:r>
      <w:r w:rsidRPr="000272CC">
        <w:rPr>
          <w:rFonts w:ascii="Arial" w:hAnsi="Arial" w:cs="Arial"/>
        </w:rPr>
        <w:t>, while autonomous systems perform the repetitive and mechanical aspects of implementation.</w:t>
      </w:r>
    </w:p>
    <w:p w14:paraId="18CA4A6F"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The upcoming </w:t>
      </w:r>
      <w:proofErr w:type="spellStart"/>
      <w:r w:rsidRPr="000272CC">
        <w:rPr>
          <w:rStyle w:val="Strong"/>
          <w:rFonts w:ascii="Arial" w:hAnsi="Arial" w:cs="Arial"/>
        </w:rPr>
        <w:t>Aletheia.Specifications</w:t>
      </w:r>
      <w:proofErr w:type="spellEnd"/>
      <w:r w:rsidRPr="000272CC">
        <w:rPr>
          <w:rFonts w:ascii="Arial" w:hAnsi="Arial" w:cs="Arial"/>
        </w:rPr>
        <w:t xml:space="preserve"> repository will provide the first public view of this architecture and serve as the starting point for collaborative experimentation.</w:t>
      </w:r>
    </w:p>
    <w:p w14:paraId="239635DB"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Engineers, architects, and researchers interested in the future of software development are invited to explore the project and contribute to its evolution.</w:t>
      </w:r>
    </w:p>
    <w:p w14:paraId="549CC882" w14:textId="77777777" w:rsidR="001A7406" w:rsidRPr="000272CC" w:rsidRDefault="001A7406" w:rsidP="001A7406">
      <w:pPr>
        <w:pStyle w:val="NormalWeb"/>
        <w:spacing w:before="0" w:beforeAutospacing="0" w:after="120" w:afterAutospacing="0"/>
        <w:rPr>
          <w:rFonts w:ascii="Arial" w:hAnsi="Arial" w:cs="Arial"/>
        </w:rPr>
      </w:pPr>
      <w:r w:rsidRPr="000272CC">
        <w:rPr>
          <w:rFonts w:ascii="Arial" w:hAnsi="Arial" w:cs="Arial"/>
        </w:rPr>
        <w:t xml:space="preserve">Project ALETHEIA represents an early step toward a future where </w:t>
      </w:r>
      <w:r w:rsidRPr="000272CC">
        <w:rPr>
          <w:rStyle w:val="Strong"/>
          <w:rFonts w:ascii="Arial" w:hAnsi="Arial" w:cs="Arial"/>
        </w:rPr>
        <w:t>software construction begins with architecture and ends with the autonomous execution of that design.</w:t>
      </w:r>
    </w:p>
    <w:p w14:paraId="53138E4E" w14:textId="77777777" w:rsidR="007D3E14" w:rsidRDefault="007D3E14" w:rsidP="003C0CC5">
      <w:pPr>
        <w:pStyle w:val="NormalWeb"/>
        <w:spacing w:before="0" w:beforeAutospacing="0" w:after="120" w:afterAutospacing="0"/>
        <w:rPr>
          <w:rFonts w:ascii="Arial" w:hAnsi="Arial" w:cs="Arial"/>
        </w:rPr>
      </w:pPr>
    </w:p>
    <w:p w14:paraId="4F6CCFCA" w14:textId="77777777" w:rsidR="001A7406" w:rsidRDefault="001A7406" w:rsidP="003C0CC5">
      <w:pPr>
        <w:pStyle w:val="NormalWeb"/>
        <w:spacing w:before="0" w:beforeAutospacing="0" w:after="120" w:afterAutospacing="0"/>
        <w:rPr>
          <w:rFonts w:ascii="Arial" w:hAnsi="Arial" w:cs="Arial"/>
        </w:rPr>
      </w:pPr>
    </w:p>
    <w:p w14:paraId="2741CF2C" w14:textId="77777777" w:rsidR="0055496B" w:rsidRDefault="0055496B" w:rsidP="003C0CC5">
      <w:pPr>
        <w:pStyle w:val="NormalWeb"/>
        <w:spacing w:before="0" w:beforeAutospacing="0" w:after="120" w:afterAutospacing="0"/>
        <w:rPr>
          <w:rFonts w:ascii="Arial" w:hAnsi="Arial" w:cs="Arial"/>
        </w:rPr>
      </w:pPr>
    </w:p>
    <w:p w14:paraId="2D0849C2" w14:textId="28582DF5" w:rsidR="0055496B" w:rsidRDefault="0055496B" w:rsidP="003C0CC5">
      <w:pPr>
        <w:pStyle w:val="NormalWeb"/>
        <w:spacing w:before="0" w:beforeAutospacing="0" w:after="120" w:afterAutospacing="0"/>
        <w:rPr>
          <w:rFonts w:ascii="Arial" w:hAnsi="Arial" w:cs="Arial"/>
        </w:rPr>
      </w:pPr>
      <w:r>
        <w:rPr>
          <w:rFonts w:ascii="Arial" w:hAnsi="Arial" w:cs="Arial"/>
        </w:rPr>
        <w:lastRenderedPageBreak/>
        <w:t>Glimpse into Aletheia:</w:t>
      </w:r>
    </w:p>
    <w:p w14:paraId="769FE2C1" w14:textId="640A540B" w:rsidR="0055496B" w:rsidRDefault="0055496B" w:rsidP="0055496B">
      <w:pPr>
        <w:pStyle w:val="NormalWeb"/>
      </w:pPr>
      <w:r>
        <w:t xml:space="preserve">After the experience working in the </w:t>
      </w:r>
      <w:proofErr w:type="spellStart"/>
      <w:r>
        <w:t>Harmony.Format</w:t>
      </w:r>
      <w:proofErr w:type="spellEnd"/>
      <w:r>
        <w:t xml:space="preserve"> and related artifacts I like to present the next challenge that will hopefully integrate some work from these experiences.</w:t>
      </w:r>
    </w:p>
    <w:p w14:paraId="71A68BE9" w14:textId="79B02C49" w:rsidR="0055496B" w:rsidRDefault="0055496B" w:rsidP="0055496B">
      <w:pPr>
        <w:pStyle w:val="NormalWeb"/>
      </w:pPr>
      <w:r>
        <w:t xml:space="preserve">Software development has long been driven by a manual translation of architecture into code. While tools and frameworks have improved productivity, the core process remains largely unchanged. Project </w:t>
      </w:r>
      <w:r>
        <w:rPr>
          <w:rStyle w:val="Strong"/>
        </w:rPr>
        <w:t>ALETHEIA</w:t>
      </w:r>
      <w:r>
        <w:t xml:space="preserve"> explores a different path—one where systems can be constructed directly from architectural specifications through a coordinated platform of reasoning agents and deterministic engineering tools.</w:t>
      </w:r>
    </w:p>
    <w:p w14:paraId="1D524DFA" w14:textId="049F98A9" w:rsidR="0055496B" w:rsidRDefault="0055496B" w:rsidP="0055496B">
      <w:pPr>
        <w:pStyle w:val="NormalWeb"/>
      </w:pPr>
      <w:r>
        <w:t xml:space="preserve">The article introduces the architectural vision behind ALETHEIA and outlines the path toward building an autonomous, specification-driven software construction platform designed to operate from </w:t>
      </w:r>
      <w:r>
        <w:rPr>
          <w:rStyle w:val="Strong"/>
        </w:rPr>
        <w:t>local development environments to enterprise cloud infrastructure</w:t>
      </w:r>
      <w:r>
        <w:t>. If you're interested in the future of software engineering and how architecture might evolve into automated construction, we invite you to explore the full article.</w:t>
      </w:r>
    </w:p>
    <w:p w14:paraId="2FC0E3A0" w14:textId="77777777" w:rsidR="0055496B" w:rsidRDefault="0055496B" w:rsidP="003C0CC5">
      <w:pPr>
        <w:pStyle w:val="NormalWeb"/>
        <w:spacing w:before="0" w:beforeAutospacing="0" w:after="120" w:afterAutospacing="0"/>
        <w:rPr>
          <w:rFonts w:ascii="Arial" w:hAnsi="Arial" w:cs="Arial"/>
        </w:rPr>
      </w:pPr>
    </w:p>
    <w:p w14:paraId="4D74BEE8" w14:textId="77777777" w:rsidR="0055496B" w:rsidRDefault="0055496B" w:rsidP="003C0CC5">
      <w:pPr>
        <w:pStyle w:val="NormalWeb"/>
        <w:spacing w:before="0" w:beforeAutospacing="0" w:after="120" w:afterAutospacing="0"/>
        <w:rPr>
          <w:rFonts w:ascii="Arial" w:hAnsi="Arial" w:cs="Arial"/>
        </w:rPr>
      </w:pPr>
    </w:p>
    <w:p w14:paraId="3775D1F2" w14:textId="77777777" w:rsidR="007D3E14" w:rsidRDefault="007D3E14" w:rsidP="003C0CC5">
      <w:pPr>
        <w:pStyle w:val="NormalWeb"/>
        <w:spacing w:before="0" w:beforeAutospacing="0" w:after="120" w:afterAutospacing="0"/>
        <w:rPr>
          <w:rFonts w:ascii="Arial" w:hAnsi="Arial" w:cs="Arial"/>
        </w:rPr>
      </w:pPr>
    </w:p>
    <w:p w14:paraId="0A78A46E" w14:textId="77777777" w:rsidR="009F37F8" w:rsidRDefault="009F37F8" w:rsidP="003C0CC5">
      <w:pPr>
        <w:pStyle w:val="NormalWeb"/>
        <w:spacing w:before="0" w:beforeAutospacing="0" w:after="120" w:afterAutospacing="0"/>
        <w:rPr>
          <w:rFonts w:ascii="Arial" w:hAnsi="Arial" w:cs="Arial"/>
        </w:rPr>
      </w:pPr>
    </w:p>
    <w:p w14:paraId="70D761D6" w14:textId="77777777" w:rsidR="009F37F8" w:rsidRDefault="009F37F8" w:rsidP="003C0CC5">
      <w:pPr>
        <w:pStyle w:val="NormalWeb"/>
        <w:spacing w:before="0" w:beforeAutospacing="0" w:after="120" w:afterAutospacing="0"/>
        <w:rPr>
          <w:rFonts w:ascii="Arial" w:hAnsi="Arial" w:cs="Arial"/>
        </w:rPr>
      </w:pPr>
    </w:p>
    <w:p w14:paraId="265E2532" w14:textId="77777777" w:rsidR="009F37F8" w:rsidRDefault="009F37F8" w:rsidP="003C0CC5">
      <w:pPr>
        <w:pStyle w:val="NormalWeb"/>
        <w:spacing w:before="0" w:beforeAutospacing="0" w:after="120" w:afterAutospacing="0"/>
        <w:rPr>
          <w:rFonts w:ascii="Arial" w:hAnsi="Arial" w:cs="Arial"/>
        </w:rPr>
      </w:pPr>
    </w:p>
    <w:p w14:paraId="2B700BAB" w14:textId="77777777" w:rsidR="003C0CC5" w:rsidRDefault="003C0CC5" w:rsidP="003C0CC5">
      <w:pPr>
        <w:pStyle w:val="NormalWeb"/>
        <w:spacing w:before="0" w:beforeAutospacing="0" w:after="120" w:afterAutospacing="0"/>
        <w:rPr>
          <w:rFonts w:ascii="Arial" w:hAnsi="Arial" w:cs="Arial"/>
        </w:rPr>
      </w:pPr>
    </w:p>
    <w:p w14:paraId="33876614" w14:textId="77777777" w:rsidR="003C0CC5" w:rsidRDefault="003C0CC5" w:rsidP="003C0CC5">
      <w:pPr>
        <w:pStyle w:val="NormalWeb"/>
        <w:spacing w:before="0" w:beforeAutospacing="0" w:after="120" w:afterAutospacing="0"/>
        <w:rPr>
          <w:rFonts w:ascii="Arial" w:hAnsi="Arial" w:cs="Arial"/>
        </w:rPr>
      </w:pPr>
    </w:p>
    <w:p w14:paraId="09624146" w14:textId="77777777" w:rsidR="002A2FAB" w:rsidRPr="000041BC" w:rsidRDefault="002A2FAB" w:rsidP="000041BC">
      <w:pPr>
        <w:pStyle w:val="NormalWeb"/>
        <w:spacing w:before="0" w:beforeAutospacing="0" w:after="120" w:afterAutospacing="0"/>
        <w:rPr>
          <w:rFonts w:ascii="Arial" w:hAnsi="Arial" w:cs="Arial"/>
        </w:rPr>
      </w:pPr>
    </w:p>
    <w:p w14:paraId="340FA490" w14:textId="77777777" w:rsidR="000041BC" w:rsidRDefault="000041BC" w:rsidP="001A4646">
      <w:pPr>
        <w:pStyle w:val="NormalWeb"/>
        <w:spacing w:before="0" w:beforeAutospacing="0" w:after="120" w:afterAutospacing="0"/>
        <w:rPr>
          <w:rFonts w:ascii="Arial" w:hAnsi="Arial" w:cs="Arial"/>
        </w:rPr>
      </w:pPr>
    </w:p>
    <w:p w14:paraId="52C7F359" w14:textId="77777777" w:rsidR="000041BC" w:rsidRDefault="000041BC" w:rsidP="001A4646">
      <w:pPr>
        <w:pStyle w:val="NormalWeb"/>
        <w:spacing w:before="0" w:beforeAutospacing="0" w:after="120" w:afterAutospacing="0"/>
        <w:rPr>
          <w:rFonts w:ascii="Arial" w:hAnsi="Arial" w:cs="Arial"/>
        </w:rPr>
      </w:pPr>
    </w:p>
    <w:p w14:paraId="4479FDDC" w14:textId="77777777" w:rsidR="000041BC" w:rsidRDefault="000041BC" w:rsidP="001A4646">
      <w:pPr>
        <w:pStyle w:val="NormalWeb"/>
        <w:spacing w:before="0" w:beforeAutospacing="0" w:after="120" w:afterAutospacing="0"/>
        <w:rPr>
          <w:rFonts w:ascii="Arial" w:hAnsi="Arial" w:cs="Arial"/>
        </w:rPr>
      </w:pPr>
    </w:p>
    <w:p w14:paraId="5D06EC4A" w14:textId="77777777" w:rsidR="000041BC" w:rsidRPr="001A4646" w:rsidRDefault="000041BC" w:rsidP="001A4646">
      <w:pPr>
        <w:pStyle w:val="NormalWeb"/>
        <w:spacing w:before="0" w:beforeAutospacing="0" w:after="120" w:afterAutospacing="0"/>
        <w:rPr>
          <w:rFonts w:ascii="Arial" w:hAnsi="Arial" w:cs="Arial"/>
        </w:rPr>
      </w:pPr>
    </w:p>
    <w:sectPr w:rsidR="000041BC" w:rsidRPr="001A4646"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4CCC"/>
    <w:multiLevelType w:val="multilevel"/>
    <w:tmpl w:val="DD82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B04CE"/>
    <w:multiLevelType w:val="multilevel"/>
    <w:tmpl w:val="E8E2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45B4B"/>
    <w:multiLevelType w:val="multilevel"/>
    <w:tmpl w:val="1DFC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73AA1"/>
    <w:multiLevelType w:val="multilevel"/>
    <w:tmpl w:val="D82E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A766A"/>
    <w:multiLevelType w:val="multilevel"/>
    <w:tmpl w:val="32C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82AA6"/>
    <w:multiLevelType w:val="multilevel"/>
    <w:tmpl w:val="A4AC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87211"/>
    <w:multiLevelType w:val="multilevel"/>
    <w:tmpl w:val="9F5C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624B5"/>
    <w:multiLevelType w:val="multilevel"/>
    <w:tmpl w:val="E29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7264A"/>
    <w:multiLevelType w:val="multilevel"/>
    <w:tmpl w:val="57D2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87F73"/>
    <w:multiLevelType w:val="multilevel"/>
    <w:tmpl w:val="7200E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BE2A62"/>
    <w:multiLevelType w:val="multilevel"/>
    <w:tmpl w:val="5048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35BDE"/>
    <w:multiLevelType w:val="multilevel"/>
    <w:tmpl w:val="1698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34BC6"/>
    <w:multiLevelType w:val="multilevel"/>
    <w:tmpl w:val="3A40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A21657"/>
    <w:multiLevelType w:val="multilevel"/>
    <w:tmpl w:val="722A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90160"/>
    <w:multiLevelType w:val="multilevel"/>
    <w:tmpl w:val="ED84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27B91"/>
    <w:multiLevelType w:val="hybridMultilevel"/>
    <w:tmpl w:val="93BCF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C75399"/>
    <w:multiLevelType w:val="multilevel"/>
    <w:tmpl w:val="9FD6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31742"/>
    <w:multiLevelType w:val="multilevel"/>
    <w:tmpl w:val="0202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553A5"/>
    <w:multiLevelType w:val="multilevel"/>
    <w:tmpl w:val="6B80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37C90"/>
    <w:multiLevelType w:val="multilevel"/>
    <w:tmpl w:val="F55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052A4"/>
    <w:multiLevelType w:val="multilevel"/>
    <w:tmpl w:val="55C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E017B"/>
    <w:multiLevelType w:val="multilevel"/>
    <w:tmpl w:val="052A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C16BD"/>
    <w:multiLevelType w:val="multilevel"/>
    <w:tmpl w:val="30A4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C229E"/>
    <w:multiLevelType w:val="multilevel"/>
    <w:tmpl w:val="600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2390F"/>
    <w:multiLevelType w:val="multilevel"/>
    <w:tmpl w:val="556E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C56CF"/>
    <w:multiLevelType w:val="multilevel"/>
    <w:tmpl w:val="2FF2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EB351C"/>
    <w:multiLevelType w:val="multilevel"/>
    <w:tmpl w:val="67F2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E31E2"/>
    <w:multiLevelType w:val="multilevel"/>
    <w:tmpl w:val="CCC4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70585"/>
    <w:multiLevelType w:val="multilevel"/>
    <w:tmpl w:val="BEF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8908CA"/>
    <w:multiLevelType w:val="multilevel"/>
    <w:tmpl w:val="C40E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B10765"/>
    <w:multiLevelType w:val="multilevel"/>
    <w:tmpl w:val="AAB4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36D94"/>
    <w:multiLevelType w:val="multilevel"/>
    <w:tmpl w:val="3936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0B3674"/>
    <w:multiLevelType w:val="multilevel"/>
    <w:tmpl w:val="83DE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455835"/>
    <w:multiLevelType w:val="hybridMultilevel"/>
    <w:tmpl w:val="F534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786A2E"/>
    <w:multiLevelType w:val="multilevel"/>
    <w:tmpl w:val="4A6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907812"/>
    <w:multiLevelType w:val="multilevel"/>
    <w:tmpl w:val="364E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1E43FF"/>
    <w:multiLevelType w:val="multilevel"/>
    <w:tmpl w:val="9CB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B6054B"/>
    <w:multiLevelType w:val="multilevel"/>
    <w:tmpl w:val="7E5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3055EE"/>
    <w:multiLevelType w:val="multilevel"/>
    <w:tmpl w:val="923C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322CA5"/>
    <w:multiLevelType w:val="multilevel"/>
    <w:tmpl w:val="EDF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8E20B7"/>
    <w:multiLevelType w:val="multilevel"/>
    <w:tmpl w:val="8C88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6E4728"/>
    <w:multiLevelType w:val="multilevel"/>
    <w:tmpl w:val="216A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363A11"/>
    <w:multiLevelType w:val="multilevel"/>
    <w:tmpl w:val="C6B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B81AB3"/>
    <w:multiLevelType w:val="multilevel"/>
    <w:tmpl w:val="1350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023390"/>
    <w:multiLevelType w:val="multilevel"/>
    <w:tmpl w:val="B7A0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FA673A"/>
    <w:multiLevelType w:val="multilevel"/>
    <w:tmpl w:val="D52C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EF7DD6"/>
    <w:multiLevelType w:val="multilevel"/>
    <w:tmpl w:val="8050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4E7C64"/>
    <w:multiLevelType w:val="multilevel"/>
    <w:tmpl w:val="9264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DE2BF6"/>
    <w:multiLevelType w:val="multilevel"/>
    <w:tmpl w:val="5C4E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CA27F0"/>
    <w:multiLevelType w:val="multilevel"/>
    <w:tmpl w:val="C7A8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FB7A01"/>
    <w:multiLevelType w:val="multilevel"/>
    <w:tmpl w:val="B3CA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8F4970"/>
    <w:multiLevelType w:val="multilevel"/>
    <w:tmpl w:val="22EC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EE031E"/>
    <w:multiLevelType w:val="multilevel"/>
    <w:tmpl w:val="7CAA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8C6231"/>
    <w:multiLevelType w:val="multilevel"/>
    <w:tmpl w:val="832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6D6BD0"/>
    <w:multiLevelType w:val="multilevel"/>
    <w:tmpl w:val="A406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A57997"/>
    <w:multiLevelType w:val="multilevel"/>
    <w:tmpl w:val="E86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BA0DDC"/>
    <w:multiLevelType w:val="multilevel"/>
    <w:tmpl w:val="D7AC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3B731A"/>
    <w:multiLevelType w:val="multilevel"/>
    <w:tmpl w:val="F0C8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8D39B4"/>
    <w:multiLevelType w:val="hybridMultilevel"/>
    <w:tmpl w:val="E3F01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002B9F"/>
    <w:multiLevelType w:val="multilevel"/>
    <w:tmpl w:val="727C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A943D1"/>
    <w:multiLevelType w:val="multilevel"/>
    <w:tmpl w:val="EEB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8C54BA"/>
    <w:multiLevelType w:val="multilevel"/>
    <w:tmpl w:val="5F74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8333B6"/>
    <w:multiLevelType w:val="multilevel"/>
    <w:tmpl w:val="2878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3368C6"/>
    <w:multiLevelType w:val="hybridMultilevel"/>
    <w:tmpl w:val="94309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391086"/>
    <w:multiLevelType w:val="multilevel"/>
    <w:tmpl w:val="3A1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AA026A"/>
    <w:multiLevelType w:val="multilevel"/>
    <w:tmpl w:val="8F5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C1730D"/>
    <w:multiLevelType w:val="multilevel"/>
    <w:tmpl w:val="F7B2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F53B6F"/>
    <w:multiLevelType w:val="multilevel"/>
    <w:tmpl w:val="9BF2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23375A"/>
    <w:multiLevelType w:val="multilevel"/>
    <w:tmpl w:val="75EE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B40B4"/>
    <w:multiLevelType w:val="multilevel"/>
    <w:tmpl w:val="14BE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87715C"/>
    <w:multiLevelType w:val="hybridMultilevel"/>
    <w:tmpl w:val="7BE6CBA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305F31"/>
    <w:multiLevelType w:val="multilevel"/>
    <w:tmpl w:val="2608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F240D0"/>
    <w:multiLevelType w:val="multilevel"/>
    <w:tmpl w:val="7936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459807">
    <w:abstractNumId w:val="15"/>
  </w:num>
  <w:num w:numId="2" w16cid:durableId="182938605">
    <w:abstractNumId w:val="70"/>
  </w:num>
  <w:num w:numId="3" w16cid:durableId="1903055756">
    <w:abstractNumId w:val="43"/>
  </w:num>
  <w:num w:numId="4" w16cid:durableId="1170294214">
    <w:abstractNumId w:val="53"/>
  </w:num>
  <w:num w:numId="5" w16cid:durableId="1241909347">
    <w:abstractNumId w:val="4"/>
  </w:num>
  <w:num w:numId="6" w16cid:durableId="445271788">
    <w:abstractNumId w:val="62"/>
  </w:num>
  <w:num w:numId="7" w16cid:durableId="2040660911">
    <w:abstractNumId w:val="65"/>
  </w:num>
  <w:num w:numId="8" w16cid:durableId="856651572">
    <w:abstractNumId w:val="72"/>
  </w:num>
  <w:num w:numId="9" w16cid:durableId="1472361446">
    <w:abstractNumId w:val="40"/>
  </w:num>
  <w:num w:numId="10" w16cid:durableId="909119549">
    <w:abstractNumId w:val="0"/>
  </w:num>
  <w:num w:numId="11" w16cid:durableId="1017124442">
    <w:abstractNumId w:val="23"/>
  </w:num>
  <w:num w:numId="12" w16cid:durableId="775830426">
    <w:abstractNumId w:val="17"/>
  </w:num>
  <w:num w:numId="13" w16cid:durableId="1372727694">
    <w:abstractNumId w:val="35"/>
  </w:num>
  <w:num w:numId="14" w16cid:durableId="474567953">
    <w:abstractNumId w:val="64"/>
  </w:num>
  <w:num w:numId="15" w16cid:durableId="837888683">
    <w:abstractNumId w:val="34"/>
  </w:num>
  <w:num w:numId="16" w16cid:durableId="1843347755">
    <w:abstractNumId w:val="9"/>
  </w:num>
  <w:num w:numId="17" w16cid:durableId="1788964482">
    <w:abstractNumId w:val="52"/>
  </w:num>
  <w:num w:numId="18" w16cid:durableId="577835414">
    <w:abstractNumId w:val="38"/>
  </w:num>
  <w:num w:numId="19" w16cid:durableId="1498573231">
    <w:abstractNumId w:val="49"/>
  </w:num>
  <w:num w:numId="20" w16cid:durableId="1848208362">
    <w:abstractNumId w:val="33"/>
  </w:num>
  <w:num w:numId="21" w16cid:durableId="61107141">
    <w:abstractNumId w:val="10"/>
  </w:num>
  <w:num w:numId="22" w16cid:durableId="1121803041">
    <w:abstractNumId w:val="36"/>
  </w:num>
  <w:num w:numId="23" w16cid:durableId="884221759">
    <w:abstractNumId w:val="31"/>
  </w:num>
  <w:num w:numId="24" w16cid:durableId="1600528476">
    <w:abstractNumId w:val="45"/>
  </w:num>
  <w:num w:numId="25" w16cid:durableId="1984845839">
    <w:abstractNumId w:val="14"/>
  </w:num>
  <w:num w:numId="26" w16cid:durableId="1476334523">
    <w:abstractNumId w:val="67"/>
  </w:num>
  <w:num w:numId="27" w16cid:durableId="743377230">
    <w:abstractNumId w:val="16"/>
  </w:num>
  <w:num w:numId="28" w16cid:durableId="1488549352">
    <w:abstractNumId w:val="26"/>
  </w:num>
  <w:num w:numId="29" w16cid:durableId="1007753287">
    <w:abstractNumId w:val="13"/>
  </w:num>
  <w:num w:numId="30" w16cid:durableId="1569609532">
    <w:abstractNumId w:val="11"/>
  </w:num>
  <w:num w:numId="31" w16cid:durableId="296957767">
    <w:abstractNumId w:val="2"/>
  </w:num>
  <w:num w:numId="32" w16cid:durableId="1696078867">
    <w:abstractNumId w:val="51"/>
  </w:num>
  <w:num w:numId="33" w16cid:durableId="111482811">
    <w:abstractNumId w:val="42"/>
  </w:num>
  <w:num w:numId="34" w16cid:durableId="2097092949">
    <w:abstractNumId w:val="7"/>
  </w:num>
  <w:num w:numId="35" w16cid:durableId="926037170">
    <w:abstractNumId w:val="66"/>
  </w:num>
  <w:num w:numId="36" w16cid:durableId="1387875034">
    <w:abstractNumId w:val="41"/>
  </w:num>
  <w:num w:numId="37" w16cid:durableId="505168667">
    <w:abstractNumId w:val="60"/>
  </w:num>
  <w:num w:numId="38" w16cid:durableId="450248540">
    <w:abstractNumId w:val="22"/>
  </w:num>
  <w:num w:numId="39" w16cid:durableId="1768890950">
    <w:abstractNumId w:val="37"/>
  </w:num>
  <w:num w:numId="40" w16cid:durableId="1921450505">
    <w:abstractNumId w:val="12"/>
  </w:num>
  <w:num w:numId="41" w16cid:durableId="2068650319">
    <w:abstractNumId w:val="50"/>
  </w:num>
  <w:num w:numId="42" w16cid:durableId="886531566">
    <w:abstractNumId w:val="69"/>
  </w:num>
  <w:num w:numId="43" w16cid:durableId="1933930853">
    <w:abstractNumId w:val="3"/>
  </w:num>
  <w:num w:numId="44" w16cid:durableId="2084453442">
    <w:abstractNumId w:val="19"/>
  </w:num>
  <w:num w:numId="45" w16cid:durableId="1160922220">
    <w:abstractNumId w:val="71"/>
  </w:num>
  <w:num w:numId="46" w16cid:durableId="1276327564">
    <w:abstractNumId w:val="24"/>
  </w:num>
  <w:num w:numId="47" w16cid:durableId="1156995904">
    <w:abstractNumId w:val="46"/>
  </w:num>
  <w:num w:numId="48" w16cid:durableId="888342273">
    <w:abstractNumId w:val="44"/>
  </w:num>
  <w:num w:numId="49" w16cid:durableId="950279221">
    <w:abstractNumId w:val="54"/>
  </w:num>
  <w:num w:numId="50" w16cid:durableId="190806409">
    <w:abstractNumId w:val="68"/>
  </w:num>
  <w:num w:numId="51" w16cid:durableId="1586721236">
    <w:abstractNumId w:val="47"/>
  </w:num>
  <w:num w:numId="52" w16cid:durableId="1178497936">
    <w:abstractNumId w:val="48"/>
  </w:num>
  <w:num w:numId="53" w16cid:durableId="1742215778">
    <w:abstractNumId w:val="21"/>
  </w:num>
  <w:num w:numId="54" w16cid:durableId="58751840">
    <w:abstractNumId w:val="55"/>
  </w:num>
  <w:num w:numId="55" w16cid:durableId="1441610299">
    <w:abstractNumId w:val="59"/>
  </w:num>
  <w:num w:numId="56" w16cid:durableId="1764762191">
    <w:abstractNumId w:val="29"/>
  </w:num>
  <w:num w:numId="57" w16cid:durableId="366225945">
    <w:abstractNumId w:val="18"/>
  </w:num>
  <w:num w:numId="58" w16cid:durableId="566066046">
    <w:abstractNumId w:val="32"/>
  </w:num>
  <w:num w:numId="59" w16cid:durableId="1030883503">
    <w:abstractNumId w:val="56"/>
  </w:num>
  <w:num w:numId="60" w16cid:durableId="33820296">
    <w:abstractNumId w:val="39"/>
  </w:num>
  <w:num w:numId="61" w16cid:durableId="1026180839">
    <w:abstractNumId w:val="28"/>
  </w:num>
  <w:num w:numId="62" w16cid:durableId="489564418">
    <w:abstractNumId w:val="27"/>
  </w:num>
  <w:num w:numId="63" w16cid:durableId="700664759">
    <w:abstractNumId w:val="58"/>
  </w:num>
  <w:num w:numId="64" w16cid:durableId="145436247">
    <w:abstractNumId w:val="63"/>
  </w:num>
  <w:num w:numId="65" w16cid:durableId="90243271">
    <w:abstractNumId w:val="5"/>
  </w:num>
  <w:num w:numId="66" w16cid:durableId="232087018">
    <w:abstractNumId w:val="25"/>
  </w:num>
  <w:num w:numId="67" w16cid:durableId="1241065653">
    <w:abstractNumId w:val="1"/>
  </w:num>
  <w:num w:numId="68" w16cid:durableId="223640638">
    <w:abstractNumId w:val="30"/>
  </w:num>
  <w:num w:numId="69" w16cid:durableId="1570192063">
    <w:abstractNumId w:val="20"/>
  </w:num>
  <w:num w:numId="70" w16cid:durableId="1228538386">
    <w:abstractNumId w:val="57"/>
  </w:num>
  <w:num w:numId="71" w16cid:durableId="1986541528">
    <w:abstractNumId w:val="6"/>
  </w:num>
  <w:num w:numId="72" w16cid:durableId="1975063805">
    <w:abstractNumId w:val="8"/>
  </w:num>
  <w:num w:numId="73" w16cid:durableId="1349722115">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152"/>
    <w:rsid w:val="000041BC"/>
    <w:rsid w:val="000272CC"/>
    <w:rsid w:val="000312CC"/>
    <w:rsid w:val="0003210C"/>
    <w:rsid w:val="000B1AE7"/>
    <w:rsid w:val="000B5EAE"/>
    <w:rsid w:val="000C267C"/>
    <w:rsid w:val="001106B9"/>
    <w:rsid w:val="00131C3F"/>
    <w:rsid w:val="001A4646"/>
    <w:rsid w:val="001A7406"/>
    <w:rsid w:val="001F2D50"/>
    <w:rsid w:val="00223A5B"/>
    <w:rsid w:val="00252F7A"/>
    <w:rsid w:val="00280892"/>
    <w:rsid w:val="002A2FAB"/>
    <w:rsid w:val="00303851"/>
    <w:rsid w:val="00323E22"/>
    <w:rsid w:val="00342491"/>
    <w:rsid w:val="003A0CE2"/>
    <w:rsid w:val="003B04A1"/>
    <w:rsid w:val="003C0CC5"/>
    <w:rsid w:val="003E5429"/>
    <w:rsid w:val="00406108"/>
    <w:rsid w:val="004161B1"/>
    <w:rsid w:val="00470B17"/>
    <w:rsid w:val="004B22EA"/>
    <w:rsid w:val="004F22F4"/>
    <w:rsid w:val="00533BF3"/>
    <w:rsid w:val="0055496B"/>
    <w:rsid w:val="00567CE7"/>
    <w:rsid w:val="00586614"/>
    <w:rsid w:val="005B5DA0"/>
    <w:rsid w:val="005F1B04"/>
    <w:rsid w:val="005F714F"/>
    <w:rsid w:val="00602CE6"/>
    <w:rsid w:val="00615F5F"/>
    <w:rsid w:val="00662845"/>
    <w:rsid w:val="006A7C31"/>
    <w:rsid w:val="006E23EA"/>
    <w:rsid w:val="006F4208"/>
    <w:rsid w:val="006F50E7"/>
    <w:rsid w:val="00704095"/>
    <w:rsid w:val="0071215E"/>
    <w:rsid w:val="007460AC"/>
    <w:rsid w:val="00767FAC"/>
    <w:rsid w:val="007D3E14"/>
    <w:rsid w:val="008020C0"/>
    <w:rsid w:val="00825E6C"/>
    <w:rsid w:val="00832648"/>
    <w:rsid w:val="00834EA4"/>
    <w:rsid w:val="00865700"/>
    <w:rsid w:val="008C5358"/>
    <w:rsid w:val="008E1E20"/>
    <w:rsid w:val="00970E9E"/>
    <w:rsid w:val="00984106"/>
    <w:rsid w:val="00997A3E"/>
    <w:rsid w:val="009B614D"/>
    <w:rsid w:val="009F37F8"/>
    <w:rsid w:val="00A40F0F"/>
    <w:rsid w:val="00A74846"/>
    <w:rsid w:val="00A82332"/>
    <w:rsid w:val="00AD0A36"/>
    <w:rsid w:val="00B044D0"/>
    <w:rsid w:val="00B10E73"/>
    <w:rsid w:val="00B835AA"/>
    <w:rsid w:val="00BD6748"/>
    <w:rsid w:val="00BE3FB5"/>
    <w:rsid w:val="00C2250B"/>
    <w:rsid w:val="00C66201"/>
    <w:rsid w:val="00CA38A3"/>
    <w:rsid w:val="00CB37B1"/>
    <w:rsid w:val="00CE065B"/>
    <w:rsid w:val="00CF07AE"/>
    <w:rsid w:val="00CF673E"/>
    <w:rsid w:val="00D0423B"/>
    <w:rsid w:val="00D0780B"/>
    <w:rsid w:val="00D458C4"/>
    <w:rsid w:val="00D717BD"/>
    <w:rsid w:val="00D72B87"/>
    <w:rsid w:val="00DB2D1F"/>
    <w:rsid w:val="00DB576E"/>
    <w:rsid w:val="00DE6D29"/>
    <w:rsid w:val="00DF7A2E"/>
    <w:rsid w:val="00E15DC2"/>
    <w:rsid w:val="00E77B10"/>
    <w:rsid w:val="00E8334E"/>
    <w:rsid w:val="00EB0307"/>
    <w:rsid w:val="00F21948"/>
    <w:rsid w:val="00FC1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58892"/>
  <w15:chartTrackingRefBased/>
  <w15:docId w15:val="{8A6AA1E4-AEC0-9B4A-B3AF-F419EDA4F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1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1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1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1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152"/>
    <w:rPr>
      <w:rFonts w:eastAsiaTheme="majorEastAsia" w:cstheme="majorBidi"/>
      <w:color w:val="272727" w:themeColor="text1" w:themeTint="D8"/>
    </w:rPr>
  </w:style>
  <w:style w:type="paragraph" w:styleId="Title">
    <w:name w:val="Title"/>
    <w:basedOn w:val="Normal"/>
    <w:next w:val="Normal"/>
    <w:link w:val="TitleChar"/>
    <w:uiPriority w:val="10"/>
    <w:qFormat/>
    <w:rsid w:val="00FC1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152"/>
    <w:pPr>
      <w:spacing w:before="160"/>
      <w:jc w:val="center"/>
    </w:pPr>
    <w:rPr>
      <w:i/>
      <w:iCs/>
      <w:color w:val="404040" w:themeColor="text1" w:themeTint="BF"/>
    </w:rPr>
  </w:style>
  <w:style w:type="character" w:customStyle="1" w:styleId="QuoteChar">
    <w:name w:val="Quote Char"/>
    <w:basedOn w:val="DefaultParagraphFont"/>
    <w:link w:val="Quote"/>
    <w:uiPriority w:val="29"/>
    <w:rsid w:val="00FC1152"/>
    <w:rPr>
      <w:i/>
      <w:iCs/>
      <w:color w:val="404040" w:themeColor="text1" w:themeTint="BF"/>
    </w:rPr>
  </w:style>
  <w:style w:type="paragraph" w:styleId="ListParagraph">
    <w:name w:val="List Paragraph"/>
    <w:basedOn w:val="Normal"/>
    <w:uiPriority w:val="34"/>
    <w:qFormat/>
    <w:rsid w:val="00FC1152"/>
    <w:pPr>
      <w:ind w:left="720"/>
      <w:contextualSpacing/>
    </w:pPr>
  </w:style>
  <w:style w:type="character" w:styleId="IntenseEmphasis">
    <w:name w:val="Intense Emphasis"/>
    <w:basedOn w:val="DefaultParagraphFont"/>
    <w:uiPriority w:val="21"/>
    <w:qFormat/>
    <w:rsid w:val="00FC1152"/>
    <w:rPr>
      <w:i/>
      <w:iCs/>
      <w:color w:val="0F4761" w:themeColor="accent1" w:themeShade="BF"/>
    </w:rPr>
  </w:style>
  <w:style w:type="paragraph" w:styleId="IntenseQuote">
    <w:name w:val="Intense Quote"/>
    <w:basedOn w:val="Normal"/>
    <w:next w:val="Normal"/>
    <w:link w:val="IntenseQuoteChar"/>
    <w:uiPriority w:val="30"/>
    <w:qFormat/>
    <w:rsid w:val="00FC1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152"/>
    <w:rPr>
      <w:i/>
      <w:iCs/>
      <w:color w:val="0F4761" w:themeColor="accent1" w:themeShade="BF"/>
    </w:rPr>
  </w:style>
  <w:style w:type="character" w:styleId="IntenseReference">
    <w:name w:val="Intense Reference"/>
    <w:basedOn w:val="DefaultParagraphFont"/>
    <w:uiPriority w:val="32"/>
    <w:qFormat/>
    <w:rsid w:val="00FC1152"/>
    <w:rPr>
      <w:b/>
      <w:bCs/>
      <w:smallCaps/>
      <w:color w:val="0F4761" w:themeColor="accent1" w:themeShade="BF"/>
      <w:spacing w:val="5"/>
    </w:rPr>
  </w:style>
  <w:style w:type="paragraph" w:styleId="NormalWeb">
    <w:name w:val="Normal (Web)"/>
    <w:basedOn w:val="Normal"/>
    <w:uiPriority w:val="99"/>
    <w:semiHidden/>
    <w:unhideWhenUsed/>
    <w:rsid w:val="00FC11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60AC"/>
    <w:rPr>
      <w:b/>
      <w:bCs/>
    </w:rPr>
  </w:style>
  <w:style w:type="paragraph" w:styleId="HTMLPreformatted">
    <w:name w:val="HTML Preformatted"/>
    <w:basedOn w:val="Normal"/>
    <w:link w:val="HTMLPreformattedChar"/>
    <w:uiPriority w:val="99"/>
    <w:semiHidden/>
    <w:unhideWhenUsed/>
    <w:rsid w:val="00004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041B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041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5</Pages>
  <Words>1534</Words>
  <Characters>8747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47</cp:revision>
  <dcterms:created xsi:type="dcterms:W3CDTF">2026-03-14T13:58:00Z</dcterms:created>
  <dcterms:modified xsi:type="dcterms:W3CDTF">2026-03-18T20:21:00Z</dcterms:modified>
</cp:coreProperties>
</file>