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E93B" w14:textId="77777777" w:rsidR="00E456D1" w:rsidRPr="006E23EA" w:rsidRDefault="00E456D1" w:rsidP="00E456D1">
      <w:pPr>
        <w:pStyle w:val="Title"/>
        <w:rPr>
          <w:sz w:val="44"/>
          <w:szCs w:val="44"/>
        </w:rPr>
      </w:pPr>
      <w:r w:rsidRPr="006E23EA">
        <w:rPr>
          <w:sz w:val="44"/>
          <w:szCs w:val="44"/>
        </w:rPr>
        <w:t>ALETHEIA Specification Language (ISL) v3.3</w:t>
      </w:r>
    </w:p>
    <w:p w14:paraId="7D6D6C13" w14:textId="77777777" w:rsidR="00E456D1" w:rsidRPr="006E23EA" w:rsidRDefault="00E456D1" w:rsidP="00E456D1">
      <w:pPr>
        <w:pStyle w:val="Heading1"/>
        <w:spacing w:before="0" w:after="120"/>
        <w:rPr>
          <w:rFonts w:ascii="Arial" w:hAnsi="Arial" w:cs="Arial"/>
        </w:rPr>
      </w:pPr>
      <w:r w:rsidRPr="006E23EA">
        <w:rPr>
          <w:rFonts w:ascii="Arial" w:hAnsi="Arial" w:cs="Arial"/>
        </w:rPr>
        <w:t>ISL v3.3 The Minimal Autonomous Construction System (MACS)</w:t>
      </w:r>
    </w:p>
    <w:p w14:paraId="69D80777" w14:textId="77777777" w:rsidR="00E456D1" w:rsidRPr="006E23EA" w:rsidRDefault="00E456D1" w:rsidP="00E456D1">
      <w:pPr>
        <w:pStyle w:val="Heading2"/>
        <w:spacing w:before="0" w:after="120"/>
        <w:rPr>
          <w:rFonts w:ascii="Arial" w:hAnsi="Arial" w:cs="Arial"/>
        </w:rPr>
      </w:pPr>
      <w:r w:rsidRPr="006E23EA">
        <w:rPr>
          <w:rFonts w:ascii="Arial" w:hAnsi="Arial" w:cs="Arial"/>
        </w:rPr>
        <w:t>1.0 Purpose of the Minimal Autonomous Construction System</w:t>
      </w:r>
    </w:p>
    <w:p w14:paraId="1FA3561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Autonomous Construction System (MACS) defines the first executable realization of the ALETHEIA platform. While earlier sections of the specification describe the architectural framework, operational models, and reference implementation structure, this section identifies the smallest practical system capable of demonstrating autonomous software construction.</w:t>
      </w:r>
    </w:p>
    <w:p w14:paraId="582AA5D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serves as the initial proof that the ALETHEIA architecture can transform a formal specification into a working software system through a sequence of automated planning, reasoning, generation, validation, and repair activities.</w:t>
      </w:r>
    </w:p>
    <w:p w14:paraId="7729221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purpose of the MACS is not to demonstrate the full capabilities of the ALETHEIA platform but rather to validate the core architectural assumptions upon which the platform is built.</w:t>
      </w:r>
    </w:p>
    <w:p w14:paraId="000E99CA" w14:textId="77777777" w:rsidR="00E456D1" w:rsidRPr="006E23EA" w:rsidRDefault="00E456D1" w:rsidP="00E456D1">
      <w:pPr>
        <w:pStyle w:val="Heading2"/>
        <w:spacing w:before="0" w:after="120"/>
        <w:rPr>
          <w:rFonts w:ascii="Arial" w:hAnsi="Arial" w:cs="Arial"/>
        </w:rPr>
      </w:pPr>
      <w:r w:rsidRPr="006E23EA">
        <w:rPr>
          <w:rFonts w:ascii="Arial" w:hAnsi="Arial" w:cs="Arial"/>
        </w:rPr>
        <w:t>2.0 Objectives of the First Autonomous System</w:t>
      </w:r>
    </w:p>
    <w:p w14:paraId="4B2E998C"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primary objective of the MACS implementation is to demonstrate that the ALETHEIA platform can autonomously construct a functioning software artifact starting from an ISL specification.</w:t>
      </w:r>
    </w:p>
    <w:p w14:paraId="55C56E6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objective is achieved when the platform successfully performs the following activities:</w:t>
      </w:r>
    </w:p>
    <w:p w14:paraId="1229EF31"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Interpret a structured ALETHEIA specification.</w:t>
      </w:r>
    </w:p>
    <w:p w14:paraId="6DC9E8FD"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Transform the specification into a semantic model representing the architecture of the system.</w:t>
      </w:r>
    </w:p>
    <w:p w14:paraId="75FC28F8"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Generate a construction task graph describing the steps required to build the system.</w:t>
      </w:r>
    </w:p>
    <w:p w14:paraId="65BCA40F"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Execute those tasks using reasoning agents and deterministic engineering tools.</w:t>
      </w:r>
    </w:p>
    <w:p w14:paraId="10EEB7EE"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Compile and validate the generated implementation.</w:t>
      </w:r>
    </w:p>
    <w:p w14:paraId="3112EF31" w14:textId="77777777" w:rsidR="00E456D1" w:rsidRPr="006E23EA" w:rsidRDefault="00E456D1" w:rsidP="00E456D1">
      <w:pPr>
        <w:pStyle w:val="NormalWeb"/>
        <w:numPr>
          <w:ilvl w:val="0"/>
          <w:numId w:val="1"/>
        </w:numPr>
        <w:spacing w:before="0" w:beforeAutospacing="0" w:after="0" w:afterAutospacing="0"/>
        <w:rPr>
          <w:rFonts w:ascii="Arial" w:hAnsi="Arial" w:cs="Arial"/>
        </w:rPr>
      </w:pPr>
      <w:r w:rsidRPr="006E23EA">
        <w:rPr>
          <w:rFonts w:ascii="Arial" w:hAnsi="Arial" w:cs="Arial"/>
        </w:rPr>
        <w:t>Automatically repair errors detected during validation.</w:t>
      </w:r>
    </w:p>
    <w:p w14:paraId="3E6EFA73" w14:textId="77777777" w:rsidR="00E456D1" w:rsidRPr="006E23EA" w:rsidRDefault="00E456D1" w:rsidP="00E456D1">
      <w:pPr>
        <w:pStyle w:val="NormalWeb"/>
        <w:numPr>
          <w:ilvl w:val="0"/>
          <w:numId w:val="1"/>
        </w:numPr>
        <w:spacing w:before="0" w:beforeAutospacing="0" w:after="120" w:afterAutospacing="0"/>
        <w:rPr>
          <w:rFonts w:ascii="Arial" w:hAnsi="Arial" w:cs="Arial"/>
        </w:rPr>
      </w:pPr>
      <w:r w:rsidRPr="006E23EA">
        <w:rPr>
          <w:rFonts w:ascii="Arial" w:hAnsi="Arial" w:cs="Arial"/>
        </w:rPr>
        <w:t>Produce a stable software artifact that satisfies the original specification.</w:t>
      </w:r>
    </w:p>
    <w:p w14:paraId="428AEAD7"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Achieving these objectives confirms the operational viability of the ALETHEIA platform.</w:t>
      </w:r>
    </w:p>
    <w:p w14:paraId="66600482" w14:textId="77777777" w:rsidR="00E456D1" w:rsidRPr="006E23EA" w:rsidRDefault="00E456D1" w:rsidP="00E456D1">
      <w:pPr>
        <w:pStyle w:val="Heading2"/>
        <w:spacing w:before="0" w:after="120"/>
        <w:rPr>
          <w:rFonts w:ascii="Arial" w:hAnsi="Arial" w:cs="Arial"/>
        </w:rPr>
      </w:pPr>
      <w:r w:rsidRPr="006E23EA">
        <w:rPr>
          <w:rFonts w:ascii="Arial" w:hAnsi="Arial" w:cs="Arial"/>
        </w:rPr>
        <w:t>3.0 Scope of the Minimal System</w:t>
      </w:r>
    </w:p>
    <w:p w14:paraId="0C99D73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To ensure that the first implementation remains manageable, the MACS focuses on constructing a very small and well-defined software system.</w:t>
      </w:r>
    </w:p>
    <w:p w14:paraId="04E2AA6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lastRenderedPageBreak/>
        <w:t xml:space="preserve">The reference system used for the first implementation is a </w:t>
      </w:r>
      <w:r w:rsidRPr="006E23EA">
        <w:rPr>
          <w:rStyle w:val="Strong"/>
          <w:rFonts w:ascii="Arial" w:hAnsi="Arial" w:cs="Arial"/>
        </w:rPr>
        <w:t>minimal .NET REST service</w:t>
      </w:r>
      <w:r w:rsidRPr="006E23EA">
        <w:rPr>
          <w:rFonts w:ascii="Arial" w:hAnsi="Arial" w:cs="Arial"/>
        </w:rPr>
        <w:t>. The generated system contains a basic project structure, a minimal service endpoint, a simple data model, and a small set of validation tests.</w:t>
      </w:r>
    </w:p>
    <w:p w14:paraId="06B02590"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system is intentionally simple. Its purpose is to exercise the construction pipeline rather than demonstrate advanced functionality.</w:t>
      </w:r>
    </w:p>
    <w:p w14:paraId="2E9DA74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system allows the ALETHEIA architecture to be validated without introducing unnecessary complexity during early development.</w:t>
      </w:r>
    </w:p>
    <w:p w14:paraId="71264D50" w14:textId="77777777" w:rsidR="00E456D1" w:rsidRPr="006E23EA" w:rsidRDefault="00E456D1" w:rsidP="00E456D1">
      <w:pPr>
        <w:pStyle w:val="Heading2"/>
        <w:spacing w:before="0" w:after="120"/>
        <w:rPr>
          <w:rFonts w:ascii="Arial" w:hAnsi="Arial" w:cs="Arial"/>
        </w:rPr>
      </w:pPr>
      <w:r w:rsidRPr="006E23EA">
        <w:rPr>
          <w:rFonts w:ascii="Arial" w:hAnsi="Arial" w:cs="Arial"/>
        </w:rPr>
        <w:t>4.0 Supported Specification Domain</w:t>
      </w:r>
    </w:p>
    <w:p w14:paraId="6570FB0F"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first version of the MACS supports a limited subset of the ALETHEIA Specification Language sufficient to describe a minimal service-based application.</w:t>
      </w:r>
    </w:p>
    <w:p w14:paraId="3A5C582C"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specification may define the identity of the system, a service component, one or more operations exposed by that service, and the data structures associated with those operations.</w:t>
      </w:r>
    </w:p>
    <w:p w14:paraId="03AF752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These specification elements provide enough information for the planning engine and implementation generator to construct a basic application.</w:t>
      </w:r>
    </w:p>
    <w:p w14:paraId="7D2DA1C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Future iterations of the platform will expand the supported specification domain to include additional architectural constructs.</w:t>
      </w:r>
    </w:p>
    <w:p w14:paraId="5AA4E008" w14:textId="77777777" w:rsidR="00E456D1" w:rsidRPr="006E23EA" w:rsidRDefault="00E456D1" w:rsidP="00E456D1">
      <w:pPr>
        <w:pStyle w:val="Heading2"/>
        <w:spacing w:before="0" w:after="120"/>
        <w:rPr>
          <w:rFonts w:ascii="Arial" w:hAnsi="Arial" w:cs="Arial"/>
        </w:rPr>
      </w:pPr>
      <w:r w:rsidRPr="006E23EA">
        <w:rPr>
          <w:rFonts w:ascii="Arial" w:hAnsi="Arial" w:cs="Arial"/>
        </w:rPr>
        <w:t>5.0 MACS Construction Pipeline</w:t>
      </w:r>
    </w:p>
    <w:p w14:paraId="0233735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Minimal Autonomous Construction System executes a simplified version of the construction pipeline described in ISL v3.2.</w:t>
      </w:r>
    </w:p>
    <w:p w14:paraId="0ADCA1A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pipeline consists of the following stages:</w:t>
      </w:r>
    </w:p>
    <w:p w14:paraId="4D335838"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Specification intake.</w:t>
      </w:r>
    </w:p>
    <w:p w14:paraId="45CC3C2B"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Semantic normalization.</w:t>
      </w:r>
    </w:p>
    <w:p w14:paraId="472D1463"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Construction planning.</w:t>
      </w:r>
    </w:p>
    <w:p w14:paraId="277400D8"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Artifact generation.</w:t>
      </w:r>
    </w:p>
    <w:p w14:paraId="28512102"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Deterministic validation.</w:t>
      </w:r>
    </w:p>
    <w:p w14:paraId="4B6C0897" w14:textId="77777777" w:rsidR="00E456D1" w:rsidRPr="006E23EA" w:rsidRDefault="00E456D1" w:rsidP="00E456D1">
      <w:pPr>
        <w:pStyle w:val="NormalWeb"/>
        <w:numPr>
          <w:ilvl w:val="0"/>
          <w:numId w:val="2"/>
        </w:numPr>
        <w:spacing w:before="0" w:beforeAutospacing="0" w:after="0" w:afterAutospacing="0"/>
        <w:rPr>
          <w:rFonts w:ascii="Arial" w:hAnsi="Arial" w:cs="Arial"/>
        </w:rPr>
      </w:pPr>
      <w:r w:rsidRPr="006E23EA">
        <w:rPr>
          <w:rFonts w:ascii="Arial" w:hAnsi="Arial" w:cs="Arial"/>
        </w:rPr>
        <w:t>Automated repair cycles.</w:t>
      </w:r>
    </w:p>
    <w:p w14:paraId="0A9271E9" w14:textId="77777777" w:rsidR="00E456D1" w:rsidRPr="006E23EA" w:rsidRDefault="00E456D1" w:rsidP="00E456D1">
      <w:pPr>
        <w:pStyle w:val="NormalWeb"/>
        <w:numPr>
          <w:ilvl w:val="0"/>
          <w:numId w:val="2"/>
        </w:numPr>
        <w:spacing w:before="0" w:beforeAutospacing="0" w:after="120" w:afterAutospacing="0"/>
        <w:rPr>
          <w:rFonts w:ascii="Arial" w:hAnsi="Arial" w:cs="Arial"/>
        </w:rPr>
      </w:pPr>
      <w:r w:rsidRPr="006E23EA">
        <w:rPr>
          <w:rFonts w:ascii="Arial" w:hAnsi="Arial" w:cs="Arial"/>
        </w:rPr>
        <w:t>Artifact finalization.</w:t>
      </w:r>
    </w:p>
    <w:p w14:paraId="2F289E16"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Each stage contributes a transformation that moves the system closer to a functioning implementation.</w:t>
      </w:r>
    </w:p>
    <w:p w14:paraId="44456C70" w14:textId="77777777" w:rsidR="00E456D1" w:rsidRPr="006E23EA" w:rsidRDefault="00E456D1" w:rsidP="00E456D1">
      <w:pPr>
        <w:pStyle w:val="Heading2"/>
        <w:spacing w:before="0" w:after="120"/>
        <w:rPr>
          <w:rFonts w:ascii="Arial" w:hAnsi="Arial" w:cs="Arial"/>
        </w:rPr>
      </w:pPr>
      <w:r w:rsidRPr="006E23EA">
        <w:rPr>
          <w:rFonts w:ascii="Arial" w:hAnsi="Arial" w:cs="Arial"/>
        </w:rPr>
        <w:t>6.0 Specification Intake and Parsing</w:t>
      </w:r>
    </w:p>
    <w:p w14:paraId="365DD23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pipeline begins with an ISL specification document describing the minimal system to be constructed. This document is processed by the specification engine, which validates the document structure and extracts its semantic elements.</w:t>
      </w:r>
    </w:p>
    <w:p w14:paraId="485747E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parsed specification is then converted into the canonical semantic model defined earlier in the ALETHEIA architecture.</w:t>
      </w:r>
    </w:p>
    <w:p w14:paraId="576F19C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lastRenderedPageBreak/>
        <w:t>This semantic model becomes the primary knowledge representation used by the planning engine.</w:t>
      </w:r>
    </w:p>
    <w:p w14:paraId="5C3DAAFB" w14:textId="77777777" w:rsidR="00E456D1" w:rsidRPr="006E23EA" w:rsidRDefault="00E456D1" w:rsidP="00E456D1">
      <w:pPr>
        <w:pStyle w:val="Heading2"/>
        <w:spacing w:before="0" w:after="120"/>
        <w:rPr>
          <w:rFonts w:ascii="Arial" w:hAnsi="Arial" w:cs="Arial"/>
        </w:rPr>
      </w:pPr>
      <w:r w:rsidRPr="006E23EA">
        <w:rPr>
          <w:rFonts w:ascii="Arial" w:hAnsi="Arial" w:cs="Arial"/>
        </w:rPr>
        <w:t>7.0 Task Graph Generation</w:t>
      </w:r>
    </w:p>
    <w:p w14:paraId="44D55366"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Once the semantic model has been created, the planning engine generates a construction task graph. The task graph represents the sequence of activities required to construct the system.</w:t>
      </w:r>
    </w:p>
    <w:p w14:paraId="46ED3F5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For the MACS implementation, the task graph typically includes tasks such as creating a project structure, generating service classes, defining data models, creating minimal API endpoints, generating test cases, compiling the project, and executing tests.</w:t>
      </w:r>
    </w:p>
    <w:p w14:paraId="16A35A1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task graph provides the operational blueprint for the execution runtime.</w:t>
      </w:r>
    </w:p>
    <w:p w14:paraId="13C45018" w14:textId="77777777" w:rsidR="00E456D1" w:rsidRPr="006E23EA" w:rsidRDefault="00E456D1" w:rsidP="00E456D1">
      <w:pPr>
        <w:pStyle w:val="Heading2"/>
        <w:spacing w:before="0" w:after="120"/>
        <w:rPr>
          <w:rFonts w:ascii="Arial" w:hAnsi="Arial" w:cs="Arial"/>
        </w:rPr>
      </w:pPr>
      <w:r w:rsidRPr="006E23EA">
        <w:rPr>
          <w:rFonts w:ascii="Arial" w:hAnsi="Arial" w:cs="Arial"/>
        </w:rPr>
        <w:t>8.0 Implementation Generation</w:t>
      </w:r>
    </w:p>
    <w:p w14:paraId="6D41687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implementation generator agent is responsible for producing the source code required to implement the system described by the specification.</w:t>
      </w:r>
    </w:p>
    <w:p w14:paraId="015226A1"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For the minimal system, the generated artifacts may include a .NET project file, a program entry point, a service implementation class, data model definitions, and simple unit tests.</w:t>
      </w:r>
    </w:p>
    <w:p w14:paraId="47A0B05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These artifacts are written to the artifact repository where they become part of the evolving implementation.</w:t>
      </w:r>
    </w:p>
    <w:p w14:paraId="7A9A3992" w14:textId="77777777" w:rsidR="00E456D1" w:rsidRPr="006E23EA" w:rsidRDefault="00E456D1" w:rsidP="00E456D1">
      <w:pPr>
        <w:pStyle w:val="Heading2"/>
        <w:spacing w:before="0" w:after="120"/>
        <w:rPr>
          <w:rFonts w:ascii="Arial" w:hAnsi="Arial" w:cs="Arial"/>
        </w:rPr>
      </w:pPr>
      <w:r w:rsidRPr="006E23EA">
        <w:rPr>
          <w:rFonts w:ascii="Arial" w:hAnsi="Arial" w:cs="Arial"/>
        </w:rPr>
        <w:t>9.0 Deterministic Validation</w:t>
      </w:r>
    </w:p>
    <w:p w14:paraId="099F894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After artifacts have been generated, the platform invokes deterministic engineering tools to validate the generated system.</w:t>
      </w:r>
    </w:p>
    <w:p w14:paraId="486250B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primary validation mechanisms for the MACS include compilation of the generated code and execution of automated tests. These validation steps determine whether the generated implementation satisfies the constraints defined in the specification.</w:t>
      </w:r>
    </w:p>
    <w:p w14:paraId="7EBF7A35"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Validation results are recorded and passed to the execution runtime.</w:t>
      </w:r>
    </w:p>
    <w:p w14:paraId="12C03B84" w14:textId="77777777" w:rsidR="00E456D1" w:rsidRPr="006E23EA" w:rsidRDefault="00E456D1" w:rsidP="00E456D1">
      <w:pPr>
        <w:pStyle w:val="Heading2"/>
        <w:spacing w:before="0" w:after="120"/>
        <w:rPr>
          <w:rFonts w:ascii="Arial" w:hAnsi="Arial" w:cs="Arial"/>
        </w:rPr>
      </w:pPr>
      <w:r w:rsidRPr="006E23EA">
        <w:rPr>
          <w:rFonts w:ascii="Arial" w:hAnsi="Arial" w:cs="Arial"/>
        </w:rPr>
        <w:t>10.0 Automated Repair Cycles</w:t>
      </w:r>
    </w:p>
    <w:p w14:paraId="73B7FEF5"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If validation reveals errors in the generated implementation, the repair analysis agent examines the validation results and determines how the system should be corrected.</w:t>
      </w:r>
    </w:p>
    <w:p w14:paraId="74BCEC3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implementation generator then produces revised artifacts addressing the identified issues. These revised artifacts are again subjected to deterministic validation.</w:t>
      </w:r>
    </w:p>
    <w:p w14:paraId="0EBE294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cycle continues until the generated implementation compiles successfully and passes all validation checks.</w:t>
      </w:r>
    </w:p>
    <w:p w14:paraId="3042976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Repair cycles represent the convergence mechanism through which the platform produces a stable implementation.</w:t>
      </w:r>
    </w:p>
    <w:p w14:paraId="05B6577B" w14:textId="77777777" w:rsidR="00E456D1" w:rsidRPr="006E23EA" w:rsidRDefault="00E456D1" w:rsidP="00E456D1">
      <w:pPr>
        <w:pStyle w:val="Heading2"/>
        <w:spacing w:before="0" w:after="120"/>
        <w:rPr>
          <w:rFonts w:ascii="Arial" w:hAnsi="Arial" w:cs="Arial"/>
        </w:rPr>
      </w:pPr>
      <w:r w:rsidRPr="006E23EA">
        <w:rPr>
          <w:rFonts w:ascii="Arial" w:hAnsi="Arial" w:cs="Arial"/>
        </w:rPr>
        <w:lastRenderedPageBreak/>
        <w:t>11.0 Artifact Repository and Traceability</w:t>
      </w:r>
    </w:p>
    <w:p w14:paraId="3F46CB19"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Throughout the execution of the MACS pipeline, generated artifacts are stored in the artifact repository. The traceability engine records the relationships between specification elements, construction tasks, and generated artifacts.</w:t>
      </w:r>
    </w:p>
    <w:p w14:paraId="19EA478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traceability ensures that every artifact produced by the system can be traced back to the specification elements that motivated its creation.</w:t>
      </w:r>
    </w:p>
    <w:p w14:paraId="4BC646B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Such traceability is essential for auditing and maintaining the system as the platform evolves.</w:t>
      </w:r>
    </w:p>
    <w:p w14:paraId="10943B1E" w14:textId="77777777" w:rsidR="00E456D1" w:rsidRPr="006E23EA" w:rsidRDefault="00E456D1" w:rsidP="00E456D1">
      <w:pPr>
        <w:pStyle w:val="Heading2"/>
        <w:spacing w:before="0" w:after="120"/>
        <w:rPr>
          <w:rFonts w:ascii="Arial" w:hAnsi="Arial" w:cs="Arial"/>
        </w:rPr>
      </w:pPr>
      <w:r w:rsidRPr="006E23EA">
        <w:rPr>
          <w:rFonts w:ascii="Arial" w:hAnsi="Arial" w:cs="Arial"/>
        </w:rPr>
        <w:t>12.0 Telemetry and Observability</w:t>
      </w:r>
    </w:p>
    <w:p w14:paraId="21ACB6C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implementation records telemetry describing the behavior of the construction pipeline. Telemetry includes task execution events, agent activity, validation outcomes, and repair cycles.</w:t>
      </w:r>
    </w:p>
    <w:p w14:paraId="79EDCC8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This information allows engineers to observe how the platform behaves during construction and to identify areas where the architecture or reasoning strategies may require improvement.</w:t>
      </w:r>
    </w:p>
    <w:p w14:paraId="32CD6DFB"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Observability is particularly important during the early stages of platform development.</w:t>
      </w:r>
    </w:p>
    <w:p w14:paraId="0E00FC8B" w14:textId="77777777" w:rsidR="00E456D1" w:rsidRPr="006E23EA" w:rsidRDefault="00E456D1" w:rsidP="00E456D1">
      <w:pPr>
        <w:pStyle w:val="Heading2"/>
        <w:spacing w:before="0" w:after="120"/>
        <w:rPr>
          <w:rFonts w:ascii="Arial" w:hAnsi="Arial" w:cs="Arial"/>
        </w:rPr>
      </w:pPr>
      <w:r w:rsidRPr="006E23EA">
        <w:rPr>
          <w:rFonts w:ascii="Arial" w:hAnsi="Arial" w:cs="Arial"/>
        </w:rPr>
        <w:t>13.0 Success Criteria for the MACS Implementation</w:t>
      </w:r>
    </w:p>
    <w:p w14:paraId="56E5297A"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implementation is considered successful when the platform demonstrates the ability to perform a complete autonomous construction cycle.</w:t>
      </w:r>
    </w:p>
    <w:p w14:paraId="30750403"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system must be capable of interpreting a specification, generating an implementation, validating the implementation using deterministic tools, repairing detected errors, and producing a stable software artifact.</w:t>
      </w:r>
    </w:p>
    <w:p w14:paraId="1427C700"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Once these capabilities are demonstrated, the ALETHEIA platform will have achieved its first working autonomous development cycle.</w:t>
      </w:r>
    </w:p>
    <w:p w14:paraId="550A11A8" w14:textId="77777777" w:rsidR="00E456D1" w:rsidRPr="006E23EA" w:rsidRDefault="00E456D1" w:rsidP="00E456D1">
      <w:pPr>
        <w:pStyle w:val="Heading2"/>
        <w:spacing w:before="0" w:after="120"/>
        <w:rPr>
          <w:rFonts w:ascii="Arial" w:hAnsi="Arial" w:cs="Arial"/>
        </w:rPr>
      </w:pPr>
      <w:r w:rsidRPr="006E23EA">
        <w:rPr>
          <w:rFonts w:ascii="Arial" w:hAnsi="Arial" w:cs="Arial"/>
        </w:rPr>
        <w:t>14.0 Evolution Beyond the MACS</w:t>
      </w:r>
    </w:p>
    <w:p w14:paraId="7E543EE2"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After the MACS implementation has been completed, the platform can evolve toward more sophisticated construction capabilities.</w:t>
      </w:r>
    </w:p>
    <w:p w14:paraId="00FD50AD"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Future iterations may support larger system architectures, additional programming languages, more advanced planning strategies, expanded tool integrations, and enterprise governance mechanisms.</w:t>
      </w:r>
    </w:p>
    <w:p w14:paraId="110CB7F8"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The MACS therefore serves as the foundational milestone upon which the full ALETHEIA platform will be constructed.</w:t>
      </w:r>
    </w:p>
    <w:p w14:paraId="2FFA64A3" w14:textId="77777777" w:rsidR="00E456D1" w:rsidRPr="006E23EA" w:rsidRDefault="00E456D1" w:rsidP="00E456D1">
      <w:pPr>
        <w:pStyle w:val="Heading2"/>
        <w:spacing w:before="0" w:after="120"/>
        <w:rPr>
          <w:rFonts w:ascii="Arial" w:hAnsi="Arial" w:cs="Arial"/>
        </w:rPr>
      </w:pPr>
      <w:r w:rsidRPr="006E23EA">
        <w:rPr>
          <w:rFonts w:ascii="Arial" w:hAnsi="Arial" w:cs="Arial"/>
        </w:rPr>
        <w:t>15.0 The First Working Structure of ALETHEIA</w:t>
      </w:r>
    </w:p>
    <w:p w14:paraId="33F38164"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 xml:space="preserve">Within the architectural narrative of Project ALETHEIA, the Minimal Autonomous Construction System represents the first structure built using the principles defined in </w:t>
      </w:r>
      <w:r w:rsidRPr="006E23EA">
        <w:rPr>
          <w:rFonts w:ascii="Arial" w:hAnsi="Arial" w:cs="Arial"/>
        </w:rPr>
        <w:lastRenderedPageBreak/>
        <w:t>the specification. It demonstrates that the blueprint, planning system, reasoning agents, and construction runtime can work together to produce a functioning software system.</w:t>
      </w:r>
    </w:p>
    <w:p w14:paraId="1FB7B60E" w14:textId="77777777" w:rsidR="00E456D1" w:rsidRPr="006E23EA" w:rsidRDefault="00E456D1" w:rsidP="00E456D1">
      <w:pPr>
        <w:pStyle w:val="NormalWeb"/>
        <w:spacing w:before="0" w:beforeAutospacing="0" w:after="120" w:afterAutospacing="0"/>
        <w:rPr>
          <w:rFonts w:ascii="Arial" w:hAnsi="Arial" w:cs="Arial"/>
        </w:rPr>
      </w:pPr>
      <w:r w:rsidRPr="006E23EA">
        <w:rPr>
          <w:rFonts w:ascii="Arial" w:hAnsi="Arial" w:cs="Arial"/>
        </w:rPr>
        <w:t>With the successful completion of the MACS implementation, the ALETHEIA platform transitions from architectural design into a living system capable of building software.</w:t>
      </w:r>
    </w:p>
    <w:p w14:paraId="585C56E6"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8D39B4"/>
    <w:multiLevelType w:val="hybridMultilevel"/>
    <w:tmpl w:val="E3F0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208362">
    <w:abstractNumId w:val="0"/>
  </w:num>
  <w:num w:numId="2" w16cid:durableId="700664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D1"/>
    <w:rsid w:val="00223A5B"/>
    <w:rsid w:val="005F714F"/>
    <w:rsid w:val="006A7C31"/>
    <w:rsid w:val="006F4208"/>
    <w:rsid w:val="00984106"/>
    <w:rsid w:val="00997A3E"/>
    <w:rsid w:val="00C2250B"/>
    <w:rsid w:val="00CA38A3"/>
    <w:rsid w:val="00CF673E"/>
    <w:rsid w:val="00E456D1"/>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05709C"/>
  <w15:chartTrackingRefBased/>
  <w15:docId w15:val="{4BB78464-41AE-0B4E-8728-8084CAED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D1"/>
    <w:rPr>
      <w:rFonts w:eastAsiaTheme="majorEastAsia" w:cstheme="majorBidi"/>
      <w:color w:val="272727" w:themeColor="text1" w:themeTint="D8"/>
    </w:rPr>
  </w:style>
  <w:style w:type="paragraph" w:styleId="Title">
    <w:name w:val="Title"/>
    <w:basedOn w:val="Normal"/>
    <w:next w:val="Normal"/>
    <w:link w:val="TitleChar"/>
    <w:uiPriority w:val="10"/>
    <w:qFormat/>
    <w:rsid w:val="00E45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D1"/>
    <w:pPr>
      <w:spacing w:before="160"/>
      <w:jc w:val="center"/>
    </w:pPr>
    <w:rPr>
      <w:i/>
      <w:iCs/>
      <w:color w:val="404040" w:themeColor="text1" w:themeTint="BF"/>
    </w:rPr>
  </w:style>
  <w:style w:type="character" w:customStyle="1" w:styleId="QuoteChar">
    <w:name w:val="Quote Char"/>
    <w:basedOn w:val="DefaultParagraphFont"/>
    <w:link w:val="Quote"/>
    <w:uiPriority w:val="29"/>
    <w:rsid w:val="00E456D1"/>
    <w:rPr>
      <w:i/>
      <w:iCs/>
      <w:color w:val="404040" w:themeColor="text1" w:themeTint="BF"/>
    </w:rPr>
  </w:style>
  <w:style w:type="paragraph" w:styleId="ListParagraph">
    <w:name w:val="List Paragraph"/>
    <w:basedOn w:val="Normal"/>
    <w:uiPriority w:val="34"/>
    <w:qFormat/>
    <w:rsid w:val="00E456D1"/>
    <w:pPr>
      <w:ind w:left="720"/>
      <w:contextualSpacing/>
    </w:pPr>
  </w:style>
  <w:style w:type="character" w:styleId="IntenseEmphasis">
    <w:name w:val="Intense Emphasis"/>
    <w:basedOn w:val="DefaultParagraphFont"/>
    <w:uiPriority w:val="21"/>
    <w:qFormat/>
    <w:rsid w:val="00E456D1"/>
    <w:rPr>
      <w:i/>
      <w:iCs/>
      <w:color w:val="0F4761" w:themeColor="accent1" w:themeShade="BF"/>
    </w:rPr>
  </w:style>
  <w:style w:type="paragraph" w:styleId="IntenseQuote">
    <w:name w:val="Intense Quote"/>
    <w:basedOn w:val="Normal"/>
    <w:next w:val="Normal"/>
    <w:link w:val="IntenseQuoteChar"/>
    <w:uiPriority w:val="30"/>
    <w:qFormat/>
    <w:rsid w:val="00E45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D1"/>
    <w:rPr>
      <w:i/>
      <w:iCs/>
      <w:color w:val="0F4761" w:themeColor="accent1" w:themeShade="BF"/>
    </w:rPr>
  </w:style>
  <w:style w:type="character" w:styleId="IntenseReference">
    <w:name w:val="Intense Reference"/>
    <w:basedOn w:val="DefaultParagraphFont"/>
    <w:uiPriority w:val="32"/>
    <w:qFormat/>
    <w:rsid w:val="00E456D1"/>
    <w:rPr>
      <w:b/>
      <w:bCs/>
      <w:smallCaps/>
      <w:color w:val="0F4761" w:themeColor="accent1" w:themeShade="BF"/>
      <w:spacing w:val="5"/>
    </w:rPr>
  </w:style>
  <w:style w:type="paragraph" w:styleId="NormalWeb">
    <w:name w:val="Normal (Web)"/>
    <w:basedOn w:val="Normal"/>
    <w:uiPriority w:val="99"/>
    <w:semiHidden/>
    <w:unhideWhenUsed/>
    <w:rsid w:val="00E456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5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2026-03-18T20:00:00Z</dcterms:created>
  <dcterms:modified xsi:type="dcterms:W3CDTF">2026-03-18T20:00:00Z</dcterms:modified>
</cp:coreProperties>
</file>