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81837" w14:textId="1CB2F187" w:rsidR="0033506F" w:rsidRDefault="0070102A" w:rsidP="0033506F">
      <w:pPr>
        <w:pStyle w:val="ProductFamily"/>
        <w:rPr>
          <w:b/>
          <w:sz w:val="40"/>
          <w:szCs w:val="40"/>
        </w:rPr>
      </w:pPr>
      <w:r w:rsidRPr="0070102A">
        <w:rPr>
          <w:b/>
          <w:sz w:val="40"/>
          <w:szCs w:val="40"/>
        </w:rPr>
        <w:t>ISO 20022</w:t>
      </w:r>
    </w:p>
    <w:p w14:paraId="24EF998F" w14:textId="33EAFA18" w:rsidR="00C36B31" w:rsidRPr="00241224" w:rsidRDefault="00C36B31" w:rsidP="00241224">
      <w:pPr>
        <w:pStyle w:val="ProductFamily"/>
        <w:rPr>
          <w:b/>
          <w:sz w:val="40"/>
          <w:szCs w:val="40"/>
        </w:rPr>
      </w:pPr>
    </w:p>
    <w:p w14:paraId="1B55E7F3" w14:textId="7A24AAC0" w:rsidR="0033506F" w:rsidRPr="00EF585B" w:rsidRDefault="007A13B1" w:rsidP="006C276D">
      <w:pPr>
        <w:pStyle w:val="ProductName"/>
        <w:rPr>
          <w:color w:val="000000" w:themeColor="text1"/>
        </w:rPr>
      </w:pPr>
      <w:r w:rsidRPr="00EF585B">
        <w:rPr>
          <w:color w:val="000000" w:themeColor="text1"/>
        </w:rPr>
        <w:t>Securities Financing Transaction</w:t>
      </w:r>
      <w:r w:rsidR="00EF585B">
        <w:rPr>
          <w:color w:val="000000" w:themeColor="text1"/>
        </w:rPr>
        <w:t xml:space="preserve"> Reporting</w:t>
      </w:r>
    </w:p>
    <w:p w14:paraId="4B571744" w14:textId="77777777" w:rsidR="00EF585B" w:rsidRDefault="00EF585B" w:rsidP="0033506F">
      <w:pPr>
        <w:pStyle w:val="Titlepagetext"/>
        <w:rPr>
          <w:sz w:val="32"/>
          <w:szCs w:val="32"/>
        </w:rPr>
      </w:pPr>
    </w:p>
    <w:p w14:paraId="02E1F38E" w14:textId="77777777" w:rsidR="0033506F" w:rsidRPr="008B3BC4" w:rsidRDefault="0033506F" w:rsidP="0033506F">
      <w:pPr>
        <w:pStyle w:val="Productvariant"/>
      </w:pPr>
    </w:p>
    <w:p w14:paraId="31493BFE" w14:textId="77777777" w:rsidR="0033506F" w:rsidRPr="008B3BC4" w:rsidRDefault="00CA0823" w:rsidP="0033506F">
      <w:pPr>
        <w:pStyle w:val="DocumentTitle0"/>
      </w:pPr>
      <w:r w:rsidRPr="0070102A">
        <w:rPr>
          <w:b/>
        </w:rPr>
        <w:t>M</w:t>
      </w:r>
      <w:r w:rsidR="0070102A" w:rsidRPr="0070102A">
        <w:rPr>
          <w:b/>
        </w:rPr>
        <w:t>essage Definition Report</w:t>
      </w:r>
      <w:r>
        <w:t xml:space="preserve"> </w:t>
      </w:r>
      <w:r w:rsidR="0070102A" w:rsidRPr="0070102A">
        <w:rPr>
          <w:b/>
        </w:rPr>
        <w:t xml:space="preserve">- </w:t>
      </w:r>
      <w:r w:rsidRPr="0070102A">
        <w:rPr>
          <w:b/>
        </w:rPr>
        <w:t>Part 1</w:t>
      </w:r>
    </w:p>
    <w:p w14:paraId="1390FC7D" w14:textId="48480124" w:rsidR="006C276D" w:rsidRDefault="00976834" w:rsidP="00705E67">
      <w:pPr>
        <w:pStyle w:val="Titlepagetext"/>
        <w:numPr>
          <w:ilvl w:val="0"/>
          <w:numId w:val="36"/>
        </w:numPr>
        <w:rPr>
          <w:sz w:val="32"/>
          <w:szCs w:val="32"/>
        </w:rPr>
      </w:pPr>
      <w:r w:rsidRPr="00976834">
        <w:rPr>
          <w:sz w:val="32"/>
          <w:szCs w:val="32"/>
        </w:rPr>
        <w:t xml:space="preserve">Approved by the Securities SEG on the </w:t>
      </w:r>
      <w:r w:rsidRPr="00E32329">
        <w:rPr>
          <w:sz w:val="32"/>
          <w:szCs w:val="32"/>
        </w:rPr>
        <w:t>25th of November 2019</w:t>
      </w:r>
    </w:p>
    <w:p w14:paraId="0D60A8F5" w14:textId="31C98699" w:rsidR="00705E67" w:rsidRPr="00CC77DA" w:rsidRDefault="00705E67" w:rsidP="0025199C">
      <w:pPr>
        <w:pStyle w:val="Titlepagetext"/>
        <w:numPr>
          <w:ilvl w:val="0"/>
          <w:numId w:val="36"/>
        </w:numPr>
        <w:rPr>
          <w:sz w:val="32"/>
          <w:szCs w:val="32"/>
        </w:rPr>
      </w:pPr>
      <w:r>
        <w:rPr>
          <w:sz w:val="32"/>
          <w:szCs w:val="32"/>
        </w:rPr>
        <w:t xml:space="preserve">Updates approved by the Securities SEG on the </w:t>
      </w:r>
      <w:r w:rsidRPr="0025199C">
        <w:rPr>
          <w:sz w:val="32"/>
          <w:szCs w:val="32"/>
        </w:rPr>
        <w:t>28</w:t>
      </w:r>
      <w:r w:rsidRPr="0025199C">
        <w:rPr>
          <w:sz w:val="32"/>
          <w:szCs w:val="32"/>
          <w:vertAlign w:val="superscript"/>
        </w:rPr>
        <w:t>th</w:t>
      </w:r>
      <w:r w:rsidRPr="0025199C">
        <w:rPr>
          <w:sz w:val="32"/>
          <w:szCs w:val="32"/>
        </w:rPr>
        <w:t xml:space="preserve"> of June 2021</w:t>
      </w:r>
    </w:p>
    <w:p w14:paraId="618F5BF6" w14:textId="6D93F516" w:rsidR="0033506F" w:rsidRDefault="0033506F" w:rsidP="0033506F">
      <w:pPr>
        <w:pStyle w:val="DocumentSubtitle"/>
        <w:rPr>
          <w:b/>
          <w:iCs/>
        </w:rPr>
      </w:pPr>
    </w:p>
    <w:p w14:paraId="602E3272" w14:textId="0AC8E66D" w:rsidR="0025199C" w:rsidRDefault="0025199C" w:rsidP="0033506F">
      <w:pPr>
        <w:pStyle w:val="DocumentSubtitle"/>
        <w:rPr>
          <w:b/>
          <w:iCs/>
        </w:rPr>
      </w:pPr>
    </w:p>
    <w:p w14:paraId="583CA16A" w14:textId="152F42F5" w:rsidR="0025199C" w:rsidRDefault="0025199C" w:rsidP="0033506F">
      <w:pPr>
        <w:pStyle w:val="DocumentSubtitle"/>
        <w:rPr>
          <w:b/>
          <w:iCs/>
        </w:rPr>
      </w:pPr>
    </w:p>
    <w:p w14:paraId="51286321" w14:textId="77777777" w:rsidR="0025199C" w:rsidRPr="008B3BC4" w:rsidRDefault="0025199C" w:rsidP="0033506F">
      <w:pPr>
        <w:pStyle w:val="DocumentSubtitle"/>
        <w:rPr>
          <w:b/>
          <w:iCs/>
        </w:rPr>
      </w:pPr>
    </w:p>
    <w:p w14:paraId="33B51DC9" w14:textId="2D841DBA" w:rsidR="0033506F" w:rsidRPr="008B3BC4" w:rsidRDefault="00705E67">
      <w:pPr>
        <w:sectPr w:rsidR="0033506F" w:rsidRPr="008B3BC4" w:rsidSect="005568C7">
          <w:headerReference w:type="even" r:id="rId11"/>
          <w:headerReference w:type="default" r:id="rId12"/>
          <w:footerReference w:type="even" r:id="rId13"/>
          <w:footerReference w:type="default" r:id="rId14"/>
          <w:headerReference w:type="first" r:id="rId15"/>
          <w:footerReference w:type="first" r:id="rId16"/>
          <w:pgSz w:w="11907" w:h="16840" w:code="9"/>
          <w:pgMar w:top="1021" w:right="1304" w:bottom="1701" w:left="1304" w:header="567" w:footer="533" w:gutter="0"/>
          <w:pgNumType w:start="1"/>
          <w:cols w:space="720"/>
          <w:formProt w:val="0"/>
        </w:sectPr>
      </w:pPr>
      <w:r>
        <w:rPr>
          <w:color w:val="000000" w:themeColor="text1"/>
        </w:rPr>
        <w:t xml:space="preserve"> </w:t>
      </w:r>
      <w:r w:rsidR="0025199C">
        <w:rPr>
          <w:color w:val="000000" w:themeColor="text1"/>
        </w:rPr>
        <w:t>October</w:t>
      </w:r>
      <w:r>
        <w:rPr>
          <w:color w:val="000000" w:themeColor="text1"/>
        </w:rPr>
        <w:t xml:space="preserve"> 2021</w:t>
      </w:r>
    </w:p>
    <w:p w14:paraId="4644854E" w14:textId="77777777" w:rsidR="009C1AB2" w:rsidRPr="008B3BC4" w:rsidRDefault="009C1AB2">
      <w:pPr>
        <w:pStyle w:val="Sub-title"/>
        <w:rPr>
          <w:lang w:val="en-GB"/>
        </w:rPr>
      </w:pPr>
      <w:r w:rsidRPr="008B3BC4">
        <w:rPr>
          <w:lang w:val="en-GB"/>
        </w:rPr>
        <w:lastRenderedPageBreak/>
        <w:t>Table of contents</w:t>
      </w:r>
    </w:p>
    <w:p w14:paraId="145F0B56" w14:textId="79BF13C2" w:rsidR="00305CE6" w:rsidRDefault="00115470">
      <w:pPr>
        <w:pStyle w:val="TOC1"/>
        <w:rPr>
          <w:rFonts w:asciiTheme="minorHAnsi" w:eastAsiaTheme="minorEastAsia" w:hAnsiTheme="minorHAnsi" w:cstheme="minorBidi"/>
          <w:b w:val="0"/>
          <w:sz w:val="22"/>
          <w:szCs w:val="22"/>
          <w:lang w:eastAsia="en-GB"/>
        </w:rPr>
      </w:pPr>
      <w:r>
        <w:rPr>
          <w:rFonts w:cs="Arial"/>
          <w:b w:val="0"/>
          <w:sz w:val="20"/>
        </w:rPr>
        <w:fldChar w:fldCharType="begin"/>
      </w:r>
      <w:r>
        <w:rPr>
          <w:rFonts w:cs="Arial"/>
          <w:b w:val="0"/>
          <w:sz w:val="20"/>
        </w:rPr>
        <w:instrText xml:space="preserve"> TOC \o "1-3" \h \z \u </w:instrText>
      </w:r>
      <w:r>
        <w:rPr>
          <w:rFonts w:cs="Arial"/>
          <w:b w:val="0"/>
          <w:sz w:val="20"/>
        </w:rPr>
        <w:fldChar w:fldCharType="separate"/>
      </w:r>
      <w:hyperlink w:anchor="_Toc84505732" w:history="1">
        <w:r w:rsidR="00305CE6" w:rsidRPr="00C62E6C">
          <w:rPr>
            <w:rStyle w:val="Hyperlink"/>
          </w:rPr>
          <w:t>1.</w:t>
        </w:r>
        <w:r w:rsidR="00305CE6">
          <w:rPr>
            <w:rFonts w:asciiTheme="minorHAnsi" w:eastAsiaTheme="minorEastAsia" w:hAnsiTheme="minorHAnsi" w:cstheme="minorBidi"/>
            <w:b w:val="0"/>
            <w:sz w:val="22"/>
            <w:szCs w:val="22"/>
            <w:lang w:eastAsia="en-GB"/>
          </w:rPr>
          <w:tab/>
        </w:r>
        <w:r w:rsidR="00305CE6" w:rsidRPr="00C62E6C">
          <w:rPr>
            <w:rStyle w:val="Hyperlink"/>
          </w:rPr>
          <w:t>Introduction</w:t>
        </w:r>
        <w:r w:rsidR="00305CE6">
          <w:rPr>
            <w:webHidden/>
          </w:rPr>
          <w:tab/>
        </w:r>
        <w:r w:rsidR="00305CE6">
          <w:rPr>
            <w:webHidden/>
          </w:rPr>
          <w:fldChar w:fldCharType="begin"/>
        </w:r>
        <w:r w:rsidR="00305CE6">
          <w:rPr>
            <w:webHidden/>
          </w:rPr>
          <w:instrText xml:space="preserve"> PAGEREF _Toc84505732 \h </w:instrText>
        </w:r>
        <w:r w:rsidR="00305CE6">
          <w:rPr>
            <w:webHidden/>
          </w:rPr>
        </w:r>
        <w:r w:rsidR="00305CE6">
          <w:rPr>
            <w:webHidden/>
          </w:rPr>
          <w:fldChar w:fldCharType="separate"/>
        </w:r>
        <w:r w:rsidR="00305CE6">
          <w:rPr>
            <w:webHidden/>
          </w:rPr>
          <w:t>6</w:t>
        </w:r>
        <w:r w:rsidR="00305CE6">
          <w:rPr>
            <w:webHidden/>
          </w:rPr>
          <w:fldChar w:fldCharType="end"/>
        </w:r>
      </w:hyperlink>
    </w:p>
    <w:p w14:paraId="1D42A801" w14:textId="457BF27D"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33" w:history="1">
        <w:r w:rsidR="00305CE6" w:rsidRPr="00C62E6C">
          <w:rPr>
            <w:rStyle w:val="Hyperlink"/>
          </w:rPr>
          <w:t>1.1</w:t>
        </w:r>
        <w:r w:rsidR="00305CE6">
          <w:rPr>
            <w:rFonts w:asciiTheme="minorHAnsi" w:eastAsiaTheme="minorEastAsia" w:hAnsiTheme="minorHAnsi" w:cstheme="minorBidi"/>
            <w:sz w:val="22"/>
            <w:szCs w:val="22"/>
            <w:lang w:eastAsia="en-GB"/>
          </w:rPr>
          <w:tab/>
        </w:r>
        <w:r w:rsidR="00305CE6" w:rsidRPr="00C62E6C">
          <w:rPr>
            <w:rStyle w:val="Hyperlink"/>
          </w:rPr>
          <w:t>Terms and definitions</w:t>
        </w:r>
        <w:r w:rsidR="00305CE6">
          <w:rPr>
            <w:webHidden/>
          </w:rPr>
          <w:tab/>
        </w:r>
        <w:r w:rsidR="00305CE6">
          <w:rPr>
            <w:webHidden/>
          </w:rPr>
          <w:fldChar w:fldCharType="begin"/>
        </w:r>
        <w:r w:rsidR="00305CE6">
          <w:rPr>
            <w:webHidden/>
          </w:rPr>
          <w:instrText xml:space="preserve"> PAGEREF _Toc84505733 \h </w:instrText>
        </w:r>
        <w:r w:rsidR="00305CE6">
          <w:rPr>
            <w:webHidden/>
          </w:rPr>
        </w:r>
        <w:r w:rsidR="00305CE6">
          <w:rPr>
            <w:webHidden/>
          </w:rPr>
          <w:fldChar w:fldCharType="separate"/>
        </w:r>
        <w:r w:rsidR="00305CE6">
          <w:rPr>
            <w:webHidden/>
          </w:rPr>
          <w:t>6</w:t>
        </w:r>
        <w:r w:rsidR="00305CE6">
          <w:rPr>
            <w:webHidden/>
          </w:rPr>
          <w:fldChar w:fldCharType="end"/>
        </w:r>
      </w:hyperlink>
    </w:p>
    <w:p w14:paraId="2133E5F6" w14:textId="000F2F45"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34" w:history="1">
        <w:r w:rsidR="00305CE6" w:rsidRPr="00C62E6C">
          <w:rPr>
            <w:rStyle w:val="Hyperlink"/>
          </w:rPr>
          <w:t>1.2</w:t>
        </w:r>
        <w:r w:rsidR="00305CE6">
          <w:rPr>
            <w:rFonts w:asciiTheme="minorHAnsi" w:eastAsiaTheme="minorEastAsia" w:hAnsiTheme="minorHAnsi" w:cstheme="minorBidi"/>
            <w:sz w:val="22"/>
            <w:szCs w:val="22"/>
            <w:lang w:eastAsia="en-GB"/>
          </w:rPr>
          <w:tab/>
        </w:r>
        <w:r w:rsidR="00305CE6" w:rsidRPr="00C62E6C">
          <w:rPr>
            <w:rStyle w:val="Hyperlink"/>
          </w:rPr>
          <w:t>Glossary</w:t>
        </w:r>
        <w:r w:rsidR="00305CE6">
          <w:rPr>
            <w:webHidden/>
          </w:rPr>
          <w:tab/>
        </w:r>
        <w:r w:rsidR="00305CE6">
          <w:rPr>
            <w:webHidden/>
          </w:rPr>
          <w:fldChar w:fldCharType="begin"/>
        </w:r>
        <w:r w:rsidR="00305CE6">
          <w:rPr>
            <w:webHidden/>
          </w:rPr>
          <w:instrText xml:space="preserve"> PAGEREF _Toc84505734 \h </w:instrText>
        </w:r>
        <w:r w:rsidR="00305CE6">
          <w:rPr>
            <w:webHidden/>
          </w:rPr>
        </w:r>
        <w:r w:rsidR="00305CE6">
          <w:rPr>
            <w:webHidden/>
          </w:rPr>
          <w:fldChar w:fldCharType="separate"/>
        </w:r>
        <w:r w:rsidR="00305CE6">
          <w:rPr>
            <w:webHidden/>
          </w:rPr>
          <w:t>6</w:t>
        </w:r>
        <w:r w:rsidR="00305CE6">
          <w:rPr>
            <w:webHidden/>
          </w:rPr>
          <w:fldChar w:fldCharType="end"/>
        </w:r>
      </w:hyperlink>
    </w:p>
    <w:p w14:paraId="5F09DFAA" w14:textId="0A5D073E"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35" w:history="1">
        <w:r w:rsidR="00305CE6" w:rsidRPr="00C62E6C">
          <w:rPr>
            <w:rStyle w:val="Hyperlink"/>
          </w:rPr>
          <w:t>1.3</w:t>
        </w:r>
        <w:r w:rsidR="00305CE6">
          <w:rPr>
            <w:rFonts w:asciiTheme="minorHAnsi" w:eastAsiaTheme="minorEastAsia" w:hAnsiTheme="minorHAnsi" w:cstheme="minorBidi"/>
            <w:sz w:val="22"/>
            <w:szCs w:val="22"/>
            <w:lang w:eastAsia="en-GB"/>
          </w:rPr>
          <w:tab/>
        </w:r>
        <w:r w:rsidR="00305CE6" w:rsidRPr="00C62E6C">
          <w:rPr>
            <w:rStyle w:val="Hyperlink"/>
          </w:rPr>
          <w:t>Document Scope and Objectives</w:t>
        </w:r>
        <w:r w:rsidR="00305CE6">
          <w:rPr>
            <w:webHidden/>
          </w:rPr>
          <w:tab/>
        </w:r>
        <w:r w:rsidR="00305CE6">
          <w:rPr>
            <w:webHidden/>
          </w:rPr>
          <w:fldChar w:fldCharType="begin"/>
        </w:r>
        <w:r w:rsidR="00305CE6">
          <w:rPr>
            <w:webHidden/>
          </w:rPr>
          <w:instrText xml:space="preserve"> PAGEREF _Toc84505735 \h </w:instrText>
        </w:r>
        <w:r w:rsidR="00305CE6">
          <w:rPr>
            <w:webHidden/>
          </w:rPr>
        </w:r>
        <w:r w:rsidR="00305CE6">
          <w:rPr>
            <w:webHidden/>
          </w:rPr>
          <w:fldChar w:fldCharType="separate"/>
        </w:r>
        <w:r w:rsidR="00305CE6">
          <w:rPr>
            <w:webHidden/>
          </w:rPr>
          <w:t>7</w:t>
        </w:r>
        <w:r w:rsidR="00305CE6">
          <w:rPr>
            <w:webHidden/>
          </w:rPr>
          <w:fldChar w:fldCharType="end"/>
        </w:r>
      </w:hyperlink>
    </w:p>
    <w:p w14:paraId="18D659AC" w14:textId="31766D90"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36" w:history="1">
        <w:r w:rsidR="00305CE6" w:rsidRPr="00C62E6C">
          <w:rPr>
            <w:rStyle w:val="Hyperlink"/>
          </w:rPr>
          <w:t>1.4</w:t>
        </w:r>
        <w:r w:rsidR="00305CE6">
          <w:rPr>
            <w:rFonts w:asciiTheme="minorHAnsi" w:eastAsiaTheme="minorEastAsia" w:hAnsiTheme="minorHAnsi" w:cstheme="minorBidi"/>
            <w:sz w:val="22"/>
            <w:szCs w:val="22"/>
            <w:lang w:eastAsia="en-GB"/>
          </w:rPr>
          <w:tab/>
        </w:r>
        <w:r w:rsidR="00305CE6" w:rsidRPr="00C62E6C">
          <w:rPr>
            <w:rStyle w:val="Hyperlink"/>
          </w:rPr>
          <w:t>References</w:t>
        </w:r>
        <w:r w:rsidR="00305CE6">
          <w:rPr>
            <w:webHidden/>
          </w:rPr>
          <w:tab/>
        </w:r>
        <w:r w:rsidR="00305CE6">
          <w:rPr>
            <w:webHidden/>
          </w:rPr>
          <w:fldChar w:fldCharType="begin"/>
        </w:r>
        <w:r w:rsidR="00305CE6">
          <w:rPr>
            <w:webHidden/>
          </w:rPr>
          <w:instrText xml:space="preserve"> PAGEREF _Toc84505736 \h </w:instrText>
        </w:r>
        <w:r w:rsidR="00305CE6">
          <w:rPr>
            <w:webHidden/>
          </w:rPr>
        </w:r>
        <w:r w:rsidR="00305CE6">
          <w:rPr>
            <w:webHidden/>
          </w:rPr>
          <w:fldChar w:fldCharType="separate"/>
        </w:r>
        <w:r w:rsidR="00305CE6">
          <w:rPr>
            <w:webHidden/>
          </w:rPr>
          <w:t>8</w:t>
        </w:r>
        <w:r w:rsidR="00305CE6">
          <w:rPr>
            <w:webHidden/>
          </w:rPr>
          <w:fldChar w:fldCharType="end"/>
        </w:r>
      </w:hyperlink>
    </w:p>
    <w:p w14:paraId="723AD7F3" w14:textId="3FE6E600" w:rsidR="00305CE6" w:rsidRDefault="00801578">
      <w:pPr>
        <w:pStyle w:val="TOC1"/>
        <w:rPr>
          <w:rFonts w:asciiTheme="minorHAnsi" w:eastAsiaTheme="minorEastAsia" w:hAnsiTheme="minorHAnsi" w:cstheme="minorBidi"/>
          <w:b w:val="0"/>
          <w:sz w:val="22"/>
          <w:szCs w:val="22"/>
          <w:lang w:eastAsia="en-GB"/>
        </w:rPr>
      </w:pPr>
      <w:hyperlink w:anchor="_Toc84505737" w:history="1">
        <w:r w:rsidR="00305CE6" w:rsidRPr="00C62E6C">
          <w:rPr>
            <w:rStyle w:val="Hyperlink"/>
          </w:rPr>
          <w:t>2.</w:t>
        </w:r>
        <w:r w:rsidR="00305CE6">
          <w:rPr>
            <w:rFonts w:asciiTheme="minorHAnsi" w:eastAsiaTheme="minorEastAsia" w:hAnsiTheme="minorHAnsi" w:cstheme="minorBidi"/>
            <w:b w:val="0"/>
            <w:sz w:val="22"/>
            <w:szCs w:val="22"/>
            <w:lang w:eastAsia="en-GB"/>
          </w:rPr>
          <w:tab/>
        </w:r>
        <w:r w:rsidR="00305CE6" w:rsidRPr="00C62E6C">
          <w:rPr>
            <w:rStyle w:val="Hyperlink"/>
          </w:rPr>
          <w:t>Scope and Functionality</w:t>
        </w:r>
        <w:r w:rsidR="00305CE6">
          <w:rPr>
            <w:webHidden/>
          </w:rPr>
          <w:tab/>
        </w:r>
        <w:r w:rsidR="00305CE6">
          <w:rPr>
            <w:webHidden/>
          </w:rPr>
          <w:fldChar w:fldCharType="begin"/>
        </w:r>
        <w:r w:rsidR="00305CE6">
          <w:rPr>
            <w:webHidden/>
          </w:rPr>
          <w:instrText xml:space="preserve"> PAGEREF _Toc84505737 \h </w:instrText>
        </w:r>
        <w:r w:rsidR="00305CE6">
          <w:rPr>
            <w:webHidden/>
          </w:rPr>
        </w:r>
        <w:r w:rsidR="00305CE6">
          <w:rPr>
            <w:webHidden/>
          </w:rPr>
          <w:fldChar w:fldCharType="separate"/>
        </w:r>
        <w:r w:rsidR="00305CE6">
          <w:rPr>
            <w:webHidden/>
          </w:rPr>
          <w:t>9</w:t>
        </w:r>
        <w:r w:rsidR="00305CE6">
          <w:rPr>
            <w:webHidden/>
          </w:rPr>
          <w:fldChar w:fldCharType="end"/>
        </w:r>
      </w:hyperlink>
    </w:p>
    <w:p w14:paraId="567B7585" w14:textId="0D7D7A0F"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38" w:history="1">
        <w:r w:rsidR="00305CE6" w:rsidRPr="00C62E6C">
          <w:rPr>
            <w:rStyle w:val="Hyperlink"/>
          </w:rPr>
          <w:t>2.1</w:t>
        </w:r>
        <w:r w:rsidR="00305CE6">
          <w:rPr>
            <w:rFonts w:asciiTheme="minorHAnsi" w:eastAsiaTheme="minorEastAsia" w:hAnsiTheme="minorHAnsi" w:cstheme="minorBidi"/>
            <w:sz w:val="22"/>
            <w:szCs w:val="22"/>
            <w:lang w:eastAsia="en-GB"/>
          </w:rPr>
          <w:tab/>
        </w:r>
        <w:r w:rsidR="00305CE6" w:rsidRPr="00C62E6C">
          <w:rPr>
            <w:rStyle w:val="Hyperlink"/>
          </w:rPr>
          <w:t>Background</w:t>
        </w:r>
        <w:r w:rsidR="00305CE6">
          <w:rPr>
            <w:webHidden/>
          </w:rPr>
          <w:tab/>
        </w:r>
        <w:r w:rsidR="00305CE6">
          <w:rPr>
            <w:webHidden/>
          </w:rPr>
          <w:fldChar w:fldCharType="begin"/>
        </w:r>
        <w:r w:rsidR="00305CE6">
          <w:rPr>
            <w:webHidden/>
          </w:rPr>
          <w:instrText xml:space="preserve"> PAGEREF _Toc84505738 \h </w:instrText>
        </w:r>
        <w:r w:rsidR="00305CE6">
          <w:rPr>
            <w:webHidden/>
          </w:rPr>
        </w:r>
        <w:r w:rsidR="00305CE6">
          <w:rPr>
            <w:webHidden/>
          </w:rPr>
          <w:fldChar w:fldCharType="separate"/>
        </w:r>
        <w:r w:rsidR="00305CE6">
          <w:rPr>
            <w:webHidden/>
          </w:rPr>
          <w:t>9</w:t>
        </w:r>
        <w:r w:rsidR="00305CE6">
          <w:rPr>
            <w:webHidden/>
          </w:rPr>
          <w:fldChar w:fldCharType="end"/>
        </w:r>
      </w:hyperlink>
    </w:p>
    <w:p w14:paraId="59584D0D" w14:textId="615999EF"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39" w:history="1">
        <w:r w:rsidR="00305CE6" w:rsidRPr="00C62E6C">
          <w:rPr>
            <w:rStyle w:val="Hyperlink"/>
          </w:rPr>
          <w:t>2.2</w:t>
        </w:r>
        <w:r w:rsidR="00305CE6">
          <w:rPr>
            <w:rFonts w:asciiTheme="minorHAnsi" w:eastAsiaTheme="minorEastAsia" w:hAnsiTheme="minorHAnsi" w:cstheme="minorBidi"/>
            <w:sz w:val="22"/>
            <w:szCs w:val="22"/>
            <w:lang w:eastAsia="en-GB"/>
          </w:rPr>
          <w:tab/>
        </w:r>
        <w:r w:rsidR="00305CE6" w:rsidRPr="00C62E6C">
          <w:rPr>
            <w:rStyle w:val="Hyperlink"/>
          </w:rPr>
          <w:t>Scope</w:t>
        </w:r>
        <w:r w:rsidR="00305CE6">
          <w:rPr>
            <w:webHidden/>
          </w:rPr>
          <w:tab/>
        </w:r>
        <w:r w:rsidR="00305CE6">
          <w:rPr>
            <w:webHidden/>
          </w:rPr>
          <w:fldChar w:fldCharType="begin"/>
        </w:r>
        <w:r w:rsidR="00305CE6">
          <w:rPr>
            <w:webHidden/>
          </w:rPr>
          <w:instrText xml:space="preserve"> PAGEREF _Toc84505739 \h </w:instrText>
        </w:r>
        <w:r w:rsidR="00305CE6">
          <w:rPr>
            <w:webHidden/>
          </w:rPr>
        </w:r>
        <w:r w:rsidR="00305CE6">
          <w:rPr>
            <w:webHidden/>
          </w:rPr>
          <w:fldChar w:fldCharType="separate"/>
        </w:r>
        <w:r w:rsidR="00305CE6">
          <w:rPr>
            <w:webHidden/>
          </w:rPr>
          <w:t>9</w:t>
        </w:r>
        <w:r w:rsidR="00305CE6">
          <w:rPr>
            <w:webHidden/>
          </w:rPr>
          <w:fldChar w:fldCharType="end"/>
        </w:r>
      </w:hyperlink>
    </w:p>
    <w:p w14:paraId="2B90CE7B" w14:textId="2FE65A41"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40" w:history="1">
        <w:r w:rsidR="00305CE6" w:rsidRPr="00C62E6C">
          <w:rPr>
            <w:rStyle w:val="Hyperlink"/>
          </w:rPr>
          <w:t>2.3</w:t>
        </w:r>
        <w:r w:rsidR="00305CE6">
          <w:rPr>
            <w:rFonts w:asciiTheme="minorHAnsi" w:eastAsiaTheme="minorEastAsia" w:hAnsiTheme="minorHAnsi" w:cstheme="minorBidi"/>
            <w:sz w:val="22"/>
            <w:szCs w:val="22"/>
            <w:lang w:eastAsia="en-GB"/>
          </w:rPr>
          <w:tab/>
        </w:r>
        <w:r w:rsidR="00305CE6" w:rsidRPr="00C62E6C">
          <w:rPr>
            <w:rStyle w:val="Hyperlink"/>
          </w:rPr>
          <w:t>Groups of MessageDefinitions and Functionality</w:t>
        </w:r>
        <w:r w:rsidR="00305CE6">
          <w:rPr>
            <w:webHidden/>
          </w:rPr>
          <w:tab/>
        </w:r>
        <w:r w:rsidR="00305CE6">
          <w:rPr>
            <w:webHidden/>
          </w:rPr>
          <w:fldChar w:fldCharType="begin"/>
        </w:r>
        <w:r w:rsidR="00305CE6">
          <w:rPr>
            <w:webHidden/>
          </w:rPr>
          <w:instrText xml:space="preserve"> PAGEREF _Toc84505740 \h </w:instrText>
        </w:r>
        <w:r w:rsidR="00305CE6">
          <w:rPr>
            <w:webHidden/>
          </w:rPr>
        </w:r>
        <w:r w:rsidR="00305CE6">
          <w:rPr>
            <w:webHidden/>
          </w:rPr>
          <w:fldChar w:fldCharType="separate"/>
        </w:r>
        <w:r w:rsidR="00305CE6">
          <w:rPr>
            <w:webHidden/>
          </w:rPr>
          <w:t>9</w:t>
        </w:r>
        <w:r w:rsidR="00305CE6">
          <w:rPr>
            <w:webHidden/>
          </w:rPr>
          <w:fldChar w:fldCharType="end"/>
        </w:r>
      </w:hyperlink>
    </w:p>
    <w:p w14:paraId="6D4E0798" w14:textId="1C0F1251"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41" w:history="1">
        <w:r w:rsidR="00305CE6" w:rsidRPr="00C62E6C">
          <w:rPr>
            <w:rStyle w:val="Hyperlink"/>
          </w:rPr>
          <w:t>2.3.1</w:t>
        </w:r>
        <w:r w:rsidR="00305CE6">
          <w:rPr>
            <w:rFonts w:asciiTheme="minorHAnsi" w:eastAsiaTheme="minorEastAsia" w:hAnsiTheme="minorHAnsi" w:cstheme="minorBidi"/>
            <w:sz w:val="22"/>
            <w:szCs w:val="22"/>
            <w:lang w:val="en-GB" w:eastAsia="en-GB"/>
          </w:rPr>
          <w:tab/>
        </w:r>
        <w:r w:rsidR="00305CE6" w:rsidRPr="00C62E6C">
          <w:rPr>
            <w:rStyle w:val="Hyperlink"/>
          </w:rPr>
          <w:t>SFT MessageDefinitions</w:t>
        </w:r>
        <w:r w:rsidR="00305CE6">
          <w:rPr>
            <w:webHidden/>
          </w:rPr>
          <w:tab/>
        </w:r>
        <w:r w:rsidR="00305CE6">
          <w:rPr>
            <w:webHidden/>
          </w:rPr>
          <w:fldChar w:fldCharType="begin"/>
        </w:r>
        <w:r w:rsidR="00305CE6">
          <w:rPr>
            <w:webHidden/>
          </w:rPr>
          <w:instrText xml:space="preserve"> PAGEREF _Toc84505741 \h </w:instrText>
        </w:r>
        <w:r w:rsidR="00305CE6">
          <w:rPr>
            <w:webHidden/>
          </w:rPr>
        </w:r>
        <w:r w:rsidR="00305CE6">
          <w:rPr>
            <w:webHidden/>
          </w:rPr>
          <w:fldChar w:fldCharType="separate"/>
        </w:r>
        <w:r w:rsidR="00305CE6">
          <w:rPr>
            <w:webHidden/>
          </w:rPr>
          <w:t>9</w:t>
        </w:r>
        <w:r w:rsidR="00305CE6">
          <w:rPr>
            <w:webHidden/>
          </w:rPr>
          <w:fldChar w:fldCharType="end"/>
        </w:r>
      </w:hyperlink>
    </w:p>
    <w:p w14:paraId="658633EC" w14:textId="3176AA0E"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42" w:history="1">
        <w:r w:rsidR="00305CE6" w:rsidRPr="00C62E6C">
          <w:rPr>
            <w:rStyle w:val="Hyperlink"/>
          </w:rPr>
          <w:t>2.3.2</w:t>
        </w:r>
        <w:r w:rsidR="00305CE6">
          <w:rPr>
            <w:rFonts w:asciiTheme="minorHAnsi" w:eastAsiaTheme="minorEastAsia" w:hAnsiTheme="minorHAnsi" w:cstheme="minorBidi"/>
            <w:sz w:val="22"/>
            <w:szCs w:val="22"/>
            <w:lang w:val="en-GB" w:eastAsia="en-GB"/>
          </w:rPr>
          <w:tab/>
        </w:r>
        <w:r w:rsidR="00305CE6" w:rsidRPr="00C62E6C">
          <w:rPr>
            <w:rStyle w:val="Hyperlink"/>
          </w:rPr>
          <w:t>Reconciliation MessageDefinitions</w:t>
        </w:r>
        <w:r w:rsidR="00305CE6">
          <w:rPr>
            <w:webHidden/>
          </w:rPr>
          <w:tab/>
        </w:r>
        <w:r w:rsidR="00305CE6">
          <w:rPr>
            <w:webHidden/>
          </w:rPr>
          <w:fldChar w:fldCharType="begin"/>
        </w:r>
        <w:r w:rsidR="00305CE6">
          <w:rPr>
            <w:webHidden/>
          </w:rPr>
          <w:instrText xml:space="preserve"> PAGEREF _Toc84505742 \h </w:instrText>
        </w:r>
        <w:r w:rsidR="00305CE6">
          <w:rPr>
            <w:webHidden/>
          </w:rPr>
        </w:r>
        <w:r w:rsidR="00305CE6">
          <w:rPr>
            <w:webHidden/>
          </w:rPr>
          <w:fldChar w:fldCharType="separate"/>
        </w:r>
        <w:r w:rsidR="00305CE6">
          <w:rPr>
            <w:webHidden/>
          </w:rPr>
          <w:t>10</w:t>
        </w:r>
        <w:r w:rsidR="00305CE6">
          <w:rPr>
            <w:webHidden/>
          </w:rPr>
          <w:fldChar w:fldCharType="end"/>
        </w:r>
      </w:hyperlink>
    </w:p>
    <w:p w14:paraId="6882DF8A" w14:textId="0913E554"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43" w:history="1">
        <w:r w:rsidR="00305CE6" w:rsidRPr="00C62E6C">
          <w:rPr>
            <w:rStyle w:val="Hyperlink"/>
          </w:rPr>
          <w:t>2.3.3</w:t>
        </w:r>
        <w:r w:rsidR="00305CE6">
          <w:rPr>
            <w:rFonts w:asciiTheme="minorHAnsi" w:eastAsiaTheme="minorEastAsia" w:hAnsiTheme="minorHAnsi" w:cstheme="minorBidi"/>
            <w:sz w:val="22"/>
            <w:szCs w:val="22"/>
            <w:lang w:val="en-GB" w:eastAsia="en-GB"/>
          </w:rPr>
          <w:tab/>
        </w:r>
        <w:r w:rsidR="00305CE6" w:rsidRPr="00C62E6C">
          <w:rPr>
            <w:rStyle w:val="Hyperlink"/>
          </w:rPr>
          <w:t>Query report</w:t>
        </w:r>
        <w:r w:rsidR="00305CE6">
          <w:rPr>
            <w:webHidden/>
          </w:rPr>
          <w:tab/>
        </w:r>
        <w:r w:rsidR="00305CE6">
          <w:rPr>
            <w:webHidden/>
          </w:rPr>
          <w:fldChar w:fldCharType="begin"/>
        </w:r>
        <w:r w:rsidR="00305CE6">
          <w:rPr>
            <w:webHidden/>
          </w:rPr>
          <w:instrText xml:space="preserve"> PAGEREF _Toc84505743 \h </w:instrText>
        </w:r>
        <w:r w:rsidR="00305CE6">
          <w:rPr>
            <w:webHidden/>
          </w:rPr>
        </w:r>
        <w:r w:rsidR="00305CE6">
          <w:rPr>
            <w:webHidden/>
          </w:rPr>
          <w:fldChar w:fldCharType="separate"/>
        </w:r>
        <w:r w:rsidR="00305CE6">
          <w:rPr>
            <w:webHidden/>
          </w:rPr>
          <w:t>10</w:t>
        </w:r>
        <w:r w:rsidR="00305CE6">
          <w:rPr>
            <w:webHidden/>
          </w:rPr>
          <w:fldChar w:fldCharType="end"/>
        </w:r>
      </w:hyperlink>
    </w:p>
    <w:p w14:paraId="7FC6A62B" w14:textId="77DE73AA"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44" w:history="1">
        <w:r w:rsidR="00305CE6" w:rsidRPr="00C62E6C">
          <w:rPr>
            <w:rStyle w:val="Hyperlink"/>
          </w:rPr>
          <w:t>2.3.4</w:t>
        </w:r>
        <w:r w:rsidR="00305CE6">
          <w:rPr>
            <w:rFonts w:asciiTheme="minorHAnsi" w:eastAsiaTheme="minorEastAsia" w:hAnsiTheme="minorHAnsi" w:cstheme="minorBidi"/>
            <w:sz w:val="22"/>
            <w:szCs w:val="22"/>
            <w:lang w:val="en-GB" w:eastAsia="en-GB"/>
          </w:rPr>
          <w:tab/>
        </w:r>
        <w:r w:rsidR="00305CE6" w:rsidRPr="00C62E6C">
          <w:rPr>
            <w:rStyle w:val="Hyperlink"/>
          </w:rPr>
          <w:t>Position set report</w:t>
        </w:r>
        <w:r w:rsidR="00305CE6">
          <w:rPr>
            <w:webHidden/>
          </w:rPr>
          <w:tab/>
        </w:r>
        <w:r w:rsidR="00305CE6">
          <w:rPr>
            <w:webHidden/>
          </w:rPr>
          <w:fldChar w:fldCharType="begin"/>
        </w:r>
        <w:r w:rsidR="00305CE6">
          <w:rPr>
            <w:webHidden/>
          </w:rPr>
          <w:instrText xml:space="preserve"> PAGEREF _Toc84505744 \h </w:instrText>
        </w:r>
        <w:r w:rsidR="00305CE6">
          <w:rPr>
            <w:webHidden/>
          </w:rPr>
        </w:r>
        <w:r w:rsidR="00305CE6">
          <w:rPr>
            <w:webHidden/>
          </w:rPr>
          <w:fldChar w:fldCharType="separate"/>
        </w:r>
        <w:r w:rsidR="00305CE6">
          <w:rPr>
            <w:webHidden/>
          </w:rPr>
          <w:t>10</w:t>
        </w:r>
        <w:r w:rsidR="00305CE6">
          <w:rPr>
            <w:webHidden/>
          </w:rPr>
          <w:fldChar w:fldCharType="end"/>
        </w:r>
      </w:hyperlink>
    </w:p>
    <w:p w14:paraId="02E1B530" w14:textId="576CC731"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45" w:history="1">
        <w:r w:rsidR="00305CE6" w:rsidRPr="00C62E6C">
          <w:rPr>
            <w:rStyle w:val="Hyperlink"/>
          </w:rPr>
          <w:t>2.3.5</w:t>
        </w:r>
        <w:r w:rsidR="00305CE6">
          <w:rPr>
            <w:rFonts w:asciiTheme="minorHAnsi" w:eastAsiaTheme="minorEastAsia" w:hAnsiTheme="minorHAnsi" w:cstheme="minorBidi"/>
            <w:sz w:val="22"/>
            <w:szCs w:val="22"/>
            <w:lang w:val="en-GB" w:eastAsia="en-GB"/>
          </w:rPr>
          <w:tab/>
        </w:r>
        <w:r w:rsidR="00305CE6" w:rsidRPr="00C62E6C">
          <w:rPr>
            <w:rStyle w:val="Hyperlink"/>
          </w:rPr>
          <w:t>Other Message Definitions</w:t>
        </w:r>
        <w:r w:rsidR="00305CE6">
          <w:rPr>
            <w:webHidden/>
          </w:rPr>
          <w:tab/>
        </w:r>
        <w:r w:rsidR="00305CE6">
          <w:rPr>
            <w:webHidden/>
          </w:rPr>
          <w:fldChar w:fldCharType="begin"/>
        </w:r>
        <w:r w:rsidR="00305CE6">
          <w:rPr>
            <w:webHidden/>
          </w:rPr>
          <w:instrText xml:space="preserve"> PAGEREF _Toc84505745 \h </w:instrText>
        </w:r>
        <w:r w:rsidR="00305CE6">
          <w:rPr>
            <w:webHidden/>
          </w:rPr>
        </w:r>
        <w:r w:rsidR="00305CE6">
          <w:rPr>
            <w:webHidden/>
          </w:rPr>
          <w:fldChar w:fldCharType="separate"/>
        </w:r>
        <w:r w:rsidR="00305CE6">
          <w:rPr>
            <w:webHidden/>
          </w:rPr>
          <w:t>10</w:t>
        </w:r>
        <w:r w:rsidR="00305CE6">
          <w:rPr>
            <w:webHidden/>
          </w:rPr>
          <w:fldChar w:fldCharType="end"/>
        </w:r>
      </w:hyperlink>
    </w:p>
    <w:p w14:paraId="27F0A5C4" w14:textId="4BE20ABF" w:rsidR="00305CE6" w:rsidRDefault="00801578">
      <w:pPr>
        <w:pStyle w:val="TOC1"/>
        <w:rPr>
          <w:rFonts w:asciiTheme="minorHAnsi" w:eastAsiaTheme="minorEastAsia" w:hAnsiTheme="minorHAnsi" w:cstheme="minorBidi"/>
          <w:b w:val="0"/>
          <w:sz w:val="22"/>
          <w:szCs w:val="22"/>
          <w:lang w:eastAsia="en-GB"/>
        </w:rPr>
      </w:pPr>
      <w:hyperlink w:anchor="_Toc84505747" w:history="1">
        <w:r w:rsidR="00305CE6" w:rsidRPr="00C62E6C">
          <w:rPr>
            <w:rStyle w:val="Hyperlink"/>
          </w:rPr>
          <w:t>3.</w:t>
        </w:r>
        <w:r w:rsidR="00305CE6">
          <w:rPr>
            <w:rFonts w:asciiTheme="minorHAnsi" w:eastAsiaTheme="minorEastAsia" w:hAnsiTheme="minorHAnsi" w:cstheme="minorBidi"/>
            <w:b w:val="0"/>
            <w:sz w:val="22"/>
            <w:szCs w:val="22"/>
            <w:lang w:eastAsia="en-GB"/>
          </w:rPr>
          <w:tab/>
        </w:r>
        <w:r w:rsidR="00305CE6" w:rsidRPr="00C62E6C">
          <w:rPr>
            <w:rStyle w:val="Hyperlink"/>
          </w:rPr>
          <w:t>BusinessRoles and Participants</w:t>
        </w:r>
        <w:r w:rsidR="00305CE6">
          <w:rPr>
            <w:webHidden/>
          </w:rPr>
          <w:tab/>
        </w:r>
        <w:r w:rsidR="00305CE6">
          <w:rPr>
            <w:webHidden/>
          </w:rPr>
          <w:fldChar w:fldCharType="begin"/>
        </w:r>
        <w:r w:rsidR="00305CE6">
          <w:rPr>
            <w:webHidden/>
          </w:rPr>
          <w:instrText xml:space="preserve"> PAGEREF _Toc84505747 \h </w:instrText>
        </w:r>
        <w:r w:rsidR="00305CE6">
          <w:rPr>
            <w:webHidden/>
          </w:rPr>
        </w:r>
        <w:r w:rsidR="00305CE6">
          <w:rPr>
            <w:webHidden/>
          </w:rPr>
          <w:fldChar w:fldCharType="separate"/>
        </w:r>
        <w:r w:rsidR="00305CE6">
          <w:rPr>
            <w:webHidden/>
          </w:rPr>
          <w:t>11</w:t>
        </w:r>
        <w:r w:rsidR="00305CE6">
          <w:rPr>
            <w:webHidden/>
          </w:rPr>
          <w:fldChar w:fldCharType="end"/>
        </w:r>
      </w:hyperlink>
    </w:p>
    <w:p w14:paraId="561413F1" w14:textId="49A2C263"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48" w:history="1">
        <w:r w:rsidR="00305CE6" w:rsidRPr="00C62E6C">
          <w:rPr>
            <w:rStyle w:val="Hyperlink"/>
          </w:rPr>
          <w:t>3.1</w:t>
        </w:r>
        <w:r w:rsidR="00305CE6">
          <w:rPr>
            <w:rFonts w:asciiTheme="minorHAnsi" w:eastAsiaTheme="minorEastAsia" w:hAnsiTheme="minorHAnsi" w:cstheme="minorBidi"/>
            <w:sz w:val="22"/>
            <w:szCs w:val="22"/>
            <w:lang w:eastAsia="en-GB"/>
          </w:rPr>
          <w:tab/>
        </w:r>
        <w:r w:rsidR="00305CE6" w:rsidRPr="00C62E6C">
          <w:rPr>
            <w:rStyle w:val="Hyperlink"/>
          </w:rPr>
          <w:t>Participants and BusinessRoles Definition</w:t>
        </w:r>
        <w:r w:rsidR="00305CE6">
          <w:rPr>
            <w:webHidden/>
          </w:rPr>
          <w:tab/>
        </w:r>
        <w:r w:rsidR="00305CE6">
          <w:rPr>
            <w:webHidden/>
          </w:rPr>
          <w:fldChar w:fldCharType="begin"/>
        </w:r>
        <w:r w:rsidR="00305CE6">
          <w:rPr>
            <w:webHidden/>
          </w:rPr>
          <w:instrText xml:space="preserve"> PAGEREF _Toc84505748 \h </w:instrText>
        </w:r>
        <w:r w:rsidR="00305CE6">
          <w:rPr>
            <w:webHidden/>
          </w:rPr>
        </w:r>
        <w:r w:rsidR="00305CE6">
          <w:rPr>
            <w:webHidden/>
          </w:rPr>
          <w:fldChar w:fldCharType="separate"/>
        </w:r>
        <w:r w:rsidR="00305CE6">
          <w:rPr>
            <w:webHidden/>
          </w:rPr>
          <w:t>11</w:t>
        </w:r>
        <w:r w:rsidR="00305CE6">
          <w:rPr>
            <w:webHidden/>
          </w:rPr>
          <w:fldChar w:fldCharType="end"/>
        </w:r>
      </w:hyperlink>
    </w:p>
    <w:p w14:paraId="5B4DD6D2" w14:textId="6376555F" w:rsidR="00305CE6" w:rsidRDefault="00801578">
      <w:pPr>
        <w:pStyle w:val="TOC1"/>
        <w:rPr>
          <w:rFonts w:asciiTheme="minorHAnsi" w:eastAsiaTheme="minorEastAsia" w:hAnsiTheme="minorHAnsi" w:cstheme="minorBidi"/>
          <w:b w:val="0"/>
          <w:sz w:val="22"/>
          <w:szCs w:val="22"/>
          <w:lang w:eastAsia="en-GB"/>
        </w:rPr>
      </w:pPr>
      <w:hyperlink w:anchor="_Toc84505749" w:history="1">
        <w:r w:rsidR="00305CE6" w:rsidRPr="00C62E6C">
          <w:rPr>
            <w:rStyle w:val="Hyperlink"/>
          </w:rPr>
          <w:t>4.</w:t>
        </w:r>
        <w:r w:rsidR="00305CE6">
          <w:rPr>
            <w:rFonts w:asciiTheme="minorHAnsi" w:eastAsiaTheme="minorEastAsia" w:hAnsiTheme="minorHAnsi" w:cstheme="minorBidi"/>
            <w:b w:val="0"/>
            <w:sz w:val="22"/>
            <w:szCs w:val="22"/>
            <w:lang w:eastAsia="en-GB"/>
          </w:rPr>
          <w:tab/>
        </w:r>
        <w:r w:rsidR="00305CE6" w:rsidRPr="00C62E6C">
          <w:rPr>
            <w:rStyle w:val="Hyperlink"/>
          </w:rPr>
          <w:t>BusinessProcess Description</w:t>
        </w:r>
        <w:r w:rsidR="00305CE6">
          <w:rPr>
            <w:webHidden/>
          </w:rPr>
          <w:tab/>
        </w:r>
        <w:r w:rsidR="00305CE6">
          <w:rPr>
            <w:webHidden/>
          </w:rPr>
          <w:fldChar w:fldCharType="begin"/>
        </w:r>
        <w:r w:rsidR="00305CE6">
          <w:rPr>
            <w:webHidden/>
          </w:rPr>
          <w:instrText xml:space="preserve"> PAGEREF _Toc84505749 \h </w:instrText>
        </w:r>
        <w:r w:rsidR="00305CE6">
          <w:rPr>
            <w:webHidden/>
          </w:rPr>
        </w:r>
        <w:r w:rsidR="00305CE6">
          <w:rPr>
            <w:webHidden/>
          </w:rPr>
          <w:fldChar w:fldCharType="separate"/>
        </w:r>
        <w:r w:rsidR="00305CE6">
          <w:rPr>
            <w:webHidden/>
          </w:rPr>
          <w:t>13</w:t>
        </w:r>
        <w:r w:rsidR="00305CE6">
          <w:rPr>
            <w:webHidden/>
          </w:rPr>
          <w:fldChar w:fldCharType="end"/>
        </w:r>
      </w:hyperlink>
    </w:p>
    <w:p w14:paraId="54372110" w14:textId="33C83D54"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50" w:history="1">
        <w:r w:rsidR="00305CE6" w:rsidRPr="00C62E6C">
          <w:rPr>
            <w:rStyle w:val="Hyperlink"/>
          </w:rPr>
          <w:t>4.1</w:t>
        </w:r>
        <w:r w:rsidR="00305CE6">
          <w:rPr>
            <w:rFonts w:asciiTheme="minorHAnsi" w:eastAsiaTheme="minorEastAsia" w:hAnsiTheme="minorHAnsi" w:cstheme="minorBidi"/>
            <w:sz w:val="22"/>
            <w:szCs w:val="22"/>
            <w:lang w:eastAsia="en-GB"/>
          </w:rPr>
          <w:tab/>
        </w:r>
        <w:r w:rsidR="00305CE6" w:rsidRPr="00C62E6C">
          <w:rPr>
            <w:rStyle w:val="Hyperlink"/>
          </w:rPr>
          <w:t xml:space="preserve">BusinessProcess </w:t>
        </w:r>
        <w:r w:rsidR="00305CE6">
          <w:rPr>
            <w:webHidden/>
          </w:rPr>
          <w:tab/>
        </w:r>
        <w:r w:rsidR="00305CE6">
          <w:rPr>
            <w:webHidden/>
          </w:rPr>
          <w:fldChar w:fldCharType="begin"/>
        </w:r>
        <w:r w:rsidR="00305CE6">
          <w:rPr>
            <w:webHidden/>
          </w:rPr>
          <w:instrText xml:space="preserve"> PAGEREF _Toc84505750 \h </w:instrText>
        </w:r>
        <w:r w:rsidR="00305CE6">
          <w:rPr>
            <w:webHidden/>
          </w:rPr>
        </w:r>
        <w:r w:rsidR="00305CE6">
          <w:rPr>
            <w:webHidden/>
          </w:rPr>
          <w:fldChar w:fldCharType="separate"/>
        </w:r>
        <w:r w:rsidR="00305CE6">
          <w:rPr>
            <w:webHidden/>
          </w:rPr>
          <w:t>13</w:t>
        </w:r>
        <w:r w:rsidR="00305CE6">
          <w:rPr>
            <w:webHidden/>
          </w:rPr>
          <w:fldChar w:fldCharType="end"/>
        </w:r>
      </w:hyperlink>
    </w:p>
    <w:p w14:paraId="61FC366E" w14:textId="1B960228" w:rsidR="00305CE6" w:rsidRDefault="00801578">
      <w:pPr>
        <w:pStyle w:val="TOC1"/>
        <w:rPr>
          <w:rFonts w:asciiTheme="minorHAnsi" w:eastAsiaTheme="minorEastAsia" w:hAnsiTheme="minorHAnsi" w:cstheme="minorBidi"/>
          <w:b w:val="0"/>
          <w:sz w:val="22"/>
          <w:szCs w:val="22"/>
          <w:lang w:eastAsia="en-GB"/>
        </w:rPr>
      </w:pPr>
      <w:hyperlink w:anchor="_Toc84505751" w:history="1">
        <w:r w:rsidR="00305CE6" w:rsidRPr="00C62E6C">
          <w:rPr>
            <w:rStyle w:val="Hyperlink"/>
          </w:rPr>
          <w:t>5.</w:t>
        </w:r>
        <w:r w:rsidR="00305CE6">
          <w:rPr>
            <w:rFonts w:asciiTheme="minorHAnsi" w:eastAsiaTheme="minorEastAsia" w:hAnsiTheme="minorHAnsi" w:cstheme="minorBidi"/>
            <w:b w:val="0"/>
            <w:sz w:val="22"/>
            <w:szCs w:val="22"/>
            <w:lang w:eastAsia="en-GB"/>
          </w:rPr>
          <w:tab/>
        </w:r>
        <w:r w:rsidR="00305CE6" w:rsidRPr="00C62E6C">
          <w:rPr>
            <w:rStyle w:val="Hyperlink"/>
          </w:rPr>
          <w:t>Description of BusinessActivities</w:t>
        </w:r>
        <w:r w:rsidR="00305CE6">
          <w:rPr>
            <w:webHidden/>
          </w:rPr>
          <w:tab/>
        </w:r>
        <w:r w:rsidR="00305CE6">
          <w:rPr>
            <w:webHidden/>
          </w:rPr>
          <w:fldChar w:fldCharType="begin"/>
        </w:r>
        <w:r w:rsidR="00305CE6">
          <w:rPr>
            <w:webHidden/>
          </w:rPr>
          <w:instrText xml:space="preserve"> PAGEREF _Toc84505751 \h </w:instrText>
        </w:r>
        <w:r w:rsidR="00305CE6">
          <w:rPr>
            <w:webHidden/>
          </w:rPr>
        </w:r>
        <w:r w:rsidR="00305CE6">
          <w:rPr>
            <w:webHidden/>
          </w:rPr>
          <w:fldChar w:fldCharType="separate"/>
        </w:r>
        <w:r w:rsidR="00305CE6">
          <w:rPr>
            <w:webHidden/>
          </w:rPr>
          <w:t>15</w:t>
        </w:r>
        <w:r w:rsidR="00305CE6">
          <w:rPr>
            <w:webHidden/>
          </w:rPr>
          <w:fldChar w:fldCharType="end"/>
        </w:r>
      </w:hyperlink>
    </w:p>
    <w:p w14:paraId="23C10F13" w14:textId="03AB7472" w:rsidR="00305CE6" w:rsidRDefault="00801578">
      <w:pPr>
        <w:pStyle w:val="TOC2"/>
        <w:rPr>
          <w:rFonts w:asciiTheme="minorHAnsi" w:eastAsiaTheme="minorEastAsia" w:hAnsiTheme="minorHAnsi" w:cstheme="minorBidi"/>
          <w:sz w:val="22"/>
          <w:szCs w:val="22"/>
          <w:lang w:eastAsia="en-GB"/>
        </w:rPr>
      </w:pPr>
      <w:hyperlink w:anchor="_Toc84505752" w:history="1">
        <w:r w:rsidR="00305CE6" w:rsidRPr="00C62E6C">
          <w:rPr>
            <w:rStyle w:val="Hyperlink"/>
          </w:rPr>
          <w:t>5.2. Transaction reporting.</w:t>
        </w:r>
        <w:r w:rsidR="00305CE6">
          <w:rPr>
            <w:webHidden/>
          </w:rPr>
          <w:tab/>
        </w:r>
        <w:r w:rsidR="00305CE6">
          <w:rPr>
            <w:webHidden/>
          </w:rPr>
          <w:fldChar w:fldCharType="begin"/>
        </w:r>
        <w:r w:rsidR="00305CE6">
          <w:rPr>
            <w:webHidden/>
          </w:rPr>
          <w:instrText xml:space="preserve"> PAGEREF _Toc84505752 \h </w:instrText>
        </w:r>
        <w:r w:rsidR="00305CE6">
          <w:rPr>
            <w:webHidden/>
          </w:rPr>
        </w:r>
        <w:r w:rsidR="00305CE6">
          <w:rPr>
            <w:webHidden/>
          </w:rPr>
          <w:fldChar w:fldCharType="separate"/>
        </w:r>
        <w:r w:rsidR="00305CE6">
          <w:rPr>
            <w:webHidden/>
          </w:rPr>
          <w:t>16</w:t>
        </w:r>
        <w:r w:rsidR="00305CE6">
          <w:rPr>
            <w:webHidden/>
          </w:rPr>
          <w:fldChar w:fldCharType="end"/>
        </w:r>
      </w:hyperlink>
    </w:p>
    <w:p w14:paraId="406C2212" w14:textId="4CA360E2" w:rsidR="00305CE6" w:rsidRDefault="00801578">
      <w:pPr>
        <w:pStyle w:val="TOC3"/>
        <w:rPr>
          <w:rFonts w:asciiTheme="minorHAnsi" w:eastAsiaTheme="minorEastAsia" w:hAnsiTheme="minorHAnsi" w:cstheme="minorBidi"/>
          <w:sz w:val="22"/>
          <w:szCs w:val="22"/>
          <w:lang w:val="en-GB" w:eastAsia="en-GB"/>
        </w:rPr>
      </w:pPr>
      <w:hyperlink w:anchor="_Toc84505753" w:history="1">
        <w:r w:rsidR="00305CE6" w:rsidRPr="00C62E6C">
          <w:rPr>
            <w:rStyle w:val="Hyperlink"/>
          </w:rPr>
          <w:t>5.2.1 SFT reporting overview</w:t>
        </w:r>
        <w:r w:rsidR="00305CE6">
          <w:rPr>
            <w:webHidden/>
          </w:rPr>
          <w:tab/>
        </w:r>
        <w:r w:rsidR="00305CE6">
          <w:rPr>
            <w:webHidden/>
          </w:rPr>
          <w:fldChar w:fldCharType="begin"/>
        </w:r>
        <w:r w:rsidR="00305CE6">
          <w:rPr>
            <w:webHidden/>
          </w:rPr>
          <w:instrText xml:space="preserve"> PAGEREF _Toc84505753 \h </w:instrText>
        </w:r>
        <w:r w:rsidR="00305CE6">
          <w:rPr>
            <w:webHidden/>
          </w:rPr>
        </w:r>
        <w:r w:rsidR="00305CE6">
          <w:rPr>
            <w:webHidden/>
          </w:rPr>
          <w:fldChar w:fldCharType="separate"/>
        </w:r>
        <w:r w:rsidR="00305CE6">
          <w:rPr>
            <w:webHidden/>
          </w:rPr>
          <w:t>16</w:t>
        </w:r>
        <w:r w:rsidR="00305CE6">
          <w:rPr>
            <w:webHidden/>
          </w:rPr>
          <w:fldChar w:fldCharType="end"/>
        </w:r>
      </w:hyperlink>
    </w:p>
    <w:p w14:paraId="0F63E209" w14:textId="716C1422" w:rsidR="00305CE6" w:rsidRDefault="00801578">
      <w:pPr>
        <w:pStyle w:val="TOC3"/>
        <w:rPr>
          <w:rFonts w:asciiTheme="minorHAnsi" w:eastAsiaTheme="minorEastAsia" w:hAnsiTheme="minorHAnsi" w:cstheme="minorBidi"/>
          <w:sz w:val="22"/>
          <w:szCs w:val="22"/>
          <w:lang w:val="en-GB" w:eastAsia="en-GB"/>
        </w:rPr>
      </w:pPr>
      <w:hyperlink w:anchor="_Toc84505754" w:history="1">
        <w:r w:rsidR="00305CE6" w:rsidRPr="00C62E6C">
          <w:rPr>
            <w:rStyle w:val="Hyperlink"/>
          </w:rPr>
          <w:t>5.2.2. SFT reconciliation</w:t>
        </w:r>
        <w:r w:rsidR="00305CE6">
          <w:rPr>
            <w:webHidden/>
          </w:rPr>
          <w:tab/>
        </w:r>
        <w:r w:rsidR="00305CE6">
          <w:rPr>
            <w:webHidden/>
          </w:rPr>
          <w:fldChar w:fldCharType="begin"/>
        </w:r>
        <w:r w:rsidR="00305CE6">
          <w:rPr>
            <w:webHidden/>
          </w:rPr>
          <w:instrText xml:space="preserve"> PAGEREF _Toc84505754 \h </w:instrText>
        </w:r>
        <w:r w:rsidR="00305CE6">
          <w:rPr>
            <w:webHidden/>
          </w:rPr>
        </w:r>
        <w:r w:rsidR="00305CE6">
          <w:rPr>
            <w:webHidden/>
          </w:rPr>
          <w:fldChar w:fldCharType="separate"/>
        </w:r>
        <w:r w:rsidR="00305CE6">
          <w:rPr>
            <w:webHidden/>
          </w:rPr>
          <w:t>18</w:t>
        </w:r>
        <w:r w:rsidR="00305CE6">
          <w:rPr>
            <w:webHidden/>
          </w:rPr>
          <w:fldChar w:fldCharType="end"/>
        </w:r>
      </w:hyperlink>
    </w:p>
    <w:p w14:paraId="05E3306A" w14:textId="35D5A558" w:rsidR="00305CE6" w:rsidRDefault="00801578">
      <w:pPr>
        <w:pStyle w:val="TOC3"/>
        <w:rPr>
          <w:rFonts w:asciiTheme="minorHAnsi" w:eastAsiaTheme="minorEastAsia" w:hAnsiTheme="minorHAnsi" w:cstheme="minorBidi"/>
          <w:sz w:val="22"/>
          <w:szCs w:val="22"/>
          <w:lang w:val="en-GB" w:eastAsia="en-GB"/>
        </w:rPr>
      </w:pPr>
      <w:hyperlink w:anchor="_Toc84505755" w:history="1">
        <w:r w:rsidR="00305CE6" w:rsidRPr="00C62E6C">
          <w:rPr>
            <w:rStyle w:val="Hyperlink"/>
          </w:rPr>
          <w:t>5.2.3 Reporting of the amendments to the SFT</w:t>
        </w:r>
        <w:r w:rsidR="00305CE6">
          <w:rPr>
            <w:webHidden/>
          </w:rPr>
          <w:tab/>
        </w:r>
        <w:r w:rsidR="00305CE6">
          <w:rPr>
            <w:webHidden/>
          </w:rPr>
          <w:fldChar w:fldCharType="begin"/>
        </w:r>
        <w:r w:rsidR="00305CE6">
          <w:rPr>
            <w:webHidden/>
          </w:rPr>
          <w:instrText xml:space="preserve"> PAGEREF _Toc84505755 \h </w:instrText>
        </w:r>
        <w:r w:rsidR="00305CE6">
          <w:rPr>
            <w:webHidden/>
          </w:rPr>
        </w:r>
        <w:r w:rsidR="00305CE6">
          <w:rPr>
            <w:webHidden/>
          </w:rPr>
          <w:fldChar w:fldCharType="separate"/>
        </w:r>
        <w:r w:rsidR="00305CE6">
          <w:rPr>
            <w:webHidden/>
          </w:rPr>
          <w:t>19</w:t>
        </w:r>
        <w:r w:rsidR="00305CE6">
          <w:rPr>
            <w:webHidden/>
          </w:rPr>
          <w:fldChar w:fldCharType="end"/>
        </w:r>
      </w:hyperlink>
    </w:p>
    <w:p w14:paraId="77C50E5F" w14:textId="6581FFF9" w:rsidR="00305CE6" w:rsidRDefault="00801578">
      <w:pPr>
        <w:pStyle w:val="TOC3"/>
        <w:rPr>
          <w:rFonts w:asciiTheme="minorHAnsi" w:eastAsiaTheme="minorEastAsia" w:hAnsiTheme="minorHAnsi" w:cstheme="minorBidi"/>
          <w:sz w:val="22"/>
          <w:szCs w:val="22"/>
          <w:lang w:val="en-GB" w:eastAsia="en-GB"/>
        </w:rPr>
      </w:pPr>
      <w:hyperlink w:anchor="_Toc84505756" w:history="1">
        <w:r w:rsidR="00305CE6" w:rsidRPr="00C62E6C">
          <w:rPr>
            <w:rStyle w:val="Hyperlink"/>
          </w:rPr>
          <w:t>5.2.4. TR reporting and publication.</w:t>
        </w:r>
        <w:r w:rsidR="00305CE6">
          <w:rPr>
            <w:webHidden/>
          </w:rPr>
          <w:tab/>
        </w:r>
        <w:r w:rsidR="00305CE6">
          <w:rPr>
            <w:webHidden/>
          </w:rPr>
          <w:fldChar w:fldCharType="begin"/>
        </w:r>
        <w:r w:rsidR="00305CE6">
          <w:rPr>
            <w:webHidden/>
          </w:rPr>
          <w:instrText xml:space="preserve"> PAGEREF _Toc84505756 \h </w:instrText>
        </w:r>
        <w:r w:rsidR="00305CE6">
          <w:rPr>
            <w:webHidden/>
          </w:rPr>
        </w:r>
        <w:r w:rsidR="00305CE6">
          <w:rPr>
            <w:webHidden/>
          </w:rPr>
          <w:fldChar w:fldCharType="separate"/>
        </w:r>
        <w:r w:rsidR="00305CE6">
          <w:rPr>
            <w:webHidden/>
          </w:rPr>
          <w:t>20</w:t>
        </w:r>
        <w:r w:rsidR="00305CE6">
          <w:rPr>
            <w:webHidden/>
          </w:rPr>
          <w:fldChar w:fldCharType="end"/>
        </w:r>
      </w:hyperlink>
    </w:p>
    <w:p w14:paraId="5DC557BC" w14:textId="3DD8BB10" w:rsidR="00305CE6" w:rsidRDefault="00801578">
      <w:pPr>
        <w:pStyle w:val="TOC3"/>
        <w:rPr>
          <w:rFonts w:asciiTheme="minorHAnsi" w:eastAsiaTheme="minorEastAsia" w:hAnsiTheme="minorHAnsi" w:cstheme="minorBidi"/>
          <w:sz w:val="22"/>
          <w:szCs w:val="22"/>
          <w:lang w:val="en-GB" w:eastAsia="en-GB"/>
        </w:rPr>
      </w:pPr>
      <w:hyperlink w:anchor="_Toc84505757" w:history="1">
        <w:r w:rsidR="00305CE6" w:rsidRPr="00C62E6C">
          <w:rPr>
            <w:rStyle w:val="Hyperlink"/>
          </w:rPr>
          <w:t>5.2.5 SFT aggregated data publication</w:t>
        </w:r>
        <w:r w:rsidR="00305CE6">
          <w:rPr>
            <w:webHidden/>
          </w:rPr>
          <w:tab/>
        </w:r>
        <w:r w:rsidR="00305CE6">
          <w:rPr>
            <w:webHidden/>
          </w:rPr>
          <w:fldChar w:fldCharType="begin"/>
        </w:r>
        <w:r w:rsidR="00305CE6">
          <w:rPr>
            <w:webHidden/>
          </w:rPr>
          <w:instrText xml:space="preserve"> PAGEREF _Toc84505757 \h </w:instrText>
        </w:r>
        <w:r w:rsidR="00305CE6">
          <w:rPr>
            <w:webHidden/>
          </w:rPr>
        </w:r>
        <w:r w:rsidR="00305CE6">
          <w:rPr>
            <w:webHidden/>
          </w:rPr>
          <w:fldChar w:fldCharType="separate"/>
        </w:r>
        <w:r w:rsidR="00305CE6">
          <w:rPr>
            <w:webHidden/>
          </w:rPr>
          <w:t>21</w:t>
        </w:r>
        <w:r w:rsidR="00305CE6">
          <w:rPr>
            <w:webHidden/>
          </w:rPr>
          <w:fldChar w:fldCharType="end"/>
        </w:r>
      </w:hyperlink>
    </w:p>
    <w:p w14:paraId="76C39FA2" w14:textId="2B35FB00" w:rsidR="00305CE6" w:rsidRDefault="00801578">
      <w:pPr>
        <w:pStyle w:val="TOC3"/>
        <w:rPr>
          <w:rFonts w:asciiTheme="minorHAnsi" w:eastAsiaTheme="minorEastAsia" w:hAnsiTheme="minorHAnsi" w:cstheme="minorBidi"/>
          <w:sz w:val="22"/>
          <w:szCs w:val="22"/>
          <w:lang w:val="en-GB" w:eastAsia="en-GB"/>
        </w:rPr>
      </w:pPr>
      <w:hyperlink w:anchor="_Toc84505758" w:history="1">
        <w:r w:rsidR="00305CE6" w:rsidRPr="00C62E6C">
          <w:rPr>
            <w:rStyle w:val="Hyperlink"/>
          </w:rPr>
          <w:t>5.2.6. Data dissemination based on the queries.</w:t>
        </w:r>
        <w:r w:rsidR="00305CE6">
          <w:rPr>
            <w:webHidden/>
          </w:rPr>
          <w:tab/>
        </w:r>
        <w:r w:rsidR="00305CE6">
          <w:rPr>
            <w:webHidden/>
          </w:rPr>
          <w:fldChar w:fldCharType="begin"/>
        </w:r>
        <w:r w:rsidR="00305CE6">
          <w:rPr>
            <w:webHidden/>
          </w:rPr>
          <w:instrText xml:space="preserve"> PAGEREF _Toc84505758 \h </w:instrText>
        </w:r>
        <w:r w:rsidR="00305CE6">
          <w:rPr>
            <w:webHidden/>
          </w:rPr>
        </w:r>
        <w:r w:rsidR="00305CE6">
          <w:rPr>
            <w:webHidden/>
          </w:rPr>
          <w:fldChar w:fldCharType="separate"/>
        </w:r>
        <w:r w:rsidR="00305CE6">
          <w:rPr>
            <w:webHidden/>
          </w:rPr>
          <w:t>22</w:t>
        </w:r>
        <w:r w:rsidR="00305CE6">
          <w:rPr>
            <w:webHidden/>
          </w:rPr>
          <w:fldChar w:fldCharType="end"/>
        </w:r>
      </w:hyperlink>
    </w:p>
    <w:p w14:paraId="49D00FF9" w14:textId="50CE7827" w:rsidR="00305CE6" w:rsidRDefault="00801578">
      <w:pPr>
        <w:pStyle w:val="TOC3"/>
        <w:rPr>
          <w:rFonts w:asciiTheme="minorHAnsi" w:eastAsiaTheme="minorEastAsia" w:hAnsiTheme="minorHAnsi" w:cstheme="minorBidi"/>
          <w:sz w:val="22"/>
          <w:szCs w:val="22"/>
          <w:lang w:val="en-GB" w:eastAsia="en-GB"/>
        </w:rPr>
      </w:pPr>
      <w:hyperlink w:anchor="_Toc84505759" w:history="1">
        <w:r w:rsidR="00305CE6" w:rsidRPr="00C62E6C">
          <w:rPr>
            <w:rStyle w:val="Hyperlink"/>
          </w:rPr>
          <w:t>5.2.7. SFT position data aggregation</w:t>
        </w:r>
        <w:r w:rsidR="00305CE6">
          <w:rPr>
            <w:webHidden/>
          </w:rPr>
          <w:tab/>
        </w:r>
        <w:r w:rsidR="00305CE6">
          <w:rPr>
            <w:webHidden/>
          </w:rPr>
          <w:fldChar w:fldCharType="begin"/>
        </w:r>
        <w:r w:rsidR="00305CE6">
          <w:rPr>
            <w:webHidden/>
          </w:rPr>
          <w:instrText xml:space="preserve"> PAGEREF _Toc84505759 \h </w:instrText>
        </w:r>
        <w:r w:rsidR="00305CE6">
          <w:rPr>
            <w:webHidden/>
          </w:rPr>
        </w:r>
        <w:r w:rsidR="00305CE6">
          <w:rPr>
            <w:webHidden/>
          </w:rPr>
          <w:fldChar w:fldCharType="separate"/>
        </w:r>
        <w:r w:rsidR="00305CE6">
          <w:rPr>
            <w:webHidden/>
          </w:rPr>
          <w:t>23</w:t>
        </w:r>
        <w:r w:rsidR="00305CE6">
          <w:rPr>
            <w:webHidden/>
          </w:rPr>
          <w:fldChar w:fldCharType="end"/>
        </w:r>
      </w:hyperlink>
    </w:p>
    <w:p w14:paraId="4E01A2B1" w14:textId="3A4DFA7E" w:rsidR="00305CE6" w:rsidRDefault="00801578">
      <w:pPr>
        <w:pStyle w:val="TOC1"/>
        <w:rPr>
          <w:rFonts w:asciiTheme="minorHAnsi" w:eastAsiaTheme="minorEastAsia" w:hAnsiTheme="minorHAnsi" w:cstheme="minorBidi"/>
          <w:b w:val="0"/>
          <w:sz w:val="22"/>
          <w:szCs w:val="22"/>
          <w:lang w:eastAsia="en-GB"/>
        </w:rPr>
      </w:pPr>
      <w:hyperlink w:anchor="_Toc84505760" w:history="1">
        <w:r w:rsidR="00305CE6" w:rsidRPr="00C62E6C">
          <w:rPr>
            <w:rStyle w:val="Hyperlink"/>
          </w:rPr>
          <w:t>6.</w:t>
        </w:r>
        <w:r w:rsidR="00305CE6">
          <w:rPr>
            <w:rFonts w:asciiTheme="minorHAnsi" w:eastAsiaTheme="minorEastAsia" w:hAnsiTheme="minorHAnsi" w:cstheme="minorBidi"/>
            <w:b w:val="0"/>
            <w:sz w:val="22"/>
            <w:szCs w:val="22"/>
            <w:lang w:eastAsia="en-GB"/>
          </w:rPr>
          <w:tab/>
        </w:r>
        <w:r w:rsidR="00305CE6" w:rsidRPr="00C62E6C">
          <w:rPr>
            <w:rStyle w:val="Hyperlink"/>
          </w:rPr>
          <w:t>BusinessTransactions</w:t>
        </w:r>
        <w:r w:rsidR="00305CE6">
          <w:rPr>
            <w:webHidden/>
          </w:rPr>
          <w:tab/>
        </w:r>
        <w:r w:rsidR="00305CE6">
          <w:rPr>
            <w:webHidden/>
          </w:rPr>
          <w:fldChar w:fldCharType="begin"/>
        </w:r>
        <w:r w:rsidR="00305CE6">
          <w:rPr>
            <w:webHidden/>
          </w:rPr>
          <w:instrText xml:space="preserve"> PAGEREF _Toc84505760 \h </w:instrText>
        </w:r>
        <w:r w:rsidR="00305CE6">
          <w:rPr>
            <w:webHidden/>
          </w:rPr>
        </w:r>
        <w:r w:rsidR="00305CE6">
          <w:rPr>
            <w:webHidden/>
          </w:rPr>
          <w:fldChar w:fldCharType="separate"/>
        </w:r>
        <w:r w:rsidR="00305CE6">
          <w:rPr>
            <w:webHidden/>
          </w:rPr>
          <w:t>24</w:t>
        </w:r>
        <w:r w:rsidR="00305CE6">
          <w:rPr>
            <w:webHidden/>
          </w:rPr>
          <w:fldChar w:fldCharType="end"/>
        </w:r>
      </w:hyperlink>
    </w:p>
    <w:p w14:paraId="2FCB34F9" w14:textId="3441EE3E"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61" w:history="1">
        <w:r w:rsidR="00305CE6" w:rsidRPr="00C62E6C">
          <w:rPr>
            <w:rStyle w:val="Hyperlink"/>
          </w:rPr>
          <w:t>6.1</w:t>
        </w:r>
        <w:r w:rsidR="00305CE6">
          <w:rPr>
            <w:rFonts w:asciiTheme="minorHAnsi" w:eastAsiaTheme="minorEastAsia" w:hAnsiTheme="minorHAnsi" w:cstheme="minorBidi"/>
            <w:sz w:val="22"/>
            <w:szCs w:val="22"/>
            <w:lang w:eastAsia="en-GB"/>
          </w:rPr>
          <w:tab/>
        </w:r>
        <w:r w:rsidR="00305CE6" w:rsidRPr="00C62E6C">
          <w:rPr>
            <w:rStyle w:val="Hyperlink"/>
          </w:rPr>
          <w:t>SFT Reporting</w:t>
        </w:r>
        <w:r w:rsidR="00305CE6">
          <w:rPr>
            <w:webHidden/>
          </w:rPr>
          <w:tab/>
        </w:r>
        <w:r w:rsidR="00305CE6">
          <w:rPr>
            <w:webHidden/>
          </w:rPr>
          <w:fldChar w:fldCharType="begin"/>
        </w:r>
        <w:r w:rsidR="00305CE6">
          <w:rPr>
            <w:webHidden/>
          </w:rPr>
          <w:instrText xml:space="preserve"> PAGEREF _Toc84505761 \h </w:instrText>
        </w:r>
        <w:r w:rsidR="00305CE6">
          <w:rPr>
            <w:webHidden/>
          </w:rPr>
        </w:r>
        <w:r w:rsidR="00305CE6">
          <w:rPr>
            <w:webHidden/>
          </w:rPr>
          <w:fldChar w:fldCharType="separate"/>
        </w:r>
        <w:r w:rsidR="00305CE6">
          <w:rPr>
            <w:webHidden/>
          </w:rPr>
          <w:t>24</w:t>
        </w:r>
        <w:r w:rsidR="00305CE6">
          <w:rPr>
            <w:webHidden/>
          </w:rPr>
          <w:fldChar w:fldCharType="end"/>
        </w:r>
      </w:hyperlink>
    </w:p>
    <w:p w14:paraId="21BBF1AD" w14:textId="00A695E5"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62" w:history="1">
        <w:r w:rsidR="00305CE6" w:rsidRPr="00C62E6C">
          <w:rPr>
            <w:rStyle w:val="Hyperlink"/>
          </w:rPr>
          <w:t>6.2</w:t>
        </w:r>
        <w:r w:rsidR="00305CE6">
          <w:rPr>
            <w:rFonts w:asciiTheme="minorHAnsi" w:eastAsiaTheme="minorEastAsia" w:hAnsiTheme="minorHAnsi" w:cstheme="minorBidi"/>
            <w:sz w:val="22"/>
            <w:szCs w:val="22"/>
            <w:lang w:eastAsia="en-GB"/>
          </w:rPr>
          <w:tab/>
        </w:r>
        <w:r w:rsidR="00305CE6" w:rsidRPr="00C62E6C">
          <w:rPr>
            <w:rStyle w:val="Hyperlink"/>
          </w:rPr>
          <w:t>SFT Reconciliation</w:t>
        </w:r>
        <w:r w:rsidR="00305CE6">
          <w:rPr>
            <w:webHidden/>
          </w:rPr>
          <w:tab/>
        </w:r>
        <w:r w:rsidR="00305CE6">
          <w:rPr>
            <w:webHidden/>
          </w:rPr>
          <w:fldChar w:fldCharType="begin"/>
        </w:r>
        <w:r w:rsidR="00305CE6">
          <w:rPr>
            <w:webHidden/>
          </w:rPr>
          <w:instrText xml:space="preserve"> PAGEREF _Toc84505762 \h </w:instrText>
        </w:r>
        <w:r w:rsidR="00305CE6">
          <w:rPr>
            <w:webHidden/>
          </w:rPr>
        </w:r>
        <w:r w:rsidR="00305CE6">
          <w:rPr>
            <w:webHidden/>
          </w:rPr>
          <w:fldChar w:fldCharType="separate"/>
        </w:r>
        <w:r w:rsidR="00305CE6">
          <w:rPr>
            <w:webHidden/>
          </w:rPr>
          <w:t>25</w:t>
        </w:r>
        <w:r w:rsidR="00305CE6">
          <w:rPr>
            <w:webHidden/>
          </w:rPr>
          <w:fldChar w:fldCharType="end"/>
        </w:r>
      </w:hyperlink>
    </w:p>
    <w:p w14:paraId="42333CAF" w14:textId="6F1F7251" w:rsidR="00305CE6" w:rsidRDefault="00801578">
      <w:pPr>
        <w:pStyle w:val="TOC1"/>
        <w:rPr>
          <w:rFonts w:asciiTheme="minorHAnsi" w:eastAsiaTheme="minorEastAsia" w:hAnsiTheme="minorHAnsi" w:cstheme="minorBidi"/>
          <w:b w:val="0"/>
          <w:sz w:val="22"/>
          <w:szCs w:val="22"/>
          <w:lang w:eastAsia="en-GB"/>
        </w:rPr>
      </w:pPr>
      <w:hyperlink w:anchor="_Toc84505763" w:history="1">
        <w:r w:rsidR="00305CE6" w:rsidRPr="00C62E6C">
          <w:rPr>
            <w:rStyle w:val="Hyperlink"/>
          </w:rPr>
          <w:t>7.</w:t>
        </w:r>
        <w:r w:rsidR="00305CE6">
          <w:rPr>
            <w:rFonts w:asciiTheme="minorHAnsi" w:eastAsiaTheme="minorEastAsia" w:hAnsiTheme="minorHAnsi" w:cstheme="minorBidi"/>
            <w:b w:val="0"/>
            <w:sz w:val="22"/>
            <w:szCs w:val="22"/>
            <w:lang w:eastAsia="en-GB"/>
          </w:rPr>
          <w:tab/>
        </w:r>
        <w:r w:rsidR="00305CE6" w:rsidRPr="00C62E6C">
          <w:rPr>
            <w:rStyle w:val="Hyperlink"/>
          </w:rPr>
          <w:t>Examples</w:t>
        </w:r>
        <w:r w:rsidR="00305CE6">
          <w:rPr>
            <w:webHidden/>
          </w:rPr>
          <w:tab/>
        </w:r>
        <w:r w:rsidR="00305CE6">
          <w:rPr>
            <w:webHidden/>
          </w:rPr>
          <w:fldChar w:fldCharType="begin"/>
        </w:r>
        <w:r w:rsidR="00305CE6">
          <w:rPr>
            <w:webHidden/>
          </w:rPr>
          <w:instrText xml:space="preserve"> PAGEREF _Toc84505763 \h </w:instrText>
        </w:r>
        <w:r w:rsidR="00305CE6">
          <w:rPr>
            <w:webHidden/>
          </w:rPr>
        </w:r>
        <w:r w:rsidR="00305CE6">
          <w:rPr>
            <w:webHidden/>
          </w:rPr>
          <w:fldChar w:fldCharType="separate"/>
        </w:r>
        <w:r w:rsidR="00305CE6">
          <w:rPr>
            <w:webHidden/>
          </w:rPr>
          <w:t>27</w:t>
        </w:r>
        <w:r w:rsidR="00305CE6">
          <w:rPr>
            <w:webHidden/>
          </w:rPr>
          <w:fldChar w:fldCharType="end"/>
        </w:r>
      </w:hyperlink>
    </w:p>
    <w:p w14:paraId="42ABE050" w14:textId="64BB7514"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64" w:history="1">
        <w:r w:rsidR="00305CE6" w:rsidRPr="00C62E6C">
          <w:rPr>
            <w:rStyle w:val="Hyperlink"/>
          </w:rPr>
          <w:t>7.1</w:t>
        </w:r>
        <w:r w:rsidR="00305CE6">
          <w:rPr>
            <w:rFonts w:asciiTheme="minorHAnsi" w:eastAsiaTheme="minorEastAsia" w:hAnsiTheme="minorHAnsi" w:cstheme="minorBidi"/>
            <w:sz w:val="22"/>
            <w:szCs w:val="22"/>
            <w:lang w:eastAsia="en-GB"/>
          </w:rPr>
          <w:tab/>
        </w:r>
        <w:r w:rsidR="00305CE6" w:rsidRPr="00C62E6C">
          <w:rPr>
            <w:rStyle w:val="Hyperlink"/>
          </w:rPr>
          <w:t>SFT Status Advice</w:t>
        </w:r>
        <w:r w:rsidR="00305CE6">
          <w:rPr>
            <w:webHidden/>
          </w:rPr>
          <w:tab/>
        </w:r>
        <w:r w:rsidR="00305CE6">
          <w:rPr>
            <w:webHidden/>
          </w:rPr>
          <w:fldChar w:fldCharType="begin"/>
        </w:r>
        <w:r w:rsidR="00305CE6">
          <w:rPr>
            <w:webHidden/>
          </w:rPr>
          <w:instrText xml:space="preserve"> PAGEREF _Toc84505764 \h </w:instrText>
        </w:r>
        <w:r w:rsidR="00305CE6">
          <w:rPr>
            <w:webHidden/>
          </w:rPr>
        </w:r>
        <w:r w:rsidR="00305CE6">
          <w:rPr>
            <w:webHidden/>
          </w:rPr>
          <w:fldChar w:fldCharType="separate"/>
        </w:r>
        <w:r w:rsidR="00305CE6">
          <w:rPr>
            <w:webHidden/>
          </w:rPr>
          <w:t>27</w:t>
        </w:r>
        <w:r w:rsidR="00305CE6">
          <w:rPr>
            <w:webHidden/>
          </w:rPr>
          <w:fldChar w:fldCharType="end"/>
        </w:r>
      </w:hyperlink>
    </w:p>
    <w:p w14:paraId="56C935A0" w14:textId="02E14B10"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65" w:history="1">
        <w:r w:rsidR="00305CE6" w:rsidRPr="00C62E6C">
          <w:rPr>
            <w:rStyle w:val="Hyperlink"/>
          </w:rPr>
          <w:t>7.1.1</w:t>
        </w:r>
        <w:r w:rsidR="00305CE6">
          <w:rPr>
            <w:rFonts w:asciiTheme="minorHAnsi" w:eastAsiaTheme="minorEastAsia" w:hAnsiTheme="minorHAnsi" w:cstheme="minorBidi"/>
            <w:sz w:val="22"/>
            <w:szCs w:val="22"/>
            <w:lang w:val="en-GB" w:eastAsia="en-GB"/>
          </w:rPr>
          <w:tab/>
        </w:r>
        <w:r w:rsidR="00305CE6" w:rsidRPr="00C62E6C">
          <w:rPr>
            <w:rStyle w:val="Hyperlink"/>
          </w:rPr>
          <w:t>auth.031.001.01</w:t>
        </w:r>
        <w:r w:rsidR="00305CE6">
          <w:rPr>
            <w:webHidden/>
          </w:rPr>
          <w:tab/>
        </w:r>
        <w:r w:rsidR="00305CE6">
          <w:rPr>
            <w:webHidden/>
          </w:rPr>
          <w:fldChar w:fldCharType="begin"/>
        </w:r>
        <w:r w:rsidR="00305CE6">
          <w:rPr>
            <w:webHidden/>
          </w:rPr>
          <w:instrText xml:space="preserve"> PAGEREF _Toc84505765 \h </w:instrText>
        </w:r>
        <w:r w:rsidR="00305CE6">
          <w:rPr>
            <w:webHidden/>
          </w:rPr>
        </w:r>
        <w:r w:rsidR="00305CE6">
          <w:rPr>
            <w:webHidden/>
          </w:rPr>
          <w:fldChar w:fldCharType="separate"/>
        </w:r>
        <w:r w:rsidR="00305CE6">
          <w:rPr>
            <w:webHidden/>
          </w:rPr>
          <w:t>27</w:t>
        </w:r>
        <w:r w:rsidR="00305CE6">
          <w:rPr>
            <w:webHidden/>
          </w:rPr>
          <w:fldChar w:fldCharType="end"/>
        </w:r>
      </w:hyperlink>
    </w:p>
    <w:p w14:paraId="001B2FCB" w14:textId="28F6FD69"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66" w:history="1">
        <w:r w:rsidR="00305CE6" w:rsidRPr="00C62E6C">
          <w:rPr>
            <w:rStyle w:val="Hyperlink"/>
          </w:rPr>
          <w:t>7.2</w:t>
        </w:r>
        <w:r w:rsidR="00305CE6">
          <w:rPr>
            <w:rFonts w:asciiTheme="minorHAnsi" w:eastAsiaTheme="minorEastAsia" w:hAnsiTheme="minorHAnsi" w:cstheme="minorBidi"/>
            <w:sz w:val="22"/>
            <w:szCs w:val="22"/>
            <w:lang w:eastAsia="en-GB"/>
          </w:rPr>
          <w:tab/>
        </w:r>
        <w:r w:rsidR="00305CE6" w:rsidRPr="00C62E6C">
          <w:rPr>
            <w:rStyle w:val="Hyperlink"/>
          </w:rPr>
          <w:t>SFT Report</w:t>
        </w:r>
        <w:r w:rsidR="00305CE6">
          <w:rPr>
            <w:webHidden/>
          </w:rPr>
          <w:tab/>
        </w:r>
        <w:r w:rsidR="00305CE6">
          <w:rPr>
            <w:webHidden/>
          </w:rPr>
          <w:fldChar w:fldCharType="begin"/>
        </w:r>
        <w:r w:rsidR="00305CE6">
          <w:rPr>
            <w:webHidden/>
          </w:rPr>
          <w:instrText xml:space="preserve"> PAGEREF _Toc84505766 \h </w:instrText>
        </w:r>
        <w:r w:rsidR="00305CE6">
          <w:rPr>
            <w:webHidden/>
          </w:rPr>
        </w:r>
        <w:r w:rsidR="00305CE6">
          <w:rPr>
            <w:webHidden/>
          </w:rPr>
          <w:fldChar w:fldCharType="separate"/>
        </w:r>
        <w:r w:rsidR="00305CE6">
          <w:rPr>
            <w:webHidden/>
          </w:rPr>
          <w:t>27</w:t>
        </w:r>
        <w:r w:rsidR="00305CE6">
          <w:rPr>
            <w:webHidden/>
          </w:rPr>
          <w:fldChar w:fldCharType="end"/>
        </w:r>
      </w:hyperlink>
    </w:p>
    <w:p w14:paraId="2E052B1B" w14:textId="4842E7D1"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67" w:history="1">
        <w:r w:rsidR="00305CE6" w:rsidRPr="00C62E6C">
          <w:rPr>
            <w:rStyle w:val="Hyperlink"/>
          </w:rPr>
          <w:t>7.2.1</w:t>
        </w:r>
        <w:r w:rsidR="00305CE6">
          <w:rPr>
            <w:rFonts w:asciiTheme="minorHAnsi" w:eastAsiaTheme="minorEastAsia" w:hAnsiTheme="minorHAnsi" w:cstheme="minorBidi"/>
            <w:sz w:val="22"/>
            <w:szCs w:val="22"/>
            <w:lang w:val="en-GB" w:eastAsia="en-GB"/>
          </w:rPr>
          <w:tab/>
        </w:r>
        <w:r w:rsidR="00305CE6" w:rsidRPr="00C62E6C">
          <w:rPr>
            <w:rStyle w:val="Hyperlink"/>
          </w:rPr>
          <w:t>auth.052.001.02</w:t>
        </w:r>
        <w:r w:rsidR="00305CE6">
          <w:rPr>
            <w:webHidden/>
          </w:rPr>
          <w:tab/>
        </w:r>
        <w:r w:rsidR="00305CE6">
          <w:rPr>
            <w:webHidden/>
          </w:rPr>
          <w:fldChar w:fldCharType="begin"/>
        </w:r>
        <w:r w:rsidR="00305CE6">
          <w:rPr>
            <w:webHidden/>
          </w:rPr>
          <w:instrText xml:space="preserve"> PAGEREF _Toc84505767 \h </w:instrText>
        </w:r>
        <w:r w:rsidR="00305CE6">
          <w:rPr>
            <w:webHidden/>
          </w:rPr>
        </w:r>
        <w:r w:rsidR="00305CE6">
          <w:rPr>
            <w:webHidden/>
          </w:rPr>
          <w:fldChar w:fldCharType="separate"/>
        </w:r>
        <w:r w:rsidR="00305CE6">
          <w:rPr>
            <w:webHidden/>
          </w:rPr>
          <w:t>27</w:t>
        </w:r>
        <w:r w:rsidR="00305CE6">
          <w:rPr>
            <w:webHidden/>
          </w:rPr>
          <w:fldChar w:fldCharType="end"/>
        </w:r>
      </w:hyperlink>
    </w:p>
    <w:p w14:paraId="175372AB" w14:textId="3311E21C"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68" w:history="1">
        <w:r w:rsidR="00305CE6" w:rsidRPr="00C62E6C">
          <w:rPr>
            <w:rStyle w:val="Hyperlink"/>
          </w:rPr>
          <w:t>7.3</w:t>
        </w:r>
        <w:r w:rsidR="00305CE6">
          <w:rPr>
            <w:rFonts w:asciiTheme="minorHAnsi" w:eastAsiaTheme="minorEastAsia" w:hAnsiTheme="minorHAnsi" w:cstheme="minorBidi"/>
            <w:sz w:val="22"/>
            <w:szCs w:val="22"/>
            <w:lang w:eastAsia="en-GB"/>
          </w:rPr>
          <w:tab/>
        </w:r>
        <w:r w:rsidR="00305CE6" w:rsidRPr="00C62E6C">
          <w:rPr>
            <w:rStyle w:val="Hyperlink"/>
          </w:rPr>
          <w:t>SFT Report Margin Data</w:t>
        </w:r>
        <w:r w:rsidR="00305CE6">
          <w:rPr>
            <w:webHidden/>
          </w:rPr>
          <w:tab/>
        </w:r>
        <w:r w:rsidR="00305CE6">
          <w:rPr>
            <w:webHidden/>
          </w:rPr>
          <w:fldChar w:fldCharType="begin"/>
        </w:r>
        <w:r w:rsidR="00305CE6">
          <w:rPr>
            <w:webHidden/>
          </w:rPr>
          <w:instrText xml:space="preserve"> PAGEREF _Toc84505768 \h </w:instrText>
        </w:r>
        <w:r w:rsidR="00305CE6">
          <w:rPr>
            <w:webHidden/>
          </w:rPr>
        </w:r>
        <w:r w:rsidR="00305CE6">
          <w:rPr>
            <w:webHidden/>
          </w:rPr>
          <w:fldChar w:fldCharType="separate"/>
        </w:r>
        <w:r w:rsidR="00305CE6">
          <w:rPr>
            <w:webHidden/>
          </w:rPr>
          <w:t>32</w:t>
        </w:r>
        <w:r w:rsidR="00305CE6">
          <w:rPr>
            <w:webHidden/>
          </w:rPr>
          <w:fldChar w:fldCharType="end"/>
        </w:r>
      </w:hyperlink>
    </w:p>
    <w:p w14:paraId="7762D366" w14:textId="79D855E5"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69" w:history="1">
        <w:r w:rsidR="00305CE6" w:rsidRPr="00C62E6C">
          <w:rPr>
            <w:rStyle w:val="Hyperlink"/>
          </w:rPr>
          <w:t>7.3.1</w:t>
        </w:r>
        <w:r w:rsidR="00305CE6">
          <w:rPr>
            <w:rFonts w:asciiTheme="minorHAnsi" w:eastAsiaTheme="minorEastAsia" w:hAnsiTheme="minorHAnsi" w:cstheme="minorBidi"/>
            <w:sz w:val="22"/>
            <w:szCs w:val="22"/>
            <w:lang w:val="en-GB" w:eastAsia="en-GB"/>
          </w:rPr>
          <w:tab/>
        </w:r>
        <w:r w:rsidR="00305CE6" w:rsidRPr="00C62E6C">
          <w:rPr>
            <w:rStyle w:val="Hyperlink"/>
          </w:rPr>
          <w:t>auth.070.001.02</w:t>
        </w:r>
        <w:r w:rsidR="00305CE6">
          <w:rPr>
            <w:webHidden/>
          </w:rPr>
          <w:tab/>
        </w:r>
        <w:r w:rsidR="00305CE6">
          <w:rPr>
            <w:webHidden/>
          </w:rPr>
          <w:fldChar w:fldCharType="begin"/>
        </w:r>
        <w:r w:rsidR="00305CE6">
          <w:rPr>
            <w:webHidden/>
          </w:rPr>
          <w:instrText xml:space="preserve"> PAGEREF _Toc84505769 \h </w:instrText>
        </w:r>
        <w:r w:rsidR="00305CE6">
          <w:rPr>
            <w:webHidden/>
          </w:rPr>
        </w:r>
        <w:r w:rsidR="00305CE6">
          <w:rPr>
            <w:webHidden/>
          </w:rPr>
          <w:fldChar w:fldCharType="separate"/>
        </w:r>
        <w:r w:rsidR="00305CE6">
          <w:rPr>
            <w:webHidden/>
          </w:rPr>
          <w:t>32</w:t>
        </w:r>
        <w:r w:rsidR="00305CE6">
          <w:rPr>
            <w:webHidden/>
          </w:rPr>
          <w:fldChar w:fldCharType="end"/>
        </w:r>
      </w:hyperlink>
    </w:p>
    <w:p w14:paraId="2554E29F" w14:textId="6C92966D"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70" w:history="1">
        <w:r w:rsidR="00305CE6" w:rsidRPr="00C62E6C">
          <w:rPr>
            <w:rStyle w:val="Hyperlink"/>
          </w:rPr>
          <w:t>7.4</w:t>
        </w:r>
        <w:r w:rsidR="00305CE6">
          <w:rPr>
            <w:rFonts w:asciiTheme="minorHAnsi" w:eastAsiaTheme="minorEastAsia" w:hAnsiTheme="minorHAnsi" w:cstheme="minorBidi"/>
            <w:sz w:val="22"/>
            <w:szCs w:val="22"/>
            <w:lang w:eastAsia="en-GB"/>
          </w:rPr>
          <w:tab/>
        </w:r>
        <w:r w:rsidR="00305CE6" w:rsidRPr="00C62E6C">
          <w:rPr>
            <w:rStyle w:val="Hyperlink"/>
          </w:rPr>
          <w:t>SFT Report Margin State Data</w:t>
        </w:r>
        <w:r w:rsidR="00305CE6">
          <w:rPr>
            <w:webHidden/>
          </w:rPr>
          <w:tab/>
        </w:r>
        <w:r w:rsidR="00305CE6">
          <w:rPr>
            <w:webHidden/>
          </w:rPr>
          <w:fldChar w:fldCharType="begin"/>
        </w:r>
        <w:r w:rsidR="00305CE6">
          <w:rPr>
            <w:webHidden/>
          </w:rPr>
          <w:instrText xml:space="preserve"> PAGEREF _Toc84505770 \h </w:instrText>
        </w:r>
        <w:r w:rsidR="00305CE6">
          <w:rPr>
            <w:webHidden/>
          </w:rPr>
        </w:r>
        <w:r w:rsidR="00305CE6">
          <w:rPr>
            <w:webHidden/>
          </w:rPr>
          <w:fldChar w:fldCharType="separate"/>
        </w:r>
        <w:r w:rsidR="00305CE6">
          <w:rPr>
            <w:webHidden/>
          </w:rPr>
          <w:t>34</w:t>
        </w:r>
        <w:r w:rsidR="00305CE6">
          <w:rPr>
            <w:webHidden/>
          </w:rPr>
          <w:fldChar w:fldCharType="end"/>
        </w:r>
      </w:hyperlink>
    </w:p>
    <w:p w14:paraId="4486BD43" w14:textId="72BB01F8"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71" w:history="1">
        <w:r w:rsidR="00305CE6" w:rsidRPr="00C62E6C">
          <w:rPr>
            <w:rStyle w:val="Hyperlink"/>
          </w:rPr>
          <w:t>7.4.1</w:t>
        </w:r>
        <w:r w:rsidR="00305CE6">
          <w:rPr>
            <w:rFonts w:asciiTheme="minorHAnsi" w:eastAsiaTheme="minorEastAsia" w:hAnsiTheme="minorHAnsi" w:cstheme="minorBidi"/>
            <w:sz w:val="22"/>
            <w:szCs w:val="22"/>
            <w:lang w:val="en-GB" w:eastAsia="en-GB"/>
          </w:rPr>
          <w:tab/>
        </w:r>
        <w:r w:rsidR="00305CE6" w:rsidRPr="00C62E6C">
          <w:rPr>
            <w:rStyle w:val="Hyperlink"/>
          </w:rPr>
          <w:t>auth.085.001.02</w:t>
        </w:r>
        <w:r w:rsidR="00305CE6">
          <w:rPr>
            <w:webHidden/>
          </w:rPr>
          <w:tab/>
        </w:r>
        <w:r w:rsidR="00305CE6">
          <w:rPr>
            <w:webHidden/>
          </w:rPr>
          <w:fldChar w:fldCharType="begin"/>
        </w:r>
        <w:r w:rsidR="00305CE6">
          <w:rPr>
            <w:webHidden/>
          </w:rPr>
          <w:instrText xml:space="preserve"> PAGEREF _Toc84505771 \h </w:instrText>
        </w:r>
        <w:r w:rsidR="00305CE6">
          <w:rPr>
            <w:webHidden/>
          </w:rPr>
        </w:r>
        <w:r w:rsidR="00305CE6">
          <w:rPr>
            <w:webHidden/>
          </w:rPr>
          <w:fldChar w:fldCharType="separate"/>
        </w:r>
        <w:r w:rsidR="00305CE6">
          <w:rPr>
            <w:webHidden/>
          </w:rPr>
          <w:t>34</w:t>
        </w:r>
        <w:r w:rsidR="00305CE6">
          <w:rPr>
            <w:webHidden/>
          </w:rPr>
          <w:fldChar w:fldCharType="end"/>
        </w:r>
      </w:hyperlink>
    </w:p>
    <w:p w14:paraId="00178278" w14:textId="1DBC92C5"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72" w:history="1">
        <w:r w:rsidR="00305CE6" w:rsidRPr="00C62E6C">
          <w:rPr>
            <w:rStyle w:val="Hyperlink"/>
          </w:rPr>
          <w:t>7.5</w:t>
        </w:r>
        <w:r w:rsidR="00305CE6">
          <w:rPr>
            <w:rFonts w:asciiTheme="minorHAnsi" w:eastAsiaTheme="minorEastAsia" w:hAnsiTheme="minorHAnsi" w:cstheme="minorBidi"/>
            <w:sz w:val="22"/>
            <w:szCs w:val="22"/>
            <w:lang w:eastAsia="en-GB"/>
          </w:rPr>
          <w:tab/>
        </w:r>
        <w:r w:rsidR="00305CE6" w:rsidRPr="00C62E6C">
          <w:rPr>
            <w:rStyle w:val="Hyperlink"/>
          </w:rPr>
          <w:t>SFT Report Reuse Data</w:t>
        </w:r>
        <w:r w:rsidR="00305CE6">
          <w:rPr>
            <w:webHidden/>
          </w:rPr>
          <w:tab/>
        </w:r>
        <w:r w:rsidR="00305CE6">
          <w:rPr>
            <w:webHidden/>
          </w:rPr>
          <w:fldChar w:fldCharType="begin"/>
        </w:r>
        <w:r w:rsidR="00305CE6">
          <w:rPr>
            <w:webHidden/>
          </w:rPr>
          <w:instrText xml:space="preserve"> PAGEREF _Toc84505772 \h </w:instrText>
        </w:r>
        <w:r w:rsidR="00305CE6">
          <w:rPr>
            <w:webHidden/>
          </w:rPr>
        </w:r>
        <w:r w:rsidR="00305CE6">
          <w:rPr>
            <w:webHidden/>
          </w:rPr>
          <w:fldChar w:fldCharType="separate"/>
        </w:r>
        <w:r w:rsidR="00305CE6">
          <w:rPr>
            <w:webHidden/>
          </w:rPr>
          <w:t>35</w:t>
        </w:r>
        <w:r w:rsidR="00305CE6">
          <w:rPr>
            <w:webHidden/>
          </w:rPr>
          <w:fldChar w:fldCharType="end"/>
        </w:r>
      </w:hyperlink>
    </w:p>
    <w:p w14:paraId="20F4E1E1" w14:textId="251DB1FF"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73" w:history="1">
        <w:r w:rsidR="00305CE6" w:rsidRPr="00C62E6C">
          <w:rPr>
            <w:rStyle w:val="Hyperlink"/>
          </w:rPr>
          <w:t>7.5.1</w:t>
        </w:r>
        <w:r w:rsidR="00305CE6">
          <w:rPr>
            <w:rFonts w:asciiTheme="minorHAnsi" w:eastAsiaTheme="minorEastAsia" w:hAnsiTheme="minorHAnsi" w:cstheme="minorBidi"/>
            <w:sz w:val="22"/>
            <w:szCs w:val="22"/>
            <w:lang w:val="en-GB" w:eastAsia="en-GB"/>
          </w:rPr>
          <w:tab/>
        </w:r>
        <w:r w:rsidR="00305CE6" w:rsidRPr="00C62E6C">
          <w:rPr>
            <w:rStyle w:val="Hyperlink"/>
          </w:rPr>
          <w:t>auth.071.001.02</w:t>
        </w:r>
        <w:r w:rsidR="00305CE6">
          <w:rPr>
            <w:webHidden/>
          </w:rPr>
          <w:tab/>
        </w:r>
        <w:r w:rsidR="00305CE6">
          <w:rPr>
            <w:webHidden/>
          </w:rPr>
          <w:fldChar w:fldCharType="begin"/>
        </w:r>
        <w:r w:rsidR="00305CE6">
          <w:rPr>
            <w:webHidden/>
          </w:rPr>
          <w:instrText xml:space="preserve"> PAGEREF _Toc84505773 \h </w:instrText>
        </w:r>
        <w:r w:rsidR="00305CE6">
          <w:rPr>
            <w:webHidden/>
          </w:rPr>
        </w:r>
        <w:r w:rsidR="00305CE6">
          <w:rPr>
            <w:webHidden/>
          </w:rPr>
          <w:fldChar w:fldCharType="separate"/>
        </w:r>
        <w:r w:rsidR="00305CE6">
          <w:rPr>
            <w:webHidden/>
          </w:rPr>
          <w:t>35</w:t>
        </w:r>
        <w:r w:rsidR="00305CE6">
          <w:rPr>
            <w:webHidden/>
          </w:rPr>
          <w:fldChar w:fldCharType="end"/>
        </w:r>
      </w:hyperlink>
    </w:p>
    <w:p w14:paraId="6D8A35A0" w14:textId="72F6013E"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74" w:history="1">
        <w:r w:rsidR="00305CE6" w:rsidRPr="00C62E6C">
          <w:rPr>
            <w:rStyle w:val="Hyperlink"/>
          </w:rPr>
          <w:t>7.6</w:t>
        </w:r>
        <w:r w:rsidR="00305CE6">
          <w:rPr>
            <w:rFonts w:asciiTheme="minorHAnsi" w:eastAsiaTheme="minorEastAsia" w:hAnsiTheme="minorHAnsi" w:cstheme="minorBidi"/>
            <w:sz w:val="22"/>
            <w:szCs w:val="22"/>
            <w:lang w:eastAsia="en-GB"/>
          </w:rPr>
          <w:tab/>
        </w:r>
        <w:r w:rsidR="00305CE6" w:rsidRPr="00C62E6C">
          <w:rPr>
            <w:rStyle w:val="Hyperlink"/>
          </w:rPr>
          <w:t>SFT State Report Reuse Data</w:t>
        </w:r>
        <w:r w:rsidR="00305CE6">
          <w:rPr>
            <w:webHidden/>
          </w:rPr>
          <w:tab/>
        </w:r>
        <w:r w:rsidR="00305CE6">
          <w:rPr>
            <w:webHidden/>
          </w:rPr>
          <w:fldChar w:fldCharType="begin"/>
        </w:r>
        <w:r w:rsidR="00305CE6">
          <w:rPr>
            <w:webHidden/>
          </w:rPr>
          <w:instrText xml:space="preserve"> PAGEREF _Toc84505774 \h </w:instrText>
        </w:r>
        <w:r w:rsidR="00305CE6">
          <w:rPr>
            <w:webHidden/>
          </w:rPr>
        </w:r>
        <w:r w:rsidR="00305CE6">
          <w:rPr>
            <w:webHidden/>
          </w:rPr>
          <w:fldChar w:fldCharType="separate"/>
        </w:r>
        <w:r w:rsidR="00305CE6">
          <w:rPr>
            <w:webHidden/>
          </w:rPr>
          <w:t>37</w:t>
        </w:r>
        <w:r w:rsidR="00305CE6">
          <w:rPr>
            <w:webHidden/>
          </w:rPr>
          <w:fldChar w:fldCharType="end"/>
        </w:r>
      </w:hyperlink>
    </w:p>
    <w:p w14:paraId="6A382E23" w14:textId="67AD2015"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75" w:history="1">
        <w:r w:rsidR="00305CE6" w:rsidRPr="00C62E6C">
          <w:rPr>
            <w:rStyle w:val="Hyperlink"/>
          </w:rPr>
          <w:t>7.6.1</w:t>
        </w:r>
        <w:r w:rsidR="00305CE6">
          <w:rPr>
            <w:rFonts w:asciiTheme="minorHAnsi" w:eastAsiaTheme="minorEastAsia" w:hAnsiTheme="minorHAnsi" w:cstheme="minorBidi"/>
            <w:sz w:val="22"/>
            <w:szCs w:val="22"/>
            <w:lang w:val="en-GB" w:eastAsia="en-GB"/>
          </w:rPr>
          <w:tab/>
        </w:r>
        <w:r w:rsidR="00305CE6" w:rsidRPr="00C62E6C">
          <w:rPr>
            <w:rStyle w:val="Hyperlink"/>
          </w:rPr>
          <w:t>auth.086.001.02</w:t>
        </w:r>
        <w:r w:rsidR="00305CE6">
          <w:rPr>
            <w:webHidden/>
          </w:rPr>
          <w:tab/>
        </w:r>
        <w:r w:rsidR="00305CE6">
          <w:rPr>
            <w:webHidden/>
          </w:rPr>
          <w:fldChar w:fldCharType="begin"/>
        </w:r>
        <w:r w:rsidR="00305CE6">
          <w:rPr>
            <w:webHidden/>
          </w:rPr>
          <w:instrText xml:space="preserve"> PAGEREF _Toc84505775 \h </w:instrText>
        </w:r>
        <w:r w:rsidR="00305CE6">
          <w:rPr>
            <w:webHidden/>
          </w:rPr>
        </w:r>
        <w:r w:rsidR="00305CE6">
          <w:rPr>
            <w:webHidden/>
          </w:rPr>
          <w:fldChar w:fldCharType="separate"/>
        </w:r>
        <w:r w:rsidR="00305CE6">
          <w:rPr>
            <w:webHidden/>
          </w:rPr>
          <w:t>37</w:t>
        </w:r>
        <w:r w:rsidR="00305CE6">
          <w:rPr>
            <w:webHidden/>
          </w:rPr>
          <w:fldChar w:fldCharType="end"/>
        </w:r>
      </w:hyperlink>
    </w:p>
    <w:p w14:paraId="084EEE07" w14:textId="0AFEC186"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76" w:history="1">
        <w:r w:rsidR="00305CE6" w:rsidRPr="00C62E6C">
          <w:rPr>
            <w:rStyle w:val="Hyperlink"/>
          </w:rPr>
          <w:t>7.7</w:t>
        </w:r>
        <w:r w:rsidR="00305CE6">
          <w:rPr>
            <w:rFonts w:asciiTheme="minorHAnsi" w:eastAsiaTheme="minorEastAsia" w:hAnsiTheme="minorHAnsi" w:cstheme="minorBidi"/>
            <w:sz w:val="22"/>
            <w:szCs w:val="22"/>
            <w:lang w:eastAsia="en-GB"/>
          </w:rPr>
          <w:tab/>
        </w:r>
        <w:r w:rsidR="00305CE6" w:rsidRPr="00C62E6C">
          <w:rPr>
            <w:rStyle w:val="Hyperlink"/>
          </w:rPr>
          <w:t>SFT Report Pairing Request</w:t>
        </w:r>
        <w:r w:rsidR="00305CE6">
          <w:rPr>
            <w:webHidden/>
          </w:rPr>
          <w:tab/>
        </w:r>
        <w:r w:rsidR="00305CE6">
          <w:rPr>
            <w:webHidden/>
          </w:rPr>
          <w:fldChar w:fldCharType="begin"/>
        </w:r>
        <w:r w:rsidR="00305CE6">
          <w:rPr>
            <w:webHidden/>
          </w:rPr>
          <w:instrText xml:space="preserve"> PAGEREF _Toc84505776 \h </w:instrText>
        </w:r>
        <w:r w:rsidR="00305CE6">
          <w:rPr>
            <w:webHidden/>
          </w:rPr>
        </w:r>
        <w:r w:rsidR="00305CE6">
          <w:rPr>
            <w:webHidden/>
          </w:rPr>
          <w:fldChar w:fldCharType="separate"/>
        </w:r>
        <w:r w:rsidR="00305CE6">
          <w:rPr>
            <w:webHidden/>
          </w:rPr>
          <w:t>38</w:t>
        </w:r>
        <w:r w:rsidR="00305CE6">
          <w:rPr>
            <w:webHidden/>
          </w:rPr>
          <w:fldChar w:fldCharType="end"/>
        </w:r>
      </w:hyperlink>
    </w:p>
    <w:p w14:paraId="570E38F1" w14:textId="707BF6BD"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77" w:history="1">
        <w:r w:rsidR="00305CE6" w:rsidRPr="00C62E6C">
          <w:rPr>
            <w:rStyle w:val="Hyperlink"/>
          </w:rPr>
          <w:t>7.7.1</w:t>
        </w:r>
        <w:r w:rsidR="00305CE6">
          <w:rPr>
            <w:rFonts w:asciiTheme="minorHAnsi" w:eastAsiaTheme="minorEastAsia" w:hAnsiTheme="minorHAnsi" w:cstheme="minorBidi"/>
            <w:sz w:val="22"/>
            <w:szCs w:val="22"/>
            <w:lang w:val="en-GB" w:eastAsia="en-GB"/>
          </w:rPr>
          <w:tab/>
        </w:r>
        <w:r w:rsidR="00305CE6" w:rsidRPr="00C62E6C">
          <w:rPr>
            <w:rStyle w:val="Hyperlink"/>
          </w:rPr>
          <w:t>auth.078.001.02</w:t>
        </w:r>
        <w:r w:rsidR="00305CE6">
          <w:rPr>
            <w:webHidden/>
          </w:rPr>
          <w:tab/>
        </w:r>
        <w:r w:rsidR="00305CE6">
          <w:rPr>
            <w:webHidden/>
          </w:rPr>
          <w:fldChar w:fldCharType="begin"/>
        </w:r>
        <w:r w:rsidR="00305CE6">
          <w:rPr>
            <w:webHidden/>
          </w:rPr>
          <w:instrText xml:space="preserve"> PAGEREF _Toc84505777 \h </w:instrText>
        </w:r>
        <w:r w:rsidR="00305CE6">
          <w:rPr>
            <w:webHidden/>
          </w:rPr>
        </w:r>
        <w:r w:rsidR="00305CE6">
          <w:rPr>
            <w:webHidden/>
          </w:rPr>
          <w:fldChar w:fldCharType="separate"/>
        </w:r>
        <w:r w:rsidR="00305CE6">
          <w:rPr>
            <w:webHidden/>
          </w:rPr>
          <w:t>38</w:t>
        </w:r>
        <w:r w:rsidR="00305CE6">
          <w:rPr>
            <w:webHidden/>
          </w:rPr>
          <w:fldChar w:fldCharType="end"/>
        </w:r>
      </w:hyperlink>
    </w:p>
    <w:p w14:paraId="57AB4A72" w14:textId="1E8525AD"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78" w:history="1">
        <w:r w:rsidR="00305CE6" w:rsidRPr="00C62E6C">
          <w:rPr>
            <w:rStyle w:val="Hyperlink"/>
          </w:rPr>
          <w:t>7.8</w:t>
        </w:r>
        <w:r w:rsidR="00305CE6">
          <w:rPr>
            <w:rFonts w:asciiTheme="minorHAnsi" w:eastAsiaTheme="minorEastAsia" w:hAnsiTheme="minorHAnsi" w:cstheme="minorBidi"/>
            <w:sz w:val="22"/>
            <w:szCs w:val="22"/>
            <w:lang w:eastAsia="en-GB"/>
          </w:rPr>
          <w:tab/>
        </w:r>
        <w:r w:rsidR="00305CE6" w:rsidRPr="00C62E6C">
          <w:rPr>
            <w:rStyle w:val="Hyperlink"/>
          </w:rPr>
          <w:t>SFT Matching Request</w:t>
        </w:r>
        <w:r w:rsidR="00305CE6">
          <w:rPr>
            <w:webHidden/>
          </w:rPr>
          <w:tab/>
        </w:r>
        <w:r w:rsidR="00305CE6">
          <w:rPr>
            <w:webHidden/>
          </w:rPr>
          <w:fldChar w:fldCharType="begin"/>
        </w:r>
        <w:r w:rsidR="00305CE6">
          <w:rPr>
            <w:webHidden/>
          </w:rPr>
          <w:instrText xml:space="preserve"> PAGEREF _Toc84505778 \h </w:instrText>
        </w:r>
        <w:r w:rsidR="00305CE6">
          <w:rPr>
            <w:webHidden/>
          </w:rPr>
        </w:r>
        <w:r w:rsidR="00305CE6">
          <w:rPr>
            <w:webHidden/>
          </w:rPr>
          <w:fldChar w:fldCharType="separate"/>
        </w:r>
        <w:r w:rsidR="00305CE6">
          <w:rPr>
            <w:webHidden/>
          </w:rPr>
          <w:t>39</w:t>
        </w:r>
        <w:r w:rsidR="00305CE6">
          <w:rPr>
            <w:webHidden/>
          </w:rPr>
          <w:fldChar w:fldCharType="end"/>
        </w:r>
      </w:hyperlink>
    </w:p>
    <w:p w14:paraId="6153C989" w14:textId="667CDD30"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79" w:history="1">
        <w:r w:rsidR="00305CE6" w:rsidRPr="00C62E6C">
          <w:rPr>
            <w:rStyle w:val="Hyperlink"/>
          </w:rPr>
          <w:t>7.8.1</w:t>
        </w:r>
        <w:r w:rsidR="00305CE6">
          <w:rPr>
            <w:rFonts w:asciiTheme="minorHAnsi" w:eastAsiaTheme="minorEastAsia" w:hAnsiTheme="minorHAnsi" w:cstheme="minorBidi"/>
            <w:sz w:val="22"/>
            <w:szCs w:val="22"/>
            <w:lang w:val="en-GB" w:eastAsia="en-GB"/>
          </w:rPr>
          <w:tab/>
        </w:r>
        <w:r w:rsidR="00305CE6" w:rsidRPr="00C62E6C">
          <w:rPr>
            <w:rStyle w:val="Hyperlink"/>
          </w:rPr>
          <w:t>auth.079.001.02</w:t>
        </w:r>
        <w:r w:rsidR="00305CE6">
          <w:rPr>
            <w:webHidden/>
          </w:rPr>
          <w:tab/>
        </w:r>
        <w:r w:rsidR="00305CE6">
          <w:rPr>
            <w:webHidden/>
          </w:rPr>
          <w:fldChar w:fldCharType="begin"/>
        </w:r>
        <w:r w:rsidR="00305CE6">
          <w:rPr>
            <w:webHidden/>
          </w:rPr>
          <w:instrText xml:space="preserve"> PAGEREF _Toc84505779 \h </w:instrText>
        </w:r>
        <w:r w:rsidR="00305CE6">
          <w:rPr>
            <w:webHidden/>
          </w:rPr>
        </w:r>
        <w:r w:rsidR="00305CE6">
          <w:rPr>
            <w:webHidden/>
          </w:rPr>
          <w:fldChar w:fldCharType="separate"/>
        </w:r>
        <w:r w:rsidR="00305CE6">
          <w:rPr>
            <w:webHidden/>
          </w:rPr>
          <w:t>39</w:t>
        </w:r>
        <w:r w:rsidR="00305CE6">
          <w:rPr>
            <w:webHidden/>
          </w:rPr>
          <w:fldChar w:fldCharType="end"/>
        </w:r>
      </w:hyperlink>
    </w:p>
    <w:p w14:paraId="6667699B" w14:textId="2AB39AC4"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80" w:history="1">
        <w:r w:rsidR="00305CE6" w:rsidRPr="00C62E6C">
          <w:rPr>
            <w:rStyle w:val="Hyperlink"/>
          </w:rPr>
          <w:t>7.9</w:t>
        </w:r>
        <w:r w:rsidR="00305CE6">
          <w:rPr>
            <w:rFonts w:asciiTheme="minorHAnsi" w:eastAsiaTheme="minorEastAsia" w:hAnsiTheme="minorHAnsi" w:cstheme="minorBidi"/>
            <w:sz w:val="22"/>
            <w:szCs w:val="22"/>
            <w:lang w:eastAsia="en-GB"/>
          </w:rPr>
          <w:tab/>
        </w:r>
        <w:r w:rsidR="00305CE6" w:rsidRPr="00C62E6C">
          <w:rPr>
            <w:rStyle w:val="Hyperlink"/>
          </w:rPr>
          <w:t>SFT Report Reconciliation Status Advice</w:t>
        </w:r>
        <w:r w:rsidR="00305CE6">
          <w:rPr>
            <w:webHidden/>
          </w:rPr>
          <w:tab/>
        </w:r>
        <w:r w:rsidR="00305CE6">
          <w:rPr>
            <w:webHidden/>
          </w:rPr>
          <w:fldChar w:fldCharType="begin"/>
        </w:r>
        <w:r w:rsidR="00305CE6">
          <w:rPr>
            <w:webHidden/>
          </w:rPr>
          <w:instrText xml:space="preserve"> PAGEREF _Toc84505780 \h </w:instrText>
        </w:r>
        <w:r w:rsidR="00305CE6">
          <w:rPr>
            <w:webHidden/>
          </w:rPr>
        </w:r>
        <w:r w:rsidR="00305CE6">
          <w:rPr>
            <w:webHidden/>
          </w:rPr>
          <w:fldChar w:fldCharType="separate"/>
        </w:r>
        <w:r w:rsidR="00305CE6">
          <w:rPr>
            <w:webHidden/>
          </w:rPr>
          <w:t>44</w:t>
        </w:r>
        <w:r w:rsidR="00305CE6">
          <w:rPr>
            <w:webHidden/>
          </w:rPr>
          <w:fldChar w:fldCharType="end"/>
        </w:r>
      </w:hyperlink>
    </w:p>
    <w:p w14:paraId="284B3B2C" w14:textId="77281FFF"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81" w:history="1">
        <w:r w:rsidR="00305CE6" w:rsidRPr="00C62E6C">
          <w:rPr>
            <w:rStyle w:val="Hyperlink"/>
          </w:rPr>
          <w:t>7.9.1</w:t>
        </w:r>
        <w:r w:rsidR="00305CE6">
          <w:rPr>
            <w:rFonts w:asciiTheme="minorHAnsi" w:eastAsiaTheme="minorEastAsia" w:hAnsiTheme="minorHAnsi" w:cstheme="minorBidi"/>
            <w:sz w:val="22"/>
            <w:szCs w:val="22"/>
            <w:lang w:val="en-GB" w:eastAsia="en-GB"/>
          </w:rPr>
          <w:tab/>
        </w:r>
        <w:r w:rsidR="00305CE6" w:rsidRPr="00C62E6C">
          <w:rPr>
            <w:rStyle w:val="Hyperlink"/>
          </w:rPr>
          <w:t>auth.080.001.02</w:t>
        </w:r>
        <w:r w:rsidR="00305CE6">
          <w:rPr>
            <w:webHidden/>
          </w:rPr>
          <w:tab/>
        </w:r>
        <w:r w:rsidR="00305CE6">
          <w:rPr>
            <w:webHidden/>
          </w:rPr>
          <w:fldChar w:fldCharType="begin"/>
        </w:r>
        <w:r w:rsidR="00305CE6">
          <w:rPr>
            <w:webHidden/>
          </w:rPr>
          <w:instrText xml:space="preserve"> PAGEREF _Toc84505781 \h </w:instrText>
        </w:r>
        <w:r w:rsidR="00305CE6">
          <w:rPr>
            <w:webHidden/>
          </w:rPr>
        </w:r>
        <w:r w:rsidR="00305CE6">
          <w:rPr>
            <w:webHidden/>
          </w:rPr>
          <w:fldChar w:fldCharType="separate"/>
        </w:r>
        <w:r w:rsidR="00305CE6">
          <w:rPr>
            <w:webHidden/>
          </w:rPr>
          <w:t>44</w:t>
        </w:r>
        <w:r w:rsidR="00305CE6">
          <w:rPr>
            <w:webHidden/>
          </w:rPr>
          <w:fldChar w:fldCharType="end"/>
        </w:r>
      </w:hyperlink>
    </w:p>
    <w:p w14:paraId="6929D4FC" w14:textId="28864AE9"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82" w:history="1">
        <w:r w:rsidR="00305CE6" w:rsidRPr="00C62E6C">
          <w:rPr>
            <w:rStyle w:val="Hyperlink"/>
          </w:rPr>
          <w:t>7.10</w:t>
        </w:r>
        <w:r w:rsidR="00305CE6">
          <w:rPr>
            <w:rFonts w:asciiTheme="minorHAnsi" w:eastAsiaTheme="minorEastAsia" w:hAnsiTheme="minorHAnsi" w:cstheme="minorBidi"/>
            <w:sz w:val="22"/>
            <w:szCs w:val="22"/>
            <w:lang w:eastAsia="en-GB"/>
          </w:rPr>
          <w:tab/>
        </w:r>
        <w:r w:rsidR="00305CE6" w:rsidRPr="00C62E6C">
          <w:rPr>
            <w:rStyle w:val="Hyperlink"/>
          </w:rPr>
          <w:t>SFT Missing Collaterals</w:t>
        </w:r>
        <w:r w:rsidR="00305CE6">
          <w:rPr>
            <w:webHidden/>
          </w:rPr>
          <w:tab/>
        </w:r>
        <w:r w:rsidR="00305CE6">
          <w:rPr>
            <w:webHidden/>
          </w:rPr>
          <w:fldChar w:fldCharType="begin"/>
        </w:r>
        <w:r w:rsidR="00305CE6">
          <w:rPr>
            <w:webHidden/>
          </w:rPr>
          <w:instrText xml:space="preserve"> PAGEREF _Toc84505782 \h </w:instrText>
        </w:r>
        <w:r w:rsidR="00305CE6">
          <w:rPr>
            <w:webHidden/>
          </w:rPr>
        </w:r>
        <w:r w:rsidR="00305CE6">
          <w:rPr>
            <w:webHidden/>
          </w:rPr>
          <w:fldChar w:fldCharType="separate"/>
        </w:r>
        <w:r w:rsidR="00305CE6">
          <w:rPr>
            <w:webHidden/>
          </w:rPr>
          <w:t>45</w:t>
        </w:r>
        <w:r w:rsidR="00305CE6">
          <w:rPr>
            <w:webHidden/>
          </w:rPr>
          <w:fldChar w:fldCharType="end"/>
        </w:r>
      </w:hyperlink>
    </w:p>
    <w:p w14:paraId="04DCA4C3" w14:textId="7ABB7A6B"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83" w:history="1">
        <w:r w:rsidR="00305CE6" w:rsidRPr="00C62E6C">
          <w:rPr>
            <w:rStyle w:val="Hyperlink"/>
          </w:rPr>
          <w:t>7.10.1</w:t>
        </w:r>
        <w:r w:rsidR="00305CE6">
          <w:rPr>
            <w:rFonts w:asciiTheme="minorHAnsi" w:eastAsiaTheme="minorEastAsia" w:hAnsiTheme="minorHAnsi" w:cstheme="minorBidi"/>
            <w:sz w:val="22"/>
            <w:szCs w:val="22"/>
            <w:lang w:val="en-GB" w:eastAsia="en-GB"/>
          </w:rPr>
          <w:tab/>
        </w:r>
        <w:r w:rsidR="00305CE6" w:rsidRPr="00C62E6C">
          <w:rPr>
            <w:rStyle w:val="Hyperlink"/>
          </w:rPr>
          <w:t>auth.083.001.02</w:t>
        </w:r>
        <w:r w:rsidR="00305CE6">
          <w:rPr>
            <w:webHidden/>
          </w:rPr>
          <w:tab/>
        </w:r>
        <w:r w:rsidR="00305CE6">
          <w:rPr>
            <w:webHidden/>
          </w:rPr>
          <w:fldChar w:fldCharType="begin"/>
        </w:r>
        <w:r w:rsidR="00305CE6">
          <w:rPr>
            <w:webHidden/>
          </w:rPr>
          <w:instrText xml:space="preserve"> PAGEREF _Toc84505783 \h </w:instrText>
        </w:r>
        <w:r w:rsidR="00305CE6">
          <w:rPr>
            <w:webHidden/>
          </w:rPr>
        </w:r>
        <w:r w:rsidR="00305CE6">
          <w:rPr>
            <w:webHidden/>
          </w:rPr>
          <w:fldChar w:fldCharType="separate"/>
        </w:r>
        <w:r w:rsidR="00305CE6">
          <w:rPr>
            <w:webHidden/>
          </w:rPr>
          <w:t>45</w:t>
        </w:r>
        <w:r w:rsidR="00305CE6">
          <w:rPr>
            <w:webHidden/>
          </w:rPr>
          <w:fldChar w:fldCharType="end"/>
        </w:r>
      </w:hyperlink>
    </w:p>
    <w:p w14:paraId="1FA97ED2" w14:textId="0C6BC9BB"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84" w:history="1">
        <w:r w:rsidR="00305CE6" w:rsidRPr="00C62E6C">
          <w:rPr>
            <w:rStyle w:val="Hyperlink"/>
          </w:rPr>
          <w:t>7.11</w:t>
        </w:r>
        <w:r w:rsidR="00305CE6">
          <w:rPr>
            <w:rFonts w:asciiTheme="minorHAnsi" w:eastAsiaTheme="minorEastAsia" w:hAnsiTheme="minorHAnsi" w:cstheme="minorBidi"/>
            <w:sz w:val="22"/>
            <w:szCs w:val="22"/>
            <w:lang w:eastAsia="en-GB"/>
          </w:rPr>
          <w:tab/>
        </w:r>
        <w:r w:rsidR="00305CE6" w:rsidRPr="00C62E6C">
          <w:rPr>
            <w:rStyle w:val="Hyperlink"/>
          </w:rPr>
          <w:t>SFT Rejection Reason Report</w:t>
        </w:r>
        <w:r w:rsidR="00305CE6">
          <w:rPr>
            <w:webHidden/>
          </w:rPr>
          <w:tab/>
        </w:r>
        <w:r w:rsidR="00305CE6">
          <w:rPr>
            <w:webHidden/>
          </w:rPr>
          <w:fldChar w:fldCharType="begin"/>
        </w:r>
        <w:r w:rsidR="00305CE6">
          <w:rPr>
            <w:webHidden/>
          </w:rPr>
          <w:instrText xml:space="preserve"> PAGEREF _Toc84505784 \h </w:instrText>
        </w:r>
        <w:r w:rsidR="00305CE6">
          <w:rPr>
            <w:webHidden/>
          </w:rPr>
        </w:r>
        <w:r w:rsidR="00305CE6">
          <w:rPr>
            <w:webHidden/>
          </w:rPr>
          <w:fldChar w:fldCharType="separate"/>
        </w:r>
        <w:r w:rsidR="00305CE6">
          <w:rPr>
            <w:webHidden/>
          </w:rPr>
          <w:t>46</w:t>
        </w:r>
        <w:r w:rsidR="00305CE6">
          <w:rPr>
            <w:webHidden/>
          </w:rPr>
          <w:fldChar w:fldCharType="end"/>
        </w:r>
      </w:hyperlink>
    </w:p>
    <w:p w14:paraId="4472F7AF" w14:textId="29A12E0B"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85" w:history="1">
        <w:r w:rsidR="00305CE6" w:rsidRPr="00C62E6C">
          <w:rPr>
            <w:rStyle w:val="Hyperlink"/>
          </w:rPr>
          <w:t>7.11.1</w:t>
        </w:r>
        <w:r w:rsidR="00305CE6">
          <w:rPr>
            <w:rFonts w:asciiTheme="minorHAnsi" w:eastAsiaTheme="minorEastAsia" w:hAnsiTheme="minorHAnsi" w:cstheme="minorBidi"/>
            <w:sz w:val="22"/>
            <w:szCs w:val="22"/>
            <w:lang w:val="en-GB" w:eastAsia="en-GB"/>
          </w:rPr>
          <w:tab/>
        </w:r>
        <w:r w:rsidR="00305CE6" w:rsidRPr="00C62E6C">
          <w:rPr>
            <w:rStyle w:val="Hyperlink"/>
          </w:rPr>
          <w:t>auth.084.001.02</w:t>
        </w:r>
        <w:r w:rsidR="00305CE6">
          <w:rPr>
            <w:webHidden/>
          </w:rPr>
          <w:tab/>
        </w:r>
        <w:r w:rsidR="00305CE6">
          <w:rPr>
            <w:webHidden/>
          </w:rPr>
          <w:fldChar w:fldCharType="begin"/>
        </w:r>
        <w:r w:rsidR="00305CE6">
          <w:rPr>
            <w:webHidden/>
          </w:rPr>
          <w:instrText xml:space="preserve"> PAGEREF _Toc84505785 \h </w:instrText>
        </w:r>
        <w:r w:rsidR="00305CE6">
          <w:rPr>
            <w:webHidden/>
          </w:rPr>
        </w:r>
        <w:r w:rsidR="00305CE6">
          <w:rPr>
            <w:webHidden/>
          </w:rPr>
          <w:fldChar w:fldCharType="separate"/>
        </w:r>
        <w:r w:rsidR="00305CE6">
          <w:rPr>
            <w:webHidden/>
          </w:rPr>
          <w:t>46</w:t>
        </w:r>
        <w:r w:rsidR="00305CE6">
          <w:rPr>
            <w:webHidden/>
          </w:rPr>
          <w:fldChar w:fldCharType="end"/>
        </w:r>
      </w:hyperlink>
    </w:p>
    <w:p w14:paraId="0994D3A9" w14:textId="792EAC82"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86" w:history="1">
        <w:r w:rsidR="00305CE6" w:rsidRPr="00C62E6C">
          <w:rPr>
            <w:rStyle w:val="Hyperlink"/>
          </w:rPr>
          <w:t>7.12</w:t>
        </w:r>
        <w:r w:rsidR="00305CE6">
          <w:rPr>
            <w:rFonts w:asciiTheme="minorHAnsi" w:eastAsiaTheme="minorEastAsia" w:hAnsiTheme="minorHAnsi" w:cstheme="minorBidi"/>
            <w:sz w:val="22"/>
            <w:szCs w:val="22"/>
            <w:lang w:eastAsia="en-GB"/>
          </w:rPr>
          <w:tab/>
        </w:r>
        <w:r w:rsidR="00305CE6" w:rsidRPr="00C62E6C">
          <w:rPr>
            <w:rStyle w:val="Hyperlink"/>
          </w:rPr>
          <w:t>SFT Transaction Query Report</w:t>
        </w:r>
        <w:r w:rsidR="00305CE6">
          <w:rPr>
            <w:webHidden/>
          </w:rPr>
          <w:tab/>
        </w:r>
        <w:r w:rsidR="00305CE6">
          <w:rPr>
            <w:webHidden/>
          </w:rPr>
          <w:fldChar w:fldCharType="begin"/>
        </w:r>
        <w:r w:rsidR="00305CE6">
          <w:rPr>
            <w:webHidden/>
          </w:rPr>
          <w:instrText xml:space="preserve"> PAGEREF _Toc84505786 \h </w:instrText>
        </w:r>
        <w:r w:rsidR="00305CE6">
          <w:rPr>
            <w:webHidden/>
          </w:rPr>
        </w:r>
        <w:r w:rsidR="00305CE6">
          <w:rPr>
            <w:webHidden/>
          </w:rPr>
          <w:fldChar w:fldCharType="separate"/>
        </w:r>
        <w:r w:rsidR="00305CE6">
          <w:rPr>
            <w:webHidden/>
          </w:rPr>
          <w:t>48</w:t>
        </w:r>
        <w:r w:rsidR="00305CE6">
          <w:rPr>
            <w:webHidden/>
          </w:rPr>
          <w:fldChar w:fldCharType="end"/>
        </w:r>
      </w:hyperlink>
    </w:p>
    <w:p w14:paraId="2D88C121" w14:textId="4E645ED9"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87" w:history="1">
        <w:r w:rsidR="00305CE6" w:rsidRPr="00C62E6C">
          <w:rPr>
            <w:rStyle w:val="Hyperlink"/>
          </w:rPr>
          <w:t>7.12.1</w:t>
        </w:r>
        <w:r w:rsidR="00305CE6">
          <w:rPr>
            <w:rFonts w:asciiTheme="minorHAnsi" w:eastAsiaTheme="minorEastAsia" w:hAnsiTheme="minorHAnsi" w:cstheme="minorBidi"/>
            <w:sz w:val="22"/>
            <w:szCs w:val="22"/>
            <w:lang w:val="en-GB" w:eastAsia="en-GB"/>
          </w:rPr>
          <w:tab/>
        </w:r>
        <w:r w:rsidR="00305CE6" w:rsidRPr="00C62E6C">
          <w:rPr>
            <w:rStyle w:val="Hyperlink"/>
          </w:rPr>
          <w:t>auth.094.001.02</w:t>
        </w:r>
        <w:r w:rsidR="00305CE6">
          <w:rPr>
            <w:webHidden/>
          </w:rPr>
          <w:tab/>
        </w:r>
        <w:r w:rsidR="00305CE6">
          <w:rPr>
            <w:webHidden/>
          </w:rPr>
          <w:fldChar w:fldCharType="begin"/>
        </w:r>
        <w:r w:rsidR="00305CE6">
          <w:rPr>
            <w:webHidden/>
          </w:rPr>
          <w:instrText xml:space="preserve"> PAGEREF _Toc84505787 \h </w:instrText>
        </w:r>
        <w:r w:rsidR="00305CE6">
          <w:rPr>
            <w:webHidden/>
          </w:rPr>
        </w:r>
        <w:r w:rsidR="00305CE6">
          <w:rPr>
            <w:webHidden/>
          </w:rPr>
          <w:fldChar w:fldCharType="separate"/>
        </w:r>
        <w:r w:rsidR="00305CE6">
          <w:rPr>
            <w:webHidden/>
          </w:rPr>
          <w:t>48</w:t>
        </w:r>
        <w:r w:rsidR="00305CE6">
          <w:rPr>
            <w:webHidden/>
          </w:rPr>
          <w:fldChar w:fldCharType="end"/>
        </w:r>
      </w:hyperlink>
    </w:p>
    <w:p w14:paraId="7265D472" w14:textId="23385D3A" w:rsidR="00305CE6" w:rsidRDefault="00801578">
      <w:pPr>
        <w:pStyle w:val="TOC2"/>
        <w:tabs>
          <w:tab w:val="left" w:pos="1418"/>
        </w:tabs>
        <w:rPr>
          <w:rFonts w:asciiTheme="minorHAnsi" w:eastAsiaTheme="minorEastAsia" w:hAnsiTheme="minorHAnsi" w:cstheme="minorBidi"/>
          <w:sz w:val="22"/>
          <w:szCs w:val="22"/>
          <w:lang w:eastAsia="en-GB"/>
        </w:rPr>
      </w:pPr>
      <w:hyperlink w:anchor="_Toc84505788" w:history="1">
        <w:r w:rsidR="00305CE6" w:rsidRPr="00C62E6C">
          <w:rPr>
            <w:rStyle w:val="Hyperlink"/>
          </w:rPr>
          <w:t>7.13</w:t>
        </w:r>
        <w:r w:rsidR="00305CE6">
          <w:rPr>
            <w:rFonts w:asciiTheme="minorHAnsi" w:eastAsiaTheme="minorEastAsia" w:hAnsiTheme="minorHAnsi" w:cstheme="minorBidi"/>
            <w:sz w:val="22"/>
            <w:szCs w:val="22"/>
            <w:lang w:eastAsia="en-GB"/>
          </w:rPr>
          <w:tab/>
        </w:r>
        <w:r w:rsidR="00305CE6" w:rsidRPr="00C62E6C">
          <w:rPr>
            <w:rStyle w:val="Hyperlink"/>
          </w:rPr>
          <w:t>SFT Position Set Report</w:t>
        </w:r>
        <w:r w:rsidR="00305CE6">
          <w:rPr>
            <w:webHidden/>
          </w:rPr>
          <w:tab/>
        </w:r>
        <w:r w:rsidR="00305CE6">
          <w:rPr>
            <w:webHidden/>
          </w:rPr>
          <w:fldChar w:fldCharType="begin"/>
        </w:r>
        <w:r w:rsidR="00305CE6">
          <w:rPr>
            <w:webHidden/>
          </w:rPr>
          <w:instrText xml:space="preserve"> PAGEREF _Toc84505788 \h </w:instrText>
        </w:r>
        <w:r w:rsidR="00305CE6">
          <w:rPr>
            <w:webHidden/>
          </w:rPr>
        </w:r>
        <w:r w:rsidR="00305CE6">
          <w:rPr>
            <w:webHidden/>
          </w:rPr>
          <w:fldChar w:fldCharType="separate"/>
        </w:r>
        <w:r w:rsidR="00305CE6">
          <w:rPr>
            <w:webHidden/>
          </w:rPr>
          <w:t>50</w:t>
        </w:r>
        <w:r w:rsidR="00305CE6">
          <w:rPr>
            <w:webHidden/>
          </w:rPr>
          <w:fldChar w:fldCharType="end"/>
        </w:r>
      </w:hyperlink>
    </w:p>
    <w:p w14:paraId="479401DD" w14:textId="68CA658C" w:rsidR="00305CE6" w:rsidRDefault="00801578">
      <w:pPr>
        <w:pStyle w:val="TOC3"/>
        <w:tabs>
          <w:tab w:val="left" w:pos="2269"/>
        </w:tabs>
        <w:rPr>
          <w:rFonts w:asciiTheme="minorHAnsi" w:eastAsiaTheme="minorEastAsia" w:hAnsiTheme="minorHAnsi" w:cstheme="minorBidi"/>
          <w:sz w:val="22"/>
          <w:szCs w:val="22"/>
          <w:lang w:val="en-GB" w:eastAsia="en-GB"/>
        </w:rPr>
      </w:pPr>
      <w:hyperlink w:anchor="_Toc84505789" w:history="1">
        <w:r w:rsidR="00305CE6" w:rsidRPr="00C62E6C">
          <w:rPr>
            <w:rStyle w:val="Hyperlink"/>
          </w:rPr>
          <w:t>7.13.1</w:t>
        </w:r>
        <w:r w:rsidR="00305CE6">
          <w:rPr>
            <w:rFonts w:asciiTheme="minorHAnsi" w:eastAsiaTheme="minorEastAsia" w:hAnsiTheme="minorHAnsi" w:cstheme="minorBidi"/>
            <w:sz w:val="22"/>
            <w:szCs w:val="22"/>
            <w:lang w:val="en-GB" w:eastAsia="en-GB"/>
          </w:rPr>
          <w:tab/>
        </w:r>
        <w:r w:rsidR="00305CE6" w:rsidRPr="00C62E6C">
          <w:rPr>
            <w:rStyle w:val="Hyperlink"/>
          </w:rPr>
          <w:t>auth.105.001.02</w:t>
        </w:r>
        <w:r w:rsidR="00305CE6">
          <w:rPr>
            <w:webHidden/>
          </w:rPr>
          <w:tab/>
        </w:r>
        <w:r w:rsidR="00305CE6">
          <w:rPr>
            <w:webHidden/>
          </w:rPr>
          <w:fldChar w:fldCharType="begin"/>
        </w:r>
        <w:r w:rsidR="00305CE6">
          <w:rPr>
            <w:webHidden/>
          </w:rPr>
          <w:instrText xml:space="preserve"> PAGEREF _Toc84505789 \h </w:instrText>
        </w:r>
        <w:r w:rsidR="00305CE6">
          <w:rPr>
            <w:webHidden/>
          </w:rPr>
        </w:r>
        <w:r w:rsidR="00305CE6">
          <w:rPr>
            <w:webHidden/>
          </w:rPr>
          <w:fldChar w:fldCharType="separate"/>
        </w:r>
        <w:r w:rsidR="00305CE6">
          <w:rPr>
            <w:webHidden/>
          </w:rPr>
          <w:t>50</w:t>
        </w:r>
        <w:r w:rsidR="00305CE6">
          <w:rPr>
            <w:webHidden/>
          </w:rPr>
          <w:fldChar w:fldCharType="end"/>
        </w:r>
      </w:hyperlink>
    </w:p>
    <w:p w14:paraId="14185D38" w14:textId="0EDB7C12" w:rsidR="00305CE6" w:rsidRDefault="00801578">
      <w:pPr>
        <w:pStyle w:val="TOC1"/>
        <w:rPr>
          <w:rFonts w:asciiTheme="minorHAnsi" w:eastAsiaTheme="minorEastAsia" w:hAnsiTheme="minorHAnsi" w:cstheme="minorBidi"/>
          <w:b w:val="0"/>
          <w:sz w:val="22"/>
          <w:szCs w:val="22"/>
          <w:lang w:eastAsia="en-GB"/>
        </w:rPr>
      </w:pPr>
      <w:hyperlink w:anchor="_Toc84505790" w:history="1">
        <w:r w:rsidR="00305CE6" w:rsidRPr="00C62E6C">
          <w:rPr>
            <w:rStyle w:val="Hyperlink"/>
          </w:rPr>
          <w:t>8.</w:t>
        </w:r>
        <w:r w:rsidR="00305CE6">
          <w:rPr>
            <w:rFonts w:asciiTheme="minorHAnsi" w:eastAsiaTheme="minorEastAsia" w:hAnsiTheme="minorHAnsi" w:cstheme="minorBidi"/>
            <w:b w:val="0"/>
            <w:sz w:val="22"/>
            <w:szCs w:val="22"/>
            <w:lang w:eastAsia="en-GB"/>
          </w:rPr>
          <w:tab/>
        </w:r>
        <w:r w:rsidR="00305CE6" w:rsidRPr="00C62E6C">
          <w:rPr>
            <w:rStyle w:val="Hyperlink"/>
          </w:rPr>
          <w:t>Revision Record</w:t>
        </w:r>
        <w:r w:rsidR="00305CE6">
          <w:rPr>
            <w:webHidden/>
          </w:rPr>
          <w:tab/>
        </w:r>
        <w:r w:rsidR="00305CE6">
          <w:rPr>
            <w:webHidden/>
          </w:rPr>
          <w:fldChar w:fldCharType="begin"/>
        </w:r>
        <w:r w:rsidR="00305CE6">
          <w:rPr>
            <w:webHidden/>
          </w:rPr>
          <w:instrText xml:space="preserve"> PAGEREF _Toc84505790 \h </w:instrText>
        </w:r>
        <w:r w:rsidR="00305CE6">
          <w:rPr>
            <w:webHidden/>
          </w:rPr>
        </w:r>
        <w:r w:rsidR="00305CE6">
          <w:rPr>
            <w:webHidden/>
          </w:rPr>
          <w:fldChar w:fldCharType="separate"/>
        </w:r>
        <w:r w:rsidR="00305CE6">
          <w:rPr>
            <w:webHidden/>
          </w:rPr>
          <w:t>53</w:t>
        </w:r>
        <w:r w:rsidR="00305CE6">
          <w:rPr>
            <w:webHidden/>
          </w:rPr>
          <w:fldChar w:fldCharType="end"/>
        </w:r>
      </w:hyperlink>
    </w:p>
    <w:p w14:paraId="10536519" w14:textId="7F37179E" w:rsidR="000579F3" w:rsidRDefault="00115470" w:rsidP="000579F3">
      <w:pPr>
        <w:rPr>
          <w:rFonts w:ascii="Arial" w:hAnsi="Arial" w:cs="Arial"/>
          <w:b/>
          <w:noProof/>
          <w:sz w:val="20"/>
        </w:rPr>
      </w:pPr>
      <w:r>
        <w:rPr>
          <w:rFonts w:ascii="Arial" w:hAnsi="Arial" w:cs="Arial"/>
          <w:b/>
          <w:noProof/>
          <w:sz w:val="20"/>
        </w:rPr>
        <w:fldChar w:fldCharType="end"/>
      </w:r>
    </w:p>
    <w:p w14:paraId="6A5A3085" w14:textId="77777777" w:rsidR="000579F3" w:rsidRDefault="000579F3" w:rsidP="000579F3">
      <w:pPr>
        <w:rPr>
          <w:rFonts w:ascii="Arial" w:hAnsi="Arial" w:cs="Arial"/>
          <w:b/>
          <w:noProof/>
          <w:sz w:val="20"/>
        </w:rPr>
      </w:pPr>
    </w:p>
    <w:p w14:paraId="21044040" w14:textId="77777777" w:rsidR="000579F3" w:rsidRPr="00080CF0" w:rsidRDefault="000579F3" w:rsidP="000579F3">
      <w:pPr>
        <w:rPr>
          <w:rFonts w:ascii="Arial" w:hAnsi="Arial" w:cs="Arial"/>
          <w:b/>
          <w:noProof/>
          <w:sz w:val="20"/>
        </w:rPr>
      </w:pPr>
      <w:r w:rsidRPr="00080CF0">
        <w:rPr>
          <w:rFonts w:ascii="Arial" w:hAnsi="Arial" w:cs="Arial"/>
          <w:b/>
          <w:noProof/>
          <w:sz w:val="20"/>
        </w:rPr>
        <w:t>Preliminary note:</w:t>
      </w:r>
    </w:p>
    <w:p w14:paraId="3B219A3D" w14:textId="77777777" w:rsidR="000579F3" w:rsidRPr="00080CF0" w:rsidRDefault="000579F3" w:rsidP="000579F3">
      <w:pPr>
        <w:rPr>
          <w:rFonts w:ascii="Arial" w:hAnsi="Arial" w:cs="Arial"/>
          <w:noProof/>
          <w:sz w:val="20"/>
        </w:rPr>
      </w:pPr>
      <w:r w:rsidRPr="00080CF0">
        <w:rPr>
          <w:rFonts w:ascii="Arial" w:hAnsi="Arial" w:cs="Arial"/>
          <w:noProof/>
          <w:sz w:val="20"/>
        </w:rPr>
        <w:t>The Message Definition Report (MDR) is made of three parts:</w:t>
      </w:r>
    </w:p>
    <w:p w14:paraId="1326D87A" w14:textId="77777777" w:rsidR="000579F3" w:rsidRPr="00080CF0" w:rsidRDefault="000579F3" w:rsidP="008A6883">
      <w:pPr>
        <w:pStyle w:val="ListParagraph"/>
        <w:numPr>
          <w:ilvl w:val="0"/>
          <w:numId w:val="9"/>
        </w:numPr>
        <w:rPr>
          <w:rFonts w:ascii="Arial" w:hAnsi="Arial" w:cs="Arial"/>
          <w:noProof/>
          <w:sz w:val="20"/>
        </w:rPr>
      </w:pPr>
      <w:r w:rsidRPr="00080CF0">
        <w:rPr>
          <w:rFonts w:ascii="Arial" w:hAnsi="Arial" w:cs="Arial"/>
          <w:b/>
          <w:noProof/>
          <w:sz w:val="20"/>
        </w:rPr>
        <w:t>MDR - Part 1</w:t>
      </w:r>
      <w:r w:rsidRPr="00080CF0">
        <w:rPr>
          <w:rFonts w:ascii="Arial" w:hAnsi="Arial" w:cs="Arial"/>
          <w:noProof/>
          <w:sz w:val="20"/>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7" w:history="1">
        <w:r w:rsidRPr="00080CF0">
          <w:rPr>
            <w:rStyle w:val="Hyperlink"/>
            <w:rFonts w:ascii="Arial" w:hAnsi="Arial" w:cs="Arial"/>
            <w:noProof/>
            <w:color w:val="auto"/>
            <w:sz w:val="20"/>
          </w:rPr>
          <w:t>www.iso20022.org</w:t>
        </w:r>
      </w:hyperlink>
    </w:p>
    <w:p w14:paraId="544B6A47" w14:textId="77777777" w:rsidR="000579F3" w:rsidRPr="00080CF0" w:rsidRDefault="000579F3" w:rsidP="008A6883">
      <w:pPr>
        <w:pStyle w:val="ListParagraph"/>
        <w:numPr>
          <w:ilvl w:val="0"/>
          <w:numId w:val="9"/>
        </w:numPr>
        <w:spacing w:after="240"/>
        <w:rPr>
          <w:rFonts w:ascii="Arial" w:hAnsi="Arial" w:cs="Arial"/>
          <w:noProof/>
          <w:sz w:val="20"/>
        </w:rPr>
      </w:pPr>
      <w:r w:rsidRPr="00080CF0">
        <w:rPr>
          <w:rFonts w:ascii="Arial" w:hAnsi="Arial" w:cs="Arial"/>
          <w:b/>
          <w:noProof/>
          <w:sz w:val="20"/>
        </w:rPr>
        <w:t xml:space="preserve">MDR – Part 2 </w:t>
      </w:r>
      <w:r w:rsidRPr="00080CF0">
        <w:rPr>
          <w:rFonts w:ascii="Arial" w:hAnsi="Arial" w:cs="Arial"/>
          <w:noProof/>
          <w:sz w:val="20"/>
        </w:rPr>
        <w:t>is the detailed description of each message definition of the message set. Part 2 is produced by the RA using the model developed by the submitting organisation.</w:t>
      </w:r>
    </w:p>
    <w:p w14:paraId="6C391B34" w14:textId="77777777" w:rsidR="000579F3" w:rsidRPr="00080CF0" w:rsidRDefault="000579F3" w:rsidP="008A6883">
      <w:pPr>
        <w:pStyle w:val="ListParagraph"/>
        <w:numPr>
          <w:ilvl w:val="0"/>
          <w:numId w:val="9"/>
        </w:numPr>
        <w:rPr>
          <w:rFonts w:ascii="Arial" w:hAnsi="Arial" w:cs="Arial"/>
          <w:noProof/>
          <w:sz w:val="20"/>
        </w:rPr>
      </w:pPr>
      <w:r w:rsidRPr="00080CF0">
        <w:rPr>
          <w:rFonts w:ascii="Arial" w:hAnsi="Arial" w:cs="Arial"/>
          <w:b/>
          <w:noProof/>
          <w:sz w:val="20"/>
        </w:rPr>
        <w:t xml:space="preserve">MDR – Part 3 </w:t>
      </w:r>
      <w:r w:rsidRPr="00080CF0">
        <w:rPr>
          <w:rFonts w:ascii="Arial" w:hAnsi="Arial" w:cs="Arial"/>
          <w:noProof/>
          <w:sz w:val="20"/>
        </w:rPr>
        <w:t>is an extract of the ISO 20022 Business Model describing the business concepts used in the message set.</w:t>
      </w:r>
      <w:r>
        <w:rPr>
          <w:rFonts w:ascii="Arial" w:hAnsi="Arial" w:cs="Arial"/>
          <w:noProof/>
          <w:sz w:val="20"/>
        </w:rPr>
        <w:t xml:space="preserve"> </w:t>
      </w:r>
      <w:r w:rsidRPr="00080CF0">
        <w:rPr>
          <w:rFonts w:ascii="Arial" w:hAnsi="Arial" w:cs="Arial"/>
          <w:noProof/>
          <w:sz w:val="20"/>
        </w:rPr>
        <w:t>Part 3 is an Excel document produced by the RA.</w:t>
      </w:r>
    </w:p>
    <w:p w14:paraId="65D58BEE" w14:textId="77777777" w:rsidR="0029002B" w:rsidRDefault="0029002B" w:rsidP="004330F5">
      <w:pPr>
        <w:rPr>
          <w:rFonts w:ascii="Arial" w:hAnsi="Arial" w:cs="Arial"/>
          <w:b/>
          <w:noProof/>
          <w:sz w:val="20"/>
        </w:rPr>
      </w:pPr>
    </w:p>
    <w:p w14:paraId="4C6614FC" w14:textId="77777777" w:rsidR="007177B4" w:rsidRDefault="007177B4" w:rsidP="004330F5">
      <w:pPr>
        <w:rPr>
          <w:rFonts w:ascii="Arial" w:hAnsi="Arial" w:cs="Arial"/>
          <w:b/>
          <w:noProof/>
          <w:sz w:val="20"/>
        </w:rPr>
      </w:pPr>
    </w:p>
    <w:p w14:paraId="659063F5" w14:textId="77777777" w:rsidR="007177B4" w:rsidRPr="008B3BC4" w:rsidRDefault="007177B4" w:rsidP="004330F5">
      <w:pPr>
        <w:rPr>
          <w:rFonts w:ascii="Arial" w:hAnsi="Arial" w:cs="Arial"/>
          <w:b/>
          <w:noProof/>
          <w:sz w:val="20"/>
        </w:rPr>
        <w:sectPr w:rsidR="007177B4" w:rsidRPr="008B3BC4" w:rsidSect="005568C7">
          <w:headerReference w:type="even" r:id="rId18"/>
          <w:headerReference w:type="default" r:id="rId19"/>
          <w:footerReference w:type="default" r:id="rId20"/>
          <w:footerReference w:type="first" r:id="rId21"/>
          <w:pgSz w:w="11907" w:h="16840" w:code="9"/>
          <w:pgMar w:top="1021" w:right="1304" w:bottom="1701" w:left="1304" w:header="567" w:footer="533" w:gutter="0"/>
          <w:cols w:space="720"/>
          <w:formProt w:val="0"/>
          <w:titlePg/>
        </w:sectPr>
      </w:pPr>
    </w:p>
    <w:p w14:paraId="6F579DA5" w14:textId="77777777" w:rsidR="00961093" w:rsidRPr="008B3BC4" w:rsidRDefault="005B5ECF" w:rsidP="0010291D">
      <w:pPr>
        <w:pStyle w:val="Heading1"/>
      </w:pPr>
      <w:bookmarkStart w:id="0" w:name="_Toc116962860"/>
      <w:bookmarkStart w:id="1" w:name="_Toc146690773"/>
      <w:r w:rsidRPr="008B3BC4">
        <w:t xml:space="preserve"> </w:t>
      </w:r>
      <w:bookmarkStart w:id="2" w:name="_Toc84505732"/>
      <w:r w:rsidR="00961093" w:rsidRPr="008B3BC4">
        <w:t>Introduction</w:t>
      </w:r>
      <w:bookmarkEnd w:id="0"/>
      <w:bookmarkEnd w:id="1"/>
      <w:bookmarkEnd w:id="2"/>
    </w:p>
    <w:p w14:paraId="0F47B583" w14:textId="77777777" w:rsidR="00840A10" w:rsidRPr="008B3BC4" w:rsidRDefault="00755E11" w:rsidP="00840A10">
      <w:pPr>
        <w:pStyle w:val="Heading2"/>
      </w:pPr>
      <w:bookmarkStart w:id="3" w:name="_Toc84505733"/>
      <w:bookmarkStart w:id="4" w:name="_Toc116962861"/>
      <w:bookmarkStart w:id="5" w:name="_Toc146690774"/>
      <w:r>
        <w:t>Terms and d</w:t>
      </w:r>
      <w:r w:rsidR="00840A10">
        <w:t>efinitions</w:t>
      </w:r>
      <w:bookmarkEnd w:id="3"/>
    </w:p>
    <w:p w14:paraId="4D0B0BBA" w14:textId="77777777" w:rsidR="00840A10" w:rsidRPr="006B1B55" w:rsidRDefault="00840A10" w:rsidP="00840A10">
      <w:pPr>
        <w:rPr>
          <w:rFonts w:ascii="Arial" w:hAnsi="Arial" w:cs="Arial"/>
          <w:sz w:val="18"/>
        </w:rPr>
      </w:pPr>
      <w:r w:rsidRPr="007750E8">
        <w:rPr>
          <w:rFonts w:ascii="Arial" w:hAnsi="Arial" w:cs="Arial"/>
          <w:sz w:val="18"/>
        </w:rPr>
        <w:t>The following terms are reserved words defined in ISO 20022</w:t>
      </w:r>
      <w:r w:rsidR="007177B4">
        <w:rPr>
          <w:rFonts w:ascii="Arial" w:hAnsi="Arial" w:cs="Arial"/>
          <w:sz w:val="18"/>
        </w:rPr>
        <w:t xml:space="preserve"> </w:t>
      </w:r>
      <w:r w:rsidRPr="007750E8">
        <w:rPr>
          <w:rFonts w:ascii="Arial" w:hAnsi="Arial" w:cs="Arial"/>
          <w:sz w:val="18"/>
        </w:rPr>
        <w:t xml:space="preserve">– Part1. When used in this document, they will follow </w:t>
      </w:r>
      <w:r w:rsidRPr="006B1B55">
        <w:rPr>
          <w:rFonts w:ascii="Arial" w:hAnsi="Arial" w:cs="Arial"/>
          <w:sz w:val="18"/>
        </w:rPr>
        <w:t>the UpperCamelCase notation.</w:t>
      </w:r>
    </w:p>
    <w:p w14:paraId="3BCDADB2" w14:textId="77777777" w:rsidR="00840A10" w:rsidRPr="006B1B55" w:rsidRDefault="00840A10" w:rsidP="00840A10">
      <w:pPr>
        <w:rPr>
          <w:rFonts w:ascii="Arial" w:hAnsi="Arial" w:cs="Arial"/>
          <w:sz w:val="18"/>
        </w:rPr>
      </w:pPr>
    </w:p>
    <w:tbl>
      <w:tblPr>
        <w:tblW w:w="949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410"/>
        <w:gridCol w:w="7088"/>
      </w:tblGrid>
      <w:tr w:rsidR="00840A10" w:rsidRPr="006B1B55" w14:paraId="4C2E10A8" w14:textId="77777777" w:rsidTr="007177B4">
        <w:tc>
          <w:tcPr>
            <w:tcW w:w="2410" w:type="dxa"/>
            <w:shd w:val="pct60" w:color="000000" w:fill="FFFFFF"/>
            <w:vAlign w:val="center"/>
          </w:tcPr>
          <w:p w14:paraId="5C8D584F" w14:textId="77777777" w:rsidR="00840A10" w:rsidRPr="006B1B55" w:rsidRDefault="00755E11" w:rsidP="00B63233">
            <w:pPr>
              <w:pStyle w:val="TableTitle"/>
              <w:rPr>
                <w:rFonts w:ascii="Arial" w:hAnsi="Arial" w:cs="Arial"/>
                <w:sz w:val="20"/>
              </w:rPr>
            </w:pPr>
            <w:r w:rsidRPr="006B1B55">
              <w:rPr>
                <w:rFonts w:ascii="Arial" w:hAnsi="Arial" w:cs="Arial"/>
                <w:sz w:val="20"/>
              </w:rPr>
              <w:t>Term</w:t>
            </w:r>
          </w:p>
        </w:tc>
        <w:tc>
          <w:tcPr>
            <w:tcW w:w="7088" w:type="dxa"/>
            <w:shd w:val="pct60" w:color="000000" w:fill="FFFFFF"/>
            <w:vAlign w:val="center"/>
          </w:tcPr>
          <w:p w14:paraId="3581B5F4" w14:textId="77777777" w:rsidR="00840A10" w:rsidRPr="006B1B55" w:rsidRDefault="00840A10" w:rsidP="00B63233">
            <w:pPr>
              <w:pStyle w:val="TableTitle"/>
              <w:rPr>
                <w:rFonts w:ascii="Arial" w:hAnsi="Arial" w:cs="Arial"/>
                <w:sz w:val="20"/>
              </w:rPr>
            </w:pPr>
            <w:r w:rsidRPr="006B1B55">
              <w:rPr>
                <w:rFonts w:ascii="Arial" w:hAnsi="Arial" w:cs="Arial"/>
                <w:sz w:val="20"/>
              </w:rPr>
              <w:t>Definition</w:t>
            </w:r>
          </w:p>
        </w:tc>
      </w:tr>
      <w:tr w:rsidR="00840A10" w:rsidRPr="006B1B55" w14:paraId="62B50469" w14:textId="77777777" w:rsidTr="007177B4">
        <w:tc>
          <w:tcPr>
            <w:tcW w:w="2410" w:type="dxa"/>
            <w:vAlign w:val="center"/>
          </w:tcPr>
          <w:p w14:paraId="1E41CDA8" w14:textId="77777777" w:rsidR="00840A10" w:rsidRPr="006B1B55" w:rsidRDefault="00840A10" w:rsidP="00B63233">
            <w:pPr>
              <w:pStyle w:val="TableEntrySpecial"/>
              <w:rPr>
                <w:rFonts w:ascii="Arial" w:hAnsi="Arial" w:cs="Arial"/>
                <w:b w:val="0"/>
                <w:sz w:val="20"/>
              </w:rPr>
            </w:pPr>
            <w:r w:rsidRPr="006B1B55">
              <w:rPr>
                <w:rFonts w:ascii="Arial" w:hAnsi="Arial" w:cs="Arial"/>
                <w:b w:val="0"/>
                <w:sz w:val="20"/>
              </w:rPr>
              <w:t>BusinessRole</w:t>
            </w:r>
          </w:p>
        </w:tc>
        <w:tc>
          <w:tcPr>
            <w:tcW w:w="7088" w:type="dxa"/>
            <w:vAlign w:val="center"/>
          </w:tcPr>
          <w:p w14:paraId="5D7B6A97" w14:textId="77777777" w:rsidR="00840A10" w:rsidRPr="006B1B55" w:rsidRDefault="00840A10" w:rsidP="00B63233">
            <w:pPr>
              <w:pStyle w:val="BodyText"/>
              <w:spacing w:before="0"/>
              <w:rPr>
                <w:rFonts w:ascii="Arial" w:hAnsi="Arial" w:cs="Arial"/>
              </w:rPr>
            </w:pPr>
            <w:r w:rsidRPr="006B1B55">
              <w:rPr>
                <w:rFonts w:ascii="Arial" w:hAnsi="Arial" w:cs="Arial"/>
                <w:lang w:val="en-US"/>
              </w:rPr>
              <w:t>functional role played by a business actor in a particular BusinessProcess or BusinessTransaction</w:t>
            </w:r>
          </w:p>
        </w:tc>
      </w:tr>
      <w:tr w:rsidR="00840A10" w:rsidRPr="006B1B55" w14:paraId="1B8B7FF7" w14:textId="77777777" w:rsidTr="007177B4">
        <w:tc>
          <w:tcPr>
            <w:tcW w:w="2410" w:type="dxa"/>
            <w:vAlign w:val="center"/>
          </w:tcPr>
          <w:p w14:paraId="55771D04" w14:textId="77777777" w:rsidR="00840A10" w:rsidRPr="006B1B55" w:rsidRDefault="00840A10" w:rsidP="00B63233">
            <w:pPr>
              <w:pStyle w:val="TableEntrySpecial"/>
              <w:rPr>
                <w:rFonts w:ascii="Arial" w:hAnsi="Arial" w:cs="Arial"/>
                <w:b w:val="0"/>
                <w:sz w:val="20"/>
              </w:rPr>
            </w:pPr>
            <w:r w:rsidRPr="006B1B55">
              <w:rPr>
                <w:rFonts w:ascii="Arial" w:hAnsi="Arial" w:cs="Arial"/>
                <w:b w:val="0"/>
                <w:sz w:val="20"/>
              </w:rPr>
              <w:t>Participant</w:t>
            </w:r>
          </w:p>
        </w:tc>
        <w:tc>
          <w:tcPr>
            <w:tcW w:w="7088" w:type="dxa"/>
            <w:vAlign w:val="center"/>
          </w:tcPr>
          <w:p w14:paraId="55A0F95E" w14:textId="77777777" w:rsidR="00840A10" w:rsidRPr="006B1B55" w:rsidRDefault="00840A10" w:rsidP="00B63233">
            <w:pPr>
              <w:pStyle w:val="TableEntry"/>
              <w:rPr>
                <w:rFonts w:ascii="Arial" w:hAnsi="Arial" w:cs="Arial"/>
                <w:sz w:val="20"/>
              </w:rPr>
            </w:pPr>
            <w:r w:rsidRPr="006B1B55">
              <w:rPr>
                <w:rFonts w:ascii="Arial" w:hAnsi="Arial" w:cs="Arial"/>
                <w:sz w:val="20"/>
                <w:lang w:val="en-US"/>
              </w:rPr>
              <w:t>involvement of a BusinessRole in a BusinessTransaction</w:t>
            </w:r>
          </w:p>
        </w:tc>
      </w:tr>
      <w:tr w:rsidR="00840A10" w:rsidRPr="006B1B55" w14:paraId="02A3A58B" w14:textId="77777777" w:rsidTr="007177B4">
        <w:tc>
          <w:tcPr>
            <w:tcW w:w="2410" w:type="dxa"/>
            <w:vAlign w:val="center"/>
          </w:tcPr>
          <w:p w14:paraId="51B8E106" w14:textId="77777777" w:rsidR="00840A10" w:rsidRPr="006B1B55" w:rsidRDefault="00FB0BEA" w:rsidP="00B63233">
            <w:pPr>
              <w:pStyle w:val="TableEntrySpecial"/>
              <w:rPr>
                <w:rFonts w:ascii="Arial" w:hAnsi="Arial" w:cs="Arial"/>
                <w:b w:val="0"/>
                <w:sz w:val="20"/>
              </w:rPr>
            </w:pPr>
            <w:r w:rsidRPr="006B1B55">
              <w:rPr>
                <w:rFonts w:ascii="Arial" w:hAnsi="Arial" w:cs="Arial"/>
                <w:b w:val="0"/>
                <w:sz w:val="20"/>
              </w:rPr>
              <w:t>BusinessProcess</w:t>
            </w:r>
          </w:p>
        </w:tc>
        <w:tc>
          <w:tcPr>
            <w:tcW w:w="7088" w:type="dxa"/>
            <w:vAlign w:val="center"/>
          </w:tcPr>
          <w:p w14:paraId="3C9D8928" w14:textId="77777777" w:rsidR="00840A10" w:rsidRPr="006B1B55" w:rsidRDefault="00FB0BEA" w:rsidP="00B63233">
            <w:pPr>
              <w:pStyle w:val="BodyText"/>
              <w:spacing w:before="0"/>
              <w:rPr>
                <w:rFonts w:ascii="Arial" w:hAnsi="Arial" w:cs="Arial"/>
              </w:rPr>
            </w:pPr>
            <w:r w:rsidRPr="006B1B55">
              <w:rPr>
                <w:rFonts w:ascii="Arial" w:hAnsi="Arial" w:cs="Arial"/>
                <w:lang w:val="en-US"/>
              </w:rPr>
              <w:t>unrealized definition of the business activities undertaken by BusinessRoles within a BusinessArea whereby each BusinessProcess fulfils one type of business activity and whereby a BusinessProcess may include and extend other BusinessProcesses</w:t>
            </w:r>
          </w:p>
        </w:tc>
      </w:tr>
      <w:tr w:rsidR="00840A10" w:rsidRPr="006B1B55" w14:paraId="471CC38F" w14:textId="77777777" w:rsidTr="007177B4">
        <w:trPr>
          <w:trHeight w:val="312"/>
        </w:trPr>
        <w:tc>
          <w:tcPr>
            <w:tcW w:w="2410" w:type="dxa"/>
            <w:vAlign w:val="center"/>
          </w:tcPr>
          <w:p w14:paraId="5B126916" w14:textId="77777777" w:rsidR="00840A10" w:rsidRPr="006B1B55" w:rsidRDefault="00FB0BEA" w:rsidP="00755E11">
            <w:pPr>
              <w:pStyle w:val="TableEntrySpecial"/>
              <w:rPr>
                <w:rFonts w:ascii="Arial" w:hAnsi="Arial" w:cs="Arial"/>
                <w:b w:val="0"/>
                <w:sz w:val="20"/>
              </w:rPr>
            </w:pPr>
            <w:r w:rsidRPr="006B1B55">
              <w:rPr>
                <w:rFonts w:ascii="Arial" w:hAnsi="Arial" w:cs="Arial"/>
                <w:b w:val="0"/>
                <w:sz w:val="20"/>
              </w:rPr>
              <w:t>BusinessTransaction</w:t>
            </w:r>
          </w:p>
        </w:tc>
        <w:tc>
          <w:tcPr>
            <w:tcW w:w="7088" w:type="dxa"/>
            <w:vAlign w:val="center"/>
          </w:tcPr>
          <w:p w14:paraId="6C56558C" w14:textId="77777777" w:rsidR="00840A10" w:rsidRPr="006B1B55" w:rsidRDefault="00FB0BEA" w:rsidP="00FB0BEA">
            <w:pPr>
              <w:pStyle w:val="TableEntry"/>
              <w:rPr>
                <w:rFonts w:ascii="Arial" w:hAnsi="Arial" w:cs="Arial"/>
                <w:sz w:val="20"/>
              </w:rPr>
            </w:pPr>
            <w:r w:rsidRPr="006B1B55">
              <w:rPr>
                <w:rFonts w:ascii="Arial" w:hAnsi="Arial" w:cs="Arial"/>
                <w:sz w:val="20"/>
                <w:lang w:val="en-US"/>
              </w:rPr>
              <w:t>particular solution that meets the communication requirements and the interaction requirements of a particular BusinessProcess and BusinessArea</w:t>
            </w:r>
          </w:p>
        </w:tc>
      </w:tr>
      <w:tr w:rsidR="00840A10" w:rsidRPr="006B1B55" w14:paraId="305F959C" w14:textId="77777777" w:rsidTr="007177B4">
        <w:tc>
          <w:tcPr>
            <w:tcW w:w="2410" w:type="dxa"/>
            <w:vAlign w:val="center"/>
          </w:tcPr>
          <w:p w14:paraId="35872DC6" w14:textId="77777777" w:rsidR="00840A10" w:rsidRPr="006B1B55" w:rsidRDefault="008F0A01" w:rsidP="00B63233">
            <w:pPr>
              <w:pStyle w:val="TableEntrySpecial"/>
              <w:rPr>
                <w:rFonts w:ascii="Arial" w:hAnsi="Arial" w:cs="Arial"/>
                <w:b w:val="0"/>
                <w:sz w:val="20"/>
              </w:rPr>
            </w:pPr>
            <w:r w:rsidRPr="006B1B55">
              <w:rPr>
                <w:rFonts w:ascii="Arial" w:hAnsi="Arial" w:cs="Arial"/>
                <w:b w:val="0"/>
                <w:sz w:val="20"/>
              </w:rPr>
              <w:t>MessageDefinition</w:t>
            </w:r>
          </w:p>
        </w:tc>
        <w:tc>
          <w:tcPr>
            <w:tcW w:w="7088" w:type="dxa"/>
            <w:vAlign w:val="center"/>
          </w:tcPr>
          <w:p w14:paraId="1DF3E331" w14:textId="77777777" w:rsidR="00840A10" w:rsidRPr="006B1B55" w:rsidRDefault="008F0A01" w:rsidP="00B63233">
            <w:pPr>
              <w:pStyle w:val="BodyText"/>
              <w:spacing w:before="0"/>
              <w:rPr>
                <w:rFonts w:ascii="Arial" w:hAnsi="Arial" w:cs="Arial"/>
              </w:rPr>
            </w:pPr>
            <w:r w:rsidRPr="006B1B55">
              <w:rPr>
                <w:rFonts w:ascii="Arial" w:hAnsi="Arial" w:cs="Arial"/>
              </w:rPr>
              <w:t>formal description of the structure of a MessageInstance</w:t>
            </w:r>
          </w:p>
        </w:tc>
      </w:tr>
    </w:tbl>
    <w:p w14:paraId="5DFB4E19" w14:textId="77777777" w:rsidR="00961093" w:rsidRPr="008B3BC4" w:rsidRDefault="00961093" w:rsidP="00BB5003">
      <w:pPr>
        <w:pStyle w:val="Heading2"/>
      </w:pPr>
      <w:bookmarkStart w:id="6" w:name="_Toc84505734"/>
      <w:r w:rsidRPr="008B3BC4">
        <w:t>Glossary</w:t>
      </w:r>
      <w:bookmarkEnd w:id="4"/>
      <w:bookmarkEnd w:id="5"/>
      <w:bookmarkEnd w:id="6"/>
    </w:p>
    <w:p w14:paraId="6D40134C" w14:textId="76CE5A1B" w:rsidR="007906F1" w:rsidRPr="00241224" w:rsidRDefault="00241224" w:rsidP="007906F1">
      <w:pPr>
        <w:rPr>
          <w:rFonts w:ascii="Arial" w:hAnsi="Arial" w:cs="Arial"/>
          <w:b/>
        </w:rPr>
      </w:pPr>
      <w:bookmarkStart w:id="7" w:name="_Toc116962862"/>
      <w:r w:rsidRPr="00241224">
        <w:rPr>
          <w:rFonts w:ascii="Arial" w:hAnsi="Arial" w:cs="Arial"/>
          <w:b/>
        </w:rPr>
        <w:t>Acronyms/abbreviations</w:t>
      </w:r>
    </w:p>
    <w:p w14:paraId="0E6077E9" w14:textId="77777777" w:rsidR="00241224" w:rsidRPr="007750E8" w:rsidRDefault="00241224" w:rsidP="007906F1">
      <w:pPr>
        <w:rPr>
          <w:rFonts w:ascii="Arial" w:hAnsi="Arial" w:cs="Arial"/>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88"/>
      </w:tblGrid>
      <w:tr w:rsidR="00961093" w:rsidRPr="008B3BC4" w14:paraId="4CCFF8E6" w14:textId="77777777" w:rsidTr="0070102A">
        <w:tc>
          <w:tcPr>
            <w:tcW w:w="1984" w:type="dxa"/>
            <w:shd w:val="pct60" w:color="000000" w:fill="FFFFFF"/>
            <w:vAlign w:val="center"/>
          </w:tcPr>
          <w:p w14:paraId="4E3148DD" w14:textId="77777777" w:rsidR="00961093" w:rsidRPr="006F6A65" w:rsidRDefault="00961093" w:rsidP="00E4260E">
            <w:pPr>
              <w:pStyle w:val="TableTitle"/>
              <w:rPr>
                <w:rFonts w:ascii="Arial" w:hAnsi="Arial" w:cs="Arial"/>
                <w:sz w:val="20"/>
              </w:rPr>
            </w:pPr>
            <w:r w:rsidRPr="006F6A65">
              <w:rPr>
                <w:rFonts w:ascii="Arial" w:hAnsi="Arial" w:cs="Arial"/>
                <w:sz w:val="20"/>
              </w:rPr>
              <w:t>Acronym</w:t>
            </w:r>
          </w:p>
        </w:tc>
        <w:tc>
          <w:tcPr>
            <w:tcW w:w="7088" w:type="dxa"/>
            <w:shd w:val="pct60" w:color="000000" w:fill="FFFFFF"/>
            <w:vAlign w:val="center"/>
          </w:tcPr>
          <w:p w14:paraId="53C522AC" w14:textId="77777777" w:rsidR="00961093" w:rsidRPr="006F6A65" w:rsidRDefault="00961093" w:rsidP="00E4260E">
            <w:pPr>
              <w:pStyle w:val="TableTitle"/>
              <w:rPr>
                <w:rFonts w:ascii="Arial" w:hAnsi="Arial" w:cs="Arial"/>
                <w:sz w:val="20"/>
              </w:rPr>
            </w:pPr>
            <w:r w:rsidRPr="006F6A65">
              <w:rPr>
                <w:rFonts w:ascii="Arial" w:hAnsi="Arial" w:cs="Arial"/>
                <w:sz w:val="20"/>
              </w:rPr>
              <w:t>Definition</w:t>
            </w:r>
          </w:p>
        </w:tc>
      </w:tr>
      <w:tr w:rsidR="00370D63" w:rsidRPr="008B3BC4" w14:paraId="67AC7BC7" w14:textId="77777777" w:rsidTr="00271884">
        <w:trPr>
          <w:trHeight w:val="348"/>
        </w:trPr>
        <w:tc>
          <w:tcPr>
            <w:tcW w:w="1984" w:type="dxa"/>
            <w:vAlign w:val="center"/>
          </w:tcPr>
          <w:p w14:paraId="4441D44C" w14:textId="25BA18AF" w:rsidR="00370D63" w:rsidRPr="0091185A"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AIF</w:t>
            </w:r>
          </w:p>
        </w:tc>
        <w:tc>
          <w:tcPr>
            <w:tcW w:w="7088" w:type="dxa"/>
            <w:shd w:val="clear" w:color="auto" w:fill="FFFFFF" w:themeFill="background1"/>
          </w:tcPr>
          <w:p w14:paraId="2C7A3769" w14:textId="35569CC8" w:rsidR="00370D63" w:rsidRPr="0091185A" w:rsidRDefault="00370D63" w:rsidP="00D7175B">
            <w:pPr>
              <w:pStyle w:val="BodyText"/>
              <w:spacing w:before="0"/>
              <w:rPr>
                <w:rFonts w:ascii="Arial" w:hAnsi="Arial" w:cs="Arial"/>
              </w:rPr>
            </w:pPr>
            <w:r>
              <w:rPr>
                <w:rFonts w:ascii="Arial" w:hAnsi="Arial" w:cs="Arial"/>
              </w:rPr>
              <w:t>Alternative Investment Fund</w:t>
            </w:r>
          </w:p>
        </w:tc>
      </w:tr>
      <w:tr w:rsidR="00D7175B" w:rsidRPr="008B3BC4" w14:paraId="08C2F593" w14:textId="77777777" w:rsidTr="00271884">
        <w:trPr>
          <w:trHeight w:val="348"/>
        </w:trPr>
        <w:tc>
          <w:tcPr>
            <w:tcW w:w="1984" w:type="dxa"/>
            <w:vAlign w:val="center"/>
          </w:tcPr>
          <w:p w14:paraId="767F677A" w14:textId="39273DA4"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BAH</w:t>
            </w:r>
          </w:p>
        </w:tc>
        <w:tc>
          <w:tcPr>
            <w:tcW w:w="7088" w:type="dxa"/>
            <w:shd w:val="clear" w:color="auto" w:fill="FFFFFF" w:themeFill="background1"/>
          </w:tcPr>
          <w:p w14:paraId="10B19C39" w14:textId="48E69CB8" w:rsidR="00D7175B" w:rsidRPr="0091185A" w:rsidRDefault="00D7175B" w:rsidP="00D7175B">
            <w:pPr>
              <w:pStyle w:val="BodyText"/>
              <w:spacing w:before="0"/>
              <w:rPr>
                <w:rFonts w:ascii="Arial" w:hAnsi="Arial" w:cs="Arial"/>
              </w:rPr>
            </w:pPr>
            <w:r w:rsidRPr="0091185A">
              <w:rPr>
                <w:rFonts w:ascii="Arial" w:hAnsi="Arial" w:cs="Arial"/>
              </w:rPr>
              <w:t>Business Application Header</w:t>
            </w:r>
          </w:p>
        </w:tc>
      </w:tr>
      <w:tr w:rsidR="00D7175B" w:rsidRPr="008B3BC4" w14:paraId="5E020CCF" w14:textId="77777777" w:rsidTr="00271884">
        <w:trPr>
          <w:trHeight w:val="348"/>
        </w:trPr>
        <w:tc>
          <w:tcPr>
            <w:tcW w:w="1984" w:type="dxa"/>
            <w:vAlign w:val="center"/>
          </w:tcPr>
          <w:p w14:paraId="686FC186" w14:textId="05F357C6"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BIC</w:t>
            </w:r>
          </w:p>
        </w:tc>
        <w:tc>
          <w:tcPr>
            <w:tcW w:w="7088" w:type="dxa"/>
            <w:shd w:val="clear" w:color="auto" w:fill="FFFFFF" w:themeFill="background1"/>
          </w:tcPr>
          <w:p w14:paraId="22602898" w14:textId="04A24AC1" w:rsidR="00D7175B" w:rsidRPr="0091185A" w:rsidRDefault="00133945" w:rsidP="00D7175B">
            <w:pPr>
              <w:pStyle w:val="BodyText"/>
              <w:spacing w:before="0"/>
              <w:rPr>
                <w:rFonts w:ascii="Arial" w:hAnsi="Arial" w:cs="Arial"/>
              </w:rPr>
            </w:pPr>
            <w:r w:rsidRPr="0091185A">
              <w:rPr>
                <w:rFonts w:ascii="Arial" w:hAnsi="Arial" w:cs="Arial"/>
              </w:rPr>
              <w:t xml:space="preserve">Business </w:t>
            </w:r>
            <w:r w:rsidR="00D7175B" w:rsidRPr="0091185A">
              <w:rPr>
                <w:rFonts w:ascii="Arial" w:hAnsi="Arial" w:cs="Arial"/>
              </w:rPr>
              <w:t>Identifier Codes</w:t>
            </w:r>
            <w:r w:rsidRPr="0091185A">
              <w:rPr>
                <w:rFonts w:ascii="Arial" w:hAnsi="Arial" w:cs="Arial"/>
              </w:rPr>
              <w:t xml:space="preserve"> (ISO 9362)</w:t>
            </w:r>
          </w:p>
        </w:tc>
      </w:tr>
      <w:tr w:rsidR="00370D63" w:rsidRPr="008B3BC4" w14:paraId="39589B67" w14:textId="77777777" w:rsidTr="00271884">
        <w:trPr>
          <w:trHeight w:val="348"/>
        </w:trPr>
        <w:tc>
          <w:tcPr>
            <w:tcW w:w="1984" w:type="dxa"/>
            <w:vAlign w:val="center"/>
          </w:tcPr>
          <w:p w14:paraId="5C68CABD" w14:textId="2533FB24" w:rsidR="00370D63" w:rsidRPr="0091185A"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CI</w:t>
            </w:r>
          </w:p>
        </w:tc>
        <w:tc>
          <w:tcPr>
            <w:tcW w:w="7088" w:type="dxa"/>
            <w:shd w:val="clear" w:color="auto" w:fill="FFFFFF" w:themeFill="background1"/>
          </w:tcPr>
          <w:p w14:paraId="3B369E03" w14:textId="1810F436" w:rsidR="00370D63" w:rsidRPr="0091185A" w:rsidRDefault="00370D63" w:rsidP="00D7175B">
            <w:pPr>
              <w:pStyle w:val="BodyText"/>
              <w:spacing w:before="0"/>
              <w:rPr>
                <w:rFonts w:ascii="Arial" w:hAnsi="Arial" w:cs="Arial"/>
              </w:rPr>
            </w:pPr>
            <w:r>
              <w:rPr>
                <w:rFonts w:ascii="Arial" w:hAnsi="Arial" w:cs="Arial"/>
              </w:rPr>
              <w:t>Credit Institution</w:t>
            </w:r>
          </w:p>
        </w:tc>
      </w:tr>
      <w:tr w:rsidR="00D7175B" w:rsidRPr="008B3BC4" w14:paraId="61BBDDA9" w14:textId="77777777" w:rsidTr="00271884">
        <w:trPr>
          <w:trHeight w:val="348"/>
        </w:trPr>
        <w:tc>
          <w:tcPr>
            <w:tcW w:w="1984" w:type="dxa"/>
            <w:vAlign w:val="center"/>
          </w:tcPr>
          <w:p w14:paraId="0E0BF398" w14:textId="21394E59"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CA</w:t>
            </w:r>
          </w:p>
        </w:tc>
        <w:tc>
          <w:tcPr>
            <w:tcW w:w="7088" w:type="dxa"/>
            <w:shd w:val="clear" w:color="auto" w:fill="FFFFFF" w:themeFill="background1"/>
          </w:tcPr>
          <w:p w14:paraId="7B8CC058" w14:textId="5DF7C244" w:rsidR="00D7175B" w:rsidRPr="0091185A" w:rsidRDefault="00D7175B" w:rsidP="00D7175B">
            <w:pPr>
              <w:pStyle w:val="BodyText"/>
              <w:spacing w:before="0"/>
              <w:rPr>
                <w:rFonts w:ascii="Arial" w:hAnsi="Arial" w:cs="Arial"/>
              </w:rPr>
            </w:pPr>
            <w:r w:rsidRPr="0091185A">
              <w:rPr>
                <w:rFonts w:ascii="Arial" w:hAnsi="Arial" w:cs="Arial"/>
              </w:rPr>
              <w:t>Competent Authority</w:t>
            </w:r>
          </w:p>
        </w:tc>
      </w:tr>
      <w:tr w:rsidR="00370D63" w:rsidRPr="008B3BC4" w14:paraId="708DA6A9" w14:textId="77777777" w:rsidTr="00271884">
        <w:trPr>
          <w:trHeight w:val="348"/>
        </w:trPr>
        <w:tc>
          <w:tcPr>
            <w:tcW w:w="1984" w:type="dxa"/>
            <w:vAlign w:val="center"/>
          </w:tcPr>
          <w:p w14:paraId="21472AE3" w14:textId="1CE7A6F8" w:rsidR="00370D63" w:rsidRPr="0091185A"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CCP</w:t>
            </w:r>
          </w:p>
        </w:tc>
        <w:tc>
          <w:tcPr>
            <w:tcW w:w="7088" w:type="dxa"/>
            <w:shd w:val="clear" w:color="auto" w:fill="FFFFFF" w:themeFill="background1"/>
          </w:tcPr>
          <w:p w14:paraId="42451D9B" w14:textId="32126363" w:rsidR="00370D63" w:rsidRPr="0091185A" w:rsidRDefault="00370D63" w:rsidP="00D7175B">
            <w:pPr>
              <w:pStyle w:val="BodyText"/>
              <w:spacing w:before="0"/>
              <w:rPr>
                <w:rFonts w:ascii="Arial" w:hAnsi="Arial" w:cs="Arial"/>
              </w:rPr>
            </w:pPr>
            <w:r>
              <w:rPr>
                <w:rFonts w:ascii="Arial" w:hAnsi="Arial" w:cs="Arial"/>
              </w:rPr>
              <w:t>Central Counterparty</w:t>
            </w:r>
          </w:p>
        </w:tc>
      </w:tr>
      <w:tr w:rsidR="00D7175B" w:rsidRPr="008B3BC4" w14:paraId="4AD13BAD" w14:textId="77777777" w:rsidTr="00271884">
        <w:trPr>
          <w:trHeight w:val="348"/>
        </w:trPr>
        <w:tc>
          <w:tcPr>
            <w:tcW w:w="1984" w:type="dxa"/>
            <w:vAlign w:val="center"/>
          </w:tcPr>
          <w:p w14:paraId="4B0C6892" w14:textId="103613CE"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CET</w:t>
            </w:r>
          </w:p>
        </w:tc>
        <w:tc>
          <w:tcPr>
            <w:tcW w:w="7088" w:type="dxa"/>
            <w:shd w:val="clear" w:color="auto" w:fill="FFFFFF" w:themeFill="background1"/>
          </w:tcPr>
          <w:p w14:paraId="36147B76" w14:textId="04E49B66" w:rsidR="00D7175B" w:rsidRPr="0091185A" w:rsidRDefault="00D7175B" w:rsidP="00D7175B">
            <w:pPr>
              <w:pStyle w:val="BodyText"/>
              <w:spacing w:before="0"/>
              <w:rPr>
                <w:rFonts w:ascii="Arial" w:hAnsi="Arial" w:cs="Arial"/>
              </w:rPr>
            </w:pPr>
            <w:r w:rsidRPr="0091185A">
              <w:rPr>
                <w:rFonts w:ascii="Arial" w:hAnsi="Arial" w:cs="Arial"/>
              </w:rPr>
              <w:t>Central European Time</w:t>
            </w:r>
          </w:p>
        </w:tc>
      </w:tr>
      <w:tr w:rsidR="00370D63" w:rsidRPr="008B3BC4" w14:paraId="205495E5" w14:textId="77777777" w:rsidTr="00271884">
        <w:trPr>
          <w:trHeight w:val="348"/>
        </w:trPr>
        <w:tc>
          <w:tcPr>
            <w:tcW w:w="1984" w:type="dxa"/>
            <w:vAlign w:val="center"/>
          </w:tcPr>
          <w:p w14:paraId="463B9316" w14:textId="2C21CA33" w:rsidR="00370D63" w:rsidRPr="0091185A"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CSD</w:t>
            </w:r>
          </w:p>
        </w:tc>
        <w:tc>
          <w:tcPr>
            <w:tcW w:w="7088" w:type="dxa"/>
            <w:shd w:val="clear" w:color="auto" w:fill="FFFFFF" w:themeFill="background1"/>
          </w:tcPr>
          <w:p w14:paraId="76867C1F" w14:textId="42B8F3F0" w:rsidR="00370D63" w:rsidRPr="0091185A" w:rsidRDefault="00370D63" w:rsidP="00D7175B">
            <w:pPr>
              <w:pStyle w:val="BodyText"/>
              <w:spacing w:before="0"/>
              <w:rPr>
                <w:rFonts w:ascii="Arial" w:hAnsi="Arial" w:cs="Arial"/>
              </w:rPr>
            </w:pPr>
            <w:r>
              <w:rPr>
                <w:rFonts w:ascii="Arial" w:hAnsi="Arial" w:cs="Arial"/>
              </w:rPr>
              <w:t>Central Securities Depository</w:t>
            </w:r>
          </w:p>
        </w:tc>
      </w:tr>
      <w:tr w:rsidR="00D7175B" w:rsidRPr="008B3BC4" w14:paraId="55E1A3F8" w14:textId="77777777" w:rsidTr="00271884">
        <w:trPr>
          <w:trHeight w:val="348"/>
        </w:trPr>
        <w:tc>
          <w:tcPr>
            <w:tcW w:w="1984" w:type="dxa"/>
            <w:vAlign w:val="center"/>
          </w:tcPr>
          <w:p w14:paraId="5677A9A3" w14:textId="0238F874"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EEA</w:t>
            </w:r>
          </w:p>
        </w:tc>
        <w:tc>
          <w:tcPr>
            <w:tcW w:w="7088" w:type="dxa"/>
            <w:shd w:val="clear" w:color="auto" w:fill="FFFFFF" w:themeFill="background1"/>
          </w:tcPr>
          <w:p w14:paraId="47B3C036" w14:textId="26ACF829" w:rsidR="00D7175B" w:rsidRPr="0091185A" w:rsidRDefault="00D7175B" w:rsidP="00D7175B">
            <w:pPr>
              <w:pStyle w:val="BodyText"/>
              <w:spacing w:before="0"/>
              <w:rPr>
                <w:rFonts w:ascii="Arial" w:hAnsi="Arial" w:cs="Arial"/>
              </w:rPr>
            </w:pPr>
            <w:r w:rsidRPr="0091185A">
              <w:rPr>
                <w:rFonts w:ascii="Arial" w:hAnsi="Arial" w:cs="Arial"/>
              </w:rPr>
              <w:t>European Economic Area</w:t>
            </w:r>
          </w:p>
        </w:tc>
      </w:tr>
      <w:tr w:rsidR="003048B7" w:rsidRPr="008B3BC4" w14:paraId="09482595" w14:textId="77777777" w:rsidTr="00271884">
        <w:trPr>
          <w:trHeight w:val="348"/>
        </w:trPr>
        <w:tc>
          <w:tcPr>
            <w:tcW w:w="1984" w:type="dxa"/>
            <w:vAlign w:val="center"/>
          </w:tcPr>
          <w:p w14:paraId="1C8570A7" w14:textId="6B22517A" w:rsidR="003048B7" w:rsidRPr="0091185A" w:rsidRDefault="003048B7"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EoD</w:t>
            </w:r>
          </w:p>
        </w:tc>
        <w:tc>
          <w:tcPr>
            <w:tcW w:w="7088" w:type="dxa"/>
            <w:shd w:val="clear" w:color="auto" w:fill="FFFFFF" w:themeFill="background1"/>
          </w:tcPr>
          <w:p w14:paraId="463F6666" w14:textId="6D318BEB" w:rsidR="003048B7" w:rsidRPr="0091185A" w:rsidRDefault="003048B7" w:rsidP="00D7175B">
            <w:pPr>
              <w:pStyle w:val="BodyText"/>
              <w:spacing w:before="0"/>
              <w:rPr>
                <w:rFonts w:ascii="Arial" w:hAnsi="Arial" w:cs="Arial"/>
              </w:rPr>
            </w:pPr>
            <w:r w:rsidRPr="0091185A">
              <w:rPr>
                <w:rFonts w:ascii="Arial" w:hAnsi="Arial" w:cs="Arial"/>
              </w:rPr>
              <w:t>End of Day</w:t>
            </w:r>
          </w:p>
        </w:tc>
      </w:tr>
      <w:tr w:rsidR="00370D63" w:rsidRPr="008B3BC4" w14:paraId="71A3DE49" w14:textId="77777777" w:rsidTr="00271884">
        <w:trPr>
          <w:trHeight w:val="348"/>
        </w:trPr>
        <w:tc>
          <w:tcPr>
            <w:tcW w:w="1984" w:type="dxa"/>
            <w:vAlign w:val="center"/>
          </w:tcPr>
          <w:p w14:paraId="6741861E" w14:textId="2FC54032" w:rsidR="00370D63" w:rsidRPr="0091185A"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ERR</w:t>
            </w:r>
          </w:p>
        </w:tc>
        <w:tc>
          <w:tcPr>
            <w:tcW w:w="7088" w:type="dxa"/>
            <w:shd w:val="clear" w:color="auto" w:fill="FFFFFF" w:themeFill="background1"/>
          </w:tcPr>
          <w:p w14:paraId="57C3125A" w14:textId="2BE9955A" w:rsidR="00370D63" w:rsidRPr="0091185A" w:rsidRDefault="00370D63" w:rsidP="00D7175B">
            <w:pPr>
              <w:pStyle w:val="BodyText"/>
              <w:spacing w:before="0"/>
              <w:rPr>
                <w:rFonts w:ascii="Arial" w:hAnsi="Arial" w:cs="Arial"/>
              </w:rPr>
            </w:pPr>
            <w:r>
              <w:rPr>
                <w:rFonts w:ascii="Arial" w:hAnsi="Arial" w:cs="Arial"/>
              </w:rPr>
              <w:t>Entity Responsible for Reporting</w:t>
            </w:r>
          </w:p>
        </w:tc>
      </w:tr>
      <w:tr w:rsidR="00D7175B" w:rsidRPr="008B3BC4" w14:paraId="7BBE281C" w14:textId="77777777" w:rsidTr="00271884">
        <w:trPr>
          <w:trHeight w:val="348"/>
        </w:trPr>
        <w:tc>
          <w:tcPr>
            <w:tcW w:w="1984" w:type="dxa"/>
            <w:vAlign w:val="center"/>
          </w:tcPr>
          <w:p w14:paraId="7D48C972" w14:textId="7310C300"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ESMA</w:t>
            </w:r>
          </w:p>
        </w:tc>
        <w:tc>
          <w:tcPr>
            <w:tcW w:w="7088" w:type="dxa"/>
            <w:shd w:val="clear" w:color="auto" w:fill="FFFFFF" w:themeFill="background1"/>
          </w:tcPr>
          <w:p w14:paraId="6C650D5A" w14:textId="54B908B9" w:rsidR="00D7175B" w:rsidRPr="0091185A" w:rsidRDefault="00D7175B" w:rsidP="00D7175B">
            <w:pPr>
              <w:pStyle w:val="BodyText"/>
              <w:spacing w:before="0"/>
              <w:rPr>
                <w:rFonts w:ascii="Arial" w:hAnsi="Arial" w:cs="Arial"/>
              </w:rPr>
            </w:pPr>
            <w:r w:rsidRPr="0091185A">
              <w:rPr>
                <w:rFonts w:ascii="Arial" w:hAnsi="Arial" w:cs="Arial"/>
              </w:rPr>
              <w:t>European Securities and Markets Authority</w:t>
            </w:r>
          </w:p>
        </w:tc>
      </w:tr>
      <w:tr w:rsidR="00D7175B" w:rsidRPr="008B3BC4" w14:paraId="7C70D736" w14:textId="77777777" w:rsidTr="00271884">
        <w:trPr>
          <w:trHeight w:val="348"/>
        </w:trPr>
        <w:tc>
          <w:tcPr>
            <w:tcW w:w="1984" w:type="dxa"/>
            <w:vAlign w:val="center"/>
          </w:tcPr>
          <w:p w14:paraId="4C923A66" w14:textId="3E5DF4F8"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EU</w:t>
            </w:r>
          </w:p>
        </w:tc>
        <w:tc>
          <w:tcPr>
            <w:tcW w:w="7088" w:type="dxa"/>
            <w:shd w:val="clear" w:color="auto" w:fill="FFFFFF" w:themeFill="background1"/>
          </w:tcPr>
          <w:p w14:paraId="20D73DF6" w14:textId="59907427" w:rsidR="00D7175B" w:rsidRPr="0091185A" w:rsidRDefault="00D7175B" w:rsidP="00D7175B">
            <w:pPr>
              <w:pStyle w:val="BodyText"/>
              <w:spacing w:before="0"/>
              <w:rPr>
                <w:rFonts w:ascii="Arial" w:hAnsi="Arial" w:cs="Arial"/>
              </w:rPr>
            </w:pPr>
            <w:r w:rsidRPr="0091185A">
              <w:rPr>
                <w:rFonts w:ascii="Arial" w:hAnsi="Arial" w:cs="Arial"/>
              </w:rPr>
              <w:t>European Union</w:t>
            </w:r>
          </w:p>
        </w:tc>
      </w:tr>
      <w:tr w:rsidR="00D7175B" w:rsidRPr="008B3BC4" w14:paraId="5A98B324" w14:textId="77777777" w:rsidTr="00271884">
        <w:trPr>
          <w:trHeight w:val="348"/>
        </w:trPr>
        <w:tc>
          <w:tcPr>
            <w:tcW w:w="1984" w:type="dxa"/>
            <w:vAlign w:val="center"/>
          </w:tcPr>
          <w:p w14:paraId="60D5E536" w14:textId="6A6B427C"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IF</w:t>
            </w:r>
          </w:p>
        </w:tc>
        <w:tc>
          <w:tcPr>
            <w:tcW w:w="7088" w:type="dxa"/>
            <w:shd w:val="clear" w:color="auto" w:fill="FFFFFF" w:themeFill="background1"/>
          </w:tcPr>
          <w:p w14:paraId="08C7230F" w14:textId="3BC2F75B" w:rsidR="00D7175B" w:rsidRPr="0091185A" w:rsidRDefault="00D7175B" w:rsidP="00D7175B">
            <w:pPr>
              <w:pStyle w:val="BodyText"/>
              <w:spacing w:before="0"/>
              <w:rPr>
                <w:rFonts w:ascii="Arial" w:hAnsi="Arial" w:cs="Arial"/>
              </w:rPr>
            </w:pPr>
            <w:r w:rsidRPr="0091185A">
              <w:rPr>
                <w:rFonts w:ascii="Arial" w:hAnsi="Arial" w:cs="Arial"/>
              </w:rPr>
              <w:t>Investment Firm</w:t>
            </w:r>
          </w:p>
        </w:tc>
      </w:tr>
      <w:tr w:rsidR="00D7175B" w:rsidRPr="008B3BC4" w14:paraId="13618A92" w14:textId="77777777" w:rsidTr="00271884">
        <w:trPr>
          <w:trHeight w:val="348"/>
        </w:trPr>
        <w:tc>
          <w:tcPr>
            <w:tcW w:w="1984" w:type="dxa"/>
            <w:vAlign w:val="center"/>
          </w:tcPr>
          <w:p w14:paraId="4E8B1A9A" w14:textId="23305892"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ITS</w:t>
            </w:r>
          </w:p>
        </w:tc>
        <w:tc>
          <w:tcPr>
            <w:tcW w:w="7088" w:type="dxa"/>
            <w:shd w:val="clear" w:color="auto" w:fill="FFFFFF" w:themeFill="background1"/>
          </w:tcPr>
          <w:p w14:paraId="4988779C" w14:textId="4198302E" w:rsidR="00D7175B" w:rsidRPr="0091185A" w:rsidRDefault="00D7175B" w:rsidP="00D7175B">
            <w:pPr>
              <w:pStyle w:val="BodyText"/>
              <w:spacing w:before="0"/>
              <w:rPr>
                <w:rFonts w:ascii="Arial" w:hAnsi="Arial" w:cs="Arial"/>
              </w:rPr>
            </w:pPr>
            <w:r w:rsidRPr="0091185A">
              <w:rPr>
                <w:rFonts w:ascii="Arial" w:hAnsi="Arial" w:cs="Arial"/>
              </w:rPr>
              <w:t>Implementation Technical Standard</w:t>
            </w:r>
          </w:p>
        </w:tc>
      </w:tr>
      <w:tr w:rsidR="00370D63" w:rsidRPr="008B3BC4" w14:paraId="3A5768C9" w14:textId="77777777" w:rsidTr="00271884">
        <w:trPr>
          <w:trHeight w:val="348"/>
        </w:trPr>
        <w:tc>
          <w:tcPr>
            <w:tcW w:w="1984" w:type="dxa"/>
            <w:vAlign w:val="center"/>
          </w:tcPr>
          <w:p w14:paraId="21A16F9C" w14:textId="4A83B844" w:rsidR="00370D63" w:rsidRPr="0091185A"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IU</w:t>
            </w:r>
          </w:p>
        </w:tc>
        <w:tc>
          <w:tcPr>
            <w:tcW w:w="7088" w:type="dxa"/>
            <w:shd w:val="clear" w:color="auto" w:fill="FFFFFF" w:themeFill="background1"/>
          </w:tcPr>
          <w:p w14:paraId="49436A72" w14:textId="75123BF8" w:rsidR="00370D63" w:rsidRPr="0091185A" w:rsidRDefault="00370D63" w:rsidP="00D7175B">
            <w:pPr>
              <w:pStyle w:val="BodyText"/>
              <w:spacing w:before="0"/>
              <w:rPr>
                <w:rFonts w:ascii="Arial" w:hAnsi="Arial" w:cs="Arial"/>
              </w:rPr>
            </w:pPr>
            <w:r>
              <w:rPr>
                <w:rFonts w:ascii="Arial" w:hAnsi="Arial" w:cs="Arial"/>
              </w:rPr>
              <w:t>Insurance Undertaking</w:t>
            </w:r>
          </w:p>
        </w:tc>
      </w:tr>
      <w:tr w:rsidR="00D7175B" w:rsidRPr="008B3BC4" w14:paraId="1E5EAFEB" w14:textId="77777777" w:rsidTr="00271884">
        <w:trPr>
          <w:trHeight w:val="348"/>
        </w:trPr>
        <w:tc>
          <w:tcPr>
            <w:tcW w:w="1984" w:type="dxa"/>
            <w:vAlign w:val="center"/>
          </w:tcPr>
          <w:p w14:paraId="6ED58527" w14:textId="53CE6829"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LEI</w:t>
            </w:r>
          </w:p>
        </w:tc>
        <w:tc>
          <w:tcPr>
            <w:tcW w:w="7088" w:type="dxa"/>
            <w:shd w:val="clear" w:color="auto" w:fill="FFFFFF" w:themeFill="background1"/>
          </w:tcPr>
          <w:p w14:paraId="106218D0" w14:textId="5A1CA7A2" w:rsidR="00D7175B" w:rsidRPr="0091185A" w:rsidRDefault="00D7175B" w:rsidP="00D7175B">
            <w:pPr>
              <w:pStyle w:val="BodyText"/>
              <w:spacing w:before="0"/>
              <w:rPr>
                <w:rFonts w:ascii="Arial" w:hAnsi="Arial" w:cs="Arial"/>
              </w:rPr>
            </w:pPr>
            <w:r w:rsidRPr="0091185A">
              <w:rPr>
                <w:rFonts w:ascii="Arial" w:hAnsi="Arial" w:cs="Arial"/>
              </w:rPr>
              <w:t>Legal Entity Identifier</w:t>
            </w:r>
            <w:r w:rsidR="00133945" w:rsidRPr="0091185A">
              <w:rPr>
                <w:rFonts w:ascii="Arial" w:hAnsi="Arial" w:cs="Arial"/>
              </w:rPr>
              <w:t xml:space="preserve"> (ISO 17442)</w:t>
            </w:r>
          </w:p>
        </w:tc>
      </w:tr>
      <w:tr w:rsidR="00D7175B" w:rsidRPr="008B3BC4" w14:paraId="74F2DAF0" w14:textId="77777777" w:rsidTr="00271884">
        <w:trPr>
          <w:trHeight w:val="348"/>
        </w:trPr>
        <w:tc>
          <w:tcPr>
            <w:tcW w:w="1984" w:type="dxa"/>
            <w:vAlign w:val="center"/>
          </w:tcPr>
          <w:p w14:paraId="51BCD9B7" w14:textId="1DF30651"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MDR</w:t>
            </w:r>
          </w:p>
        </w:tc>
        <w:tc>
          <w:tcPr>
            <w:tcW w:w="7088" w:type="dxa"/>
            <w:shd w:val="clear" w:color="auto" w:fill="FFFFFF" w:themeFill="background1"/>
          </w:tcPr>
          <w:p w14:paraId="54F9244F" w14:textId="0BE2A3BA" w:rsidR="00D7175B" w:rsidRPr="0091185A" w:rsidRDefault="00D7175B" w:rsidP="00D7175B">
            <w:pPr>
              <w:pStyle w:val="BodyText"/>
              <w:spacing w:before="0"/>
              <w:rPr>
                <w:rFonts w:ascii="Arial" w:hAnsi="Arial" w:cs="Arial"/>
              </w:rPr>
            </w:pPr>
            <w:r w:rsidRPr="0091185A">
              <w:rPr>
                <w:rFonts w:ascii="Arial" w:hAnsi="Arial" w:cs="Arial"/>
              </w:rPr>
              <w:t>Message Definition Report</w:t>
            </w:r>
          </w:p>
        </w:tc>
      </w:tr>
      <w:tr w:rsidR="00D7175B" w:rsidRPr="008B3BC4" w14:paraId="2CCA86FC" w14:textId="77777777" w:rsidTr="00271884">
        <w:trPr>
          <w:trHeight w:val="348"/>
        </w:trPr>
        <w:tc>
          <w:tcPr>
            <w:tcW w:w="1984" w:type="dxa"/>
          </w:tcPr>
          <w:p w14:paraId="07826C8A" w14:textId="0A99F30E"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MIC</w:t>
            </w:r>
          </w:p>
        </w:tc>
        <w:tc>
          <w:tcPr>
            <w:tcW w:w="7088" w:type="dxa"/>
            <w:vAlign w:val="center"/>
          </w:tcPr>
          <w:p w14:paraId="318A96DE" w14:textId="02A33FA6" w:rsidR="00D7175B" w:rsidRPr="0091185A" w:rsidRDefault="00D7175B" w:rsidP="00D7175B">
            <w:pPr>
              <w:pStyle w:val="BodyText"/>
              <w:spacing w:before="0"/>
              <w:rPr>
                <w:rFonts w:ascii="Arial" w:hAnsi="Arial" w:cs="Arial"/>
              </w:rPr>
            </w:pPr>
            <w:r w:rsidRPr="0091185A">
              <w:rPr>
                <w:rFonts w:ascii="Arial" w:hAnsi="Arial" w:cs="Arial"/>
              </w:rPr>
              <w:t>Market Identifier Code</w:t>
            </w:r>
          </w:p>
        </w:tc>
      </w:tr>
      <w:tr w:rsidR="00370D63" w:rsidRPr="008B3BC4" w14:paraId="30416A47" w14:textId="77777777" w:rsidTr="00271884">
        <w:trPr>
          <w:trHeight w:val="348"/>
        </w:trPr>
        <w:tc>
          <w:tcPr>
            <w:tcW w:w="1984" w:type="dxa"/>
          </w:tcPr>
          <w:p w14:paraId="1B13BB01" w14:textId="32754B90" w:rsidR="00370D63" w:rsidRPr="0091185A"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MP</w:t>
            </w:r>
          </w:p>
        </w:tc>
        <w:tc>
          <w:tcPr>
            <w:tcW w:w="7088" w:type="dxa"/>
            <w:vAlign w:val="center"/>
          </w:tcPr>
          <w:p w14:paraId="5EF9CD2F" w14:textId="1489C4B4" w:rsidR="00370D63" w:rsidRPr="0091185A" w:rsidRDefault="00370D63" w:rsidP="00D7175B">
            <w:pPr>
              <w:pStyle w:val="BodyText"/>
              <w:spacing w:before="0"/>
              <w:rPr>
                <w:rFonts w:ascii="Arial" w:hAnsi="Arial" w:cs="Arial"/>
              </w:rPr>
            </w:pPr>
            <w:r>
              <w:rPr>
                <w:rFonts w:ascii="Arial" w:hAnsi="Arial" w:cs="Arial"/>
              </w:rPr>
              <w:t>Market Participants</w:t>
            </w:r>
          </w:p>
        </w:tc>
      </w:tr>
      <w:tr w:rsidR="00370D63" w:rsidRPr="008B3BC4" w14:paraId="643AB57F" w14:textId="77777777" w:rsidTr="00271884">
        <w:trPr>
          <w:trHeight w:val="348"/>
        </w:trPr>
        <w:tc>
          <w:tcPr>
            <w:tcW w:w="1984" w:type="dxa"/>
          </w:tcPr>
          <w:p w14:paraId="140B0BB1" w14:textId="1CB64378" w:rsidR="00370D63" w:rsidRPr="0091185A"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ORI</w:t>
            </w:r>
          </w:p>
        </w:tc>
        <w:tc>
          <w:tcPr>
            <w:tcW w:w="7088" w:type="dxa"/>
            <w:vAlign w:val="center"/>
          </w:tcPr>
          <w:p w14:paraId="06CC3C87" w14:textId="45DC2F08" w:rsidR="00370D63" w:rsidRPr="0091185A" w:rsidRDefault="00370D63" w:rsidP="00D7175B">
            <w:pPr>
              <w:pStyle w:val="BodyText"/>
              <w:spacing w:before="0"/>
              <w:rPr>
                <w:rFonts w:ascii="Arial" w:hAnsi="Arial" w:cs="Arial"/>
              </w:rPr>
            </w:pPr>
            <w:r>
              <w:rPr>
                <w:rFonts w:ascii="Arial" w:hAnsi="Arial" w:cs="Arial"/>
              </w:rPr>
              <w:t xml:space="preserve">Occupational Retirement Institution </w:t>
            </w:r>
          </w:p>
        </w:tc>
      </w:tr>
      <w:tr w:rsidR="00370D63" w:rsidRPr="008B3BC4" w14:paraId="28502E35" w14:textId="77777777" w:rsidTr="00271884">
        <w:trPr>
          <w:trHeight w:val="348"/>
        </w:trPr>
        <w:tc>
          <w:tcPr>
            <w:tcW w:w="1984" w:type="dxa"/>
          </w:tcPr>
          <w:p w14:paraId="750575F9" w14:textId="32CCC5D7" w:rsidR="00370D63"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OU</w:t>
            </w:r>
          </w:p>
        </w:tc>
        <w:tc>
          <w:tcPr>
            <w:tcW w:w="7088" w:type="dxa"/>
            <w:vAlign w:val="center"/>
          </w:tcPr>
          <w:p w14:paraId="6D8BD3FB" w14:textId="7B34ED76" w:rsidR="00370D63" w:rsidRDefault="00370D63" w:rsidP="00D7175B">
            <w:pPr>
              <w:pStyle w:val="BodyText"/>
              <w:spacing w:before="0"/>
              <w:rPr>
                <w:rFonts w:ascii="Arial" w:hAnsi="Arial" w:cs="Arial"/>
              </w:rPr>
            </w:pPr>
            <w:r>
              <w:rPr>
                <w:rFonts w:ascii="Arial" w:hAnsi="Arial" w:cs="Arial"/>
              </w:rPr>
              <w:t xml:space="preserve">Other Undertakings </w:t>
            </w:r>
          </w:p>
        </w:tc>
      </w:tr>
      <w:tr w:rsidR="00370D63" w:rsidRPr="008B3BC4" w14:paraId="6F3D14AF" w14:textId="77777777" w:rsidTr="00271884">
        <w:trPr>
          <w:trHeight w:val="348"/>
        </w:trPr>
        <w:tc>
          <w:tcPr>
            <w:tcW w:w="1984" w:type="dxa"/>
          </w:tcPr>
          <w:p w14:paraId="78DDE1C8" w14:textId="21210083" w:rsidR="00370D63"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RE</w:t>
            </w:r>
          </w:p>
        </w:tc>
        <w:tc>
          <w:tcPr>
            <w:tcW w:w="7088" w:type="dxa"/>
            <w:vAlign w:val="center"/>
          </w:tcPr>
          <w:p w14:paraId="732BB7F5" w14:textId="4BDECB0B" w:rsidR="00370D63" w:rsidRDefault="00370D63" w:rsidP="00D7175B">
            <w:pPr>
              <w:pStyle w:val="BodyText"/>
              <w:spacing w:before="0"/>
              <w:rPr>
                <w:rFonts w:ascii="Arial" w:hAnsi="Arial" w:cs="Arial"/>
              </w:rPr>
            </w:pPr>
            <w:r>
              <w:rPr>
                <w:rFonts w:ascii="Arial" w:hAnsi="Arial" w:cs="Arial"/>
              </w:rPr>
              <w:t>Reporting Entity</w:t>
            </w:r>
          </w:p>
        </w:tc>
      </w:tr>
      <w:tr w:rsidR="00D7175B" w:rsidRPr="008B3BC4" w14:paraId="3B4E2188" w14:textId="77777777" w:rsidTr="00271884">
        <w:trPr>
          <w:trHeight w:val="348"/>
        </w:trPr>
        <w:tc>
          <w:tcPr>
            <w:tcW w:w="1984" w:type="dxa"/>
          </w:tcPr>
          <w:p w14:paraId="002E5F34" w14:textId="7591CB84"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RSE</w:t>
            </w:r>
          </w:p>
        </w:tc>
        <w:tc>
          <w:tcPr>
            <w:tcW w:w="7088" w:type="dxa"/>
            <w:vAlign w:val="center"/>
          </w:tcPr>
          <w:p w14:paraId="0E06F0BC" w14:textId="70EC1067" w:rsidR="00D7175B" w:rsidRPr="0091185A" w:rsidRDefault="00D7175B" w:rsidP="00D7175B">
            <w:pPr>
              <w:pStyle w:val="BodyText"/>
              <w:spacing w:before="0"/>
              <w:rPr>
                <w:rFonts w:ascii="Arial" w:hAnsi="Arial" w:cs="Arial"/>
              </w:rPr>
            </w:pPr>
            <w:r w:rsidRPr="0091185A">
              <w:rPr>
                <w:rFonts w:ascii="Arial" w:hAnsi="Arial" w:cs="Arial"/>
              </w:rPr>
              <w:t>Report Submitting Entity</w:t>
            </w:r>
          </w:p>
        </w:tc>
      </w:tr>
      <w:tr w:rsidR="00D7175B" w:rsidRPr="008B3BC4" w14:paraId="0B982A58" w14:textId="77777777" w:rsidTr="00271884">
        <w:trPr>
          <w:trHeight w:val="348"/>
        </w:trPr>
        <w:tc>
          <w:tcPr>
            <w:tcW w:w="1984" w:type="dxa"/>
          </w:tcPr>
          <w:p w14:paraId="7609E926" w14:textId="5E28C05E"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RTS</w:t>
            </w:r>
          </w:p>
        </w:tc>
        <w:tc>
          <w:tcPr>
            <w:tcW w:w="7088" w:type="dxa"/>
            <w:shd w:val="clear" w:color="auto" w:fill="FFFFFF" w:themeFill="background1"/>
          </w:tcPr>
          <w:p w14:paraId="75424D30" w14:textId="0ED77944" w:rsidR="00D7175B" w:rsidRPr="0091185A" w:rsidRDefault="00D7175B" w:rsidP="00D7175B">
            <w:pPr>
              <w:pStyle w:val="BodyText"/>
              <w:spacing w:before="0"/>
              <w:rPr>
                <w:rFonts w:ascii="Arial" w:hAnsi="Arial" w:cs="Arial"/>
              </w:rPr>
            </w:pPr>
            <w:r w:rsidRPr="0091185A">
              <w:rPr>
                <w:rFonts w:ascii="Arial" w:hAnsi="Arial" w:cs="Arial"/>
              </w:rPr>
              <w:t>Regulatory Technical Standard</w:t>
            </w:r>
          </w:p>
        </w:tc>
      </w:tr>
      <w:tr w:rsidR="00D7175B" w:rsidRPr="008B3BC4" w14:paraId="6197BCFA" w14:textId="77777777" w:rsidTr="00271884">
        <w:trPr>
          <w:trHeight w:val="348"/>
        </w:trPr>
        <w:tc>
          <w:tcPr>
            <w:tcW w:w="1984" w:type="dxa"/>
          </w:tcPr>
          <w:p w14:paraId="22F4DC8E" w14:textId="719FD529"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SEG</w:t>
            </w:r>
          </w:p>
        </w:tc>
        <w:tc>
          <w:tcPr>
            <w:tcW w:w="7088" w:type="dxa"/>
            <w:shd w:val="clear" w:color="auto" w:fill="FFFFFF" w:themeFill="background1"/>
          </w:tcPr>
          <w:p w14:paraId="26BDFCCB" w14:textId="596F3A83" w:rsidR="00D7175B" w:rsidRPr="0091185A" w:rsidRDefault="00D7175B" w:rsidP="00D7175B">
            <w:pPr>
              <w:pStyle w:val="BodyText"/>
              <w:spacing w:before="0"/>
              <w:rPr>
                <w:rFonts w:ascii="Arial" w:hAnsi="Arial" w:cs="Arial"/>
              </w:rPr>
            </w:pPr>
            <w:r w:rsidRPr="0091185A">
              <w:rPr>
                <w:rFonts w:ascii="Arial" w:hAnsi="Arial" w:cs="Arial"/>
              </w:rPr>
              <w:t>Standards Evaluation Group</w:t>
            </w:r>
          </w:p>
        </w:tc>
      </w:tr>
      <w:tr w:rsidR="007858A2" w:rsidRPr="008B3BC4" w14:paraId="1FAD5767" w14:textId="77777777" w:rsidTr="00271884">
        <w:trPr>
          <w:trHeight w:val="348"/>
        </w:trPr>
        <w:tc>
          <w:tcPr>
            <w:tcW w:w="1984" w:type="dxa"/>
          </w:tcPr>
          <w:p w14:paraId="12466D33" w14:textId="57FEC72F" w:rsidR="007858A2" w:rsidRPr="0091185A" w:rsidRDefault="007858A2"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SFT</w:t>
            </w:r>
          </w:p>
        </w:tc>
        <w:tc>
          <w:tcPr>
            <w:tcW w:w="7088" w:type="dxa"/>
            <w:shd w:val="clear" w:color="auto" w:fill="FFFFFF" w:themeFill="background1"/>
          </w:tcPr>
          <w:p w14:paraId="32D7E65D" w14:textId="49558025" w:rsidR="007858A2" w:rsidRPr="0091185A" w:rsidRDefault="00452319" w:rsidP="00D7175B">
            <w:pPr>
              <w:pStyle w:val="BodyText"/>
              <w:spacing w:before="0"/>
              <w:rPr>
                <w:rFonts w:ascii="Arial" w:hAnsi="Arial" w:cs="Arial"/>
              </w:rPr>
            </w:pPr>
            <w:r w:rsidRPr="0091185A">
              <w:rPr>
                <w:rFonts w:ascii="Arial" w:hAnsi="Arial" w:cs="Arial"/>
              </w:rPr>
              <w:t>Securities Financing Transaction</w:t>
            </w:r>
          </w:p>
        </w:tc>
      </w:tr>
      <w:tr w:rsidR="007858A2" w:rsidRPr="008B3BC4" w14:paraId="000696A3" w14:textId="77777777" w:rsidTr="00271884">
        <w:trPr>
          <w:trHeight w:val="348"/>
        </w:trPr>
        <w:tc>
          <w:tcPr>
            <w:tcW w:w="1984" w:type="dxa"/>
          </w:tcPr>
          <w:p w14:paraId="52BCCB69" w14:textId="17CD988D" w:rsidR="007858A2" w:rsidRPr="0091185A" w:rsidRDefault="007858A2"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SFTR</w:t>
            </w:r>
          </w:p>
        </w:tc>
        <w:tc>
          <w:tcPr>
            <w:tcW w:w="7088" w:type="dxa"/>
            <w:shd w:val="clear" w:color="auto" w:fill="FFFFFF" w:themeFill="background1"/>
          </w:tcPr>
          <w:p w14:paraId="2FD4567C" w14:textId="7C7FEEB8" w:rsidR="007858A2" w:rsidRPr="0091185A" w:rsidRDefault="00452319" w:rsidP="00D7175B">
            <w:pPr>
              <w:pStyle w:val="BodyText"/>
              <w:spacing w:before="0"/>
              <w:rPr>
                <w:rFonts w:ascii="Arial" w:hAnsi="Arial" w:cs="Arial"/>
              </w:rPr>
            </w:pPr>
            <w:r w:rsidRPr="0091185A">
              <w:rPr>
                <w:rFonts w:ascii="Arial" w:hAnsi="Arial" w:cs="Arial"/>
              </w:rPr>
              <w:t>Securities Financing Transaction Regulation</w:t>
            </w:r>
          </w:p>
        </w:tc>
      </w:tr>
      <w:tr w:rsidR="00D7175B" w:rsidRPr="008B3BC4" w14:paraId="5461EC61" w14:textId="77777777" w:rsidTr="00271884">
        <w:trPr>
          <w:trHeight w:val="348"/>
        </w:trPr>
        <w:tc>
          <w:tcPr>
            <w:tcW w:w="1984" w:type="dxa"/>
          </w:tcPr>
          <w:p w14:paraId="1559A714" w14:textId="07198170"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SWIFT</w:t>
            </w:r>
          </w:p>
        </w:tc>
        <w:tc>
          <w:tcPr>
            <w:tcW w:w="7088" w:type="dxa"/>
            <w:shd w:val="clear" w:color="auto" w:fill="FFFFFF" w:themeFill="background1"/>
          </w:tcPr>
          <w:p w14:paraId="2B6B7485" w14:textId="6788A1A5" w:rsidR="00D7175B" w:rsidRPr="0091185A" w:rsidRDefault="00D7175B" w:rsidP="00D7175B">
            <w:pPr>
              <w:pStyle w:val="BodyText"/>
              <w:spacing w:before="0"/>
              <w:rPr>
                <w:rFonts w:ascii="Arial" w:hAnsi="Arial" w:cs="Arial"/>
              </w:rPr>
            </w:pPr>
            <w:r w:rsidRPr="0091185A">
              <w:rPr>
                <w:rFonts w:ascii="Arial" w:hAnsi="Arial" w:cs="Arial"/>
              </w:rPr>
              <w:t>Society for Worldwide Interbank Financial Telecommunication</w:t>
            </w:r>
          </w:p>
        </w:tc>
      </w:tr>
      <w:tr w:rsidR="00370D63" w:rsidRPr="008B3BC4" w14:paraId="7A73C8EA" w14:textId="77777777" w:rsidTr="00271884">
        <w:trPr>
          <w:trHeight w:val="348"/>
        </w:trPr>
        <w:tc>
          <w:tcPr>
            <w:tcW w:w="1984" w:type="dxa"/>
          </w:tcPr>
          <w:p w14:paraId="3A58131C" w14:textId="0C474B24" w:rsidR="00370D63" w:rsidRPr="0091185A" w:rsidRDefault="00370D63" w:rsidP="00D7175B">
            <w:pPr>
              <w:pStyle w:val="TableEntrySpecial"/>
              <w:rPr>
                <w:rFonts w:ascii="Arial" w:eastAsia="Times" w:hAnsi="Arial" w:cs="Arial"/>
                <w:b w:val="0"/>
                <w:sz w:val="20"/>
                <w:lang w:eastAsia="en-US"/>
              </w:rPr>
            </w:pPr>
            <w:r>
              <w:rPr>
                <w:rFonts w:ascii="Arial" w:eastAsia="Times" w:hAnsi="Arial" w:cs="Arial"/>
                <w:b w:val="0"/>
                <w:sz w:val="20"/>
                <w:lang w:eastAsia="en-US"/>
              </w:rPr>
              <w:t>TCE</w:t>
            </w:r>
          </w:p>
        </w:tc>
        <w:tc>
          <w:tcPr>
            <w:tcW w:w="7088" w:type="dxa"/>
            <w:shd w:val="clear" w:color="auto" w:fill="FFFFFF" w:themeFill="background1"/>
          </w:tcPr>
          <w:p w14:paraId="5FE1F4A8" w14:textId="4CEE608D" w:rsidR="00370D63" w:rsidRPr="0091185A" w:rsidRDefault="00370D63" w:rsidP="00D7175B">
            <w:pPr>
              <w:pStyle w:val="BodyText"/>
              <w:spacing w:before="0"/>
              <w:rPr>
                <w:rFonts w:ascii="Arial" w:hAnsi="Arial" w:cs="Arial"/>
              </w:rPr>
            </w:pPr>
            <w:r w:rsidRPr="00370D63">
              <w:rPr>
                <w:rFonts w:ascii="Arial" w:hAnsi="Arial" w:cs="Arial"/>
              </w:rPr>
              <w:t>Third Country Entity</w:t>
            </w:r>
          </w:p>
        </w:tc>
      </w:tr>
      <w:tr w:rsidR="00D7175B" w:rsidRPr="008B3BC4" w14:paraId="60077B06" w14:textId="77777777" w:rsidTr="00271884">
        <w:trPr>
          <w:trHeight w:val="348"/>
        </w:trPr>
        <w:tc>
          <w:tcPr>
            <w:tcW w:w="1984" w:type="dxa"/>
          </w:tcPr>
          <w:p w14:paraId="535B689C" w14:textId="513E576D" w:rsidR="00D7175B" w:rsidRPr="0091185A" w:rsidRDefault="00D7175B" w:rsidP="00D7175B">
            <w:pPr>
              <w:pStyle w:val="TableEntrySpecial"/>
              <w:rPr>
                <w:rFonts w:ascii="Arial" w:eastAsia="Times" w:hAnsi="Arial" w:cs="Arial"/>
                <w:b w:val="0"/>
                <w:sz w:val="20"/>
                <w:lang w:eastAsia="en-US"/>
              </w:rPr>
            </w:pPr>
            <w:r w:rsidRPr="0091185A">
              <w:rPr>
                <w:rFonts w:ascii="Arial" w:eastAsia="Times" w:hAnsi="Arial" w:cs="Arial"/>
                <w:b w:val="0"/>
                <w:sz w:val="20"/>
                <w:lang w:eastAsia="en-US"/>
              </w:rPr>
              <w:t>TR</w:t>
            </w:r>
          </w:p>
        </w:tc>
        <w:tc>
          <w:tcPr>
            <w:tcW w:w="7088" w:type="dxa"/>
            <w:vAlign w:val="center"/>
          </w:tcPr>
          <w:p w14:paraId="74C90D13" w14:textId="46A805D9" w:rsidR="00D7175B" w:rsidRPr="0091185A" w:rsidRDefault="00D7175B" w:rsidP="00D7175B">
            <w:pPr>
              <w:pStyle w:val="BodyText"/>
              <w:spacing w:before="0"/>
              <w:rPr>
                <w:rFonts w:ascii="Arial" w:hAnsi="Arial" w:cs="Arial"/>
              </w:rPr>
            </w:pPr>
            <w:r w:rsidRPr="0091185A">
              <w:rPr>
                <w:rFonts w:ascii="Arial" w:hAnsi="Arial" w:cs="Arial"/>
              </w:rPr>
              <w:t>Trade Repository</w:t>
            </w:r>
          </w:p>
        </w:tc>
      </w:tr>
      <w:tr w:rsidR="00370D63" w:rsidRPr="008B3BC4" w14:paraId="43F6DB92" w14:textId="77777777" w:rsidTr="00271884">
        <w:trPr>
          <w:trHeight w:val="348"/>
        </w:trPr>
        <w:tc>
          <w:tcPr>
            <w:tcW w:w="1984" w:type="dxa"/>
          </w:tcPr>
          <w:p w14:paraId="2000E0CA" w14:textId="6FFA5EE9" w:rsidR="00370D63" w:rsidRPr="0091185A" w:rsidRDefault="00370D63" w:rsidP="00D7175B">
            <w:pPr>
              <w:pStyle w:val="TableEntrySpecial"/>
              <w:rPr>
                <w:rFonts w:ascii="Arial" w:eastAsia="Times" w:hAnsi="Arial" w:cs="Arial"/>
                <w:b w:val="0"/>
                <w:sz w:val="20"/>
                <w:lang w:eastAsia="en-US"/>
              </w:rPr>
            </w:pPr>
            <w:bookmarkStart w:id="8" w:name="_Toc146690778"/>
            <w:r>
              <w:rPr>
                <w:rFonts w:ascii="Arial" w:eastAsia="Times" w:hAnsi="Arial" w:cs="Arial"/>
                <w:b w:val="0"/>
                <w:sz w:val="20"/>
                <w:lang w:eastAsia="en-US"/>
              </w:rPr>
              <w:t>UCIT</w:t>
            </w:r>
          </w:p>
        </w:tc>
        <w:tc>
          <w:tcPr>
            <w:tcW w:w="7088" w:type="dxa"/>
            <w:vAlign w:val="center"/>
          </w:tcPr>
          <w:p w14:paraId="5CBC6EE3" w14:textId="02826318" w:rsidR="00370D63" w:rsidRPr="0091185A" w:rsidRDefault="00370D63" w:rsidP="00D7175B">
            <w:pPr>
              <w:pStyle w:val="BodyText"/>
              <w:spacing w:before="0"/>
              <w:rPr>
                <w:rFonts w:ascii="Arial" w:hAnsi="Arial" w:cs="Arial"/>
              </w:rPr>
            </w:pPr>
            <w:r w:rsidRPr="00370D63">
              <w:rPr>
                <w:rFonts w:ascii="Arial" w:hAnsi="Arial" w:cs="Arial"/>
              </w:rPr>
              <w:t>Undertakings for Collective Investment in Transfarable</w:t>
            </w:r>
          </w:p>
        </w:tc>
      </w:tr>
    </w:tbl>
    <w:p w14:paraId="136B6A66" w14:textId="11EE85F8" w:rsidR="00961093" w:rsidRPr="008B3BC4" w:rsidRDefault="00B5005B" w:rsidP="00BB5003">
      <w:pPr>
        <w:pStyle w:val="Heading2"/>
      </w:pPr>
      <w:bookmarkStart w:id="9" w:name="_Toc84505735"/>
      <w:r w:rsidRPr="008B3BC4">
        <w:t>Document Sc</w:t>
      </w:r>
      <w:r w:rsidR="00961093" w:rsidRPr="008B3BC4">
        <w:t>ope</w:t>
      </w:r>
      <w:bookmarkEnd w:id="7"/>
      <w:bookmarkEnd w:id="8"/>
      <w:r w:rsidRPr="008B3BC4">
        <w:t xml:space="preserve"> and O</w:t>
      </w:r>
      <w:r w:rsidR="0003109F" w:rsidRPr="008B3BC4">
        <w:t>bjectives</w:t>
      </w:r>
      <w:bookmarkEnd w:id="9"/>
    </w:p>
    <w:p w14:paraId="1ADD73E5" w14:textId="77777777" w:rsidR="006E4A92" w:rsidRPr="006B1B55" w:rsidRDefault="006E4A92" w:rsidP="006E4A92">
      <w:pPr>
        <w:pStyle w:val="BodyText"/>
        <w:jc w:val="both"/>
        <w:rPr>
          <w:rFonts w:ascii="Arial" w:hAnsi="Arial" w:cs="Arial"/>
        </w:rPr>
      </w:pPr>
      <w:bookmarkStart w:id="10" w:name="OLE_LINK1"/>
      <w:bookmarkStart w:id="11" w:name="OLE_LINK2"/>
      <w:r w:rsidRPr="006B1B55">
        <w:rPr>
          <w:rFonts w:ascii="Arial" w:hAnsi="Arial" w:cs="Arial"/>
        </w:rPr>
        <w:t xml:space="preserve">This </w:t>
      </w:r>
      <w:r w:rsidR="00CA0823" w:rsidRPr="006B1B55">
        <w:rPr>
          <w:rFonts w:ascii="Arial" w:hAnsi="Arial" w:cs="Arial"/>
        </w:rPr>
        <w:t xml:space="preserve">document is the first part of the </w:t>
      </w:r>
      <w:r w:rsidR="00D02062" w:rsidRPr="006B1B55">
        <w:rPr>
          <w:rFonts w:ascii="Arial" w:hAnsi="Arial" w:cs="Arial"/>
        </w:rPr>
        <w:t>ISO 20022</w:t>
      </w:r>
      <w:r w:rsidR="00CA0823" w:rsidRPr="006B1B55">
        <w:rPr>
          <w:rFonts w:ascii="Arial" w:hAnsi="Arial" w:cs="Arial"/>
        </w:rPr>
        <w:t xml:space="preserve"> </w:t>
      </w:r>
      <w:r w:rsidR="00C57A36" w:rsidRPr="006B1B55">
        <w:rPr>
          <w:rFonts w:ascii="Arial" w:hAnsi="Arial" w:cs="Arial"/>
        </w:rPr>
        <w:t xml:space="preserve">Message Definition Report </w:t>
      </w:r>
      <w:r w:rsidR="009632BD" w:rsidRPr="006B1B55">
        <w:rPr>
          <w:rFonts w:ascii="Arial" w:hAnsi="Arial" w:cs="Arial"/>
        </w:rPr>
        <w:t xml:space="preserve">(MDR) </w:t>
      </w:r>
      <w:r w:rsidR="00C57A36" w:rsidRPr="006B1B55">
        <w:rPr>
          <w:rFonts w:ascii="Arial" w:hAnsi="Arial" w:cs="Arial"/>
        </w:rPr>
        <w:t xml:space="preserve">that describes the </w:t>
      </w:r>
      <w:r w:rsidR="00493E71" w:rsidRPr="006B1B55">
        <w:rPr>
          <w:rFonts w:ascii="Arial" w:hAnsi="Arial" w:cs="Arial"/>
        </w:rPr>
        <w:t>BusinessT</w:t>
      </w:r>
      <w:r w:rsidR="00C57A36" w:rsidRPr="006B1B55">
        <w:rPr>
          <w:rFonts w:ascii="Arial" w:hAnsi="Arial" w:cs="Arial"/>
        </w:rPr>
        <w:t>ransactions and underlying message set</w:t>
      </w:r>
      <w:r w:rsidR="00CA0823" w:rsidRPr="006B1B55">
        <w:rPr>
          <w:rFonts w:ascii="Arial" w:hAnsi="Arial" w:cs="Arial"/>
        </w:rPr>
        <w:t xml:space="preserve">. </w:t>
      </w:r>
      <w:r w:rsidRPr="006B1B55">
        <w:rPr>
          <w:rFonts w:ascii="Arial" w:hAnsi="Arial" w:cs="Arial"/>
        </w:rPr>
        <w:t xml:space="preserve">For the sake of completeness, the document may also describe </w:t>
      </w:r>
      <w:r w:rsidR="00493E71" w:rsidRPr="006B1B55">
        <w:rPr>
          <w:rFonts w:ascii="Arial" w:hAnsi="Arial" w:cs="Arial"/>
        </w:rPr>
        <w:t>BusinessA</w:t>
      </w:r>
      <w:r w:rsidRPr="006B1B55">
        <w:rPr>
          <w:rFonts w:ascii="Arial" w:hAnsi="Arial" w:cs="Arial"/>
        </w:rPr>
        <w:t xml:space="preserve">ctivities that </w:t>
      </w:r>
      <w:r w:rsidR="00C57A36" w:rsidRPr="006B1B55">
        <w:rPr>
          <w:rFonts w:ascii="Arial" w:hAnsi="Arial" w:cs="Arial"/>
        </w:rPr>
        <w:t xml:space="preserve">are not in the </w:t>
      </w:r>
      <w:r w:rsidRPr="006B1B55">
        <w:rPr>
          <w:rFonts w:ascii="Arial" w:hAnsi="Arial" w:cs="Arial"/>
        </w:rPr>
        <w:t>scope</w:t>
      </w:r>
      <w:r w:rsidR="00C57A36" w:rsidRPr="006B1B55">
        <w:rPr>
          <w:rFonts w:ascii="Arial" w:hAnsi="Arial" w:cs="Arial"/>
        </w:rPr>
        <w:t xml:space="preserve"> of the project</w:t>
      </w:r>
      <w:r w:rsidRPr="006B1B55">
        <w:rPr>
          <w:rFonts w:ascii="Arial" w:hAnsi="Arial" w:cs="Arial"/>
        </w:rPr>
        <w:t>.</w:t>
      </w:r>
    </w:p>
    <w:bookmarkEnd w:id="10"/>
    <w:bookmarkEnd w:id="11"/>
    <w:p w14:paraId="3CB3CB71" w14:textId="77777777" w:rsidR="006E4A92" w:rsidRPr="006B1B55" w:rsidRDefault="006E4A92" w:rsidP="006E4A92">
      <w:pPr>
        <w:pStyle w:val="BodyText"/>
        <w:jc w:val="both"/>
        <w:rPr>
          <w:rFonts w:ascii="Arial" w:hAnsi="Arial" w:cs="Arial"/>
        </w:rPr>
      </w:pPr>
      <w:r w:rsidRPr="006B1B55">
        <w:rPr>
          <w:rFonts w:ascii="Arial" w:hAnsi="Arial" w:cs="Arial"/>
        </w:rPr>
        <w:t>This document sets:</w:t>
      </w:r>
    </w:p>
    <w:p w14:paraId="5890912E" w14:textId="77777777" w:rsidR="006E4A92" w:rsidRPr="006B1B55" w:rsidRDefault="00493E71" w:rsidP="006E4A92">
      <w:pPr>
        <w:pStyle w:val="BodyText"/>
        <w:numPr>
          <w:ilvl w:val="0"/>
          <w:numId w:val="5"/>
        </w:numPr>
        <w:spacing w:before="120"/>
        <w:jc w:val="both"/>
        <w:rPr>
          <w:rFonts w:ascii="Arial" w:hAnsi="Arial" w:cs="Arial"/>
        </w:rPr>
      </w:pPr>
      <w:r w:rsidRPr="006B1B55">
        <w:rPr>
          <w:rFonts w:ascii="Arial" w:hAnsi="Arial" w:cs="Arial"/>
        </w:rPr>
        <w:t>The B</w:t>
      </w:r>
      <w:r w:rsidR="006E4A92" w:rsidRPr="006B1B55">
        <w:rPr>
          <w:rFonts w:ascii="Arial" w:hAnsi="Arial" w:cs="Arial"/>
        </w:rPr>
        <w:t>usiness</w:t>
      </w:r>
      <w:r w:rsidRPr="006B1B55">
        <w:rPr>
          <w:rFonts w:ascii="Arial" w:hAnsi="Arial" w:cs="Arial"/>
        </w:rPr>
        <w:t>P</w:t>
      </w:r>
      <w:r w:rsidR="006E4A92" w:rsidRPr="006B1B55">
        <w:rPr>
          <w:rFonts w:ascii="Arial" w:hAnsi="Arial" w:cs="Arial"/>
        </w:rPr>
        <w:t>rocess scope (business processes addressed or impacted by the project)</w:t>
      </w:r>
    </w:p>
    <w:p w14:paraId="3D1E7777" w14:textId="77777777" w:rsidR="00493E71" w:rsidRPr="006B1B55" w:rsidRDefault="00493E71" w:rsidP="006E4A92">
      <w:pPr>
        <w:pStyle w:val="BodyText"/>
        <w:numPr>
          <w:ilvl w:val="0"/>
          <w:numId w:val="5"/>
        </w:numPr>
        <w:spacing w:before="120"/>
        <w:jc w:val="both"/>
        <w:rPr>
          <w:rFonts w:ascii="Arial" w:hAnsi="Arial" w:cs="Arial"/>
        </w:rPr>
      </w:pPr>
      <w:r w:rsidRPr="006B1B55">
        <w:rPr>
          <w:rFonts w:ascii="Arial" w:hAnsi="Arial" w:cs="Arial"/>
        </w:rPr>
        <w:t>The BusinessRoles involved in these BusinessProcesses</w:t>
      </w:r>
    </w:p>
    <w:p w14:paraId="54D9DD55" w14:textId="77777777" w:rsidR="00493E71" w:rsidRPr="006B1B55" w:rsidRDefault="00493E71" w:rsidP="00F91934">
      <w:pPr>
        <w:pStyle w:val="BodyText"/>
        <w:spacing w:before="120"/>
        <w:ind w:left="1211"/>
        <w:jc w:val="both"/>
        <w:rPr>
          <w:rFonts w:ascii="Arial" w:hAnsi="Arial" w:cs="Arial"/>
        </w:rPr>
      </w:pPr>
    </w:p>
    <w:p w14:paraId="450CDC32" w14:textId="77777777" w:rsidR="006E4A92" w:rsidRPr="006B1B55" w:rsidRDefault="00CA0823" w:rsidP="006E4A92">
      <w:pPr>
        <w:pStyle w:val="BodyText"/>
        <w:jc w:val="both"/>
        <w:rPr>
          <w:rFonts w:ascii="Arial" w:hAnsi="Arial" w:cs="Arial"/>
        </w:rPr>
      </w:pPr>
      <w:r w:rsidRPr="006B1B55">
        <w:rPr>
          <w:rFonts w:ascii="Arial" w:hAnsi="Arial" w:cs="Arial"/>
        </w:rPr>
        <w:t xml:space="preserve">The main objectives of this </w:t>
      </w:r>
      <w:r w:rsidR="006E4A92" w:rsidRPr="006B1B55">
        <w:rPr>
          <w:rFonts w:ascii="Arial" w:hAnsi="Arial" w:cs="Arial"/>
        </w:rPr>
        <w:t>document are:</w:t>
      </w:r>
    </w:p>
    <w:p w14:paraId="19684D99" w14:textId="6AC843C8" w:rsidR="006E4A92" w:rsidRPr="006B1B55" w:rsidRDefault="00F91934" w:rsidP="006E4A92">
      <w:pPr>
        <w:pStyle w:val="BodyText"/>
        <w:numPr>
          <w:ilvl w:val="0"/>
          <w:numId w:val="4"/>
        </w:numPr>
        <w:spacing w:before="120"/>
        <w:jc w:val="both"/>
        <w:rPr>
          <w:rFonts w:ascii="Arial" w:hAnsi="Arial" w:cs="Arial"/>
        </w:rPr>
      </w:pPr>
      <w:r w:rsidRPr="006B1B55">
        <w:rPr>
          <w:rFonts w:ascii="Arial" w:hAnsi="Arial" w:cs="Arial"/>
        </w:rPr>
        <w:t>To explain what B</w:t>
      </w:r>
      <w:r w:rsidR="006E4A92" w:rsidRPr="006B1B55">
        <w:rPr>
          <w:rFonts w:ascii="Arial" w:hAnsi="Arial" w:cs="Arial"/>
        </w:rPr>
        <w:t>usi</w:t>
      </w:r>
      <w:r w:rsidRPr="006B1B55">
        <w:rPr>
          <w:rFonts w:ascii="Arial" w:hAnsi="Arial" w:cs="Arial"/>
        </w:rPr>
        <w:t>nessP</w:t>
      </w:r>
      <w:r w:rsidR="006E4A92" w:rsidRPr="006B1B55">
        <w:rPr>
          <w:rFonts w:ascii="Arial" w:hAnsi="Arial" w:cs="Arial"/>
        </w:rPr>
        <w:t xml:space="preserve">rocesses and </w:t>
      </w:r>
      <w:r w:rsidRPr="006B1B55">
        <w:rPr>
          <w:rFonts w:ascii="Arial" w:hAnsi="Arial" w:cs="Arial"/>
        </w:rPr>
        <w:t>BusinessA</w:t>
      </w:r>
      <w:r w:rsidR="006E4A92" w:rsidRPr="006B1B55">
        <w:rPr>
          <w:rFonts w:ascii="Arial" w:hAnsi="Arial" w:cs="Arial"/>
        </w:rPr>
        <w:t xml:space="preserve">ctivities these </w:t>
      </w:r>
      <w:r w:rsidR="00620A84" w:rsidRPr="006B1B55">
        <w:rPr>
          <w:rFonts w:ascii="Arial" w:hAnsi="Arial" w:cs="Arial"/>
        </w:rPr>
        <w:t>M</w:t>
      </w:r>
      <w:r w:rsidR="006E4A92" w:rsidRPr="006B1B55">
        <w:rPr>
          <w:rFonts w:ascii="Arial" w:hAnsi="Arial" w:cs="Arial"/>
        </w:rPr>
        <w:t>essage</w:t>
      </w:r>
      <w:r w:rsidR="00620A84" w:rsidRPr="006B1B55">
        <w:rPr>
          <w:rFonts w:ascii="Arial" w:hAnsi="Arial" w:cs="Arial"/>
        </w:rPr>
        <w:t>D</w:t>
      </w:r>
      <w:r w:rsidR="00C57A36" w:rsidRPr="006B1B55">
        <w:rPr>
          <w:rFonts w:ascii="Arial" w:hAnsi="Arial" w:cs="Arial"/>
        </w:rPr>
        <w:t>efinition</w:t>
      </w:r>
      <w:r w:rsidR="006E4A92" w:rsidRPr="006B1B55">
        <w:rPr>
          <w:rFonts w:ascii="Arial" w:hAnsi="Arial" w:cs="Arial"/>
        </w:rPr>
        <w:t xml:space="preserve">s </w:t>
      </w:r>
      <w:r w:rsidR="00CA0823" w:rsidRPr="006B1B55">
        <w:rPr>
          <w:rFonts w:ascii="Arial" w:hAnsi="Arial" w:cs="Arial"/>
        </w:rPr>
        <w:t>have addressed</w:t>
      </w:r>
    </w:p>
    <w:p w14:paraId="51759B7B" w14:textId="77777777" w:rsidR="006E4A92" w:rsidRPr="006B1B55" w:rsidRDefault="006E4A92" w:rsidP="006E4A92">
      <w:pPr>
        <w:pStyle w:val="BodyText"/>
        <w:numPr>
          <w:ilvl w:val="0"/>
          <w:numId w:val="4"/>
        </w:numPr>
        <w:spacing w:before="120"/>
        <w:jc w:val="both"/>
        <w:rPr>
          <w:rFonts w:ascii="Arial" w:hAnsi="Arial" w:cs="Arial"/>
        </w:rPr>
      </w:pPr>
      <w:r w:rsidRPr="006B1B55">
        <w:rPr>
          <w:rFonts w:ascii="Arial" w:hAnsi="Arial" w:cs="Arial"/>
        </w:rPr>
        <w:t xml:space="preserve">To give a high level description </w:t>
      </w:r>
      <w:r w:rsidR="00F91934" w:rsidRPr="006B1B55">
        <w:rPr>
          <w:rFonts w:ascii="Arial" w:hAnsi="Arial" w:cs="Arial"/>
        </w:rPr>
        <w:t>of BusinessP</w:t>
      </w:r>
      <w:r w:rsidR="009145CE" w:rsidRPr="006B1B55">
        <w:rPr>
          <w:rFonts w:ascii="Arial" w:hAnsi="Arial" w:cs="Arial"/>
        </w:rPr>
        <w:t>rocesses and the associated BusinessRoles</w:t>
      </w:r>
    </w:p>
    <w:p w14:paraId="27DAA0AA" w14:textId="77777777" w:rsidR="006E4A92" w:rsidRPr="006B1B55" w:rsidRDefault="006E4A92" w:rsidP="006E4A92">
      <w:pPr>
        <w:pStyle w:val="BodyText"/>
        <w:numPr>
          <w:ilvl w:val="0"/>
          <w:numId w:val="4"/>
        </w:numPr>
        <w:spacing w:before="120"/>
        <w:jc w:val="both"/>
        <w:rPr>
          <w:rFonts w:ascii="Arial" w:hAnsi="Arial" w:cs="Arial"/>
        </w:rPr>
      </w:pPr>
      <w:r w:rsidRPr="006B1B55">
        <w:rPr>
          <w:rFonts w:ascii="Arial" w:hAnsi="Arial" w:cs="Arial"/>
        </w:rPr>
        <w:t xml:space="preserve">To </w:t>
      </w:r>
      <w:r w:rsidR="009145CE" w:rsidRPr="006B1B55">
        <w:rPr>
          <w:rFonts w:ascii="Arial" w:hAnsi="Arial" w:cs="Arial"/>
        </w:rPr>
        <w:t>document the BusinessTransaction</w:t>
      </w:r>
      <w:r w:rsidR="000B72F7" w:rsidRPr="006B1B55">
        <w:rPr>
          <w:rFonts w:ascii="Arial" w:hAnsi="Arial" w:cs="Arial"/>
        </w:rPr>
        <w:t>s</w:t>
      </w:r>
      <w:r w:rsidR="009145CE" w:rsidRPr="006B1B55">
        <w:rPr>
          <w:rFonts w:ascii="Arial" w:hAnsi="Arial" w:cs="Arial"/>
        </w:rPr>
        <w:t xml:space="preserve"> and their Participants</w:t>
      </w:r>
      <w:r w:rsidR="000B72F7" w:rsidRPr="006B1B55">
        <w:rPr>
          <w:rFonts w:ascii="Arial" w:hAnsi="Arial" w:cs="Arial"/>
        </w:rPr>
        <w:t xml:space="preserve"> (sequence diagrams)</w:t>
      </w:r>
      <w:r w:rsidRPr="006B1B55">
        <w:rPr>
          <w:rFonts w:ascii="Arial" w:hAnsi="Arial" w:cs="Arial"/>
        </w:rPr>
        <w:t xml:space="preserve"> </w:t>
      </w:r>
    </w:p>
    <w:p w14:paraId="0C8ABDAC" w14:textId="774159A4" w:rsidR="0091185A" w:rsidRDefault="006E4A92" w:rsidP="0091185A">
      <w:pPr>
        <w:pStyle w:val="BodyText"/>
        <w:numPr>
          <w:ilvl w:val="0"/>
          <w:numId w:val="4"/>
        </w:numPr>
        <w:spacing w:before="120"/>
        <w:jc w:val="both"/>
        <w:rPr>
          <w:rFonts w:ascii="Arial" w:hAnsi="Arial" w:cs="Arial"/>
        </w:rPr>
      </w:pPr>
      <w:r w:rsidRPr="006B1B55">
        <w:rPr>
          <w:rFonts w:ascii="Arial" w:hAnsi="Arial" w:cs="Arial"/>
        </w:rPr>
        <w:t xml:space="preserve">To </w:t>
      </w:r>
      <w:r w:rsidR="00D432A8" w:rsidRPr="006B1B55">
        <w:rPr>
          <w:rFonts w:ascii="Arial" w:hAnsi="Arial" w:cs="Arial"/>
        </w:rPr>
        <w:t>list the</w:t>
      </w:r>
      <w:r w:rsidR="00C61312" w:rsidRPr="006B1B55">
        <w:rPr>
          <w:rFonts w:ascii="Arial" w:hAnsi="Arial" w:cs="Arial"/>
        </w:rPr>
        <w:t xml:space="preserve"> </w:t>
      </w:r>
      <w:r w:rsidR="00D432A8" w:rsidRPr="006B1B55">
        <w:rPr>
          <w:rFonts w:ascii="Arial" w:hAnsi="Arial" w:cs="Arial"/>
        </w:rPr>
        <w:t>MessageD</w:t>
      </w:r>
      <w:r w:rsidR="00C57A36" w:rsidRPr="006B1B55">
        <w:rPr>
          <w:rFonts w:ascii="Arial" w:hAnsi="Arial" w:cs="Arial"/>
        </w:rPr>
        <w:t>efinition</w:t>
      </w:r>
      <w:r w:rsidR="00CA0823" w:rsidRPr="006B1B55">
        <w:rPr>
          <w:rFonts w:ascii="Arial" w:hAnsi="Arial" w:cs="Arial"/>
        </w:rPr>
        <w:t>s</w:t>
      </w:r>
      <w:r w:rsidR="00C57A36" w:rsidRPr="006B1B55">
        <w:rPr>
          <w:rFonts w:ascii="Arial" w:hAnsi="Arial" w:cs="Arial"/>
        </w:rPr>
        <w:t xml:space="preserve"> </w:t>
      </w:r>
    </w:p>
    <w:p w14:paraId="2118E5DC" w14:textId="44BD04AE" w:rsidR="0091185A" w:rsidRDefault="0091185A">
      <w:pPr>
        <w:spacing w:before="0"/>
        <w:rPr>
          <w:rFonts w:ascii="Arial" w:hAnsi="Arial" w:cs="Arial"/>
          <w:sz w:val="20"/>
        </w:rPr>
      </w:pPr>
      <w:r>
        <w:rPr>
          <w:rFonts w:ascii="Arial" w:hAnsi="Arial" w:cs="Arial"/>
        </w:rPr>
        <w:br w:type="page"/>
      </w:r>
    </w:p>
    <w:p w14:paraId="21A319F5" w14:textId="77777777" w:rsidR="00961093" w:rsidRPr="008B3BC4" w:rsidRDefault="00961093" w:rsidP="00BB5003">
      <w:pPr>
        <w:pStyle w:val="Heading2"/>
      </w:pPr>
      <w:bookmarkStart w:id="12" w:name="_Toc84505736"/>
      <w:r w:rsidRPr="008B3BC4">
        <w:t>References</w:t>
      </w:r>
      <w:bookmarkEnd w:id="12"/>
    </w:p>
    <w:p w14:paraId="0927901E" w14:textId="77777777" w:rsidR="00004240" w:rsidRPr="008B3BC4" w:rsidRDefault="00004240" w:rsidP="00C64929">
      <w:pPr>
        <w:autoSpaceDE w:val="0"/>
        <w:autoSpaceDN w:val="0"/>
        <w:adjustRightInd w:val="0"/>
        <w:spacing w:before="0"/>
        <w:jc w:val="both"/>
        <w:rPr>
          <w:sz w:val="20"/>
        </w:rPr>
      </w:pPr>
    </w:p>
    <w:tbl>
      <w:tblPr>
        <w:tblW w:w="9527" w:type="dxa"/>
        <w:jc w:val="center"/>
        <w:tblLook w:val="0000" w:firstRow="0" w:lastRow="0" w:firstColumn="0" w:lastColumn="0" w:noHBand="0" w:noVBand="0"/>
      </w:tblPr>
      <w:tblGrid>
        <w:gridCol w:w="5408"/>
        <w:gridCol w:w="1328"/>
        <w:gridCol w:w="1619"/>
        <w:gridCol w:w="1172"/>
      </w:tblGrid>
      <w:tr w:rsidR="00004240" w:rsidRPr="00740BDD" w14:paraId="01D3531C" w14:textId="77777777" w:rsidTr="0091185A">
        <w:trPr>
          <w:trHeight w:val="255"/>
          <w:tblHeader/>
          <w:jc w:val="center"/>
        </w:trPr>
        <w:tc>
          <w:tcPr>
            <w:tcW w:w="5408" w:type="dxa"/>
            <w:tcBorders>
              <w:top w:val="single" w:sz="4" w:space="0" w:color="auto"/>
              <w:left w:val="single" w:sz="4" w:space="0" w:color="auto"/>
              <w:bottom w:val="single" w:sz="4" w:space="0" w:color="auto"/>
              <w:right w:val="single" w:sz="4" w:space="0" w:color="auto"/>
            </w:tcBorders>
            <w:shd w:val="clear" w:color="auto" w:fill="606060"/>
          </w:tcPr>
          <w:p w14:paraId="4DD086A5"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Document</w:t>
            </w:r>
          </w:p>
        </w:tc>
        <w:tc>
          <w:tcPr>
            <w:tcW w:w="1328" w:type="dxa"/>
            <w:tcBorders>
              <w:top w:val="single" w:sz="4" w:space="0" w:color="auto"/>
              <w:left w:val="single" w:sz="4" w:space="0" w:color="auto"/>
              <w:bottom w:val="single" w:sz="4" w:space="0" w:color="auto"/>
              <w:right w:val="single" w:sz="4" w:space="0" w:color="auto"/>
            </w:tcBorders>
            <w:shd w:val="clear" w:color="auto" w:fill="606060"/>
          </w:tcPr>
          <w:p w14:paraId="53CA472D"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Version</w:t>
            </w:r>
          </w:p>
        </w:tc>
        <w:tc>
          <w:tcPr>
            <w:tcW w:w="1619" w:type="dxa"/>
            <w:tcBorders>
              <w:top w:val="single" w:sz="4" w:space="0" w:color="auto"/>
              <w:left w:val="single" w:sz="4" w:space="0" w:color="auto"/>
              <w:bottom w:val="single" w:sz="4" w:space="0" w:color="auto"/>
              <w:right w:val="single" w:sz="4" w:space="0" w:color="auto"/>
            </w:tcBorders>
            <w:shd w:val="clear" w:color="auto" w:fill="606060"/>
          </w:tcPr>
          <w:p w14:paraId="12195E05"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Date</w:t>
            </w:r>
          </w:p>
        </w:tc>
        <w:tc>
          <w:tcPr>
            <w:tcW w:w="1172" w:type="dxa"/>
            <w:tcBorders>
              <w:top w:val="single" w:sz="4" w:space="0" w:color="auto"/>
              <w:left w:val="single" w:sz="4" w:space="0" w:color="auto"/>
              <w:bottom w:val="single" w:sz="4" w:space="0" w:color="auto"/>
              <w:right w:val="single" w:sz="4" w:space="0" w:color="auto"/>
            </w:tcBorders>
            <w:shd w:val="clear" w:color="auto" w:fill="606060"/>
          </w:tcPr>
          <w:p w14:paraId="7238A308"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Author</w:t>
            </w:r>
          </w:p>
        </w:tc>
      </w:tr>
      <w:tr w:rsidR="0091185A" w:rsidRPr="003D51B2" w14:paraId="6E0C97BA" w14:textId="77777777" w:rsidTr="0091185A">
        <w:trPr>
          <w:trHeight w:val="400"/>
          <w:jc w:val="center"/>
        </w:trPr>
        <w:tc>
          <w:tcPr>
            <w:tcW w:w="5408" w:type="dxa"/>
            <w:tcBorders>
              <w:top w:val="single" w:sz="4" w:space="0" w:color="auto"/>
              <w:left w:val="single" w:sz="4" w:space="0" w:color="auto"/>
              <w:bottom w:val="single" w:sz="4" w:space="0" w:color="auto"/>
              <w:right w:val="single" w:sz="4" w:space="0" w:color="auto"/>
            </w:tcBorders>
            <w:vAlign w:val="center"/>
          </w:tcPr>
          <w:p w14:paraId="4B78CE26" w14:textId="77777777" w:rsidR="0091185A" w:rsidRPr="007C3208" w:rsidRDefault="00801578" w:rsidP="0091185A">
            <w:pPr>
              <w:pStyle w:val="BodyText"/>
              <w:jc w:val="both"/>
              <w:rPr>
                <w:rFonts w:ascii="Arial" w:hAnsi="Arial" w:cs="Arial"/>
              </w:rPr>
            </w:pPr>
            <w:hyperlink r:id="rId22" w:history="1">
              <w:r w:rsidR="0091185A" w:rsidRPr="0091185A">
                <w:rPr>
                  <w:rStyle w:val="Hyperlink"/>
                  <w:rFonts w:ascii="Arial" w:hAnsi="Arial" w:cs="Arial"/>
                </w:rPr>
                <w:t>Regulation (EU) 2015/2365 of the European Parliament and of the Council of 25 November 2015 on transparency of securities financing transactions and of reuse and amending Regulation (EU) No 648/2012</w:t>
              </w:r>
            </w:hyperlink>
          </w:p>
        </w:tc>
        <w:tc>
          <w:tcPr>
            <w:tcW w:w="1328" w:type="dxa"/>
            <w:tcBorders>
              <w:top w:val="single" w:sz="4" w:space="0" w:color="auto"/>
              <w:left w:val="single" w:sz="4" w:space="0" w:color="auto"/>
              <w:bottom w:val="single" w:sz="4" w:space="0" w:color="auto"/>
              <w:right w:val="single" w:sz="4" w:space="0" w:color="auto"/>
            </w:tcBorders>
            <w:vAlign w:val="center"/>
          </w:tcPr>
          <w:p w14:paraId="74896623" w14:textId="77777777" w:rsidR="0091185A" w:rsidRPr="00FE0DF2" w:rsidRDefault="0091185A" w:rsidP="0091185A">
            <w:pPr>
              <w:spacing w:before="0"/>
              <w:rPr>
                <w:rFonts w:ascii="Arial" w:eastAsia="Times New Roman" w:hAnsi="Arial" w:cs="Arial"/>
                <w:color w:val="000000" w:themeColor="text1"/>
                <w:sz w:val="20"/>
              </w:rPr>
            </w:pPr>
            <w:r w:rsidRPr="00FE0DF2">
              <w:rPr>
                <w:rFonts w:ascii="Arial" w:eastAsia="Times New Roman" w:hAnsi="Arial" w:cs="Arial"/>
                <w:color w:val="000000" w:themeColor="text1"/>
                <w:sz w:val="20"/>
              </w:rPr>
              <w:t>Final</w:t>
            </w:r>
          </w:p>
        </w:tc>
        <w:tc>
          <w:tcPr>
            <w:tcW w:w="1619" w:type="dxa"/>
            <w:tcBorders>
              <w:top w:val="single" w:sz="4" w:space="0" w:color="auto"/>
              <w:left w:val="single" w:sz="4" w:space="0" w:color="auto"/>
              <w:bottom w:val="single" w:sz="4" w:space="0" w:color="auto"/>
              <w:right w:val="single" w:sz="4" w:space="0" w:color="auto"/>
            </w:tcBorders>
            <w:vAlign w:val="center"/>
          </w:tcPr>
          <w:p w14:paraId="562040DA" w14:textId="77777777" w:rsidR="0091185A" w:rsidRPr="003D51B2" w:rsidRDefault="0091185A" w:rsidP="0091185A">
            <w:pPr>
              <w:pStyle w:val="BodyText"/>
              <w:jc w:val="both"/>
              <w:rPr>
                <w:rFonts w:ascii="Arial" w:hAnsi="Arial" w:cs="Arial"/>
              </w:rPr>
            </w:pPr>
            <w:r w:rsidRPr="003D51B2">
              <w:rPr>
                <w:rFonts w:ascii="Arial" w:hAnsi="Arial" w:cs="Arial"/>
              </w:rPr>
              <w:t>2015-12-23</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E64DA04" w14:textId="77777777" w:rsidR="0091185A" w:rsidRPr="003D51B2" w:rsidRDefault="0091185A" w:rsidP="0091185A">
            <w:pPr>
              <w:pStyle w:val="BodyText"/>
              <w:jc w:val="both"/>
              <w:rPr>
                <w:rFonts w:ascii="Arial" w:hAnsi="Arial" w:cs="Arial"/>
              </w:rPr>
            </w:pPr>
            <w:r w:rsidRPr="003D51B2">
              <w:rPr>
                <w:rFonts w:ascii="Arial" w:hAnsi="Arial" w:cs="Arial"/>
              </w:rPr>
              <w:t>EU Parliament</w:t>
            </w:r>
          </w:p>
        </w:tc>
      </w:tr>
      <w:tr w:rsidR="0011476B" w14:paraId="0ACE0204" w14:textId="77777777" w:rsidTr="00370D63">
        <w:trPr>
          <w:trHeight w:val="400"/>
          <w:jc w:val="center"/>
        </w:trPr>
        <w:tc>
          <w:tcPr>
            <w:tcW w:w="5408" w:type="dxa"/>
            <w:tcBorders>
              <w:top w:val="single" w:sz="4" w:space="0" w:color="auto"/>
              <w:left w:val="single" w:sz="4" w:space="0" w:color="auto"/>
              <w:bottom w:val="single" w:sz="4" w:space="0" w:color="auto"/>
              <w:right w:val="single" w:sz="4" w:space="0" w:color="auto"/>
            </w:tcBorders>
            <w:vAlign w:val="center"/>
          </w:tcPr>
          <w:p w14:paraId="557416B3" w14:textId="77777777" w:rsidR="0011476B" w:rsidRPr="0091185A" w:rsidRDefault="00801578" w:rsidP="00370D63">
            <w:pPr>
              <w:pStyle w:val="BodyText"/>
              <w:jc w:val="both"/>
              <w:rPr>
                <w:rStyle w:val="Hyperlink"/>
                <w:rFonts w:ascii="Arial" w:hAnsi="Arial" w:cs="Arial"/>
                <w:color w:val="auto"/>
                <w:u w:val="none"/>
              </w:rPr>
            </w:pPr>
            <w:hyperlink r:id="rId23" w:history="1">
              <w:r w:rsidR="0011476B" w:rsidRPr="0091185A">
                <w:rPr>
                  <w:rStyle w:val="Hyperlink"/>
                  <w:rFonts w:ascii="Arial" w:hAnsi="Arial" w:cs="Arial"/>
                </w:rPr>
                <w:t>Business Justification</w:t>
              </w:r>
            </w:hyperlink>
            <w:r w:rsidR="0011476B" w:rsidRPr="0091185A">
              <w:rPr>
                <w:rFonts w:ascii="Arial" w:hAnsi="Arial" w:cs="Arial"/>
              </w:rPr>
              <w:t xml:space="preserve"> document (BJ 119)</w:t>
            </w:r>
          </w:p>
        </w:tc>
        <w:tc>
          <w:tcPr>
            <w:tcW w:w="1328" w:type="dxa"/>
            <w:tcBorders>
              <w:top w:val="single" w:sz="4" w:space="0" w:color="auto"/>
              <w:left w:val="single" w:sz="4" w:space="0" w:color="auto"/>
              <w:bottom w:val="single" w:sz="4" w:space="0" w:color="auto"/>
              <w:right w:val="single" w:sz="4" w:space="0" w:color="auto"/>
            </w:tcBorders>
            <w:vAlign w:val="center"/>
          </w:tcPr>
          <w:p w14:paraId="6197C28B" w14:textId="77777777" w:rsidR="0011476B" w:rsidRPr="00FE0DF2" w:rsidRDefault="0011476B" w:rsidP="00370D63">
            <w:pPr>
              <w:spacing w:before="0"/>
              <w:rPr>
                <w:rFonts w:ascii="Arial" w:eastAsia="Times New Roman" w:hAnsi="Arial" w:cs="Arial"/>
                <w:color w:val="000000" w:themeColor="text1"/>
                <w:sz w:val="20"/>
              </w:rPr>
            </w:pPr>
            <w:r w:rsidRPr="00FE0DF2">
              <w:rPr>
                <w:rFonts w:ascii="Arial" w:eastAsia="Times New Roman" w:hAnsi="Arial" w:cs="Arial"/>
                <w:color w:val="000000" w:themeColor="text1"/>
                <w:sz w:val="20"/>
              </w:rPr>
              <w:t>Final</w:t>
            </w:r>
          </w:p>
        </w:tc>
        <w:tc>
          <w:tcPr>
            <w:tcW w:w="1619" w:type="dxa"/>
            <w:tcBorders>
              <w:top w:val="single" w:sz="4" w:space="0" w:color="auto"/>
              <w:left w:val="single" w:sz="4" w:space="0" w:color="auto"/>
              <w:bottom w:val="single" w:sz="4" w:space="0" w:color="auto"/>
              <w:right w:val="single" w:sz="4" w:space="0" w:color="auto"/>
            </w:tcBorders>
            <w:vAlign w:val="center"/>
          </w:tcPr>
          <w:p w14:paraId="160F2F75" w14:textId="77777777" w:rsidR="0011476B" w:rsidRDefault="0011476B" w:rsidP="00370D63">
            <w:pPr>
              <w:pStyle w:val="BodyText"/>
              <w:jc w:val="both"/>
              <w:rPr>
                <w:rFonts w:ascii="Arial" w:hAnsi="Arial" w:cs="Arial"/>
              </w:rPr>
            </w:pPr>
            <w:r>
              <w:rPr>
                <w:rFonts w:ascii="Arial" w:hAnsi="Arial" w:cs="Arial"/>
              </w:rPr>
              <w:t>2016-10-17</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F9C50A0" w14:textId="77777777" w:rsidR="0011476B" w:rsidRDefault="0011476B" w:rsidP="00370D63">
            <w:pPr>
              <w:pStyle w:val="BodyText"/>
              <w:jc w:val="both"/>
              <w:rPr>
                <w:rFonts w:ascii="Arial" w:hAnsi="Arial" w:cs="Arial"/>
              </w:rPr>
            </w:pPr>
            <w:r>
              <w:rPr>
                <w:rFonts w:ascii="Arial" w:hAnsi="Arial" w:cs="Arial"/>
              </w:rPr>
              <w:t>ESMA</w:t>
            </w:r>
          </w:p>
        </w:tc>
      </w:tr>
      <w:tr w:rsidR="0091185A" w14:paraId="2DB37B78" w14:textId="77777777" w:rsidTr="0091185A">
        <w:trPr>
          <w:trHeight w:val="400"/>
          <w:jc w:val="center"/>
        </w:trPr>
        <w:tc>
          <w:tcPr>
            <w:tcW w:w="5408" w:type="dxa"/>
            <w:tcBorders>
              <w:top w:val="single" w:sz="4" w:space="0" w:color="auto"/>
              <w:left w:val="single" w:sz="4" w:space="0" w:color="auto"/>
              <w:bottom w:val="single" w:sz="4" w:space="0" w:color="auto"/>
              <w:right w:val="single" w:sz="4" w:space="0" w:color="auto"/>
            </w:tcBorders>
            <w:vAlign w:val="center"/>
          </w:tcPr>
          <w:p w14:paraId="7425B753" w14:textId="77777777" w:rsidR="0091185A" w:rsidRDefault="00801578" w:rsidP="0091185A">
            <w:pPr>
              <w:pStyle w:val="BodyText"/>
              <w:jc w:val="both"/>
              <w:rPr>
                <w:rFonts w:ascii="Arial" w:hAnsi="Arial" w:cs="Arial"/>
              </w:rPr>
            </w:pPr>
            <w:hyperlink r:id="rId24" w:history="1">
              <w:r w:rsidR="0091185A" w:rsidRPr="0091185A">
                <w:rPr>
                  <w:rStyle w:val="Hyperlink"/>
                  <w:rFonts w:ascii="Arial" w:hAnsi="Arial" w:cs="Arial"/>
                </w:rPr>
                <w:t>Commission Delegated Regulation (EU) 2019/356 of 13 December 2018 supplementing Regulation (EU) 2015/2365 of the European Parliament and of the Council with regard to regulatory technical standards specifying the details of securities financing transactions (SFTs) to be reported to trade repositories</w:t>
              </w:r>
            </w:hyperlink>
          </w:p>
        </w:tc>
        <w:tc>
          <w:tcPr>
            <w:tcW w:w="1328" w:type="dxa"/>
            <w:tcBorders>
              <w:top w:val="single" w:sz="4" w:space="0" w:color="auto"/>
              <w:left w:val="single" w:sz="4" w:space="0" w:color="auto"/>
              <w:bottom w:val="single" w:sz="4" w:space="0" w:color="auto"/>
              <w:right w:val="single" w:sz="4" w:space="0" w:color="auto"/>
            </w:tcBorders>
            <w:vAlign w:val="center"/>
          </w:tcPr>
          <w:p w14:paraId="65F6D5A0" w14:textId="77777777" w:rsidR="0091185A" w:rsidRPr="00FE0DF2" w:rsidRDefault="0091185A" w:rsidP="0091185A">
            <w:pPr>
              <w:spacing w:before="0"/>
              <w:rPr>
                <w:rFonts w:ascii="Arial" w:eastAsia="Times New Roman" w:hAnsi="Arial" w:cs="Arial"/>
                <w:color w:val="000000" w:themeColor="text1"/>
                <w:sz w:val="20"/>
              </w:rPr>
            </w:pPr>
            <w:r>
              <w:rPr>
                <w:rFonts w:ascii="Arial" w:eastAsia="Times New Roman" w:hAnsi="Arial" w:cs="Arial"/>
                <w:color w:val="000000" w:themeColor="text1"/>
                <w:sz w:val="20"/>
              </w:rPr>
              <w:t>Final</w:t>
            </w:r>
          </w:p>
        </w:tc>
        <w:tc>
          <w:tcPr>
            <w:tcW w:w="1619" w:type="dxa"/>
            <w:tcBorders>
              <w:top w:val="single" w:sz="4" w:space="0" w:color="auto"/>
              <w:left w:val="single" w:sz="4" w:space="0" w:color="auto"/>
              <w:bottom w:val="single" w:sz="4" w:space="0" w:color="auto"/>
              <w:right w:val="single" w:sz="4" w:space="0" w:color="auto"/>
            </w:tcBorders>
            <w:vAlign w:val="center"/>
          </w:tcPr>
          <w:p w14:paraId="496E394F" w14:textId="77777777" w:rsidR="0091185A" w:rsidRDefault="0091185A" w:rsidP="0091185A">
            <w:pPr>
              <w:pStyle w:val="BodyText"/>
              <w:jc w:val="both"/>
              <w:rPr>
                <w:rFonts w:ascii="Arial" w:hAnsi="Arial" w:cs="Arial"/>
              </w:rPr>
            </w:pPr>
            <w:r>
              <w:rPr>
                <w:rFonts w:ascii="Arial" w:hAnsi="Arial" w:cs="Arial"/>
              </w:rPr>
              <w:t>2019-03-22</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49971E7" w14:textId="77777777" w:rsidR="0091185A" w:rsidRDefault="0091185A" w:rsidP="0091185A">
            <w:pPr>
              <w:pStyle w:val="BodyText"/>
              <w:jc w:val="both"/>
              <w:rPr>
                <w:rFonts w:ascii="Arial" w:hAnsi="Arial" w:cs="Arial"/>
              </w:rPr>
            </w:pPr>
            <w:r w:rsidRPr="003D51B2">
              <w:rPr>
                <w:rFonts w:ascii="Arial" w:hAnsi="Arial" w:cs="Arial"/>
              </w:rPr>
              <w:t>EU Parliament</w:t>
            </w:r>
          </w:p>
        </w:tc>
      </w:tr>
      <w:tr w:rsidR="0091185A" w14:paraId="6E5FEC34" w14:textId="77777777" w:rsidTr="0091185A">
        <w:trPr>
          <w:trHeight w:val="400"/>
          <w:jc w:val="center"/>
        </w:trPr>
        <w:tc>
          <w:tcPr>
            <w:tcW w:w="5408" w:type="dxa"/>
            <w:tcBorders>
              <w:top w:val="single" w:sz="4" w:space="0" w:color="auto"/>
              <w:left w:val="single" w:sz="4" w:space="0" w:color="auto"/>
              <w:bottom w:val="single" w:sz="4" w:space="0" w:color="auto"/>
              <w:right w:val="single" w:sz="4" w:space="0" w:color="auto"/>
            </w:tcBorders>
            <w:vAlign w:val="center"/>
          </w:tcPr>
          <w:p w14:paraId="5994682F" w14:textId="77777777" w:rsidR="0091185A" w:rsidRDefault="00801578" w:rsidP="0091185A">
            <w:pPr>
              <w:pStyle w:val="BodyText"/>
              <w:jc w:val="both"/>
              <w:rPr>
                <w:rFonts w:ascii="Arial" w:hAnsi="Arial" w:cs="Arial"/>
              </w:rPr>
            </w:pPr>
            <w:hyperlink r:id="rId25" w:history="1">
              <w:r w:rsidR="0091185A" w:rsidRPr="0091185A">
                <w:rPr>
                  <w:rStyle w:val="Hyperlink"/>
                  <w:rFonts w:ascii="Arial" w:hAnsi="Arial" w:cs="Arial"/>
                </w:rPr>
                <w:t>Commission Implementing Regulation (EU) 2019/363 of 13 December 2018 laying down implementing technical standards with regard to the format and frequency of reports on the details of securities financing transactions (SFTs) to trade repositories in accordance with Regulation (EU) 2015/2365 of the European Parliament and of the Council and amending Commission Implementing Regulation (EU) No 1247/2012 with regard to the use of reporting codes in the reporting of derivative contracts</w:t>
              </w:r>
            </w:hyperlink>
          </w:p>
        </w:tc>
        <w:tc>
          <w:tcPr>
            <w:tcW w:w="1328" w:type="dxa"/>
            <w:tcBorders>
              <w:top w:val="single" w:sz="4" w:space="0" w:color="auto"/>
              <w:left w:val="single" w:sz="4" w:space="0" w:color="auto"/>
              <w:bottom w:val="single" w:sz="4" w:space="0" w:color="auto"/>
              <w:right w:val="single" w:sz="4" w:space="0" w:color="auto"/>
            </w:tcBorders>
            <w:vAlign w:val="center"/>
          </w:tcPr>
          <w:p w14:paraId="2D6DB8C1" w14:textId="77777777" w:rsidR="0091185A" w:rsidRPr="00FE0DF2" w:rsidRDefault="0091185A" w:rsidP="0091185A">
            <w:pPr>
              <w:spacing w:before="0"/>
              <w:rPr>
                <w:rFonts w:ascii="Arial" w:eastAsia="Times New Roman" w:hAnsi="Arial" w:cs="Arial"/>
                <w:color w:val="000000" w:themeColor="text1"/>
                <w:sz w:val="20"/>
              </w:rPr>
            </w:pPr>
            <w:r>
              <w:rPr>
                <w:rFonts w:ascii="Arial" w:eastAsia="Times New Roman" w:hAnsi="Arial" w:cs="Arial"/>
                <w:color w:val="000000" w:themeColor="text1"/>
                <w:sz w:val="20"/>
              </w:rPr>
              <w:t>Final</w:t>
            </w:r>
          </w:p>
        </w:tc>
        <w:tc>
          <w:tcPr>
            <w:tcW w:w="1619" w:type="dxa"/>
            <w:tcBorders>
              <w:top w:val="single" w:sz="4" w:space="0" w:color="auto"/>
              <w:left w:val="single" w:sz="4" w:space="0" w:color="auto"/>
              <w:bottom w:val="single" w:sz="4" w:space="0" w:color="auto"/>
              <w:right w:val="single" w:sz="4" w:space="0" w:color="auto"/>
            </w:tcBorders>
            <w:vAlign w:val="center"/>
          </w:tcPr>
          <w:p w14:paraId="65558A3F" w14:textId="77777777" w:rsidR="0091185A" w:rsidRDefault="0091185A" w:rsidP="0091185A">
            <w:pPr>
              <w:pStyle w:val="BodyText"/>
              <w:jc w:val="both"/>
              <w:rPr>
                <w:rFonts w:ascii="Arial" w:hAnsi="Arial" w:cs="Arial"/>
              </w:rPr>
            </w:pPr>
            <w:r>
              <w:rPr>
                <w:rFonts w:ascii="Arial" w:hAnsi="Arial" w:cs="Arial"/>
              </w:rPr>
              <w:t>2019-03-22</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DA56D54" w14:textId="77777777" w:rsidR="0091185A" w:rsidRDefault="0091185A" w:rsidP="0091185A">
            <w:pPr>
              <w:pStyle w:val="BodyText"/>
              <w:jc w:val="both"/>
              <w:rPr>
                <w:rFonts w:ascii="Arial" w:hAnsi="Arial" w:cs="Arial"/>
              </w:rPr>
            </w:pPr>
            <w:r w:rsidRPr="003D51B2">
              <w:rPr>
                <w:rFonts w:ascii="Arial" w:hAnsi="Arial" w:cs="Arial"/>
              </w:rPr>
              <w:t>EU Parliament</w:t>
            </w:r>
          </w:p>
        </w:tc>
      </w:tr>
      <w:tr w:rsidR="0091185A" w:rsidRPr="003D51B2" w14:paraId="782C81BC" w14:textId="77777777" w:rsidTr="0091185A">
        <w:trPr>
          <w:trHeight w:val="400"/>
          <w:jc w:val="center"/>
        </w:trPr>
        <w:tc>
          <w:tcPr>
            <w:tcW w:w="5408" w:type="dxa"/>
            <w:tcBorders>
              <w:top w:val="single" w:sz="4" w:space="0" w:color="auto"/>
              <w:left w:val="single" w:sz="4" w:space="0" w:color="auto"/>
              <w:bottom w:val="single" w:sz="4" w:space="0" w:color="auto"/>
              <w:right w:val="single" w:sz="4" w:space="0" w:color="auto"/>
            </w:tcBorders>
            <w:vAlign w:val="center"/>
          </w:tcPr>
          <w:p w14:paraId="70F58C09" w14:textId="77777777" w:rsidR="0091185A" w:rsidRDefault="00801578" w:rsidP="0091185A">
            <w:pPr>
              <w:pStyle w:val="BodyText"/>
              <w:jc w:val="both"/>
              <w:rPr>
                <w:rFonts w:ascii="Arial" w:hAnsi="Arial" w:cs="Arial"/>
              </w:rPr>
            </w:pPr>
            <w:hyperlink r:id="rId26" w:history="1">
              <w:r w:rsidR="0091185A" w:rsidRPr="0091185A">
                <w:rPr>
                  <w:rStyle w:val="Hyperlink"/>
                  <w:rFonts w:ascii="Arial" w:hAnsi="Arial" w:cs="Arial"/>
                </w:rPr>
                <w:t>Final report: Guidelines on reporting under Articles 4 and 12 SFTR</w:t>
              </w:r>
            </w:hyperlink>
          </w:p>
        </w:tc>
        <w:tc>
          <w:tcPr>
            <w:tcW w:w="1328" w:type="dxa"/>
            <w:tcBorders>
              <w:top w:val="single" w:sz="4" w:space="0" w:color="auto"/>
              <w:left w:val="single" w:sz="4" w:space="0" w:color="auto"/>
              <w:bottom w:val="single" w:sz="4" w:space="0" w:color="auto"/>
              <w:right w:val="single" w:sz="4" w:space="0" w:color="auto"/>
            </w:tcBorders>
            <w:vAlign w:val="center"/>
          </w:tcPr>
          <w:p w14:paraId="170A2CEF" w14:textId="77777777" w:rsidR="0091185A" w:rsidRDefault="0091185A" w:rsidP="0091185A">
            <w:pPr>
              <w:spacing w:before="0"/>
              <w:rPr>
                <w:rFonts w:ascii="Arial" w:eastAsia="Times New Roman" w:hAnsi="Arial" w:cs="Arial"/>
                <w:color w:val="000000" w:themeColor="text1"/>
                <w:sz w:val="20"/>
              </w:rPr>
            </w:pPr>
            <w:r>
              <w:rPr>
                <w:rFonts w:ascii="Arial" w:eastAsia="Times New Roman" w:hAnsi="Arial" w:cs="Arial"/>
                <w:color w:val="000000" w:themeColor="text1"/>
                <w:sz w:val="20"/>
              </w:rPr>
              <w:t>Final</w:t>
            </w:r>
          </w:p>
        </w:tc>
        <w:tc>
          <w:tcPr>
            <w:tcW w:w="1619" w:type="dxa"/>
            <w:tcBorders>
              <w:top w:val="single" w:sz="4" w:space="0" w:color="auto"/>
              <w:left w:val="single" w:sz="4" w:space="0" w:color="auto"/>
              <w:bottom w:val="single" w:sz="4" w:space="0" w:color="auto"/>
              <w:right w:val="single" w:sz="4" w:space="0" w:color="auto"/>
            </w:tcBorders>
            <w:vAlign w:val="center"/>
          </w:tcPr>
          <w:p w14:paraId="7C6A8372" w14:textId="77777777" w:rsidR="0091185A" w:rsidRDefault="0091185A" w:rsidP="0091185A">
            <w:pPr>
              <w:pStyle w:val="BodyText"/>
              <w:jc w:val="both"/>
              <w:rPr>
                <w:rFonts w:ascii="Arial" w:hAnsi="Arial" w:cs="Arial"/>
              </w:rPr>
            </w:pPr>
            <w:r>
              <w:rPr>
                <w:rFonts w:ascii="Arial" w:hAnsi="Arial" w:cs="Arial"/>
              </w:rPr>
              <w:t>2020-01-06</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D419637" w14:textId="77777777" w:rsidR="0091185A" w:rsidRPr="003D51B2" w:rsidRDefault="0091185A" w:rsidP="0091185A">
            <w:pPr>
              <w:pStyle w:val="BodyText"/>
              <w:jc w:val="both"/>
              <w:rPr>
                <w:rFonts w:ascii="Arial" w:hAnsi="Arial" w:cs="Arial"/>
              </w:rPr>
            </w:pPr>
            <w:r>
              <w:rPr>
                <w:rFonts w:ascii="Arial" w:hAnsi="Arial" w:cs="Arial"/>
              </w:rPr>
              <w:t>ESMA</w:t>
            </w:r>
          </w:p>
        </w:tc>
      </w:tr>
      <w:tr w:rsidR="0091185A" w14:paraId="3EEF75E6" w14:textId="77777777" w:rsidTr="0091185A">
        <w:trPr>
          <w:trHeight w:val="400"/>
          <w:jc w:val="center"/>
        </w:trPr>
        <w:tc>
          <w:tcPr>
            <w:tcW w:w="5408" w:type="dxa"/>
            <w:tcBorders>
              <w:top w:val="single" w:sz="4" w:space="0" w:color="auto"/>
              <w:left w:val="single" w:sz="4" w:space="0" w:color="auto"/>
              <w:bottom w:val="single" w:sz="4" w:space="0" w:color="auto"/>
              <w:right w:val="single" w:sz="4" w:space="0" w:color="auto"/>
            </w:tcBorders>
            <w:vAlign w:val="center"/>
          </w:tcPr>
          <w:p w14:paraId="5E7A0D9E" w14:textId="77777777" w:rsidR="0091185A" w:rsidRDefault="00801578" w:rsidP="0091185A">
            <w:pPr>
              <w:pStyle w:val="BodyText"/>
              <w:jc w:val="both"/>
              <w:rPr>
                <w:rFonts w:ascii="Arial" w:hAnsi="Arial" w:cs="Arial"/>
              </w:rPr>
            </w:pPr>
            <w:hyperlink r:id="rId27" w:history="1">
              <w:r w:rsidR="0091185A" w:rsidRPr="0091185A">
                <w:rPr>
                  <w:rStyle w:val="Hyperlink"/>
                  <w:rFonts w:ascii="Arial" w:hAnsi="Arial" w:cs="Arial"/>
                </w:rPr>
                <w:t>Validation rules under SFTR</w:t>
              </w:r>
            </w:hyperlink>
          </w:p>
        </w:tc>
        <w:tc>
          <w:tcPr>
            <w:tcW w:w="1328" w:type="dxa"/>
            <w:tcBorders>
              <w:top w:val="single" w:sz="4" w:space="0" w:color="auto"/>
              <w:left w:val="single" w:sz="4" w:space="0" w:color="auto"/>
              <w:bottom w:val="single" w:sz="4" w:space="0" w:color="auto"/>
              <w:right w:val="single" w:sz="4" w:space="0" w:color="auto"/>
            </w:tcBorders>
            <w:vAlign w:val="center"/>
          </w:tcPr>
          <w:p w14:paraId="0B695E36" w14:textId="77777777" w:rsidR="0091185A" w:rsidRDefault="0091185A" w:rsidP="0091185A">
            <w:pPr>
              <w:spacing w:before="0"/>
              <w:rPr>
                <w:rFonts w:ascii="Arial" w:eastAsia="Times New Roman" w:hAnsi="Arial" w:cs="Arial"/>
                <w:color w:val="000000" w:themeColor="text1"/>
                <w:sz w:val="20"/>
              </w:rPr>
            </w:pPr>
            <w:r>
              <w:rPr>
                <w:rFonts w:ascii="Arial" w:eastAsia="Times New Roman" w:hAnsi="Arial" w:cs="Arial"/>
                <w:color w:val="000000" w:themeColor="text1"/>
                <w:sz w:val="20"/>
              </w:rPr>
              <w:t>Final</w:t>
            </w:r>
          </w:p>
        </w:tc>
        <w:tc>
          <w:tcPr>
            <w:tcW w:w="1619" w:type="dxa"/>
            <w:tcBorders>
              <w:top w:val="single" w:sz="4" w:space="0" w:color="auto"/>
              <w:left w:val="single" w:sz="4" w:space="0" w:color="auto"/>
              <w:bottom w:val="single" w:sz="4" w:space="0" w:color="auto"/>
              <w:right w:val="single" w:sz="4" w:space="0" w:color="auto"/>
            </w:tcBorders>
            <w:vAlign w:val="center"/>
          </w:tcPr>
          <w:p w14:paraId="6450021A" w14:textId="77777777" w:rsidR="0091185A" w:rsidRDefault="0091185A" w:rsidP="0091185A">
            <w:pPr>
              <w:pStyle w:val="BodyText"/>
              <w:jc w:val="both"/>
              <w:rPr>
                <w:rFonts w:ascii="Arial" w:hAnsi="Arial" w:cs="Arial"/>
              </w:rPr>
            </w:pPr>
            <w:r>
              <w:rPr>
                <w:rFonts w:ascii="Arial" w:hAnsi="Arial" w:cs="Arial"/>
              </w:rPr>
              <w:t>2020-01-06</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6C6D7A08" w14:textId="77777777" w:rsidR="0091185A" w:rsidRDefault="0091185A" w:rsidP="0091185A">
            <w:pPr>
              <w:pStyle w:val="BodyText"/>
              <w:jc w:val="both"/>
              <w:rPr>
                <w:rFonts w:ascii="Arial" w:hAnsi="Arial" w:cs="Arial"/>
              </w:rPr>
            </w:pPr>
            <w:r>
              <w:rPr>
                <w:rFonts w:ascii="Arial" w:hAnsi="Arial" w:cs="Arial"/>
              </w:rPr>
              <w:t>ESMA</w:t>
            </w:r>
          </w:p>
        </w:tc>
      </w:tr>
      <w:tr w:rsidR="0011476B" w14:paraId="5EB6648C" w14:textId="77777777" w:rsidTr="00370D63">
        <w:trPr>
          <w:trHeight w:val="400"/>
          <w:jc w:val="center"/>
        </w:trPr>
        <w:tc>
          <w:tcPr>
            <w:tcW w:w="5408" w:type="dxa"/>
            <w:tcBorders>
              <w:top w:val="single" w:sz="4" w:space="0" w:color="auto"/>
              <w:left w:val="single" w:sz="4" w:space="0" w:color="auto"/>
              <w:bottom w:val="single" w:sz="4" w:space="0" w:color="auto"/>
              <w:right w:val="single" w:sz="4" w:space="0" w:color="auto"/>
            </w:tcBorders>
            <w:vAlign w:val="center"/>
          </w:tcPr>
          <w:p w14:paraId="69D983BB" w14:textId="77777777" w:rsidR="0011476B" w:rsidRPr="0091185A" w:rsidRDefault="00801578" w:rsidP="00370D63">
            <w:pPr>
              <w:pStyle w:val="BodyText"/>
              <w:jc w:val="both"/>
              <w:rPr>
                <w:rStyle w:val="Hyperlink"/>
                <w:rFonts w:ascii="Arial" w:hAnsi="Arial" w:cs="Arial"/>
                <w:color w:val="auto"/>
                <w:u w:val="none"/>
              </w:rPr>
            </w:pPr>
            <w:hyperlink r:id="rId28" w:history="1">
              <w:r w:rsidR="0011476B" w:rsidRPr="0091185A">
                <w:rPr>
                  <w:rStyle w:val="Hyperlink"/>
                  <w:rFonts w:ascii="Arial" w:hAnsi="Arial" w:cs="Arial"/>
                </w:rPr>
                <w:t>Draft Guidelines on calculation of positions in SFTs by Trade Repositories</w:t>
              </w:r>
            </w:hyperlink>
          </w:p>
        </w:tc>
        <w:tc>
          <w:tcPr>
            <w:tcW w:w="1328" w:type="dxa"/>
            <w:tcBorders>
              <w:top w:val="single" w:sz="4" w:space="0" w:color="auto"/>
              <w:left w:val="single" w:sz="4" w:space="0" w:color="auto"/>
              <w:bottom w:val="single" w:sz="4" w:space="0" w:color="auto"/>
              <w:right w:val="single" w:sz="4" w:space="0" w:color="auto"/>
            </w:tcBorders>
            <w:vAlign w:val="center"/>
          </w:tcPr>
          <w:p w14:paraId="589F9CD6" w14:textId="77777777" w:rsidR="0011476B" w:rsidRDefault="0011476B" w:rsidP="00370D63">
            <w:pPr>
              <w:spacing w:before="0"/>
              <w:rPr>
                <w:rFonts w:ascii="Arial" w:eastAsia="Times New Roman" w:hAnsi="Arial" w:cs="Arial"/>
                <w:color w:val="000000" w:themeColor="text1"/>
                <w:sz w:val="20"/>
              </w:rPr>
            </w:pPr>
            <w:r>
              <w:rPr>
                <w:rFonts w:ascii="Arial" w:eastAsia="Times New Roman" w:hAnsi="Arial" w:cs="Arial"/>
                <w:color w:val="000000" w:themeColor="text1"/>
                <w:sz w:val="20"/>
              </w:rPr>
              <w:t>Draft / Consultation Paper</w:t>
            </w:r>
          </w:p>
        </w:tc>
        <w:tc>
          <w:tcPr>
            <w:tcW w:w="1619" w:type="dxa"/>
            <w:tcBorders>
              <w:top w:val="single" w:sz="4" w:space="0" w:color="auto"/>
              <w:left w:val="single" w:sz="4" w:space="0" w:color="auto"/>
              <w:bottom w:val="single" w:sz="4" w:space="0" w:color="auto"/>
              <w:right w:val="single" w:sz="4" w:space="0" w:color="auto"/>
            </w:tcBorders>
            <w:vAlign w:val="center"/>
          </w:tcPr>
          <w:p w14:paraId="7E5099E7" w14:textId="77777777" w:rsidR="0011476B" w:rsidRDefault="0011476B" w:rsidP="00370D63">
            <w:pPr>
              <w:pStyle w:val="BodyText"/>
              <w:jc w:val="both"/>
              <w:rPr>
                <w:rFonts w:ascii="Arial" w:hAnsi="Arial" w:cs="Arial"/>
              </w:rPr>
            </w:pPr>
            <w:r>
              <w:rPr>
                <w:rFonts w:ascii="Arial" w:hAnsi="Arial" w:cs="Arial"/>
              </w:rPr>
              <w:t>2020-07-09</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52D1CCA" w14:textId="77777777" w:rsidR="0011476B" w:rsidRDefault="0011476B" w:rsidP="00370D63">
            <w:pPr>
              <w:pStyle w:val="BodyText"/>
              <w:jc w:val="both"/>
              <w:rPr>
                <w:rFonts w:ascii="Arial" w:hAnsi="Arial" w:cs="Arial"/>
              </w:rPr>
            </w:pPr>
            <w:r>
              <w:rPr>
                <w:rFonts w:ascii="Arial" w:hAnsi="Arial" w:cs="Arial"/>
              </w:rPr>
              <w:t>ESMA</w:t>
            </w:r>
          </w:p>
        </w:tc>
      </w:tr>
      <w:tr w:rsidR="0091185A" w14:paraId="32CE91CA" w14:textId="77777777" w:rsidTr="0091185A">
        <w:trPr>
          <w:trHeight w:val="400"/>
          <w:jc w:val="center"/>
        </w:trPr>
        <w:tc>
          <w:tcPr>
            <w:tcW w:w="5408" w:type="dxa"/>
            <w:tcBorders>
              <w:top w:val="single" w:sz="4" w:space="0" w:color="auto"/>
              <w:left w:val="single" w:sz="4" w:space="0" w:color="auto"/>
              <w:bottom w:val="single" w:sz="4" w:space="0" w:color="auto"/>
              <w:right w:val="single" w:sz="4" w:space="0" w:color="auto"/>
            </w:tcBorders>
            <w:vAlign w:val="center"/>
          </w:tcPr>
          <w:p w14:paraId="038ACF1A" w14:textId="77777777" w:rsidR="0091185A" w:rsidRDefault="00801578" w:rsidP="0091185A">
            <w:pPr>
              <w:pStyle w:val="BodyText"/>
              <w:jc w:val="both"/>
              <w:rPr>
                <w:rFonts w:ascii="Arial" w:hAnsi="Arial" w:cs="Arial"/>
              </w:rPr>
            </w:pPr>
            <w:hyperlink r:id="rId29" w:history="1">
              <w:r w:rsidR="0091185A" w:rsidRPr="0091185A">
                <w:rPr>
                  <w:rStyle w:val="Hyperlink"/>
                  <w:rFonts w:ascii="Arial" w:hAnsi="Arial" w:cs="Arial"/>
                </w:rPr>
                <w:t>Questions and Answers on SFTR data reporting</w:t>
              </w:r>
            </w:hyperlink>
          </w:p>
        </w:tc>
        <w:tc>
          <w:tcPr>
            <w:tcW w:w="1328" w:type="dxa"/>
            <w:tcBorders>
              <w:top w:val="single" w:sz="4" w:space="0" w:color="auto"/>
              <w:left w:val="single" w:sz="4" w:space="0" w:color="auto"/>
              <w:bottom w:val="single" w:sz="4" w:space="0" w:color="auto"/>
              <w:right w:val="single" w:sz="4" w:space="0" w:color="auto"/>
            </w:tcBorders>
            <w:vAlign w:val="center"/>
          </w:tcPr>
          <w:p w14:paraId="7F37C40D" w14:textId="77777777" w:rsidR="0091185A" w:rsidRDefault="0091185A" w:rsidP="0091185A">
            <w:pPr>
              <w:spacing w:before="0"/>
              <w:rPr>
                <w:rFonts w:ascii="Arial" w:eastAsia="Times New Roman" w:hAnsi="Arial" w:cs="Arial"/>
                <w:color w:val="000000" w:themeColor="text1"/>
                <w:sz w:val="20"/>
              </w:rPr>
            </w:pPr>
            <w:r>
              <w:rPr>
                <w:rFonts w:ascii="Arial" w:eastAsia="Times New Roman" w:hAnsi="Arial" w:cs="Arial"/>
                <w:color w:val="000000" w:themeColor="text1"/>
                <w:sz w:val="20"/>
              </w:rPr>
              <w:t>Final</w:t>
            </w:r>
          </w:p>
        </w:tc>
        <w:tc>
          <w:tcPr>
            <w:tcW w:w="1619" w:type="dxa"/>
            <w:tcBorders>
              <w:top w:val="single" w:sz="4" w:space="0" w:color="auto"/>
              <w:left w:val="single" w:sz="4" w:space="0" w:color="auto"/>
              <w:bottom w:val="single" w:sz="4" w:space="0" w:color="auto"/>
              <w:right w:val="single" w:sz="4" w:space="0" w:color="auto"/>
            </w:tcBorders>
            <w:vAlign w:val="center"/>
          </w:tcPr>
          <w:p w14:paraId="19691BFD" w14:textId="3E67B17B" w:rsidR="0091185A" w:rsidRDefault="0091185A" w:rsidP="0091185A">
            <w:pPr>
              <w:pStyle w:val="BodyText"/>
              <w:jc w:val="both"/>
              <w:rPr>
                <w:rFonts w:ascii="Arial" w:hAnsi="Arial" w:cs="Arial"/>
              </w:rPr>
            </w:pPr>
            <w:r>
              <w:rPr>
                <w:rFonts w:ascii="Arial" w:hAnsi="Arial" w:cs="Arial"/>
              </w:rPr>
              <w:t>2021-0</w:t>
            </w:r>
            <w:r w:rsidR="00162227">
              <w:rPr>
                <w:rFonts w:ascii="Arial" w:hAnsi="Arial" w:cs="Arial"/>
              </w:rPr>
              <w:t>5</w:t>
            </w:r>
            <w:r>
              <w:rPr>
                <w:rFonts w:ascii="Arial" w:hAnsi="Arial" w:cs="Arial"/>
              </w:rPr>
              <w:t>-2</w:t>
            </w:r>
            <w:r w:rsidR="00162227">
              <w:rPr>
                <w:rFonts w:ascii="Arial" w:hAnsi="Arial" w:cs="Arial"/>
              </w:rPr>
              <w:t>0</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06376B9" w14:textId="77777777" w:rsidR="0091185A" w:rsidRDefault="0091185A" w:rsidP="0091185A">
            <w:pPr>
              <w:pStyle w:val="BodyText"/>
              <w:jc w:val="both"/>
              <w:rPr>
                <w:rFonts w:ascii="Arial" w:hAnsi="Arial" w:cs="Arial"/>
              </w:rPr>
            </w:pPr>
            <w:r>
              <w:rPr>
                <w:rFonts w:ascii="Arial" w:hAnsi="Arial" w:cs="Arial"/>
              </w:rPr>
              <w:t>ESMA</w:t>
            </w:r>
          </w:p>
        </w:tc>
      </w:tr>
      <w:tr w:rsidR="0091185A" w:rsidRPr="003D51B2" w14:paraId="7A3A832C" w14:textId="77777777" w:rsidTr="0091185A">
        <w:trPr>
          <w:trHeight w:val="400"/>
          <w:jc w:val="center"/>
        </w:trPr>
        <w:tc>
          <w:tcPr>
            <w:tcW w:w="5408" w:type="dxa"/>
            <w:tcBorders>
              <w:top w:val="single" w:sz="4" w:space="0" w:color="auto"/>
              <w:left w:val="single" w:sz="4" w:space="0" w:color="auto"/>
              <w:bottom w:val="single" w:sz="4" w:space="0" w:color="auto"/>
              <w:right w:val="single" w:sz="4" w:space="0" w:color="auto"/>
            </w:tcBorders>
            <w:vAlign w:val="center"/>
          </w:tcPr>
          <w:p w14:paraId="39BBD284" w14:textId="36CA840B" w:rsidR="0091185A" w:rsidRDefault="004E0730" w:rsidP="0091185A">
            <w:pPr>
              <w:pStyle w:val="BodyText"/>
              <w:jc w:val="both"/>
              <w:rPr>
                <w:rFonts w:ascii="Arial" w:hAnsi="Arial" w:cs="Arial"/>
              </w:rPr>
            </w:pPr>
            <w:r>
              <w:rPr>
                <w:rFonts w:ascii="Arial" w:hAnsi="Arial" w:cs="Arial"/>
              </w:rPr>
              <w:t xml:space="preserve">Final report and </w:t>
            </w:r>
            <w:hyperlink r:id="rId30" w:history="1">
              <w:r>
                <w:rPr>
                  <w:rFonts w:ascii="Arial" w:hAnsi="Arial" w:cs="Arial"/>
                </w:rPr>
                <w:t>Guidelines on</w:t>
              </w:r>
              <w:r w:rsidR="0091185A" w:rsidRPr="0091185A">
                <w:rPr>
                  <w:rStyle w:val="Hyperlink"/>
                  <w:rFonts w:ascii="Arial" w:hAnsi="Arial" w:cs="Arial"/>
                </w:rPr>
                <w:t xml:space="preserve"> </w:t>
              </w:r>
              <w:r>
                <w:rPr>
                  <w:rStyle w:val="Hyperlink"/>
                  <w:rFonts w:ascii="Arial" w:hAnsi="Arial" w:cs="Arial"/>
                </w:rPr>
                <w:t>calculation</w:t>
              </w:r>
            </w:hyperlink>
            <w:r>
              <w:rPr>
                <w:rFonts w:ascii="Arial" w:hAnsi="Arial" w:cs="Arial"/>
              </w:rPr>
              <w:t xml:space="preserve"> of positions in SFTs by Trade Repositories</w:t>
            </w:r>
          </w:p>
        </w:tc>
        <w:tc>
          <w:tcPr>
            <w:tcW w:w="1328" w:type="dxa"/>
            <w:tcBorders>
              <w:top w:val="single" w:sz="4" w:space="0" w:color="auto"/>
              <w:left w:val="single" w:sz="4" w:space="0" w:color="auto"/>
              <w:bottom w:val="single" w:sz="4" w:space="0" w:color="auto"/>
              <w:right w:val="single" w:sz="4" w:space="0" w:color="auto"/>
            </w:tcBorders>
            <w:vAlign w:val="center"/>
          </w:tcPr>
          <w:p w14:paraId="7587ED83" w14:textId="77777777" w:rsidR="0091185A" w:rsidRDefault="0091185A" w:rsidP="0091185A">
            <w:pPr>
              <w:spacing w:before="0"/>
              <w:rPr>
                <w:rFonts w:ascii="Arial" w:eastAsia="Times New Roman" w:hAnsi="Arial" w:cs="Arial"/>
                <w:color w:val="000000" w:themeColor="text1"/>
                <w:sz w:val="20"/>
              </w:rPr>
            </w:pPr>
            <w:r>
              <w:rPr>
                <w:rFonts w:ascii="Arial" w:eastAsia="Times New Roman" w:hAnsi="Arial" w:cs="Arial"/>
                <w:color w:val="000000" w:themeColor="text1"/>
                <w:sz w:val="20"/>
              </w:rPr>
              <w:t>Final</w:t>
            </w:r>
          </w:p>
        </w:tc>
        <w:tc>
          <w:tcPr>
            <w:tcW w:w="1619" w:type="dxa"/>
            <w:tcBorders>
              <w:top w:val="single" w:sz="4" w:space="0" w:color="auto"/>
              <w:left w:val="single" w:sz="4" w:space="0" w:color="auto"/>
              <w:bottom w:val="single" w:sz="4" w:space="0" w:color="auto"/>
              <w:right w:val="single" w:sz="4" w:space="0" w:color="auto"/>
            </w:tcBorders>
            <w:vAlign w:val="center"/>
          </w:tcPr>
          <w:p w14:paraId="7AAFB971" w14:textId="3AE93FF3" w:rsidR="0091185A" w:rsidRDefault="0091185A" w:rsidP="0091185A">
            <w:pPr>
              <w:pStyle w:val="BodyText"/>
              <w:jc w:val="both"/>
              <w:rPr>
                <w:rFonts w:ascii="Arial" w:hAnsi="Arial" w:cs="Arial"/>
              </w:rPr>
            </w:pPr>
            <w:r>
              <w:rPr>
                <w:rFonts w:ascii="Arial" w:hAnsi="Arial" w:cs="Arial"/>
              </w:rPr>
              <w:t>2021-0</w:t>
            </w:r>
            <w:r w:rsidR="004E0730">
              <w:rPr>
                <w:rFonts w:ascii="Arial" w:hAnsi="Arial" w:cs="Arial"/>
              </w:rPr>
              <w:t>5</w:t>
            </w:r>
            <w:r>
              <w:rPr>
                <w:rFonts w:ascii="Arial" w:hAnsi="Arial" w:cs="Arial"/>
              </w:rPr>
              <w:t>-2</w:t>
            </w:r>
            <w:r w:rsidR="004E0730">
              <w:rPr>
                <w:rFonts w:ascii="Arial" w:hAnsi="Arial" w:cs="Arial"/>
              </w:rPr>
              <w:t>0</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26A11D2" w14:textId="77777777" w:rsidR="0091185A" w:rsidRPr="003D51B2" w:rsidRDefault="0091185A" w:rsidP="0091185A">
            <w:pPr>
              <w:pStyle w:val="BodyText"/>
              <w:jc w:val="both"/>
              <w:rPr>
                <w:rFonts w:ascii="Arial" w:hAnsi="Arial" w:cs="Arial"/>
              </w:rPr>
            </w:pPr>
            <w:r>
              <w:rPr>
                <w:rFonts w:ascii="Arial" w:hAnsi="Arial" w:cs="Arial"/>
              </w:rPr>
              <w:t>ESMA</w:t>
            </w:r>
          </w:p>
        </w:tc>
      </w:tr>
    </w:tbl>
    <w:p w14:paraId="709D433A" w14:textId="77777777" w:rsidR="0091185A" w:rsidRPr="008B3BC4" w:rsidRDefault="00FA000A" w:rsidP="00961093">
      <w:pPr>
        <w:pStyle w:val="BodyText"/>
      </w:pPr>
      <w:r>
        <w:t xml:space="preserve"> </w:t>
      </w:r>
    </w:p>
    <w:p w14:paraId="10CCB8CA" w14:textId="1F99F6C9" w:rsidR="00155D04" w:rsidRPr="008B3BC4" w:rsidRDefault="00155D04" w:rsidP="00961093">
      <w:pPr>
        <w:pStyle w:val="BodyText"/>
        <w:sectPr w:rsidR="00155D04" w:rsidRPr="008B3BC4" w:rsidSect="005568C7">
          <w:headerReference w:type="default" r:id="rId31"/>
          <w:pgSz w:w="11907" w:h="16840" w:code="9"/>
          <w:pgMar w:top="1021" w:right="1304" w:bottom="1701" w:left="1304" w:header="567" w:footer="533" w:gutter="0"/>
          <w:cols w:space="720"/>
          <w:formProt w:val="0"/>
          <w:titlePg/>
        </w:sectPr>
      </w:pPr>
    </w:p>
    <w:p w14:paraId="18D9C89F" w14:textId="77777777" w:rsidR="008E3B65" w:rsidRPr="008B3BC4" w:rsidRDefault="008E3B65" w:rsidP="008E3B65">
      <w:pPr>
        <w:pStyle w:val="Heading1"/>
      </w:pPr>
      <w:bookmarkStart w:id="13" w:name="_Toc84505737"/>
      <w:r w:rsidRPr="008B3BC4">
        <w:t>Scope</w:t>
      </w:r>
      <w:r>
        <w:t xml:space="preserve"> and Functionality</w:t>
      </w:r>
      <w:bookmarkEnd w:id="13"/>
    </w:p>
    <w:p w14:paraId="75F227D1" w14:textId="77777777" w:rsidR="008E3B65" w:rsidRDefault="008E3B65" w:rsidP="008E3B65">
      <w:pPr>
        <w:pStyle w:val="Heading2"/>
      </w:pPr>
      <w:bookmarkStart w:id="14" w:name="_Toc84505738"/>
      <w:r w:rsidRPr="008B3BC4">
        <w:t>Background</w:t>
      </w:r>
      <w:bookmarkEnd w:id="14"/>
    </w:p>
    <w:p w14:paraId="4408A8DF" w14:textId="24823754" w:rsidR="005522F2" w:rsidRPr="006F0F28" w:rsidRDefault="00EA0733" w:rsidP="008E3B65">
      <w:pPr>
        <w:rPr>
          <w:rFonts w:ascii="Arial" w:hAnsi="Arial" w:cs="Arial"/>
          <w:color w:val="000000" w:themeColor="text1"/>
          <w:sz w:val="20"/>
        </w:rPr>
      </w:pPr>
      <w:r w:rsidRPr="006B1B55">
        <w:rPr>
          <w:rFonts w:ascii="Arial" w:hAnsi="Arial" w:cs="Arial"/>
          <w:sz w:val="20"/>
        </w:rPr>
        <w:t xml:space="preserve">This Message </w:t>
      </w:r>
      <w:r w:rsidRPr="006F0F28">
        <w:rPr>
          <w:rFonts w:ascii="Arial" w:hAnsi="Arial" w:cs="Arial"/>
          <w:color w:val="000000" w:themeColor="text1"/>
          <w:sz w:val="20"/>
        </w:rPr>
        <w:t xml:space="preserve">Definition Report covers a set of </w:t>
      </w:r>
      <w:r w:rsidR="000F7C73">
        <w:rPr>
          <w:rFonts w:ascii="Arial" w:hAnsi="Arial" w:cs="Arial"/>
          <w:color w:val="000000" w:themeColor="text1"/>
          <w:sz w:val="20"/>
        </w:rPr>
        <w:t xml:space="preserve"> thirteen</w:t>
      </w:r>
      <w:r w:rsidR="000975BA" w:rsidRPr="006F0F28">
        <w:rPr>
          <w:rFonts w:ascii="Arial" w:hAnsi="Arial" w:cs="Arial"/>
          <w:color w:val="000000" w:themeColor="text1"/>
          <w:sz w:val="20"/>
        </w:rPr>
        <w:t xml:space="preserve"> </w:t>
      </w:r>
      <w:r w:rsidR="00C63FDA" w:rsidRPr="004874F3">
        <w:rPr>
          <w:rFonts w:ascii="Arial" w:hAnsi="Arial" w:cs="Arial"/>
          <w:color w:val="000000" w:themeColor="text1"/>
          <w:sz w:val="20"/>
        </w:rPr>
        <w:t>(</w:t>
      </w:r>
      <w:r w:rsidR="000F7C73">
        <w:rPr>
          <w:rFonts w:ascii="Arial" w:hAnsi="Arial" w:cs="Arial"/>
          <w:color w:val="000000" w:themeColor="text1"/>
          <w:sz w:val="20"/>
        </w:rPr>
        <w:t>13</w:t>
      </w:r>
      <w:r w:rsidR="005522F2" w:rsidRPr="004874F3">
        <w:rPr>
          <w:rFonts w:ascii="Arial" w:hAnsi="Arial" w:cs="Arial"/>
          <w:color w:val="000000" w:themeColor="text1"/>
          <w:sz w:val="20"/>
        </w:rPr>
        <w:t>)</w:t>
      </w:r>
      <w:r w:rsidR="0047252E" w:rsidRPr="006F0F28">
        <w:rPr>
          <w:rFonts w:ascii="Arial" w:hAnsi="Arial" w:cs="Arial"/>
          <w:color w:val="000000" w:themeColor="text1"/>
          <w:sz w:val="20"/>
        </w:rPr>
        <w:t xml:space="preserve"> ISO 20022 MessageD</w:t>
      </w:r>
      <w:r w:rsidRPr="006F0F28">
        <w:rPr>
          <w:rFonts w:ascii="Arial" w:hAnsi="Arial" w:cs="Arial"/>
          <w:color w:val="000000" w:themeColor="text1"/>
          <w:sz w:val="20"/>
        </w:rPr>
        <w:t>efinitions developed by</w:t>
      </w:r>
      <w:r w:rsidR="005522F2" w:rsidRPr="006F0F28">
        <w:rPr>
          <w:rFonts w:ascii="Arial" w:hAnsi="Arial" w:cs="Arial"/>
          <w:color w:val="000000" w:themeColor="text1"/>
          <w:sz w:val="20"/>
        </w:rPr>
        <w:t xml:space="preserve"> European Securities and Markets Authority</w:t>
      </w:r>
      <w:r w:rsidRPr="006F0F28">
        <w:rPr>
          <w:rFonts w:ascii="Arial" w:hAnsi="Arial" w:cs="Arial"/>
          <w:color w:val="000000" w:themeColor="text1"/>
          <w:sz w:val="20"/>
        </w:rPr>
        <w:t xml:space="preserve"> in close collaboration with </w:t>
      </w:r>
      <w:r w:rsidR="00C63FDA" w:rsidRPr="006F0F28">
        <w:rPr>
          <w:rFonts w:ascii="Arial" w:hAnsi="Arial" w:cs="Arial"/>
          <w:color w:val="000000" w:themeColor="text1"/>
          <w:sz w:val="20"/>
        </w:rPr>
        <w:t>SWIFT</w:t>
      </w:r>
      <w:r w:rsidRPr="006F0F28">
        <w:rPr>
          <w:rFonts w:ascii="Arial" w:hAnsi="Arial" w:cs="Arial"/>
          <w:color w:val="000000" w:themeColor="text1"/>
          <w:sz w:val="20"/>
        </w:rPr>
        <w:t xml:space="preserve"> and </w:t>
      </w:r>
      <w:r w:rsidR="0074775D">
        <w:rPr>
          <w:rFonts w:ascii="Arial" w:hAnsi="Arial" w:cs="Arial"/>
          <w:color w:val="000000" w:themeColor="text1"/>
          <w:sz w:val="20"/>
        </w:rPr>
        <w:t>a</w:t>
      </w:r>
      <w:r w:rsidR="0074775D" w:rsidRPr="0074775D">
        <w:rPr>
          <w:rFonts w:ascii="Arial" w:hAnsi="Arial" w:cs="Arial"/>
          <w:color w:val="000000" w:themeColor="text1"/>
          <w:sz w:val="20"/>
        </w:rPr>
        <w:t xml:space="preserve">pproved by the Securities SEG on the </w:t>
      </w:r>
      <w:r w:rsidR="0074775D" w:rsidRPr="000975BA">
        <w:rPr>
          <w:rFonts w:ascii="Arial" w:hAnsi="Arial" w:cs="Arial"/>
          <w:color w:val="000000" w:themeColor="text1"/>
          <w:sz w:val="20"/>
        </w:rPr>
        <w:t>25th of November 2019</w:t>
      </w:r>
      <w:r w:rsidR="005522F2" w:rsidRPr="000975BA">
        <w:rPr>
          <w:rFonts w:ascii="Arial" w:hAnsi="Arial" w:cs="Arial"/>
          <w:color w:val="000000" w:themeColor="text1"/>
          <w:sz w:val="20"/>
        </w:rPr>
        <w:t>.</w:t>
      </w:r>
      <w:r w:rsidR="00705E67">
        <w:rPr>
          <w:rFonts w:ascii="Arial" w:hAnsi="Arial" w:cs="Arial"/>
          <w:color w:val="000000" w:themeColor="text1"/>
          <w:sz w:val="20"/>
        </w:rPr>
        <w:t xml:space="preserve"> Following this the updated version was approved by the Securities SEG on the </w:t>
      </w:r>
      <w:r w:rsidR="00705E67" w:rsidRPr="00801578">
        <w:rPr>
          <w:rFonts w:ascii="Arial" w:hAnsi="Arial" w:cs="Arial"/>
          <w:color w:val="000000" w:themeColor="text1"/>
          <w:sz w:val="20"/>
        </w:rPr>
        <w:t>28</w:t>
      </w:r>
      <w:r w:rsidR="00705E67" w:rsidRPr="00801578">
        <w:rPr>
          <w:rFonts w:ascii="Arial" w:hAnsi="Arial" w:cs="Arial"/>
          <w:color w:val="000000" w:themeColor="text1"/>
          <w:sz w:val="20"/>
          <w:vertAlign w:val="superscript"/>
        </w:rPr>
        <w:t>th</w:t>
      </w:r>
      <w:r w:rsidR="00705E67" w:rsidRPr="00801578">
        <w:rPr>
          <w:rFonts w:ascii="Arial" w:hAnsi="Arial" w:cs="Arial"/>
          <w:color w:val="000000" w:themeColor="text1"/>
          <w:sz w:val="20"/>
        </w:rPr>
        <w:t xml:space="preserve"> of June 2021</w:t>
      </w:r>
      <w:r w:rsidR="00705E67">
        <w:rPr>
          <w:rFonts w:ascii="Arial" w:hAnsi="Arial" w:cs="Arial"/>
          <w:color w:val="000000" w:themeColor="text1"/>
          <w:sz w:val="20"/>
        </w:rPr>
        <w:t>.</w:t>
      </w:r>
    </w:p>
    <w:p w14:paraId="28E00ECD" w14:textId="32914EBC" w:rsidR="005522F2" w:rsidRPr="00FE0DF2" w:rsidRDefault="005522F2" w:rsidP="008E3B65">
      <w:pPr>
        <w:rPr>
          <w:rFonts w:ascii="Arial" w:hAnsi="Arial" w:cs="Arial"/>
          <w:color w:val="000000" w:themeColor="text1"/>
          <w:sz w:val="20"/>
        </w:rPr>
      </w:pPr>
      <w:r w:rsidRPr="00FE0DF2">
        <w:rPr>
          <w:rFonts w:ascii="Arial" w:hAnsi="Arial" w:cs="Arial"/>
          <w:color w:val="000000" w:themeColor="text1"/>
          <w:sz w:val="20"/>
        </w:rPr>
        <w:t xml:space="preserve">These MessageDefinitions are specifically designed to support the reporting </w:t>
      </w:r>
      <w:r w:rsidR="006F0F28">
        <w:rPr>
          <w:rFonts w:ascii="Arial" w:hAnsi="Arial" w:cs="Arial"/>
          <w:color w:val="000000" w:themeColor="text1"/>
          <w:sz w:val="20"/>
        </w:rPr>
        <w:t>transactions</w:t>
      </w:r>
      <w:r w:rsidR="00C74B07">
        <w:rPr>
          <w:rFonts w:ascii="Arial" w:hAnsi="Arial" w:cs="Arial"/>
          <w:color w:val="000000" w:themeColor="text1"/>
          <w:sz w:val="20"/>
        </w:rPr>
        <w:t xml:space="preserve">, </w:t>
      </w:r>
      <w:r w:rsidR="006F0F28">
        <w:rPr>
          <w:rFonts w:ascii="Arial" w:hAnsi="Arial" w:cs="Arial"/>
          <w:color w:val="000000" w:themeColor="text1"/>
          <w:sz w:val="20"/>
        </w:rPr>
        <w:t>the reconciliation process</w:t>
      </w:r>
      <w:r w:rsidR="00C74B07">
        <w:rPr>
          <w:rFonts w:ascii="Arial" w:hAnsi="Arial" w:cs="Arial"/>
          <w:color w:val="000000" w:themeColor="text1"/>
          <w:sz w:val="20"/>
        </w:rPr>
        <w:t xml:space="preserve"> and calculation of aggregated positions on</w:t>
      </w:r>
      <w:r w:rsidR="00C44E5C">
        <w:rPr>
          <w:rFonts w:ascii="Arial" w:hAnsi="Arial" w:cs="Arial"/>
          <w:color w:val="000000" w:themeColor="text1"/>
          <w:sz w:val="20"/>
        </w:rPr>
        <w:t xml:space="preserve"> SFT transactions</w:t>
      </w:r>
      <w:r w:rsidR="006F0F28">
        <w:rPr>
          <w:rFonts w:ascii="Arial" w:hAnsi="Arial" w:cs="Arial"/>
          <w:color w:val="000000" w:themeColor="text1"/>
          <w:sz w:val="20"/>
        </w:rPr>
        <w:t xml:space="preserve">. The relevant messages will be submitted by the </w:t>
      </w:r>
      <w:r w:rsidR="00BD0F33">
        <w:rPr>
          <w:rFonts w:ascii="Arial" w:hAnsi="Arial" w:cs="Arial"/>
          <w:color w:val="000000" w:themeColor="text1"/>
          <w:sz w:val="20"/>
        </w:rPr>
        <w:t>financial and non-financial institution being counterparties to SFT transactions</w:t>
      </w:r>
      <w:r w:rsidR="00CD6DAA">
        <w:rPr>
          <w:rFonts w:ascii="Arial" w:hAnsi="Arial" w:cs="Arial"/>
          <w:color w:val="000000" w:themeColor="text1"/>
          <w:sz w:val="20"/>
        </w:rPr>
        <w:t xml:space="preserve"> or other entities authorized to submit such reports and the Trade Repositories</w:t>
      </w:r>
      <w:r w:rsidRPr="00FE0DF2">
        <w:rPr>
          <w:rFonts w:ascii="Arial" w:hAnsi="Arial" w:cs="Arial"/>
          <w:color w:val="000000" w:themeColor="text1"/>
          <w:sz w:val="20"/>
        </w:rPr>
        <w:t>. This data will be used to support :</w:t>
      </w:r>
    </w:p>
    <w:p w14:paraId="11D18DEE" w14:textId="0CAC8FB9" w:rsidR="005522F2" w:rsidRPr="00FE0DF2" w:rsidRDefault="005522F2" w:rsidP="005522F2">
      <w:pPr>
        <w:pStyle w:val="ListParagraph"/>
        <w:numPr>
          <w:ilvl w:val="0"/>
          <w:numId w:val="11"/>
        </w:numPr>
        <w:rPr>
          <w:rFonts w:ascii="Arial" w:hAnsi="Arial" w:cs="Arial"/>
          <w:color w:val="000000" w:themeColor="text1"/>
          <w:sz w:val="20"/>
        </w:rPr>
      </w:pPr>
      <w:r w:rsidRPr="00FE0DF2">
        <w:rPr>
          <w:rFonts w:ascii="Arial" w:hAnsi="Arial" w:cs="Arial"/>
          <w:color w:val="000000" w:themeColor="text1"/>
          <w:sz w:val="20"/>
        </w:rPr>
        <w:t>Reporting of the SFT data to the TRs</w:t>
      </w:r>
    </w:p>
    <w:p w14:paraId="53126022" w14:textId="4DF60CBD" w:rsidR="005522F2" w:rsidRPr="00FE0DF2" w:rsidRDefault="005522F2" w:rsidP="005522F2">
      <w:pPr>
        <w:pStyle w:val="ListParagraph"/>
        <w:numPr>
          <w:ilvl w:val="0"/>
          <w:numId w:val="11"/>
        </w:numPr>
        <w:rPr>
          <w:rFonts w:ascii="Arial" w:hAnsi="Arial" w:cs="Arial"/>
          <w:color w:val="000000" w:themeColor="text1"/>
          <w:sz w:val="20"/>
        </w:rPr>
      </w:pPr>
      <w:r w:rsidRPr="00FE0DF2">
        <w:rPr>
          <w:rFonts w:ascii="Arial" w:hAnsi="Arial" w:cs="Arial"/>
          <w:color w:val="000000" w:themeColor="text1"/>
          <w:sz w:val="20"/>
        </w:rPr>
        <w:t>Verification of completeness and correctness of the SFT data</w:t>
      </w:r>
      <w:r w:rsidR="007858A2" w:rsidRPr="00FE0DF2">
        <w:rPr>
          <w:rFonts w:ascii="Arial" w:hAnsi="Arial" w:cs="Arial"/>
          <w:color w:val="000000" w:themeColor="text1"/>
          <w:sz w:val="20"/>
        </w:rPr>
        <w:t xml:space="preserve"> by the TRs</w:t>
      </w:r>
    </w:p>
    <w:p w14:paraId="68F9CE26" w14:textId="685FE7F0" w:rsidR="005522F2" w:rsidRPr="00FE0DF2" w:rsidRDefault="005522F2" w:rsidP="005522F2">
      <w:pPr>
        <w:pStyle w:val="ListParagraph"/>
        <w:numPr>
          <w:ilvl w:val="0"/>
          <w:numId w:val="11"/>
        </w:numPr>
        <w:rPr>
          <w:rFonts w:ascii="Arial" w:hAnsi="Arial" w:cs="Arial"/>
          <w:color w:val="000000" w:themeColor="text1"/>
          <w:sz w:val="20"/>
        </w:rPr>
      </w:pPr>
      <w:r w:rsidRPr="00FE0DF2">
        <w:rPr>
          <w:rFonts w:ascii="Arial" w:hAnsi="Arial" w:cs="Arial"/>
          <w:color w:val="000000" w:themeColor="text1"/>
          <w:sz w:val="20"/>
        </w:rPr>
        <w:t>Reconciliation of the collected data between the TRs</w:t>
      </w:r>
    </w:p>
    <w:p w14:paraId="4251E0E4" w14:textId="47E73666" w:rsidR="005522F2" w:rsidRPr="00FE0DF2" w:rsidRDefault="005522F2" w:rsidP="005522F2">
      <w:pPr>
        <w:pStyle w:val="ListParagraph"/>
        <w:numPr>
          <w:ilvl w:val="0"/>
          <w:numId w:val="11"/>
        </w:numPr>
        <w:rPr>
          <w:rFonts w:ascii="Arial" w:hAnsi="Arial" w:cs="Arial"/>
          <w:color w:val="000000" w:themeColor="text1"/>
          <w:sz w:val="20"/>
        </w:rPr>
      </w:pPr>
      <w:r w:rsidRPr="00FE0DF2">
        <w:rPr>
          <w:rFonts w:ascii="Arial" w:hAnsi="Arial" w:cs="Arial"/>
          <w:color w:val="000000" w:themeColor="text1"/>
          <w:sz w:val="20"/>
        </w:rPr>
        <w:t>Publication of the aggregates</w:t>
      </w:r>
    </w:p>
    <w:p w14:paraId="0C1EB1D7" w14:textId="54B60DAF" w:rsidR="005522F2" w:rsidRPr="00FE0DF2" w:rsidRDefault="005522F2" w:rsidP="005522F2">
      <w:pPr>
        <w:pStyle w:val="ListParagraph"/>
        <w:numPr>
          <w:ilvl w:val="0"/>
          <w:numId w:val="11"/>
        </w:numPr>
        <w:rPr>
          <w:rFonts w:ascii="Arial" w:hAnsi="Arial" w:cs="Arial"/>
          <w:color w:val="000000" w:themeColor="text1"/>
          <w:sz w:val="20"/>
        </w:rPr>
      </w:pPr>
      <w:r w:rsidRPr="00FE0DF2">
        <w:rPr>
          <w:rFonts w:ascii="Arial" w:hAnsi="Arial" w:cs="Arial"/>
          <w:color w:val="000000" w:themeColor="text1"/>
          <w:sz w:val="20"/>
        </w:rPr>
        <w:t xml:space="preserve">Facilitating authorities with access </w:t>
      </w:r>
      <w:r w:rsidR="00F72AD6" w:rsidRPr="00FE0DF2">
        <w:rPr>
          <w:rFonts w:ascii="Arial" w:hAnsi="Arial" w:cs="Arial"/>
          <w:color w:val="000000" w:themeColor="text1"/>
          <w:sz w:val="20"/>
        </w:rPr>
        <w:t>to the collected data</w:t>
      </w:r>
    </w:p>
    <w:p w14:paraId="05D3EBBC" w14:textId="07A94E41" w:rsidR="00305257" w:rsidRPr="00305257" w:rsidRDefault="008E3B65" w:rsidP="00305257">
      <w:pPr>
        <w:pStyle w:val="Heading2"/>
      </w:pPr>
      <w:bookmarkStart w:id="15" w:name="_Toc533672978"/>
      <w:bookmarkStart w:id="16" w:name="_Toc84505739"/>
      <w:bookmarkEnd w:id="15"/>
      <w:r w:rsidRPr="006B1B55">
        <w:t>Scope</w:t>
      </w:r>
      <w:bookmarkEnd w:id="16"/>
    </w:p>
    <w:p w14:paraId="37DA9CEE" w14:textId="39170417" w:rsidR="00305257" w:rsidRPr="00305257" w:rsidRDefault="00305257" w:rsidP="00305257">
      <w:pPr>
        <w:rPr>
          <w:rFonts w:ascii="Arial" w:hAnsi="Arial" w:cs="Arial"/>
          <w:sz w:val="20"/>
        </w:rPr>
      </w:pPr>
      <w:r w:rsidRPr="00305257">
        <w:rPr>
          <w:rFonts w:ascii="Arial" w:hAnsi="Arial" w:cs="Arial"/>
          <w:sz w:val="20"/>
        </w:rPr>
        <w:t>With the coming into force of SFTR, market participants are required to report to Trade Repositories all data pertaining to the securities financing transactions. In particular, reporting is related to Buy Sell Back, Repurchase, Securities Lending and Margin Lending transactions. All data collected by the Trade Repositiores will be made available to the National Competent Authorities</w:t>
      </w:r>
      <w:r w:rsidR="00A443DD">
        <w:rPr>
          <w:rFonts w:ascii="Arial" w:hAnsi="Arial" w:cs="Arial"/>
          <w:sz w:val="20"/>
        </w:rPr>
        <w:t xml:space="preserve"> </w:t>
      </w:r>
      <w:r w:rsidR="00370D63">
        <w:rPr>
          <w:rFonts w:ascii="Arial" w:hAnsi="Arial" w:cs="Arial"/>
          <w:sz w:val="20"/>
        </w:rPr>
        <w:t>through a dedicatated system</w:t>
      </w:r>
      <w:r w:rsidR="00A443DD">
        <w:rPr>
          <w:rFonts w:ascii="Arial" w:hAnsi="Arial" w:cs="Arial"/>
          <w:sz w:val="20"/>
        </w:rPr>
        <w:t xml:space="preserve"> established by ESMA (</w:t>
      </w:r>
      <w:r w:rsidR="00A443DD" w:rsidRPr="00A443DD">
        <w:rPr>
          <w:rFonts w:ascii="Arial" w:hAnsi="Arial" w:cs="Arial"/>
          <w:sz w:val="20"/>
        </w:rPr>
        <w:t xml:space="preserve">the Access to Trade Repositories System </w:t>
      </w:r>
      <w:r w:rsidR="00A443DD">
        <w:rPr>
          <w:rFonts w:ascii="Arial" w:hAnsi="Arial" w:cs="Arial"/>
          <w:sz w:val="20"/>
        </w:rPr>
        <w:t>–</w:t>
      </w:r>
      <w:r w:rsidR="00A443DD" w:rsidRPr="00A443DD">
        <w:rPr>
          <w:rFonts w:ascii="Arial" w:hAnsi="Arial" w:cs="Arial"/>
          <w:sz w:val="20"/>
        </w:rPr>
        <w:t xml:space="preserve"> TRACE</w:t>
      </w:r>
      <w:r w:rsidR="00A443DD">
        <w:rPr>
          <w:rFonts w:ascii="Arial" w:hAnsi="Arial" w:cs="Arial"/>
          <w:sz w:val="20"/>
        </w:rPr>
        <w:t>). Moreover,</w:t>
      </w:r>
      <w:r w:rsidR="00A443DD" w:rsidRPr="00305257">
        <w:rPr>
          <w:rFonts w:ascii="Arial" w:hAnsi="Arial" w:cs="Arial"/>
          <w:sz w:val="20"/>
        </w:rPr>
        <w:t xml:space="preserve"> </w:t>
      </w:r>
      <w:r w:rsidRPr="00305257">
        <w:rPr>
          <w:rFonts w:ascii="Arial" w:hAnsi="Arial" w:cs="Arial"/>
          <w:sz w:val="20"/>
        </w:rPr>
        <w:t xml:space="preserve">certain subset of the collected data will be made publically available. </w:t>
      </w:r>
    </w:p>
    <w:p w14:paraId="4B80B078" w14:textId="082383CB" w:rsidR="00370D63" w:rsidRPr="00305257" w:rsidRDefault="00305257" w:rsidP="00305257">
      <w:pPr>
        <w:rPr>
          <w:rFonts w:ascii="Arial" w:hAnsi="Arial" w:cs="Arial"/>
          <w:sz w:val="20"/>
        </w:rPr>
      </w:pPr>
      <w:r w:rsidRPr="00305257">
        <w:rPr>
          <w:rFonts w:ascii="Arial" w:hAnsi="Arial" w:cs="Arial"/>
          <w:sz w:val="20"/>
        </w:rPr>
        <w:t>Based on the large volumes of data as well as the number and range of institutions that will generate and submit data, the use of a single reporting standard has been decided, which will support and aid high levels of automation and data distribution.</w:t>
      </w:r>
    </w:p>
    <w:p w14:paraId="78418ADB" w14:textId="4957FC4D" w:rsidR="008E3B65" w:rsidRPr="006B1B55" w:rsidRDefault="008E3B65" w:rsidP="008E3B65">
      <w:pPr>
        <w:pStyle w:val="Heading2"/>
      </w:pPr>
      <w:bookmarkStart w:id="17" w:name="_Toc533672980"/>
      <w:bookmarkStart w:id="18" w:name="_Toc84505740"/>
      <w:bookmarkEnd w:id="17"/>
      <w:r w:rsidRPr="006B1B55">
        <w:t>Groups of Message</w:t>
      </w:r>
      <w:r w:rsidR="007835B1" w:rsidRPr="006B1B55">
        <w:t>Definition</w:t>
      </w:r>
      <w:r w:rsidRPr="006B1B55">
        <w:t>s and Functionality</w:t>
      </w:r>
      <w:bookmarkEnd w:id="18"/>
    </w:p>
    <w:p w14:paraId="14260036" w14:textId="4304BEEC" w:rsidR="001D4BFE" w:rsidRPr="00545705" w:rsidRDefault="001D4BFE" w:rsidP="000579F3">
      <w:pPr>
        <w:autoSpaceDE w:val="0"/>
        <w:autoSpaceDN w:val="0"/>
        <w:adjustRightInd w:val="0"/>
        <w:spacing w:before="120"/>
        <w:jc w:val="both"/>
        <w:rPr>
          <w:rFonts w:ascii="Arial" w:hAnsi="Arial" w:cs="Arial"/>
          <w:color w:val="000000" w:themeColor="text1"/>
          <w:sz w:val="20"/>
        </w:rPr>
      </w:pPr>
      <w:r w:rsidRPr="00545705">
        <w:rPr>
          <w:rFonts w:ascii="Arial" w:hAnsi="Arial" w:cs="Arial"/>
          <w:color w:val="000000" w:themeColor="text1"/>
          <w:sz w:val="20"/>
        </w:rPr>
        <w:t xml:space="preserve">The messages </w:t>
      </w:r>
      <w:r w:rsidR="00545705" w:rsidRPr="00545705">
        <w:rPr>
          <w:rFonts w:ascii="Arial" w:hAnsi="Arial" w:cs="Arial"/>
          <w:color w:val="000000" w:themeColor="text1"/>
          <w:sz w:val="20"/>
        </w:rPr>
        <w:t xml:space="preserve">developed for the purpose of the SFT reporting are classified into </w:t>
      </w:r>
      <w:r w:rsidR="007502E7">
        <w:rPr>
          <w:rFonts w:ascii="Arial" w:hAnsi="Arial" w:cs="Arial"/>
          <w:color w:val="000000" w:themeColor="text1"/>
          <w:sz w:val="20"/>
        </w:rPr>
        <w:t>three</w:t>
      </w:r>
      <w:r w:rsidR="007502E7" w:rsidRPr="00545705">
        <w:rPr>
          <w:rFonts w:ascii="Arial" w:hAnsi="Arial" w:cs="Arial"/>
          <w:color w:val="000000" w:themeColor="text1"/>
          <w:sz w:val="20"/>
        </w:rPr>
        <w:t xml:space="preserve"> </w:t>
      </w:r>
      <w:r w:rsidR="00545705" w:rsidRPr="00545705">
        <w:rPr>
          <w:rFonts w:ascii="Arial" w:hAnsi="Arial" w:cs="Arial"/>
          <w:color w:val="000000" w:themeColor="text1"/>
          <w:sz w:val="20"/>
        </w:rPr>
        <w:t>groups:</w:t>
      </w:r>
    </w:p>
    <w:p w14:paraId="10107E77" w14:textId="0E830998" w:rsidR="00545705" w:rsidRPr="00545705" w:rsidRDefault="00FD21F1" w:rsidP="00545705">
      <w:pPr>
        <w:pStyle w:val="ListParagraph"/>
        <w:numPr>
          <w:ilvl w:val="0"/>
          <w:numId w:val="13"/>
        </w:numPr>
        <w:autoSpaceDE w:val="0"/>
        <w:autoSpaceDN w:val="0"/>
        <w:adjustRightInd w:val="0"/>
        <w:spacing w:before="120"/>
        <w:jc w:val="both"/>
        <w:rPr>
          <w:rFonts w:ascii="Arial" w:hAnsi="Arial" w:cs="Arial"/>
          <w:color w:val="000000" w:themeColor="text1"/>
          <w:sz w:val="20"/>
        </w:rPr>
      </w:pPr>
      <w:r>
        <w:rPr>
          <w:rFonts w:ascii="Arial" w:hAnsi="Arial" w:cs="Arial"/>
          <w:color w:val="000000" w:themeColor="text1"/>
          <w:sz w:val="20"/>
        </w:rPr>
        <w:t xml:space="preserve">Submission </w:t>
      </w:r>
      <w:r w:rsidR="00545705" w:rsidRPr="00545705">
        <w:rPr>
          <w:rFonts w:ascii="Arial" w:hAnsi="Arial" w:cs="Arial"/>
          <w:color w:val="000000" w:themeColor="text1"/>
          <w:sz w:val="20"/>
        </w:rPr>
        <w:t>of the SFTs to the TRs,</w:t>
      </w:r>
      <w:r>
        <w:rPr>
          <w:rFonts w:ascii="Arial" w:hAnsi="Arial" w:cs="Arial"/>
          <w:color w:val="000000" w:themeColor="text1"/>
          <w:sz w:val="20"/>
        </w:rPr>
        <w:t xml:space="preserve"> </w:t>
      </w:r>
    </w:p>
    <w:p w14:paraId="10D4D46F" w14:textId="30A0B037" w:rsidR="00545705" w:rsidRDefault="00545705" w:rsidP="00545705">
      <w:pPr>
        <w:pStyle w:val="ListParagraph"/>
        <w:numPr>
          <w:ilvl w:val="0"/>
          <w:numId w:val="13"/>
        </w:numPr>
        <w:autoSpaceDE w:val="0"/>
        <w:autoSpaceDN w:val="0"/>
        <w:adjustRightInd w:val="0"/>
        <w:spacing w:before="120"/>
        <w:jc w:val="both"/>
        <w:rPr>
          <w:rFonts w:ascii="Arial" w:hAnsi="Arial" w:cs="Arial"/>
          <w:color w:val="000000" w:themeColor="text1"/>
          <w:sz w:val="20"/>
        </w:rPr>
      </w:pPr>
      <w:r w:rsidRPr="00545705">
        <w:rPr>
          <w:rFonts w:ascii="Arial" w:hAnsi="Arial" w:cs="Arial"/>
          <w:color w:val="000000" w:themeColor="text1"/>
          <w:sz w:val="20"/>
        </w:rPr>
        <w:t>Reconciliation of the SFTs</w:t>
      </w:r>
      <w:r w:rsidR="00FD21F1">
        <w:rPr>
          <w:rFonts w:ascii="Arial" w:hAnsi="Arial" w:cs="Arial"/>
          <w:color w:val="000000" w:themeColor="text1"/>
          <w:sz w:val="20"/>
        </w:rPr>
        <w:t xml:space="preserve"> by the TRs,</w:t>
      </w:r>
    </w:p>
    <w:p w14:paraId="711AEA70" w14:textId="3F489A91" w:rsidR="00FD21F1" w:rsidRPr="00545705" w:rsidRDefault="00FD21F1" w:rsidP="00545705">
      <w:pPr>
        <w:pStyle w:val="ListParagraph"/>
        <w:numPr>
          <w:ilvl w:val="0"/>
          <w:numId w:val="13"/>
        </w:numPr>
        <w:autoSpaceDE w:val="0"/>
        <w:autoSpaceDN w:val="0"/>
        <w:adjustRightInd w:val="0"/>
        <w:spacing w:before="120"/>
        <w:jc w:val="both"/>
        <w:rPr>
          <w:rFonts w:ascii="Arial" w:hAnsi="Arial" w:cs="Arial"/>
          <w:color w:val="000000" w:themeColor="text1"/>
          <w:sz w:val="20"/>
        </w:rPr>
      </w:pPr>
      <w:r>
        <w:rPr>
          <w:rFonts w:ascii="Arial" w:hAnsi="Arial" w:cs="Arial"/>
          <w:color w:val="000000" w:themeColor="text1"/>
          <w:sz w:val="20"/>
        </w:rPr>
        <w:t>Publication of the SFTs by the TRs to the CAs and public</w:t>
      </w:r>
      <w:r w:rsidR="007502E7">
        <w:rPr>
          <w:rFonts w:ascii="Arial" w:hAnsi="Arial" w:cs="Arial"/>
          <w:color w:val="000000" w:themeColor="text1"/>
          <w:sz w:val="20"/>
        </w:rPr>
        <w:t>.</w:t>
      </w:r>
    </w:p>
    <w:p w14:paraId="5BBFAE43" w14:textId="77777777" w:rsidR="00545705" w:rsidRPr="00545705" w:rsidRDefault="00545705" w:rsidP="00545705">
      <w:pPr>
        <w:pStyle w:val="ListParagraph"/>
        <w:autoSpaceDE w:val="0"/>
        <w:autoSpaceDN w:val="0"/>
        <w:adjustRightInd w:val="0"/>
        <w:spacing w:before="120"/>
        <w:jc w:val="both"/>
        <w:rPr>
          <w:rFonts w:ascii="Arial" w:hAnsi="Arial" w:cs="Arial"/>
          <w:color w:val="0070C0"/>
          <w:sz w:val="20"/>
        </w:rPr>
      </w:pPr>
    </w:p>
    <w:p w14:paraId="79CAAA12" w14:textId="72CB4CDB" w:rsidR="0004409D" w:rsidRDefault="00133945" w:rsidP="00545705">
      <w:pPr>
        <w:autoSpaceDE w:val="0"/>
        <w:autoSpaceDN w:val="0"/>
        <w:adjustRightInd w:val="0"/>
        <w:spacing w:before="120"/>
        <w:jc w:val="both"/>
        <w:rPr>
          <w:rFonts w:ascii="Arial" w:hAnsi="Arial" w:cs="Arial"/>
          <w:color w:val="000000" w:themeColor="text1"/>
          <w:sz w:val="20"/>
        </w:rPr>
      </w:pPr>
      <w:r>
        <w:rPr>
          <w:rFonts w:ascii="Arial" w:hAnsi="Arial" w:cs="Arial"/>
          <w:color w:val="000000" w:themeColor="text1"/>
          <w:sz w:val="20"/>
        </w:rPr>
        <w:t>The e</w:t>
      </w:r>
      <w:r w:rsidR="00545705">
        <w:rPr>
          <w:rFonts w:ascii="Arial" w:hAnsi="Arial" w:cs="Arial"/>
          <w:color w:val="000000" w:themeColor="text1"/>
          <w:sz w:val="20"/>
        </w:rPr>
        <w:t xml:space="preserve">xisting </w:t>
      </w:r>
      <w:r w:rsidR="00545705" w:rsidRPr="00545705">
        <w:rPr>
          <w:rFonts w:ascii="Arial" w:hAnsi="Arial" w:cs="Arial"/>
          <w:color w:val="000000" w:themeColor="text1"/>
          <w:sz w:val="20"/>
        </w:rPr>
        <w:t xml:space="preserve">auth.031 message </w:t>
      </w:r>
      <w:r>
        <w:rPr>
          <w:rFonts w:ascii="Arial" w:hAnsi="Arial" w:cs="Arial"/>
          <w:color w:val="000000" w:themeColor="text1"/>
          <w:sz w:val="20"/>
        </w:rPr>
        <w:t>(</w:t>
      </w:r>
      <w:r w:rsidR="0043625D" w:rsidRPr="0043625D">
        <w:rPr>
          <w:rFonts w:ascii="Arial" w:hAnsi="Arial" w:cs="Arial"/>
          <w:color w:val="000000" w:themeColor="text1"/>
          <w:sz w:val="20"/>
        </w:rPr>
        <w:t>Financial</w:t>
      </w:r>
      <w:r w:rsidR="0043625D">
        <w:rPr>
          <w:rFonts w:ascii="Arial" w:hAnsi="Arial" w:cs="Arial"/>
          <w:color w:val="000000" w:themeColor="text1"/>
          <w:sz w:val="20"/>
        </w:rPr>
        <w:t xml:space="preserve"> </w:t>
      </w:r>
      <w:r w:rsidR="0043625D" w:rsidRPr="0043625D">
        <w:rPr>
          <w:rFonts w:ascii="Arial" w:hAnsi="Arial" w:cs="Arial"/>
          <w:color w:val="000000" w:themeColor="text1"/>
          <w:sz w:val="20"/>
        </w:rPr>
        <w:t>Instrument</w:t>
      </w:r>
      <w:r w:rsidR="0043625D">
        <w:rPr>
          <w:rFonts w:ascii="Arial" w:hAnsi="Arial" w:cs="Arial"/>
          <w:color w:val="000000" w:themeColor="text1"/>
          <w:sz w:val="20"/>
        </w:rPr>
        <w:t xml:space="preserve"> </w:t>
      </w:r>
      <w:r w:rsidR="0043625D" w:rsidRPr="0043625D">
        <w:rPr>
          <w:rFonts w:ascii="Arial" w:hAnsi="Arial" w:cs="Arial"/>
          <w:color w:val="000000" w:themeColor="text1"/>
          <w:sz w:val="20"/>
        </w:rPr>
        <w:t>Reporting</w:t>
      </w:r>
      <w:r w:rsidR="0043625D">
        <w:rPr>
          <w:rFonts w:ascii="Arial" w:hAnsi="Arial" w:cs="Arial"/>
          <w:color w:val="000000" w:themeColor="text1"/>
          <w:sz w:val="20"/>
        </w:rPr>
        <w:t xml:space="preserve"> </w:t>
      </w:r>
      <w:r w:rsidR="0043625D" w:rsidRPr="0043625D">
        <w:rPr>
          <w:rFonts w:ascii="Arial" w:hAnsi="Arial" w:cs="Arial"/>
          <w:color w:val="000000" w:themeColor="text1"/>
          <w:sz w:val="20"/>
        </w:rPr>
        <w:t>Status</w:t>
      </w:r>
      <w:r w:rsidR="0043625D">
        <w:rPr>
          <w:rFonts w:ascii="Arial" w:hAnsi="Arial" w:cs="Arial"/>
          <w:color w:val="000000" w:themeColor="text1"/>
          <w:sz w:val="20"/>
        </w:rPr>
        <w:t xml:space="preserve"> </w:t>
      </w:r>
      <w:r w:rsidR="0043625D" w:rsidRPr="0043625D">
        <w:rPr>
          <w:rFonts w:ascii="Arial" w:hAnsi="Arial" w:cs="Arial"/>
          <w:color w:val="000000" w:themeColor="text1"/>
          <w:sz w:val="20"/>
        </w:rPr>
        <w:t>Advice</w:t>
      </w:r>
      <w:r>
        <w:rPr>
          <w:rFonts w:ascii="Arial" w:hAnsi="Arial" w:cs="Arial"/>
          <w:color w:val="000000" w:themeColor="text1"/>
          <w:sz w:val="20"/>
        </w:rPr>
        <w:t xml:space="preserve">) </w:t>
      </w:r>
      <w:r w:rsidR="00545705" w:rsidRPr="00545705">
        <w:rPr>
          <w:rFonts w:ascii="Arial" w:hAnsi="Arial" w:cs="Arial"/>
          <w:color w:val="000000" w:themeColor="text1"/>
          <w:sz w:val="20"/>
        </w:rPr>
        <w:t xml:space="preserve">will be used </w:t>
      </w:r>
      <w:r w:rsidR="00545705">
        <w:rPr>
          <w:rFonts w:ascii="Arial" w:hAnsi="Arial" w:cs="Arial"/>
          <w:color w:val="000000" w:themeColor="text1"/>
          <w:sz w:val="20"/>
        </w:rPr>
        <w:t xml:space="preserve">for the purpose of </w:t>
      </w:r>
      <w:r w:rsidR="00DE6798">
        <w:rPr>
          <w:rFonts w:ascii="Arial" w:hAnsi="Arial" w:cs="Arial"/>
          <w:color w:val="000000" w:themeColor="text1"/>
          <w:sz w:val="20"/>
        </w:rPr>
        <w:t xml:space="preserve">reporting the validation results. </w:t>
      </w:r>
    </w:p>
    <w:p w14:paraId="56DF71BE" w14:textId="0B015E73" w:rsidR="0004409D" w:rsidRPr="003F6642" w:rsidRDefault="00863A8E" w:rsidP="00545705">
      <w:pPr>
        <w:autoSpaceDE w:val="0"/>
        <w:autoSpaceDN w:val="0"/>
        <w:adjustRightInd w:val="0"/>
        <w:spacing w:before="120"/>
        <w:jc w:val="both"/>
        <w:rPr>
          <w:rFonts w:ascii="Arial" w:hAnsi="Arial" w:cs="Arial"/>
          <w:color w:val="0070C0"/>
          <w:sz w:val="20"/>
        </w:rPr>
      </w:pPr>
      <w:r w:rsidRPr="003F6642">
        <w:rPr>
          <w:rFonts w:ascii="Arial" w:hAnsi="Arial" w:cs="Arial"/>
          <w:color w:val="000000"/>
          <w:sz w:val="20"/>
          <w:lang w:val="en-US"/>
        </w:rPr>
        <w:t xml:space="preserve">Note that these MessageDefinitions are intended for use with the ISO 20022 Business Application Header (head.001). The schema and more information about the Business Application Header (BAH) can be found on the </w:t>
      </w:r>
      <w:hyperlink r:id="rId32" w:history="1">
        <w:r w:rsidRPr="003F6642">
          <w:rPr>
            <w:rStyle w:val="Hyperlink"/>
            <w:rFonts w:ascii="Arial" w:hAnsi="Arial" w:cs="Arial"/>
            <w:sz w:val="20"/>
            <w:lang w:val="en-US"/>
          </w:rPr>
          <w:t>www.iso20022.org</w:t>
        </w:r>
      </w:hyperlink>
      <w:r w:rsidRPr="003F6642">
        <w:rPr>
          <w:rFonts w:ascii="Arial" w:hAnsi="Arial" w:cs="Arial"/>
          <w:color w:val="000000"/>
          <w:sz w:val="20"/>
          <w:lang w:val="en-US"/>
        </w:rPr>
        <w:t xml:space="preserve"> web site.</w:t>
      </w:r>
    </w:p>
    <w:p w14:paraId="5B032943" w14:textId="6EB0C848" w:rsidR="00545705" w:rsidRDefault="0004409D" w:rsidP="0004409D">
      <w:pPr>
        <w:pStyle w:val="Heading3"/>
      </w:pPr>
      <w:bookmarkStart w:id="19" w:name="_Toc84505741"/>
      <w:r w:rsidRPr="0004409D">
        <w:t>SFT MessageDefin</w:t>
      </w:r>
      <w:r w:rsidR="00A2213E">
        <w:t>i</w:t>
      </w:r>
      <w:r w:rsidRPr="0004409D">
        <w:t>tions</w:t>
      </w:r>
      <w:bookmarkEnd w:id="19"/>
      <w:r w:rsidRPr="0004409D">
        <w:t xml:space="preserve"> </w:t>
      </w:r>
      <w:r w:rsidR="00545705" w:rsidRPr="0004409D">
        <w:t xml:space="preserve"> </w:t>
      </w:r>
    </w:p>
    <w:p w14:paraId="51AD9543" w14:textId="7C505A80" w:rsidR="0004409D" w:rsidRDefault="0004409D" w:rsidP="0004409D">
      <w:pPr>
        <w:pStyle w:val="Normalbeforetable"/>
      </w:pPr>
      <w:r>
        <w:t xml:space="preserve">The SFT messages are used </w:t>
      </w:r>
      <w:r w:rsidR="00133945">
        <w:t xml:space="preserve">by the reporting firm </w:t>
      </w:r>
      <w:r>
        <w:t>to report the details of the conducted transactions</w:t>
      </w:r>
      <w:r w:rsidR="00133945">
        <w:t xml:space="preserve"> to the TR</w:t>
      </w:r>
      <w:r w:rsidR="00DE4925">
        <w:t xml:space="preserve"> and by TRs to report information on transactions to CAs</w:t>
      </w:r>
      <w:r>
        <w:t xml:space="preserve">. </w:t>
      </w:r>
    </w:p>
    <w:tbl>
      <w:tblPr>
        <w:tblStyle w:val="TableShaded1stRow"/>
        <w:tblW w:w="8788" w:type="dxa"/>
        <w:tblInd w:w="392" w:type="dxa"/>
        <w:tblLook w:val="04A0" w:firstRow="1" w:lastRow="0" w:firstColumn="1" w:lastColumn="0" w:noHBand="0" w:noVBand="1"/>
      </w:tblPr>
      <w:tblGrid>
        <w:gridCol w:w="6564"/>
        <w:gridCol w:w="2224"/>
      </w:tblGrid>
      <w:tr w:rsidR="0004409D" w14:paraId="34A628DC" w14:textId="77777777" w:rsidTr="00DE4925">
        <w:trPr>
          <w:cnfStyle w:val="100000000000" w:firstRow="1" w:lastRow="0" w:firstColumn="0" w:lastColumn="0" w:oddVBand="0" w:evenVBand="0" w:oddHBand="0" w:evenHBand="0" w:firstRowFirstColumn="0" w:firstRowLastColumn="0" w:lastRowFirstColumn="0" w:lastRowLastColumn="0"/>
        </w:trPr>
        <w:tc>
          <w:tcPr>
            <w:tcW w:w="6564" w:type="dxa"/>
          </w:tcPr>
          <w:p w14:paraId="3212BD09" w14:textId="77777777" w:rsidR="0004409D" w:rsidRPr="0052733C" w:rsidRDefault="0004409D" w:rsidP="00443DB8">
            <w:pPr>
              <w:pStyle w:val="TableHeading"/>
            </w:pPr>
            <w:r>
              <w:t>MessageDefinition</w:t>
            </w:r>
          </w:p>
        </w:tc>
        <w:tc>
          <w:tcPr>
            <w:tcW w:w="2224" w:type="dxa"/>
          </w:tcPr>
          <w:p w14:paraId="13EAE028" w14:textId="77777777" w:rsidR="0004409D" w:rsidRPr="0052733C" w:rsidRDefault="0004409D" w:rsidP="00443DB8">
            <w:pPr>
              <w:pStyle w:val="TableHeading"/>
            </w:pPr>
            <w:r>
              <w:t>Message Identifier</w:t>
            </w:r>
          </w:p>
        </w:tc>
      </w:tr>
      <w:tr w:rsidR="0004409D" w14:paraId="790EB37B" w14:textId="77777777" w:rsidTr="00DE4925">
        <w:tc>
          <w:tcPr>
            <w:tcW w:w="6564" w:type="dxa"/>
          </w:tcPr>
          <w:p w14:paraId="657A60F4" w14:textId="629B1A1E" w:rsidR="0004409D" w:rsidRPr="003204A9" w:rsidRDefault="00116A43" w:rsidP="00443DB8">
            <w:pPr>
              <w:pStyle w:val="TableText0"/>
            </w:pPr>
            <w:r w:rsidRPr="003204A9">
              <w:t>S</w:t>
            </w:r>
            <w:r w:rsidR="003204A9">
              <w:t>ecuritiesFinancingReportingTran</w:t>
            </w:r>
            <w:r w:rsidRPr="003204A9">
              <w:t>sactionReport</w:t>
            </w:r>
          </w:p>
        </w:tc>
        <w:tc>
          <w:tcPr>
            <w:tcW w:w="2224" w:type="dxa"/>
          </w:tcPr>
          <w:p w14:paraId="22E65319" w14:textId="6486CE47" w:rsidR="0004409D" w:rsidRPr="003204A9" w:rsidRDefault="0004409D" w:rsidP="00443DB8">
            <w:pPr>
              <w:pStyle w:val="TableText0"/>
            </w:pPr>
            <w:r w:rsidRPr="003204A9">
              <w:t>auth.0</w:t>
            </w:r>
            <w:r w:rsidR="003204A9" w:rsidRPr="003204A9">
              <w:t>52</w:t>
            </w:r>
          </w:p>
        </w:tc>
      </w:tr>
      <w:tr w:rsidR="003204A9" w14:paraId="5D78A523" w14:textId="77777777" w:rsidTr="00DE4925">
        <w:tc>
          <w:tcPr>
            <w:tcW w:w="6564" w:type="dxa"/>
          </w:tcPr>
          <w:p w14:paraId="02E53222" w14:textId="76FCB575" w:rsidR="003204A9" w:rsidRPr="003204A9" w:rsidRDefault="003204A9" w:rsidP="00257173">
            <w:pPr>
              <w:pStyle w:val="TableText0"/>
            </w:pPr>
            <w:r w:rsidRPr="003204A9">
              <w:t>S</w:t>
            </w:r>
            <w:r>
              <w:t>ecuritiesFinancingReportingTran</w:t>
            </w:r>
            <w:r w:rsidRPr="003204A9">
              <w:t>saction</w:t>
            </w:r>
            <w:r>
              <w:t>Reuse</w:t>
            </w:r>
            <w:r w:rsidR="00257173">
              <w:t>dCollateral</w:t>
            </w:r>
            <w:r>
              <w:t>Data</w:t>
            </w:r>
            <w:r w:rsidR="00257173">
              <w:t>Report</w:t>
            </w:r>
          </w:p>
        </w:tc>
        <w:tc>
          <w:tcPr>
            <w:tcW w:w="2224" w:type="dxa"/>
          </w:tcPr>
          <w:p w14:paraId="2DC0EE09" w14:textId="505E1A9E" w:rsidR="003204A9" w:rsidRPr="003204A9" w:rsidRDefault="003204A9" w:rsidP="00443DB8">
            <w:pPr>
              <w:pStyle w:val="TableText0"/>
            </w:pPr>
            <w:r>
              <w:t>auth.071</w:t>
            </w:r>
          </w:p>
        </w:tc>
      </w:tr>
      <w:tr w:rsidR="003204A9" w14:paraId="58A22E05" w14:textId="77777777" w:rsidTr="00DE4925">
        <w:tc>
          <w:tcPr>
            <w:tcW w:w="6564" w:type="dxa"/>
          </w:tcPr>
          <w:p w14:paraId="38C71218" w14:textId="63294D11" w:rsidR="003204A9" w:rsidRPr="003204A9" w:rsidRDefault="003204A9" w:rsidP="00443DB8">
            <w:pPr>
              <w:pStyle w:val="TableText0"/>
            </w:pPr>
            <w:r w:rsidRPr="003204A9">
              <w:t>S</w:t>
            </w:r>
            <w:r>
              <w:t>ecuritiesFinancingReportingTran</w:t>
            </w:r>
            <w:r w:rsidR="00257173">
              <w:t>saction</w:t>
            </w:r>
            <w:r>
              <w:t>MarginData</w:t>
            </w:r>
            <w:r w:rsidR="00257173">
              <w:t>Report</w:t>
            </w:r>
          </w:p>
        </w:tc>
        <w:tc>
          <w:tcPr>
            <w:tcW w:w="2224" w:type="dxa"/>
          </w:tcPr>
          <w:p w14:paraId="480DE8A0" w14:textId="270C7672" w:rsidR="003204A9" w:rsidRDefault="003204A9" w:rsidP="00443DB8">
            <w:pPr>
              <w:pStyle w:val="TableText0"/>
            </w:pPr>
            <w:r>
              <w:t>auth.070</w:t>
            </w:r>
          </w:p>
        </w:tc>
      </w:tr>
      <w:tr w:rsidR="00DE4925" w14:paraId="030098F9" w14:textId="77777777" w:rsidTr="00DE4925">
        <w:tc>
          <w:tcPr>
            <w:tcW w:w="6564" w:type="dxa"/>
          </w:tcPr>
          <w:p w14:paraId="25CBB6ED" w14:textId="3D9D8238" w:rsidR="00DE4925" w:rsidRPr="003204A9" w:rsidRDefault="00DE4925" w:rsidP="00DE4925">
            <w:pPr>
              <w:pStyle w:val="TableText0"/>
            </w:pPr>
            <w:r w:rsidRPr="003204A9">
              <w:t>S</w:t>
            </w:r>
            <w:r>
              <w:t>ecuritiesFinancingReportingTransactionStateReport</w:t>
            </w:r>
          </w:p>
        </w:tc>
        <w:tc>
          <w:tcPr>
            <w:tcW w:w="2224" w:type="dxa"/>
          </w:tcPr>
          <w:p w14:paraId="133568C2" w14:textId="5E99666C" w:rsidR="00DE4925" w:rsidRDefault="00DE4925" w:rsidP="00DE4925">
            <w:pPr>
              <w:pStyle w:val="TableText0"/>
            </w:pPr>
            <w:r>
              <w:t>auth.079</w:t>
            </w:r>
          </w:p>
        </w:tc>
      </w:tr>
      <w:tr w:rsidR="00DE4925" w14:paraId="13DCB1E2" w14:textId="77777777" w:rsidTr="00DE4925">
        <w:tc>
          <w:tcPr>
            <w:tcW w:w="6564" w:type="dxa"/>
          </w:tcPr>
          <w:p w14:paraId="53F2D0AC" w14:textId="35084CB8" w:rsidR="00DE4925" w:rsidRPr="003204A9" w:rsidRDefault="00DE4925" w:rsidP="00DE4925">
            <w:pPr>
              <w:pStyle w:val="TableText0"/>
            </w:pPr>
            <w:r w:rsidRPr="003204A9">
              <w:t>S</w:t>
            </w:r>
            <w:r>
              <w:t>ecuritiesFinancingReportingMarginDataTransactionStateReport</w:t>
            </w:r>
          </w:p>
        </w:tc>
        <w:tc>
          <w:tcPr>
            <w:tcW w:w="2224" w:type="dxa"/>
          </w:tcPr>
          <w:p w14:paraId="253C42D5" w14:textId="783DBC8C" w:rsidR="00DE4925" w:rsidRDefault="00DE4925" w:rsidP="00DE4925">
            <w:pPr>
              <w:pStyle w:val="TableText0"/>
            </w:pPr>
            <w:r>
              <w:t>auth.085</w:t>
            </w:r>
          </w:p>
        </w:tc>
      </w:tr>
      <w:tr w:rsidR="00DE4925" w14:paraId="5D4F5B66" w14:textId="77777777" w:rsidTr="00DE4925">
        <w:tc>
          <w:tcPr>
            <w:tcW w:w="6564" w:type="dxa"/>
          </w:tcPr>
          <w:p w14:paraId="673440CF" w14:textId="432EEED4" w:rsidR="00DE4925" w:rsidRPr="003204A9" w:rsidRDefault="00DE4925" w:rsidP="00DE4925">
            <w:pPr>
              <w:pStyle w:val="TableText0"/>
            </w:pPr>
            <w:r w:rsidRPr="003204A9">
              <w:t>S</w:t>
            </w:r>
            <w:r>
              <w:t>ecuritiesFinancingReportingReusedCollateralDataTransactionStateReport</w:t>
            </w:r>
          </w:p>
        </w:tc>
        <w:tc>
          <w:tcPr>
            <w:tcW w:w="2224" w:type="dxa"/>
          </w:tcPr>
          <w:p w14:paraId="5AA74001" w14:textId="6ED806F0" w:rsidR="00DE4925" w:rsidRDefault="00DE4925" w:rsidP="00DE4925">
            <w:pPr>
              <w:pStyle w:val="TableText0"/>
            </w:pPr>
            <w:r>
              <w:t>auth.086</w:t>
            </w:r>
          </w:p>
        </w:tc>
      </w:tr>
      <w:tr w:rsidR="00DE4925" w14:paraId="2DE74CA4" w14:textId="77777777" w:rsidTr="00DE4925">
        <w:tc>
          <w:tcPr>
            <w:tcW w:w="6564" w:type="dxa"/>
          </w:tcPr>
          <w:p w14:paraId="096266D3" w14:textId="21C93EAB" w:rsidR="00DE4925" w:rsidRPr="003204A9" w:rsidRDefault="00DE4925" w:rsidP="00DE4925">
            <w:pPr>
              <w:pStyle w:val="TableText0"/>
            </w:pPr>
            <w:r w:rsidRPr="003204A9">
              <w:t>S</w:t>
            </w:r>
            <w:r>
              <w:t>ecuritiesFinancingReportingTransactionStatusAdvice</w:t>
            </w:r>
          </w:p>
        </w:tc>
        <w:tc>
          <w:tcPr>
            <w:tcW w:w="2224" w:type="dxa"/>
          </w:tcPr>
          <w:p w14:paraId="1F0F6D78" w14:textId="4075FCF7" w:rsidR="00DE4925" w:rsidRDefault="00DE4925" w:rsidP="00DE4925">
            <w:pPr>
              <w:pStyle w:val="TableText0"/>
            </w:pPr>
            <w:r>
              <w:t>auth.084</w:t>
            </w:r>
          </w:p>
        </w:tc>
      </w:tr>
    </w:tbl>
    <w:p w14:paraId="7CBF894C" w14:textId="4A982649" w:rsidR="00545705" w:rsidRDefault="00DE0D49" w:rsidP="00DE0D49">
      <w:pPr>
        <w:pStyle w:val="Heading3"/>
        <w:ind w:left="720" w:hanging="720"/>
      </w:pPr>
      <w:bookmarkStart w:id="20" w:name="_Toc533672983"/>
      <w:bookmarkStart w:id="21" w:name="_Toc84505742"/>
      <w:bookmarkEnd w:id="20"/>
      <w:r w:rsidRPr="00DE0D49">
        <w:t>Reconciliation MessageDefinitions</w:t>
      </w:r>
      <w:bookmarkEnd w:id="21"/>
    </w:p>
    <w:p w14:paraId="65F03A51" w14:textId="03DB9A85" w:rsidR="00DE0D49" w:rsidRDefault="00DE0D49" w:rsidP="00DE0D49">
      <w:pPr>
        <w:pStyle w:val="Normalbeforetable"/>
      </w:pPr>
      <w:r>
        <w:t xml:space="preserve">The reconciliation messages are used to support the process of reconciliation conducted by the TRs. </w:t>
      </w:r>
    </w:p>
    <w:tbl>
      <w:tblPr>
        <w:tblStyle w:val="TableShaded1stRow"/>
        <w:tblW w:w="8788" w:type="dxa"/>
        <w:tblInd w:w="392" w:type="dxa"/>
        <w:tblLook w:val="04A0" w:firstRow="1" w:lastRow="0" w:firstColumn="1" w:lastColumn="0" w:noHBand="0" w:noVBand="1"/>
      </w:tblPr>
      <w:tblGrid>
        <w:gridCol w:w="6237"/>
        <w:gridCol w:w="2551"/>
      </w:tblGrid>
      <w:tr w:rsidR="00DE0D49" w14:paraId="6B42A96A" w14:textId="77777777" w:rsidTr="00443DB8">
        <w:trPr>
          <w:cnfStyle w:val="100000000000" w:firstRow="1" w:lastRow="0" w:firstColumn="0" w:lastColumn="0" w:oddVBand="0" w:evenVBand="0" w:oddHBand="0" w:evenHBand="0" w:firstRowFirstColumn="0" w:firstRowLastColumn="0" w:lastRowFirstColumn="0" w:lastRowLastColumn="0"/>
        </w:trPr>
        <w:tc>
          <w:tcPr>
            <w:tcW w:w="6237" w:type="dxa"/>
          </w:tcPr>
          <w:p w14:paraId="4BFA23B8" w14:textId="77777777" w:rsidR="00DE0D49" w:rsidRPr="0052733C" w:rsidRDefault="00DE0D49" w:rsidP="00443DB8">
            <w:pPr>
              <w:pStyle w:val="TableHeading"/>
            </w:pPr>
            <w:r>
              <w:t>MessageDefinition</w:t>
            </w:r>
          </w:p>
        </w:tc>
        <w:tc>
          <w:tcPr>
            <w:tcW w:w="2551" w:type="dxa"/>
          </w:tcPr>
          <w:p w14:paraId="56393211" w14:textId="77777777" w:rsidR="00DE0D49" w:rsidRPr="0052733C" w:rsidRDefault="00DE0D49" w:rsidP="00443DB8">
            <w:pPr>
              <w:pStyle w:val="TableHeading"/>
            </w:pPr>
            <w:r>
              <w:t>Message Identifier</w:t>
            </w:r>
          </w:p>
        </w:tc>
      </w:tr>
      <w:tr w:rsidR="00DE0D49" w14:paraId="305A405D" w14:textId="77777777" w:rsidTr="00443DB8">
        <w:tc>
          <w:tcPr>
            <w:tcW w:w="6237" w:type="dxa"/>
          </w:tcPr>
          <w:p w14:paraId="776A2F48" w14:textId="776DB21D" w:rsidR="00DE0D49" w:rsidRPr="00DE0D49" w:rsidRDefault="003204A9" w:rsidP="00443DB8">
            <w:pPr>
              <w:pStyle w:val="TableText0"/>
              <w:rPr>
                <w:highlight w:val="yellow"/>
              </w:rPr>
            </w:pPr>
            <w:r w:rsidRPr="003204A9">
              <w:t>S</w:t>
            </w:r>
            <w:r>
              <w:t>ecuritiesFinancingReportingMissingCollateral</w:t>
            </w:r>
            <w:r w:rsidR="00257173">
              <w:t>Request</w:t>
            </w:r>
          </w:p>
        </w:tc>
        <w:tc>
          <w:tcPr>
            <w:tcW w:w="2551" w:type="dxa"/>
          </w:tcPr>
          <w:p w14:paraId="3FA4CD06" w14:textId="5C4D50AE" w:rsidR="00DE0D49" w:rsidRPr="00DE0D49" w:rsidRDefault="00DE0D49" w:rsidP="00443DB8">
            <w:pPr>
              <w:pStyle w:val="TableText0"/>
              <w:rPr>
                <w:highlight w:val="yellow"/>
              </w:rPr>
            </w:pPr>
            <w:r w:rsidRPr="003204A9">
              <w:t>auth.0</w:t>
            </w:r>
            <w:r w:rsidR="003204A9" w:rsidRPr="003204A9">
              <w:t>83</w:t>
            </w:r>
          </w:p>
        </w:tc>
      </w:tr>
      <w:tr w:rsidR="008A69D3" w14:paraId="30CD20A5" w14:textId="77777777" w:rsidTr="00443DB8">
        <w:tc>
          <w:tcPr>
            <w:tcW w:w="6237" w:type="dxa"/>
          </w:tcPr>
          <w:p w14:paraId="41476587" w14:textId="0F77D623" w:rsidR="008A69D3" w:rsidRPr="003204A9" w:rsidRDefault="008A69D3" w:rsidP="00443DB8">
            <w:pPr>
              <w:pStyle w:val="TableText0"/>
            </w:pPr>
            <w:r w:rsidRPr="003204A9">
              <w:t>S</w:t>
            </w:r>
            <w:r>
              <w:t>ecuritiesFinancingReportingParingRequest</w:t>
            </w:r>
          </w:p>
        </w:tc>
        <w:tc>
          <w:tcPr>
            <w:tcW w:w="2551" w:type="dxa"/>
          </w:tcPr>
          <w:p w14:paraId="6B0EC5F4" w14:textId="11A2696F" w:rsidR="008A69D3" w:rsidRDefault="008A69D3" w:rsidP="00443DB8">
            <w:pPr>
              <w:pStyle w:val="TableText0"/>
            </w:pPr>
            <w:r>
              <w:t>auth.078</w:t>
            </w:r>
          </w:p>
        </w:tc>
      </w:tr>
      <w:tr w:rsidR="008A69D3" w14:paraId="141DEFA2" w14:textId="77777777" w:rsidTr="00443DB8">
        <w:tc>
          <w:tcPr>
            <w:tcW w:w="6237" w:type="dxa"/>
          </w:tcPr>
          <w:p w14:paraId="23997284" w14:textId="6DEA764E" w:rsidR="008A69D3" w:rsidRPr="003204A9" w:rsidRDefault="008A69D3" w:rsidP="00443DB8">
            <w:pPr>
              <w:pStyle w:val="TableText0"/>
            </w:pPr>
            <w:r w:rsidRPr="003204A9">
              <w:t>S</w:t>
            </w:r>
            <w:r>
              <w:t>ecuritiesFinancingReportingReconciliationStatusAdvice</w:t>
            </w:r>
          </w:p>
        </w:tc>
        <w:tc>
          <w:tcPr>
            <w:tcW w:w="2551" w:type="dxa"/>
          </w:tcPr>
          <w:p w14:paraId="50CAEE1F" w14:textId="437BB25A" w:rsidR="008A69D3" w:rsidRDefault="008A69D3" w:rsidP="00443DB8">
            <w:pPr>
              <w:pStyle w:val="TableText0"/>
            </w:pPr>
            <w:r>
              <w:t>auth.080</w:t>
            </w:r>
          </w:p>
        </w:tc>
      </w:tr>
    </w:tbl>
    <w:p w14:paraId="3F93B783" w14:textId="5ABF9CDB" w:rsidR="00257173" w:rsidRDefault="00257173" w:rsidP="00257173">
      <w:pPr>
        <w:pStyle w:val="Heading3"/>
        <w:ind w:left="720" w:hanging="720"/>
      </w:pPr>
      <w:bookmarkStart w:id="22" w:name="_Toc533672985"/>
      <w:bookmarkStart w:id="23" w:name="_Toc84505743"/>
      <w:bookmarkEnd w:id="22"/>
      <w:r>
        <w:t>Query report</w:t>
      </w:r>
      <w:bookmarkEnd w:id="23"/>
    </w:p>
    <w:p w14:paraId="03F17599" w14:textId="75FF65A2" w:rsidR="00257173" w:rsidRDefault="00257173" w:rsidP="00387CA1">
      <w:pPr>
        <w:pStyle w:val="Normalbeforetable"/>
      </w:pPr>
      <w:r>
        <w:t xml:space="preserve">The query reports are used </w:t>
      </w:r>
      <w:r w:rsidR="00133945">
        <w:t xml:space="preserve">by the CAs </w:t>
      </w:r>
      <w:r>
        <w:t xml:space="preserve">to submit </w:t>
      </w:r>
      <w:r w:rsidR="00133945">
        <w:t xml:space="preserve">a </w:t>
      </w:r>
      <w:r w:rsidR="00CD6EEE">
        <w:t xml:space="preserve">data </w:t>
      </w:r>
      <w:r>
        <w:t xml:space="preserve">request to the TRs. </w:t>
      </w:r>
    </w:p>
    <w:p w14:paraId="4C786C7A" w14:textId="77777777" w:rsidR="00257173" w:rsidRDefault="00257173" w:rsidP="00257173"/>
    <w:tbl>
      <w:tblPr>
        <w:tblStyle w:val="TableShaded1stRow"/>
        <w:tblW w:w="8788" w:type="dxa"/>
        <w:tblInd w:w="392" w:type="dxa"/>
        <w:tblLook w:val="04A0" w:firstRow="1" w:lastRow="0" w:firstColumn="1" w:lastColumn="0" w:noHBand="0" w:noVBand="1"/>
      </w:tblPr>
      <w:tblGrid>
        <w:gridCol w:w="6237"/>
        <w:gridCol w:w="2551"/>
      </w:tblGrid>
      <w:tr w:rsidR="00257173" w14:paraId="00D7DCFF" w14:textId="77777777" w:rsidTr="00257173">
        <w:trPr>
          <w:cnfStyle w:val="100000000000" w:firstRow="1" w:lastRow="0" w:firstColumn="0" w:lastColumn="0" w:oddVBand="0" w:evenVBand="0" w:oddHBand="0" w:evenHBand="0" w:firstRowFirstColumn="0" w:firstRowLastColumn="0" w:lastRowFirstColumn="0" w:lastRowLastColumn="0"/>
        </w:trPr>
        <w:tc>
          <w:tcPr>
            <w:tcW w:w="6237" w:type="dxa"/>
          </w:tcPr>
          <w:p w14:paraId="199551AF" w14:textId="77777777" w:rsidR="00257173" w:rsidRPr="0052733C" w:rsidRDefault="00257173" w:rsidP="00257173">
            <w:pPr>
              <w:pStyle w:val="TableHeading"/>
            </w:pPr>
            <w:r>
              <w:t>MessageDefinition</w:t>
            </w:r>
          </w:p>
        </w:tc>
        <w:tc>
          <w:tcPr>
            <w:tcW w:w="2551" w:type="dxa"/>
          </w:tcPr>
          <w:p w14:paraId="106B563B" w14:textId="77777777" w:rsidR="00257173" w:rsidRPr="0052733C" w:rsidRDefault="00257173" w:rsidP="00257173">
            <w:pPr>
              <w:pStyle w:val="TableHeading"/>
            </w:pPr>
            <w:r>
              <w:t>Message Identifier</w:t>
            </w:r>
          </w:p>
        </w:tc>
      </w:tr>
      <w:tr w:rsidR="00257173" w14:paraId="6749321B" w14:textId="77777777" w:rsidTr="00257173">
        <w:tc>
          <w:tcPr>
            <w:tcW w:w="6237" w:type="dxa"/>
          </w:tcPr>
          <w:p w14:paraId="7445C1A7" w14:textId="3B6C174E" w:rsidR="00257173" w:rsidRPr="00DE0D49" w:rsidRDefault="00257173" w:rsidP="00257173">
            <w:pPr>
              <w:pStyle w:val="TableText0"/>
              <w:rPr>
                <w:highlight w:val="yellow"/>
              </w:rPr>
            </w:pPr>
            <w:r w:rsidRPr="003204A9">
              <w:t>S</w:t>
            </w:r>
            <w:r>
              <w:t>ecuritiesFinancingReportingTransactionQuery</w:t>
            </w:r>
          </w:p>
        </w:tc>
        <w:tc>
          <w:tcPr>
            <w:tcW w:w="2551" w:type="dxa"/>
          </w:tcPr>
          <w:p w14:paraId="33232B84" w14:textId="7DBF1ACB" w:rsidR="00257173" w:rsidRPr="00DE0D49" w:rsidRDefault="00257173" w:rsidP="00257173">
            <w:pPr>
              <w:pStyle w:val="TableText0"/>
              <w:rPr>
                <w:highlight w:val="yellow"/>
              </w:rPr>
            </w:pPr>
            <w:r w:rsidRPr="003204A9">
              <w:t>auth.0</w:t>
            </w:r>
            <w:r>
              <w:t>94</w:t>
            </w:r>
          </w:p>
        </w:tc>
      </w:tr>
    </w:tbl>
    <w:p w14:paraId="59087537" w14:textId="7E0F18DE" w:rsidR="00ED1496" w:rsidRDefault="00ED1496" w:rsidP="009343F7">
      <w:pPr>
        <w:pStyle w:val="Heading3"/>
        <w:ind w:left="720" w:hanging="720"/>
      </w:pPr>
      <w:bookmarkStart w:id="24" w:name="_Toc84505744"/>
      <w:r>
        <w:t>Position set report</w:t>
      </w:r>
      <w:bookmarkEnd w:id="24"/>
    </w:p>
    <w:p w14:paraId="7A85DF5E" w14:textId="3E7C80E1" w:rsidR="00EF7D6C" w:rsidRDefault="00EF7D6C" w:rsidP="00ED1496">
      <w:pPr>
        <w:pStyle w:val="Normalbeforetable"/>
      </w:pPr>
      <w:r>
        <w:t>The position set messages are sent by the TRs to the CAs to report aggregated exposures between a pair of counterpartie</w:t>
      </w:r>
      <w:r w:rsidR="00ED1496">
        <w:t>s.</w:t>
      </w:r>
    </w:p>
    <w:p w14:paraId="25B753C7" w14:textId="0515D010" w:rsidR="00E72028" w:rsidRDefault="00E72028" w:rsidP="00FE03B0"/>
    <w:tbl>
      <w:tblPr>
        <w:tblStyle w:val="TableShaded1stRow"/>
        <w:tblW w:w="8788" w:type="dxa"/>
        <w:tblInd w:w="392" w:type="dxa"/>
        <w:tblLook w:val="04A0" w:firstRow="1" w:lastRow="0" w:firstColumn="1" w:lastColumn="0" w:noHBand="0" w:noVBand="1"/>
      </w:tblPr>
      <w:tblGrid>
        <w:gridCol w:w="6237"/>
        <w:gridCol w:w="2551"/>
      </w:tblGrid>
      <w:tr w:rsidR="009343F7" w:rsidRPr="0052733C" w14:paraId="70D371D0" w14:textId="77777777" w:rsidTr="00206183">
        <w:trPr>
          <w:cnfStyle w:val="100000000000" w:firstRow="1" w:lastRow="0" w:firstColumn="0" w:lastColumn="0" w:oddVBand="0" w:evenVBand="0" w:oddHBand="0" w:evenHBand="0" w:firstRowFirstColumn="0" w:firstRowLastColumn="0" w:lastRowFirstColumn="0" w:lastRowLastColumn="0"/>
        </w:trPr>
        <w:tc>
          <w:tcPr>
            <w:tcW w:w="6237" w:type="dxa"/>
          </w:tcPr>
          <w:p w14:paraId="289F78B0" w14:textId="77777777" w:rsidR="009343F7" w:rsidRPr="0052733C" w:rsidRDefault="009343F7" w:rsidP="00206183">
            <w:pPr>
              <w:pStyle w:val="TableHeading"/>
            </w:pPr>
            <w:r>
              <w:t>MessageDefinition</w:t>
            </w:r>
          </w:p>
        </w:tc>
        <w:tc>
          <w:tcPr>
            <w:tcW w:w="2551" w:type="dxa"/>
          </w:tcPr>
          <w:p w14:paraId="08E5BEC0" w14:textId="77777777" w:rsidR="009343F7" w:rsidRPr="0052733C" w:rsidRDefault="009343F7" w:rsidP="00206183">
            <w:pPr>
              <w:pStyle w:val="TableHeading"/>
            </w:pPr>
            <w:r>
              <w:t>Message Identifier</w:t>
            </w:r>
          </w:p>
        </w:tc>
      </w:tr>
      <w:tr w:rsidR="009343F7" w:rsidRPr="00DE0D49" w14:paraId="0C28D363" w14:textId="77777777" w:rsidTr="00206183">
        <w:tc>
          <w:tcPr>
            <w:tcW w:w="6237" w:type="dxa"/>
          </w:tcPr>
          <w:p w14:paraId="7AC21CE3" w14:textId="77777777" w:rsidR="009343F7" w:rsidRPr="00DE0D49" w:rsidRDefault="009343F7" w:rsidP="00206183">
            <w:pPr>
              <w:pStyle w:val="TableText0"/>
              <w:rPr>
                <w:highlight w:val="yellow"/>
              </w:rPr>
            </w:pPr>
            <w:bookmarkStart w:id="25" w:name="_GoBack"/>
            <w:r w:rsidRPr="004874F3">
              <w:t>SecuritiesFinancingReportingPositionSetReport</w:t>
            </w:r>
            <w:bookmarkEnd w:id="25"/>
          </w:p>
        </w:tc>
        <w:tc>
          <w:tcPr>
            <w:tcW w:w="2551" w:type="dxa"/>
          </w:tcPr>
          <w:p w14:paraId="03DB3910" w14:textId="77777777" w:rsidR="009343F7" w:rsidRPr="00DE0D49" w:rsidRDefault="009343F7" w:rsidP="00206183">
            <w:pPr>
              <w:pStyle w:val="TableText0"/>
              <w:rPr>
                <w:highlight w:val="yellow"/>
              </w:rPr>
            </w:pPr>
            <w:r w:rsidRPr="003204A9">
              <w:t>auth.</w:t>
            </w:r>
            <w:r>
              <w:t>105</w:t>
            </w:r>
          </w:p>
        </w:tc>
      </w:tr>
    </w:tbl>
    <w:p w14:paraId="2479039F" w14:textId="5A71DB6C" w:rsidR="000E76AA" w:rsidRPr="00EC7CB2" w:rsidRDefault="000E76AA" w:rsidP="000E76AA">
      <w:pPr>
        <w:pStyle w:val="Heading3"/>
      </w:pPr>
      <w:bookmarkStart w:id="26" w:name="_Toc72441549"/>
      <w:bookmarkStart w:id="27" w:name="_Toc84505745"/>
      <w:bookmarkEnd w:id="26"/>
      <w:r>
        <w:t>Other Message</w:t>
      </w:r>
      <w:r w:rsidR="003C1A3B">
        <w:t xml:space="preserve"> </w:t>
      </w:r>
      <w:r>
        <w:t>Definitions</w:t>
      </w:r>
      <w:bookmarkEnd w:id="27"/>
    </w:p>
    <w:p w14:paraId="518CA368" w14:textId="549560C1" w:rsidR="000E76AA" w:rsidRDefault="000E76AA" w:rsidP="0025199C">
      <w:pPr>
        <w:pStyle w:val="Normalbeforetable"/>
        <w:jc w:val="both"/>
      </w:pPr>
      <w:r w:rsidRPr="000E76AA">
        <w:t xml:space="preserve">For the feedback to the above submitted data, as well as associated reference information, the existing message auth.031 will be used.  This message will provide a status advice for the correctness, issues or errors that arise from the submitted report. Please note that auth.031 is also part of the </w:t>
      </w:r>
      <w:r w:rsidRPr="0025199C">
        <w:rPr>
          <w:i/>
          <w:iCs/>
        </w:rPr>
        <w:t>Financial Instruments and Transactions Regulatory Reporting (Transactions and Financial Instruments Data Reporting)</w:t>
      </w:r>
      <w:r w:rsidRPr="000E76AA">
        <w:t xml:space="preserve"> message set</w:t>
      </w:r>
      <w:r>
        <w:t xml:space="preserve"> and </w:t>
      </w:r>
      <w:r w:rsidR="00BF1E02" w:rsidRPr="0025199C">
        <w:rPr>
          <w:i/>
          <w:iCs/>
        </w:rPr>
        <w:t>Financial Instruments and Transactions Regulatory Reporting (Trade Repository Reporting)</w:t>
      </w:r>
      <w:r w:rsidR="00BF1E02">
        <w:t xml:space="preserve"> message set. </w:t>
      </w:r>
      <w:r w:rsidR="003C1A3B">
        <w:t xml:space="preserve">      </w:t>
      </w:r>
      <w:r w:rsidR="00BF1E02">
        <w:br/>
      </w:r>
    </w:p>
    <w:tbl>
      <w:tblPr>
        <w:tblStyle w:val="TableShaded1stRow"/>
        <w:tblW w:w="8788" w:type="dxa"/>
        <w:tblInd w:w="392" w:type="dxa"/>
        <w:tblLook w:val="04A0" w:firstRow="1" w:lastRow="0" w:firstColumn="1" w:lastColumn="0" w:noHBand="0" w:noVBand="1"/>
      </w:tblPr>
      <w:tblGrid>
        <w:gridCol w:w="6237"/>
        <w:gridCol w:w="2551"/>
      </w:tblGrid>
      <w:tr w:rsidR="000E76AA" w14:paraId="756498C8" w14:textId="77777777" w:rsidTr="000E76AA">
        <w:trPr>
          <w:cnfStyle w:val="100000000000" w:firstRow="1" w:lastRow="0" w:firstColumn="0" w:lastColumn="0" w:oddVBand="0" w:evenVBand="0" w:oddHBand="0" w:evenHBand="0" w:firstRowFirstColumn="0" w:firstRowLastColumn="0" w:lastRowFirstColumn="0" w:lastRowLastColumn="0"/>
        </w:trPr>
        <w:tc>
          <w:tcPr>
            <w:tcW w:w="6237" w:type="dxa"/>
          </w:tcPr>
          <w:p w14:paraId="1B65B2E9" w14:textId="77777777" w:rsidR="000E76AA" w:rsidRPr="00EC7CB2" w:rsidRDefault="000E76AA" w:rsidP="000E76AA">
            <w:pPr>
              <w:pStyle w:val="TableHeading"/>
            </w:pPr>
            <w:r w:rsidRPr="00EC7CB2">
              <w:t>MessageDefinition</w:t>
            </w:r>
          </w:p>
        </w:tc>
        <w:tc>
          <w:tcPr>
            <w:tcW w:w="2551" w:type="dxa"/>
          </w:tcPr>
          <w:p w14:paraId="278D5E3A" w14:textId="77777777" w:rsidR="000E76AA" w:rsidRPr="00EC7CB2" w:rsidRDefault="000E76AA" w:rsidP="000E76AA">
            <w:pPr>
              <w:pStyle w:val="TableHeading"/>
            </w:pPr>
            <w:r w:rsidRPr="00EC7CB2">
              <w:t>Message Identifier</w:t>
            </w:r>
          </w:p>
        </w:tc>
      </w:tr>
      <w:tr w:rsidR="000E76AA" w14:paraId="6168D6DC" w14:textId="77777777" w:rsidTr="000E76AA">
        <w:tc>
          <w:tcPr>
            <w:tcW w:w="6237" w:type="dxa"/>
          </w:tcPr>
          <w:p w14:paraId="2F4615F6" w14:textId="77777777" w:rsidR="000E76AA" w:rsidRPr="00EB1836" w:rsidRDefault="000E76AA" w:rsidP="000E76AA">
            <w:pPr>
              <w:pStyle w:val="TableText0"/>
            </w:pPr>
            <w:r w:rsidRPr="007F7920">
              <w:t>FinancialInstrumentReportingStatusAdvice</w:t>
            </w:r>
          </w:p>
        </w:tc>
        <w:tc>
          <w:tcPr>
            <w:tcW w:w="2551" w:type="dxa"/>
          </w:tcPr>
          <w:p w14:paraId="2EC54806" w14:textId="77777777" w:rsidR="000E76AA" w:rsidRPr="00EB1836" w:rsidRDefault="000E76AA" w:rsidP="000E76AA">
            <w:pPr>
              <w:pStyle w:val="TableText0"/>
            </w:pPr>
            <w:r w:rsidRPr="007F7920">
              <w:t>auth.0</w:t>
            </w:r>
            <w:r>
              <w:t>31</w:t>
            </w:r>
          </w:p>
        </w:tc>
      </w:tr>
    </w:tbl>
    <w:p w14:paraId="04F135CF" w14:textId="77777777" w:rsidR="00BF1E02" w:rsidRPr="003C1A3B" w:rsidRDefault="00BF1E02" w:rsidP="0025199C">
      <w:bookmarkStart w:id="28" w:name="_Toc84505746"/>
      <w:bookmarkEnd w:id="28"/>
    </w:p>
    <w:p w14:paraId="5192D3F5" w14:textId="397CE0BD" w:rsidR="008614BC" w:rsidRPr="006B1B55" w:rsidRDefault="007A40BB" w:rsidP="00746347">
      <w:pPr>
        <w:pStyle w:val="Heading1"/>
      </w:pPr>
      <w:bookmarkStart w:id="29" w:name="_Toc72441550"/>
      <w:bookmarkStart w:id="30" w:name="_Toc84505747"/>
      <w:bookmarkEnd w:id="29"/>
      <w:r w:rsidRPr="006B1B55">
        <w:t>Business</w:t>
      </w:r>
      <w:r w:rsidR="00CD105E" w:rsidRPr="006B1B55">
        <w:t>R</w:t>
      </w:r>
      <w:r w:rsidR="00A434B4" w:rsidRPr="006B1B55">
        <w:t>oles</w:t>
      </w:r>
      <w:r w:rsidRPr="006B1B55">
        <w:t xml:space="preserve"> and Participants</w:t>
      </w:r>
      <w:bookmarkEnd w:id="30"/>
    </w:p>
    <w:p w14:paraId="08DA3752" w14:textId="77777777" w:rsidR="002A4BF7" w:rsidRPr="00DA5262" w:rsidRDefault="002A4BF7" w:rsidP="002A4BF7">
      <w:pPr>
        <w:autoSpaceDE w:val="0"/>
        <w:autoSpaceDN w:val="0"/>
        <w:adjustRightInd w:val="0"/>
        <w:spacing w:before="120"/>
        <w:jc w:val="both"/>
        <w:rPr>
          <w:rFonts w:ascii="Arial" w:hAnsi="Arial" w:cs="Arial"/>
          <w:color w:val="000000"/>
          <w:sz w:val="20"/>
        </w:rPr>
      </w:pPr>
      <w:r w:rsidRPr="00DA5262">
        <w:rPr>
          <w:rFonts w:ascii="Arial" w:hAnsi="Arial" w:cs="Arial"/>
          <w:color w:val="000000"/>
          <w:sz w:val="20"/>
        </w:rPr>
        <w:t xml:space="preserve">A </w:t>
      </w:r>
      <w:r w:rsidR="00B63233" w:rsidRPr="00DA5262">
        <w:rPr>
          <w:rFonts w:ascii="Arial" w:hAnsi="Arial" w:cs="Arial"/>
          <w:color w:val="000000"/>
          <w:sz w:val="20"/>
        </w:rPr>
        <w:t>B</w:t>
      </w:r>
      <w:r w:rsidRPr="00DA5262">
        <w:rPr>
          <w:rFonts w:ascii="Arial" w:hAnsi="Arial" w:cs="Arial"/>
          <w:color w:val="000000"/>
          <w:sz w:val="20"/>
        </w:rPr>
        <w:t>usiness</w:t>
      </w:r>
      <w:r w:rsidR="00B63233" w:rsidRPr="00DA5262">
        <w:rPr>
          <w:rFonts w:ascii="Arial" w:hAnsi="Arial" w:cs="Arial"/>
          <w:color w:val="000000"/>
          <w:sz w:val="20"/>
        </w:rPr>
        <w:t>Role</w:t>
      </w:r>
      <w:r w:rsidRPr="00DA5262">
        <w:rPr>
          <w:rFonts w:ascii="Arial" w:hAnsi="Arial" w:cs="Arial"/>
          <w:color w:val="000000"/>
          <w:sz w:val="20"/>
        </w:rPr>
        <w:t xml:space="preserve"> represents an entity (or a class of entities) of the real world, physical or legal, a person, a group of persons, a corporation. </w:t>
      </w:r>
      <w:r w:rsidR="009632BD" w:rsidRPr="00DA5262">
        <w:rPr>
          <w:rFonts w:ascii="Arial" w:hAnsi="Arial" w:cs="Arial"/>
          <w:color w:val="000000"/>
          <w:sz w:val="20"/>
        </w:rPr>
        <w:t>E</w:t>
      </w:r>
      <w:r w:rsidR="001F7B99" w:rsidRPr="00DA5262">
        <w:rPr>
          <w:rFonts w:ascii="Arial" w:hAnsi="Arial" w:cs="Arial"/>
          <w:color w:val="000000"/>
          <w:sz w:val="20"/>
        </w:rPr>
        <w:t>xample</w:t>
      </w:r>
      <w:r w:rsidR="009632BD" w:rsidRPr="00DA5262">
        <w:rPr>
          <w:rFonts w:ascii="Arial" w:hAnsi="Arial" w:cs="Arial"/>
          <w:color w:val="000000"/>
          <w:sz w:val="20"/>
        </w:rPr>
        <w:t>s</w:t>
      </w:r>
      <w:r w:rsidRPr="00DA5262">
        <w:rPr>
          <w:rFonts w:ascii="Arial" w:hAnsi="Arial" w:cs="Arial"/>
          <w:color w:val="000000"/>
          <w:sz w:val="20"/>
        </w:rPr>
        <w:t xml:space="preserve"> of </w:t>
      </w:r>
      <w:r w:rsidR="00B63233" w:rsidRPr="00DA5262">
        <w:rPr>
          <w:rFonts w:ascii="Arial" w:hAnsi="Arial" w:cs="Arial"/>
          <w:color w:val="000000"/>
          <w:sz w:val="20"/>
        </w:rPr>
        <w:t>BusinessRoles</w:t>
      </w:r>
      <w:r w:rsidRPr="00DA5262">
        <w:rPr>
          <w:rFonts w:ascii="Arial" w:hAnsi="Arial" w:cs="Arial"/>
          <w:color w:val="000000"/>
          <w:sz w:val="20"/>
        </w:rPr>
        <w:t>: “Financ</w:t>
      </w:r>
      <w:r w:rsidR="00001017" w:rsidRPr="00DA5262">
        <w:rPr>
          <w:rFonts w:ascii="Arial" w:hAnsi="Arial" w:cs="Arial"/>
          <w:color w:val="000000"/>
          <w:sz w:val="20"/>
        </w:rPr>
        <w:t>ial Institution”, “ACH”, “CSD”.</w:t>
      </w:r>
    </w:p>
    <w:p w14:paraId="36890C0C" w14:textId="77777777" w:rsidR="002A4BF7" w:rsidRPr="00DA5262" w:rsidRDefault="007A40BB" w:rsidP="002A4BF7">
      <w:pPr>
        <w:autoSpaceDE w:val="0"/>
        <w:autoSpaceDN w:val="0"/>
        <w:adjustRightInd w:val="0"/>
        <w:spacing w:before="120"/>
        <w:jc w:val="both"/>
        <w:rPr>
          <w:rFonts w:ascii="Arial" w:hAnsi="Arial" w:cs="Arial"/>
          <w:color w:val="000000"/>
          <w:sz w:val="20"/>
        </w:rPr>
      </w:pPr>
      <w:r w:rsidRPr="00DA5262">
        <w:rPr>
          <w:rFonts w:ascii="Arial" w:hAnsi="Arial" w:cs="Arial"/>
          <w:color w:val="000000"/>
          <w:sz w:val="20"/>
        </w:rPr>
        <w:t xml:space="preserve">A </w:t>
      </w:r>
      <w:r w:rsidR="00B63233" w:rsidRPr="00DA5262">
        <w:rPr>
          <w:rFonts w:ascii="Arial" w:hAnsi="Arial" w:cs="Arial"/>
          <w:color w:val="000000"/>
          <w:sz w:val="20"/>
        </w:rPr>
        <w:t>Participant</w:t>
      </w:r>
      <w:r w:rsidR="002A4BF7" w:rsidRPr="00DA5262">
        <w:rPr>
          <w:rFonts w:ascii="Arial" w:hAnsi="Arial" w:cs="Arial"/>
          <w:color w:val="000000"/>
          <w:sz w:val="20"/>
        </w:rPr>
        <w:t xml:space="preserve"> is a </w:t>
      </w:r>
      <w:r w:rsidR="00C46C94" w:rsidRPr="00DA5262">
        <w:rPr>
          <w:rFonts w:ascii="Arial" w:hAnsi="Arial" w:cs="Arial"/>
          <w:color w:val="000000"/>
          <w:sz w:val="20"/>
        </w:rPr>
        <w:t xml:space="preserve">functional </w:t>
      </w:r>
      <w:r w:rsidR="002A4BF7" w:rsidRPr="00DA5262">
        <w:rPr>
          <w:rFonts w:ascii="Arial" w:hAnsi="Arial" w:cs="Arial"/>
          <w:color w:val="000000"/>
          <w:sz w:val="20"/>
        </w:rPr>
        <w:t xml:space="preserve">role performed by a </w:t>
      </w:r>
      <w:r w:rsidR="00B63233" w:rsidRPr="00DA5262">
        <w:rPr>
          <w:rFonts w:ascii="Arial" w:hAnsi="Arial" w:cs="Arial"/>
          <w:color w:val="000000"/>
          <w:sz w:val="20"/>
        </w:rPr>
        <w:t xml:space="preserve">BusinessRole </w:t>
      </w:r>
      <w:r w:rsidR="00C46C94" w:rsidRPr="00DA5262">
        <w:rPr>
          <w:rFonts w:ascii="Arial" w:hAnsi="Arial" w:cs="Arial"/>
          <w:color w:val="000000"/>
          <w:sz w:val="20"/>
        </w:rPr>
        <w:t>in a particular BusinessProcess or BusinessTransaction</w:t>
      </w:r>
      <w:r w:rsidR="002A4BF7" w:rsidRPr="00DA5262">
        <w:rPr>
          <w:rFonts w:ascii="Arial" w:hAnsi="Arial" w:cs="Arial"/>
          <w:color w:val="000000"/>
          <w:sz w:val="20"/>
        </w:rPr>
        <w:t xml:space="preserve">: </w:t>
      </w:r>
      <w:r w:rsidR="001F7B99" w:rsidRPr="00DA5262">
        <w:rPr>
          <w:rFonts w:ascii="Arial" w:hAnsi="Arial" w:cs="Arial"/>
          <w:color w:val="000000"/>
          <w:sz w:val="20"/>
        </w:rPr>
        <w:t>for example</w:t>
      </w:r>
      <w:r w:rsidR="002A4BF7" w:rsidRPr="00DA5262">
        <w:rPr>
          <w:rFonts w:ascii="Arial" w:hAnsi="Arial" w:cs="Arial"/>
          <w:color w:val="000000"/>
          <w:sz w:val="20"/>
        </w:rPr>
        <w:t xml:space="preserve"> the “user” of a system, “debtor”, “creditor”, “investor” etc. </w:t>
      </w:r>
    </w:p>
    <w:p w14:paraId="429FF83C" w14:textId="77777777" w:rsidR="002A4BF7" w:rsidRPr="00DA5262" w:rsidRDefault="00E3721B" w:rsidP="002A4BF7">
      <w:pPr>
        <w:autoSpaceDE w:val="0"/>
        <w:autoSpaceDN w:val="0"/>
        <w:adjustRightInd w:val="0"/>
        <w:spacing w:before="120"/>
        <w:jc w:val="both"/>
        <w:rPr>
          <w:rFonts w:ascii="Arial" w:hAnsi="Arial" w:cs="Arial"/>
          <w:color w:val="000000"/>
          <w:sz w:val="20"/>
        </w:rPr>
      </w:pPr>
      <w:r w:rsidRPr="00DA5262">
        <w:rPr>
          <w:rFonts w:ascii="Arial" w:hAnsi="Arial" w:cs="Arial"/>
          <w:color w:val="000000"/>
          <w:sz w:val="20"/>
        </w:rPr>
        <w:t>The r</w:t>
      </w:r>
      <w:r w:rsidR="002A4BF7" w:rsidRPr="00DA5262">
        <w:rPr>
          <w:rFonts w:ascii="Arial" w:hAnsi="Arial" w:cs="Arial"/>
          <w:color w:val="000000"/>
          <w:sz w:val="20"/>
        </w:rPr>
        <w:t>ela</w:t>
      </w:r>
      <w:r w:rsidR="00E633E0" w:rsidRPr="00DA5262">
        <w:rPr>
          <w:rFonts w:ascii="Arial" w:hAnsi="Arial" w:cs="Arial"/>
          <w:color w:val="000000"/>
          <w:sz w:val="20"/>
        </w:rPr>
        <w:t>tionship between BusinessR</w:t>
      </w:r>
      <w:r w:rsidR="002A4BF7" w:rsidRPr="00DA5262">
        <w:rPr>
          <w:rFonts w:ascii="Arial" w:hAnsi="Arial" w:cs="Arial"/>
          <w:color w:val="000000"/>
          <w:sz w:val="20"/>
        </w:rPr>
        <w:t xml:space="preserve">oles and </w:t>
      </w:r>
      <w:r w:rsidRPr="00DA5262">
        <w:rPr>
          <w:rFonts w:ascii="Arial" w:hAnsi="Arial" w:cs="Arial"/>
          <w:color w:val="000000"/>
          <w:sz w:val="20"/>
        </w:rPr>
        <w:t>Participants</w:t>
      </w:r>
      <w:r w:rsidR="002A4BF7" w:rsidRPr="00DA5262">
        <w:rPr>
          <w:rFonts w:ascii="Arial" w:hAnsi="Arial" w:cs="Arial"/>
          <w:color w:val="000000"/>
          <w:sz w:val="20"/>
        </w:rPr>
        <w:t xml:space="preserve"> is many-to-many. One </w:t>
      </w:r>
      <w:r w:rsidR="00B63233" w:rsidRPr="00DA5262">
        <w:rPr>
          <w:rFonts w:ascii="Arial" w:hAnsi="Arial" w:cs="Arial"/>
          <w:color w:val="000000"/>
          <w:sz w:val="20"/>
        </w:rPr>
        <w:t xml:space="preserve">BusinessRole </w:t>
      </w:r>
      <w:r w:rsidR="002A4BF7" w:rsidRPr="00DA5262">
        <w:rPr>
          <w:rFonts w:ascii="Arial" w:hAnsi="Arial" w:cs="Arial"/>
          <w:color w:val="000000"/>
          <w:sz w:val="20"/>
        </w:rPr>
        <w:t>(</w:t>
      </w:r>
      <w:r w:rsidR="001F7B99" w:rsidRPr="00DA5262">
        <w:rPr>
          <w:rFonts w:ascii="Arial" w:hAnsi="Arial" w:cs="Arial"/>
          <w:color w:val="000000"/>
          <w:sz w:val="20"/>
        </w:rPr>
        <w:t>that is</w:t>
      </w:r>
      <w:r w:rsidR="002A4BF7" w:rsidRPr="00DA5262">
        <w:rPr>
          <w:rFonts w:ascii="Arial" w:hAnsi="Arial" w:cs="Arial"/>
          <w:color w:val="000000"/>
          <w:sz w:val="20"/>
        </w:rPr>
        <w:t xml:space="preserve">, a person) can </w:t>
      </w:r>
      <w:r w:rsidR="00A05057" w:rsidRPr="00DA5262">
        <w:rPr>
          <w:rFonts w:ascii="Arial" w:hAnsi="Arial" w:cs="Arial"/>
          <w:color w:val="000000"/>
          <w:sz w:val="20"/>
        </w:rPr>
        <w:t>be involved as</w:t>
      </w:r>
      <w:r w:rsidR="002A4BF7" w:rsidRPr="00DA5262">
        <w:rPr>
          <w:rFonts w:ascii="Arial" w:hAnsi="Arial" w:cs="Arial"/>
          <w:color w:val="000000"/>
          <w:sz w:val="20"/>
        </w:rPr>
        <w:t xml:space="preserve"> different </w:t>
      </w:r>
      <w:r w:rsidR="00B63233" w:rsidRPr="00DA5262">
        <w:rPr>
          <w:rFonts w:ascii="Arial" w:hAnsi="Arial" w:cs="Arial"/>
          <w:color w:val="000000"/>
          <w:sz w:val="20"/>
        </w:rPr>
        <w:t>Participants</w:t>
      </w:r>
      <w:r w:rsidR="002A4BF7" w:rsidRPr="00DA5262">
        <w:rPr>
          <w:rFonts w:ascii="Arial" w:hAnsi="Arial" w:cs="Arial"/>
          <w:color w:val="000000"/>
          <w:sz w:val="20"/>
        </w:rPr>
        <w:t xml:space="preserve"> at different moments in tim</w:t>
      </w:r>
      <w:r w:rsidR="005C4627" w:rsidRPr="00DA5262">
        <w:rPr>
          <w:rFonts w:ascii="Arial" w:hAnsi="Arial" w:cs="Arial"/>
          <w:color w:val="000000"/>
          <w:sz w:val="20"/>
        </w:rPr>
        <w:t xml:space="preserve">e or at the same time: "user", </w:t>
      </w:r>
      <w:r w:rsidRPr="00DA5262">
        <w:rPr>
          <w:rFonts w:ascii="Arial" w:hAnsi="Arial" w:cs="Arial"/>
          <w:color w:val="000000"/>
          <w:sz w:val="20"/>
        </w:rPr>
        <w:t>"</w:t>
      </w:r>
      <w:r w:rsidR="002A4BF7" w:rsidRPr="00DA5262">
        <w:rPr>
          <w:rFonts w:ascii="Arial" w:hAnsi="Arial" w:cs="Arial"/>
          <w:color w:val="000000"/>
          <w:sz w:val="20"/>
        </w:rPr>
        <w:t>debtor</w:t>
      </w:r>
      <w:r w:rsidRPr="00DA5262">
        <w:rPr>
          <w:rFonts w:ascii="Arial" w:hAnsi="Arial" w:cs="Arial"/>
          <w:color w:val="000000"/>
          <w:sz w:val="20"/>
        </w:rPr>
        <w:t>”</w:t>
      </w:r>
      <w:r w:rsidR="002A4BF7" w:rsidRPr="00DA5262">
        <w:rPr>
          <w:rFonts w:ascii="Arial" w:hAnsi="Arial" w:cs="Arial"/>
          <w:color w:val="000000"/>
          <w:sz w:val="20"/>
        </w:rPr>
        <w:t>, "cr</w:t>
      </w:r>
      <w:r w:rsidR="005C4627" w:rsidRPr="00DA5262">
        <w:rPr>
          <w:rFonts w:ascii="Arial" w:hAnsi="Arial" w:cs="Arial"/>
          <w:color w:val="000000"/>
          <w:sz w:val="20"/>
        </w:rPr>
        <w:t xml:space="preserve">editor", "investor", etc. </w:t>
      </w:r>
      <w:r w:rsidR="00A05057" w:rsidRPr="00DA5262">
        <w:rPr>
          <w:rFonts w:ascii="Arial" w:hAnsi="Arial" w:cs="Arial"/>
          <w:color w:val="000000"/>
          <w:sz w:val="20"/>
        </w:rPr>
        <w:t>D</w:t>
      </w:r>
      <w:r w:rsidR="002A4BF7" w:rsidRPr="00DA5262">
        <w:rPr>
          <w:rFonts w:ascii="Arial" w:hAnsi="Arial" w:cs="Arial"/>
          <w:color w:val="000000"/>
          <w:sz w:val="20"/>
        </w:rPr>
        <w:t xml:space="preserve">ifferent </w:t>
      </w:r>
      <w:r w:rsidR="00B63233" w:rsidRPr="00DA5262">
        <w:rPr>
          <w:rFonts w:ascii="Arial" w:hAnsi="Arial" w:cs="Arial"/>
          <w:color w:val="000000"/>
          <w:sz w:val="20"/>
        </w:rPr>
        <w:t>BusinessRoles</w:t>
      </w:r>
      <w:r w:rsidR="00A05057" w:rsidRPr="00DA5262">
        <w:rPr>
          <w:rFonts w:ascii="Arial" w:hAnsi="Arial" w:cs="Arial"/>
          <w:color w:val="000000"/>
          <w:sz w:val="20"/>
        </w:rPr>
        <w:t xml:space="preserve"> can be involved as the same Participant.</w:t>
      </w:r>
    </w:p>
    <w:p w14:paraId="0E02E167" w14:textId="52D2BED8" w:rsidR="002A4BF7" w:rsidRPr="00BE7270" w:rsidRDefault="002A4BF7" w:rsidP="002A4BF7">
      <w:pPr>
        <w:autoSpaceDE w:val="0"/>
        <w:autoSpaceDN w:val="0"/>
        <w:adjustRightInd w:val="0"/>
        <w:spacing w:before="120"/>
        <w:jc w:val="both"/>
        <w:rPr>
          <w:rFonts w:ascii="Arial" w:hAnsi="Arial" w:cs="Arial"/>
          <w:color w:val="000000" w:themeColor="text1"/>
          <w:sz w:val="18"/>
        </w:rPr>
      </w:pPr>
      <w:r w:rsidRPr="00BE7270">
        <w:rPr>
          <w:rFonts w:ascii="Arial" w:hAnsi="Arial" w:cs="Arial"/>
          <w:color w:val="000000" w:themeColor="text1"/>
          <w:sz w:val="20"/>
        </w:rPr>
        <w:t xml:space="preserve">In the context of </w:t>
      </w:r>
      <w:r w:rsidR="00AC302B" w:rsidRPr="00BE7270">
        <w:rPr>
          <w:rFonts w:ascii="Arial" w:hAnsi="Arial" w:cs="Arial"/>
          <w:color w:val="000000" w:themeColor="text1"/>
          <w:sz w:val="20"/>
        </w:rPr>
        <w:t>SFTR</w:t>
      </w:r>
      <w:r w:rsidRPr="00BE7270">
        <w:rPr>
          <w:rFonts w:ascii="Arial" w:hAnsi="Arial" w:cs="Arial"/>
          <w:color w:val="000000" w:themeColor="text1"/>
          <w:sz w:val="20"/>
        </w:rPr>
        <w:t xml:space="preserve">, the high-level </w:t>
      </w:r>
      <w:r w:rsidR="00A05057" w:rsidRPr="00BE7270">
        <w:rPr>
          <w:rFonts w:ascii="Arial" w:hAnsi="Arial" w:cs="Arial"/>
          <w:color w:val="000000" w:themeColor="text1"/>
          <w:sz w:val="20"/>
        </w:rPr>
        <w:t>B</w:t>
      </w:r>
      <w:r w:rsidRPr="00BE7270">
        <w:rPr>
          <w:rFonts w:ascii="Arial" w:hAnsi="Arial" w:cs="Arial"/>
          <w:color w:val="000000" w:themeColor="text1"/>
          <w:sz w:val="20"/>
        </w:rPr>
        <w:t>usiness</w:t>
      </w:r>
      <w:r w:rsidR="00A05057" w:rsidRPr="00BE7270">
        <w:rPr>
          <w:rFonts w:ascii="Arial" w:hAnsi="Arial" w:cs="Arial"/>
          <w:color w:val="000000" w:themeColor="text1"/>
          <w:sz w:val="20"/>
        </w:rPr>
        <w:t>R</w:t>
      </w:r>
      <w:r w:rsidRPr="00BE7270">
        <w:rPr>
          <w:rFonts w:ascii="Arial" w:hAnsi="Arial" w:cs="Arial"/>
          <w:color w:val="000000" w:themeColor="text1"/>
          <w:sz w:val="20"/>
        </w:rPr>
        <w:t xml:space="preserve">oles and typical </w:t>
      </w:r>
      <w:r w:rsidR="00A05057" w:rsidRPr="00BE7270">
        <w:rPr>
          <w:rFonts w:ascii="Arial" w:hAnsi="Arial" w:cs="Arial"/>
          <w:color w:val="000000" w:themeColor="text1"/>
          <w:sz w:val="20"/>
        </w:rPr>
        <w:t>Participants</w:t>
      </w:r>
      <w:r w:rsidRPr="00BE7270">
        <w:rPr>
          <w:rFonts w:ascii="Arial" w:hAnsi="Arial" w:cs="Arial"/>
          <w:color w:val="000000" w:themeColor="text1"/>
          <w:sz w:val="20"/>
        </w:rPr>
        <w:t xml:space="preserve"> can be represented as follows</w:t>
      </w:r>
      <w:r w:rsidRPr="00BE7270">
        <w:rPr>
          <w:rFonts w:ascii="Arial" w:hAnsi="Arial" w:cs="Arial"/>
          <w:color w:val="000000" w:themeColor="text1"/>
          <w:sz w:val="18"/>
        </w:rPr>
        <w:t>.</w:t>
      </w:r>
    </w:p>
    <w:p w14:paraId="1F8DEA76" w14:textId="2EABB41D" w:rsidR="00451F31" w:rsidRPr="008E3B65" w:rsidRDefault="00451F31" w:rsidP="00B47CA5">
      <w:pPr>
        <w:autoSpaceDE w:val="0"/>
        <w:autoSpaceDN w:val="0"/>
        <w:adjustRightInd w:val="0"/>
        <w:spacing w:before="120"/>
        <w:jc w:val="center"/>
        <w:rPr>
          <w:color w:val="0070C0"/>
        </w:rPr>
      </w:pPr>
    </w:p>
    <w:p w14:paraId="226873A1" w14:textId="0BD57E1D" w:rsidR="00451F31" w:rsidRDefault="00451F31" w:rsidP="002A4BF7">
      <w:pPr>
        <w:autoSpaceDE w:val="0"/>
        <w:autoSpaceDN w:val="0"/>
        <w:adjustRightInd w:val="0"/>
        <w:spacing w:before="120"/>
        <w:jc w:val="both"/>
        <w:rPr>
          <w:color w:val="0070C0"/>
        </w:rPr>
      </w:pPr>
    </w:p>
    <w:p w14:paraId="1853D65C" w14:textId="63534742" w:rsidR="000351F0" w:rsidRDefault="000351F0" w:rsidP="002A4BF7">
      <w:pPr>
        <w:autoSpaceDE w:val="0"/>
        <w:autoSpaceDN w:val="0"/>
        <w:adjustRightInd w:val="0"/>
        <w:spacing w:before="120"/>
        <w:jc w:val="both"/>
        <w:rPr>
          <w:color w:val="0070C0"/>
        </w:rPr>
      </w:pPr>
    </w:p>
    <w:p w14:paraId="0CE1A5E4" w14:textId="1FC7716D" w:rsidR="000351F0" w:rsidRDefault="000351F0" w:rsidP="002A4BF7">
      <w:pPr>
        <w:autoSpaceDE w:val="0"/>
        <w:autoSpaceDN w:val="0"/>
        <w:adjustRightInd w:val="0"/>
        <w:spacing w:before="120"/>
        <w:jc w:val="both"/>
        <w:rPr>
          <w:color w:val="0070C0"/>
        </w:rPr>
      </w:pPr>
      <w:r>
        <w:rPr>
          <w:noProof/>
          <w:lang w:eastAsia="en-GB"/>
        </w:rPr>
        <w:drawing>
          <wp:inline distT="0" distB="0" distL="0" distR="0" wp14:anchorId="41572330" wp14:editId="1E2232C9">
            <wp:extent cx="5904865" cy="3178810"/>
            <wp:effectExtent l="0" t="0" r="635" b="254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4865" cy="3178810"/>
                    </a:xfrm>
                    <a:prstGeom prst="rect">
                      <a:avLst/>
                    </a:prstGeom>
                  </pic:spPr>
                </pic:pic>
              </a:graphicData>
            </a:graphic>
          </wp:inline>
        </w:drawing>
      </w:r>
    </w:p>
    <w:p w14:paraId="24974B6F" w14:textId="77777777" w:rsidR="00AC1924" w:rsidRPr="00FB6882" w:rsidRDefault="00AC1924" w:rsidP="00AC1924">
      <w:pPr>
        <w:pStyle w:val="Heading2"/>
      </w:pPr>
      <w:bookmarkStart w:id="31" w:name="_Toc84505748"/>
      <w:r>
        <w:t>Participants and BusinessRoles Definition</w:t>
      </w:r>
      <w:bookmarkEnd w:id="31"/>
    </w:p>
    <w:p w14:paraId="20A44B0C" w14:textId="2AF161A8" w:rsidR="00AC1924" w:rsidRPr="00AC1924" w:rsidRDefault="00AC1924" w:rsidP="00AC1924">
      <w:pPr>
        <w:rPr>
          <w:b/>
        </w:rPr>
      </w:pPr>
    </w:p>
    <w:tbl>
      <w:tblPr>
        <w:tblStyle w:val="TableGrid"/>
        <w:tblW w:w="9108" w:type="dxa"/>
        <w:jc w:val="center"/>
        <w:tblLook w:val="01E0" w:firstRow="1" w:lastRow="1" w:firstColumn="1" w:lastColumn="1" w:noHBand="0" w:noVBand="0"/>
      </w:tblPr>
      <w:tblGrid>
        <w:gridCol w:w="1597"/>
        <w:gridCol w:w="7511"/>
      </w:tblGrid>
      <w:tr w:rsidR="00451F31" w:rsidRPr="006B1B55" w14:paraId="61A4AFA9" w14:textId="77777777" w:rsidTr="00694AC5">
        <w:trPr>
          <w:tblHeader/>
          <w:jc w:val="center"/>
        </w:trPr>
        <w:tc>
          <w:tcPr>
            <w:tcW w:w="9108" w:type="dxa"/>
            <w:gridSpan w:val="2"/>
            <w:shd w:val="clear" w:color="auto" w:fill="FFFFFF" w:themeFill="background1"/>
          </w:tcPr>
          <w:p w14:paraId="1C28BB43" w14:textId="77777777" w:rsidR="00451F31" w:rsidRPr="005256AE" w:rsidRDefault="00001017" w:rsidP="00001017">
            <w:pPr>
              <w:spacing w:before="0"/>
              <w:jc w:val="center"/>
              <w:rPr>
                <w:rFonts w:ascii="Arial" w:hAnsi="Arial" w:cs="Arial"/>
                <w:b/>
                <w:color w:val="000000" w:themeColor="text1"/>
                <w:sz w:val="18"/>
              </w:rPr>
            </w:pPr>
            <w:r w:rsidRPr="005256AE">
              <w:rPr>
                <w:rFonts w:ascii="Arial" w:hAnsi="Arial" w:cs="Arial"/>
                <w:b/>
                <w:color w:val="000000" w:themeColor="text1"/>
                <w:sz w:val="18"/>
              </w:rPr>
              <w:t xml:space="preserve">Participants and </w:t>
            </w:r>
            <w:r w:rsidR="00E633E0" w:rsidRPr="005256AE">
              <w:rPr>
                <w:rFonts w:ascii="Arial" w:hAnsi="Arial" w:cs="Arial"/>
                <w:b/>
                <w:color w:val="000000" w:themeColor="text1"/>
                <w:sz w:val="18"/>
              </w:rPr>
              <w:t>Business</w:t>
            </w:r>
            <w:r w:rsidR="00451F31" w:rsidRPr="005256AE">
              <w:rPr>
                <w:rFonts w:ascii="Arial" w:hAnsi="Arial" w:cs="Arial"/>
                <w:b/>
                <w:color w:val="000000" w:themeColor="text1"/>
                <w:sz w:val="18"/>
              </w:rPr>
              <w:t>Roles definitions</w:t>
            </w:r>
          </w:p>
        </w:tc>
      </w:tr>
      <w:tr w:rsidR="00451F31" w:rsidRPr="006B1B55" w14:paraId="1EFECB64" w14:textId="77777777" w:rsidTr="00FE0DF2">
        <w:trPr>
          <w:tblHeader/>
          <w:jc w:val="center"/>
        </w:trPr>
        <w:tc>
          <w:tcPr>
            <w:tcW w:w="1517" w:type="dxa"/>
            <w:tcBorders>
              <w:bottom w:val="single" w:sz="4" w:space="0" w:color="auto"/>
            </w:tcBorders>
            <w:shd w:val="clear" w:color="auto" w:fill="FFFFFF" w:themeFill="background1"/>
          </w:tcPr>
          <w:p w14:paraId="05F3DAB0" w14:textId="77777777" w:rsidR="00451F31" w:rsidRPr="005256AE" w:rsidRDefault="00451F31" w:rsidP="00066628">
            <w:pPr>
              <w:spacing w:before="0"/>
              <w:rPr>
                <w:rFonts w:ascii="Arial" w:hAnsi="Arial" w:cs="Arial"/>
                <w:b/>
                <w:color w:val="000000" w:themeColor="text1"/>
                <w:sz w:val="18"/>
              </w:rPr>
            </w:pPr>
            <w:r w:rsidRPr="005256AE">
              <w:rPr>
                <w:rFonts w:ascii="Arial" w:hAnsi="Arial" w:cs="Arial"/>
                <w:b/>
                <w:color w:val="000000" w:themeColor="text1"/>
                <w:sz w:val="18"/>
              </w:rPr>
              <w:t>Description</w:t>
            </w:r>
          </w:p>
        </w:tc>
        <w:tc>
          <w:tcPr>
            <w:tcW w:w="7591" w:type="dxa"/>
            <w:tcBorders>
              <w:bottom w:val="single" w:sz="4" w:space="0" w:color="auto"/>
            </w:tcBorders>
            <w:shd w:val="clear" w:color="auto" w:fill="FFFFFF" w:themeFill="background1"/>
          </w:tcPr>
          <w:p w14:paraId="771941D0" w14:textId="77777777" w:rsidR="00451F31" w:rsidRPr="005256AE" w:rsidRDefault="00451F31" w:rsidP="00066628">
            <w:pPr>
              <w:spacing w:before="0"/>
              <w:rPr>
                <w:rFonts w:ascii="Arial" w:hAnsi="Arial" w:cs="Arial"/>
                <w:b/>
                <w:color w:val="000000" w:themeColor="text1"/>
                <w:sz w:val="18"/>
              </w:rPr>
            </w:pPr>
            <w:r w:rsidRPr="005256AE">
              <w:rPr>
                <w:rFonts w:ascii="Arial" w:hAnsi="Arial" w:cs="Arial"/>
                <w:b/>
                <w:color w:val="000000" w:themeColor="text1"/>
                <w:sz w:val="18"/>
              </w:rPr>
              <w:t>Definition</w:t>
            </w:r>
          </w:p>
        </w:tc>
      </w:tr>
      <w:tr w:rsidR="00066628" w:rsidRPr="006B1B55" w14:paraId="77FB1CAD" w14:textId="77777777" w:rsidTr="009D488B">
        <w:trPr>
          <w:jc w:val="center"/>
        </w:trPr>
        <w:tc>
          <w:tcPr>
            <w:tcW w:w="9108" w:type="dxa"/>
            <w:gridSpan w:val="2"/>
            <w:tcBorders>
              <w:bottom w:val="single" w:sz="4" w:space="0" w:color="auto"/>
            </w:tcBorders>
            <w:shd w:val="clear" w:color="auto" w:fill="99CCFF"/>
          </w:tcPr>
          <w:p w14:paraId="2FCD7480" w14:textId="77777777" w:rsidR="00066628" w:rsidRPr="005256AE" w:rsidRDefault="00001017" w:rsidP="00D95737">
            <w:pPr>
              <w:spacing w:before="0"/>
              <w:rPr>
                <w:rFonts w:ascii="Arial" w:eastAsia="Times New Roman" w:hAnsi="Arial" w:cs="Arial"/>
                <w:color w:val="000000" w:themeColor="text1"/>
                <w:sz w:val="18"/>
              </w:rPr>
            </w:pPr>
            <w:r w:rsidRPr="005256AE">
              <w:rPr>
                <w:rFonts w:ascii="Arial" w:hAnsi="Arial" w:cs="Arial"/>
                <w:color w:val="000000" w:themeColor="text1"/>
                <w:sz w:val="18"/>
              </w:rPr>
              <w:t>Participants</w:t>
            </w:r>
          </w:p>
        </w:tc>
      </w:tr>
      <w:tr w:rsidR="00451F31" w:rsidRPr="006B1B55" w14:paraId="572376DE" w14:textId="77777777" w:rsidTr="00FE0DF2">
        <w:trPr>
          <w:jc w:val="center"/>
        </w:trPr>
        <w:tc>
          <w:tcPr>
            <w:tcW w:w="1517" w:type="dxa"/>
            <w:shd w:val="clear" w:color="auto" w:fill="auto"/>
          </w:tcPr>
          <w:p w14:paraId="7788124E" w14:textId="781E67F2" w:rsidR="00451F31" w:rsidRPr="005256AE" w:rsidRDefault="008754CD" w:rsidP="00D95737">
            <w:pPr>
              <w:spacing w:before="0"/>
              <w:rPr>
                <w:rFonts w:ascii="Arial" w:eastAsia="Times New Roman" w:hAnsi="Arial" w:cs="Arial"/>
                <w:color w:val="000000" w:themeColor="text1"/>
                <w:sz w:val="18"/>
              </w:rPr>
            </w:pPr>
            <w:r>
              <w:rPr>
                <w:rFonts w:ascii="Arial" w:eastAsia="Times New Roman" w:hAnsi="Arial" w:cs="Arial"/>
                <w:color w:val="000000" w:themeColor="text1"/>
                <w:sz w:val="18"/>
              </w:rPr>
              <w:t>C</w:t>
            </w:r>
            <w:r w:rsidR="00735662">
              <w:rPr>
                <w:rFonts w:ascii="Arial" w:eastAsia="Times New Roman" w:hAnsi="Arial" w:cs="Arial"/>
                <w:color w:val="000000" w:themeColor="text1"/>
                <w:sz w:val="18"/>
              </w:rPr>
              <w:t xml:space="preserve">ompetent </w:t>
            </w:r>
            <w:r>
              <w:rPr>
                <w:rFonts w:ascii="Arial" w:eastAsia="Times New Roman" w:hAnsi="Arial" w:cs="Arial"/>
                <w:color w:val="000000" w:themeColor="text1"/>
                <w:sz w:val="18"/>
              </w:rPr>
              <w:t>A</w:t>
            </w:r>
            <w:r w:rsidR="00735662">
              <w:rPr>
                <w:rFonts w:ascii="Arial" w:eastAsia="Times New Roman" w:hAnsi="Arial" w:cs="Arial"/>
                <w:color w:val="000000" w:themeColor="text1"/>
                <w:sz w:val="18"/>
              </w:rPr>
              <w:t>uthority</w:t>
            </w:r>
            <w:r>
              <w:rPr>
                <w:rFonts w:ascii="Arial" w:eastAsia="Times New Roman" w:hAnsi="Arial" w:cs="Arial"/>
                <w:color w:val="000000" w:themeColor="text1"/>
                <w:sz w:val="18"/>
              </w:rPr>
              <w:t xml:space="preserve"> </w:t>
            </w:r>
          </w:p>
        </w:tc>
        <w:tc>
          <w:tcPr>
            <w:tcW w:w="7591" w:type="dxa"/>
            <w:shd w:val="clear" w:color="auto" w:fill="auto"/>
          </w:tcPr>
          <w:p w14:paraId="3A33251C" w14:textId="648B8823" w:rsidR="00820359" w:rsidRPr="005256AE" w:rsidRDefault="008754CD" w:rsidP="00D95737">
            <w:pPr>
              <w:spacing w:before="0"/>
              <w:rPr>
                <w:rFonts w:ascii="Arial" w:eastAsia="Times New Roman" w:hAnsi="Arial" w:cs="Arial"/>
                <w:color w:val="000000" w:themeColor="text1"/>
                <w:sz w:val="18"/>
              </w:rPr>
            </w:pPr>
            <w:r w:rsidRPr="008754CD">
              <w:rPr>
                <w:rFonts w:ascii="Arial" w:eastAsia="Times New Roman" w:hAnsi="Arial" w:cs="Arial"/>
                <w:color w:val="000000" w:themeColor="text1"/>
                <w:sz w:val="18"/>
              </w:rPr>
              <w:t xml:space="preserve">A Competent Authority that will have access to </w:t>
            </w:r>
            <w:r w:rsidR="00D07332">
              <w:rPr>
                <w:rFonts w:ascii="Arial" w:eastAsia="Times New Roman" w:hAnsi="Arial" w:cs="Arial"/>
                <w:color w:val="000000" w:themeColor="text1"/>
                <w:sz w:val="18"/>
              </w:rPr>
              <w:t>t</w:t>
            </w:r>
            <w:r w:rsidRPr="008754CD">
              <w:rPr>
                <w:rFonts w:ascii="Arial" w:eastAsia="Times New Roman" w:hAnsi="Arial" w:cs="Arial"/>
                <w:color w:val="000000" w:themeColor="text1"/>
                <w:sz w:val="18"/>
              </w:rPr>
              <w:t xml:space="preserve">he Access to Trade Repositories System and will use it in order to query and receive TRs’ data. </w:t>
            </w:r>
            <w:r w:rsidRPr="008754CD" w:rsidDel="001D2DAD">
              <w:rPr>
                <w:rFonts w:ascii="Arial" w:eastAsia="Times New Roman" w:hAnsi="Arial" w:cs="Arial"/>
                <w:color w:val="000000" w:themeColor="text1"/>
                <w:sz w:val="18"/>
              </w:rPr>
              <w:t xml:space="preserve"> </w:t>
            </w:r>
          </w:p>
        </w:tc>
      </w:tr>
      <w:tr w:rsidR="00451F31" w:rsidRPr="006B1B55" w14:paraId="62905408" w14:textId="77777777" w:rsidTr="00FE0DF2">
        <w:trPr>
          <w:jc w:val="center"/>
        </w:trPr>
        <w:tc>
          <w:tcPr>
            <w:tcW w:w="1517" w:type="dxa"/>
            <w:shd w:val="clear" w:color="auto" w:fill="auto"/>
          </w:tcPr>
          <w:p w14:paraId="0693F85F" w14:textId="40FF8930" w:rsidR="00451F31" w:rsidRPr="005256AE" w:rsidRDefault="00A579DC" w:rsidP="00D95737">
            <w:pPr>
              <w:spacing w:before="0"/>
              <w:rPr>
                <w:rFonts w:ascii="Arial" w:eastAsia="Times New Roman" w:hAnsi="Arial" w:cs="Arial"/>
                <w:color w:val="000000" w:themeColor="text1"/>
                <w:sz w:val="18"/>
              </w:rPr>
            </w:pPr>
            <w:r>
              <w:rPr>
                <w:rFonts w:ascii="Arial" w:eastAsia="Times New Roman" w:hAnsi="Arial" w:cs="Arial"/>
                <w:color w:val="000000" w:themeColor="text1"/>
                <w:sz w:val="18"/>
              </w:rPr>
              <w:t>T</w:t>
            </w:r>
            <w:r w:rsidR="00735662">
              <w:rPr>
                <w:rFonts w:ascii="Arial" w:eastAsia="Times New Roman" w:hAnsi="Arial" w:cs="Arial"/>
                <w:color w:val="000000" w:themeColor="text1"/>
                <w:sz w:val="18"/>
              </w:rPr>
              <w:t>rade Repository</w:t>
            </w:r>
          </w:p>
        </w:tc>
        <w:tc>
          <w:tcPr>
            <w:tcW w:w="7591" w:type="dxa"/>
            <w:shd w:val="clear" w:color="auto" w:fill="auto"/>
          </w:tcPr>
          <w:p w14:paraId="75AC0031" w14:textId="5196A920" w:rsidR="00451F31" w:rsidRPr="005256AE" w:rsidRDefault="00A579DC" w:rsidP="00D95737">
            <w:pPr>
              <w:spacing w:before="0"/>
              <w:rPr>
                <w:rFonts w:ascii="Arial" w:eastAsia="Times New Roman" w:hAnsi="Arial" w:cs="Arial"/>
                <w:color w:val="000000" w:themeColor="text1"/>
                <w:sz w:val="18"/>
              </w:rPr>
            </w:pPr>
            <w:r>
              <w:rPr>
                <w:rFonts w:ascii="Arial" w:eastAsia="Times New Roman" w:hAnsi="Arial" w:cs="Arial"/>
                <w:color w:val="000000" w:themeColor="text1"/>
                <w:sz w:val="18"/>
              </w:rPr>
              <w:t xml:space="preserve">A Trade Repository that collects data on the SFT and </w:t>
            </w:r>
            <w:r w:rsidR="00735662">
              <w:rPr>
                <w:rFonts w:ascii="Arial" w:eastAsia="Times New Roman" w:hAnsi="Arial" w:cs="Arial"/>
                <w:color w:val="000000" w:themeColor="text1"/>
                <w:sz w:val="18"/>
              </w:rPr>
              <w:t xml:space="preserve">provides it to the Competent Authority </w:t>
            </w:r>
          </w:p>
        </w:tc>
      </w:tr>
      <w:tr w:rsidR="001F1675" w:rsidRPr="006B1B55" w14:paraId="451001EC" w14:textId="77777777" w:rsidTr="00FE0DF2">
        <w:trPr>
          <w:jc w:val="center"/>
        </w:trPr>
        <w:tc>
          <w:tcPr>
            <w:tcW w:w="1517" w:type="dxa"/>
            <w:shd w:val="clear" w:color="auto" w:fill="auto"/>
          </w:tcPr>
          <w:p w14:paraId="69C77D25" w14:textId="55389BC2" w:rsidR="001F1675" w:rsidRPr="005256AE" w:rsidRDefault="00A85FE0" w:rsidP="00D95737">
            <w:pPr>
              <w:spacing w:before="0"/>
              <w:rPr>
                <w:rFonts w:ascii="Arial" w:eastAsia="Times New Roman" w:hAnsi="Arial" w:cs="Arial"/>
                <w:color w:val="000000" w:themeColor="text1"/>
                <w:sz w:val="18"/>
              </w:rPr>
            </w:pPr>
            <w:r>
              <w:rPr>
                <w:rFonts w:ascii="Arial" w:eastAsia="Times New Roman" w:hAnsi="Arial" w:cs="Arial"/>
                <w:color w:val="000000" w:themeColor="text1"/>
                <w:sz w:val="18"/>
              </w:rPr>
              <w:t>Reporting Entity</w:t>
            </w:r>
          </w:p>
        </w:tc>
        <w:tc>
          <w:tcPr>
            <w:tcW w:w="7591" w:type="dxa"/>
            <w:shd w:val="clear" w:color="auto" w:fill="auto"/>
          </w:tcPr>
          <w:p w14:paraId="2518D780" w14:textId="1DF6C7F2" w:rsidR="001F1675" w:rsidRPr="005256AE" w:rsidRDefault="00A85FE0" w:rsidP="00D95737">
            <w:pPr>
              <w:spacing w:before="0"/>
              <w:rPr>
                <w:rFonts w:ascii="Arial" w:eastAsia="Times New Roman" w:hAnsi="Arial" w:cs="Arial"/>
                <w:color w:val="000000" w:themeColor="text1"/>
                <w:sz w:val="18"/>
              </w:rPr>
            </w:pPr>
            <w:r w:rsidRPr="00FE0DF2">
              <w:rPr>
                <w:rFonts w:ascii="Arial" w:eastAsia="Times New Roman" w:hAnsi="Arial" w:cs="Arial"/>
                <w:color w:val="000000" w:themeColor="text1"/>
                <w:sz w:val="18"/>
              </w:rPr>
              <w:t xml:space="preserve">Any entity that has to report under the scope of </w:t>
            </w:r>
            <w:r>
              <w:rPr>
                <w:rFonts w:ascii="Arial" w:eastAsia="Times New Roman" w:hAnsi="Arial" w:cs="Arial"/>
                <w:color w:val="000000" w:themeColor="text1"/>
                <w:sz w:val="18"/>
              </w:rPr>
              <w:t>SFT Regulation</w:t>
            </w:r>
            <w:r w:rsidRPr="00FE0DF2">
              <w:rPr>
                <w:rFonts w:ascii="Arial" w:eastAsia="Times New Roman" w:hAnsi="Arial" w:cs="Arial"/>
                <w:color w:val="000000" w:themeColor="text1"/>
                <w:sz w:val="18"/>
              </w:rPr>
              <w:t xml:space="preserve">. This data </w:t>
            </w:r>
            <w:r>
              <w:rPr>
                <w:rFonts w:ascii="Arial" w:eastAsia="Times New Roman" w:hAnsi="Arial" w:cs="Arial"/>
                <w:color w:val="000000" w:themeColor="text1"/>
                <w:sz w:val="18"/>
              </w:rPr>
              <w:t>is</w:t>
            </w:r>
            <w:r w:rsidRPr="00FE0DF2">
              <w:rPr>
                <w:rFonts w:ascii="Arial" w:eastAsia="Times New Roman" w:hAnsi="Arial" w:cs="Arial"/>
                <w:color w:val="000000" w:themeColor="text1"/>
                <w:sz w:val="18"/>
              </w:rPr>
              <w:t xml:space="preserve"> reported directly to </w:t>
            </w:r>
            <w:r>
              <w:rPr>
                <w:rFonts w:ascii="Arial" w:eastAsia="Times New Roman" w:hAnsi="Arial" w:cs="Arial"/>
                <w:color w:val="000000" w:themeColor="text1"/>
                <w:sz w:val="18"/>
              </w:rPr>
              <w:t>TR</w:t>
            </w:r>
          </w:p>
        </w:tc>
      </w:tr>
      <w:tr w:rsidR="002521F2" w:rsidRPr="006B1B55" w14:paraId="2899B69E" w14:textId="77777777" w:rsidTr="000C7794">
        <w:trPr>
          <w:jc w:val="center"/>
        </w:trPr>
        <w:tc>
          <w:tcPr>
            <w:tcW w:w="1517" w:type="dxa"/>
            <w:shd w:val="clear" w:color="auto" w:fill="auto"/>
          </w:tcPr>
          <w:p w14:paraId="3131430F" w14:textId="4B93A623" w:rsidR="002521F2" w:rsidRDefault="00892763" w:rsidP="00D95737">
            <w:pPr>
              <w:spacing w:before="0"/>
              <w:rPr>
                <w:rFonts w:ascii="Arial" w:eastAsia="Times New Roman" w:hAnsi="Arial" w:cs="Arial"/>
                <w:color w:val="000000" w:themeColor="text1"/>
                <w:sz w:val="18"/>
              </w:rPr>
            </w:pPr>
            <w:r>
              <w:rPr>
                <w:rFonts w:ascii="Arial" w:eastAsia="Times New Roman" w:hAnsi="Arial" w:cs="Arial"/>
                <w:color w:val="000000" w:themeColor="text1"/>
                <w:sz w:val="18"/>
              </w:rPr>
              <w:t>Superviosry Authority</w:t>
            </w:r>
          </w:p>
        </w:tc>
        <w:tc>
          <w:tcPr>
            <w:tcW w:w="7591" w:type="dxa"/>
            <w:shd w:val="clear" w:color="auto" w:fill="auto"/>
          </w:tcPr>
          <w:p w14:paraId="49E67169" w14:textId="5BD194EA" w:rsidR="002521F2" w:rsidRDefault="00892763" w:rsidP="00D95737">
            <w:pPr>
              <w:spacing w:before="0"/>
              <w:rPr>
                <w:rFonts w:ascii="Arial" w:eastAsia="Times New Roman" w:hAnsi="Arial" w:cs="Arial"/>
                <w:color w:val="000000" w:themeColor="text1"/>
                <w:sz w:val="18"/>
              </w:rPr>
            </w:pPr>
            <w:r w:rsidRPr="0035560A">
              <w:rPr>
                <w:rFonts w:ascii="Arial" w:eastAsia="Times New Roman" w:hAnsi="Arial" w:cs="Arial"/>
                <w:color w:val="000000" w:themeColor="text1"/>
                <w:sz w:val="18"/>
              </w:rPr>
              <w:t xml:space="preserve">Entity which collects, validates and performs all relevant message related operations including tracking on time / late submissions. </w:t>
            </w:r>
          </w:p>
        </w:tc>
      </w:tr>
      <w:tr w:rsidR="00066628" w:rsidRPr="006B1B55" w14:paraId="23533632" w14:textId="77777777" w:rsidTr="009D488B">
        <w:trPr>
          <w:jc w:val="center"/>
        </w:trPr>
        <w:tc>
          <w:tcPr>
            <w:tcW w:w="9108" w:type="dxa"/>
            <w:gridSpan w:val="2"/>
            <w:tcBorders>
              <w:bottom w:val="single" w:sz="4" w:space="0" w:color="auto"/>
            </w:tcBorders>
            <w:shd w:val="clear" w:color="auto" w:fill="99CCFF"/>
          </w:tcPr>
          <w:p w14:paraId="55F4970A" w14:textId="4A54D2F6" w:rsidR="00066628" w:rsidRPr="005256AE" w:rsidRDefault="00A579DC" w:rsidP="002D4FAB">
            <w:pPr>
              <w:spacing w:before="0"/>
              <w:rPr>
                <w:rFonts w:ascii="Arial" w:eastAsia="Times New Roman" w:hAnsi="Arial" w:cs="Arial"/>
                <w:color w:val="000000" w:themeColor="text1"/>
                <w:sz w:val="18"/>
              </w:rPr>
            </w:pPr>
            <w:r>
              <w:rPr>
                <w:rFonts w:ascii="Arial" w:eastAsia="Times New Roman" w:hAnsi="Arial" w:cs="Arial"/>
                <w:color w:val="000000" w:themeColor="text1"/>
                <w:sz w:val="18"/>
              </w:rPr>
              <w:t>Busines</w:t>
            </w:r>
            <w:r w:rsidR="00D07332">
              <w:rPr>
                <w:rFonts w:ascii="Arial" w:eastAsia="Times New Roman" w:hAnsi="Arial" w:cs="Arial"/>
                <w:color w:val="000000" w:themeColor="text1"/>
                <w:sz w:val="18"/>
              </w:rPr>
              <w:t xml:space="preserve">s </w:t>
            </w:r>
            <w:r>
              <w:rPr>
                <w:rFonts w:ascii="Arial" w:eastAsia="Times New Roman" w:hAnsi="Arial" w:cs="Arial"/>
                <w:color w:val="000000" w:themeColor="text1"/>
                <w:sz w:val="18"/>
              </w:rPr>
              <w:t>Roles</w:t>
            </w:r>
          </w:p>
        </w:tc>
      </w:tr>
      <w:tr w:rsidR="00451F31" w:rsidRPr="006B1B55" w14:paraId="3F61FEA1" w14:textId="77777777" w:rsidTr="00FE0DF2">
        <w:trPr>
          <w:jc w:val="center"/>
        </w:trPr>
        <w:tc>
          <w:tcPr>
            <w:tcW w:w="1517" w:type="dxa"/>
          </w:tcPr>
          <w:p w14:paraId="4A52F4A7" w14:textId="0244F298" w:rsidR="00451F31" w:rsidRPr="005256AE" w:rsidRDefault="00735662" w:rsidP="00D95737">
            <w:pPr>
              <w:spacing w:before="0"/>
              <w:rPr>
                <w:rFonts w:ascii="Arial" w:hAnsi="Arial" w:cs="Arial"/>
                <w:color w:val="000000" w:themeColor="text1"/>
                <w:sz w:val="18"/>
              </w:rPr>
            </w:pPr>
            <w:r>
              <w:rPr>
                <w:rFonts w:ascii="Arial" w:hAnsi="Arial" w:cs="Arial"/>
                <w:color w:val="000000" w:themeColor="text1"/>
                <w:sz w:val="18"/>
              </w:rPr>
              <w:t>Investment Firm</w:t>
            </w:r>
            <w:r w:rsidR="00E076EE">
              <w:rPr>
                <w:rFonts w:ascii="Arial" w:hAnsi="Arial" w:cs="Arial"/>
                <w:color w:val="000000" w:themeColor="text1"/>
                <w:sz w:val="18"/>
              </w:rPr>
              <w:t xml:space="preserve"> (IF)</w:t>
            </w:r>
          </w:p>
        </w:tc>
        <w:tc>
          <w:tcPr>
            <w:tcW w:w="7591" w:type="dxa"/>
          </w:tcPr>
          <w:p w14:paraId="6B80985C" w14:textId="4FBDD374" w:rsidR="00451F31" w:rsidRPr="00FD2624" w:rsidRDefault="00FD2624" w:rsidP="00B517A6">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n investment firm authorised in accordance with Directive 2014/65/EU of the European Parliament and of the Counci</w:t>
            </w:r>
          </w:p>
        </w:tc>
      </w:tr>
      <w:tr w:rsidR="00451F31" w:rsidRPr="00A0532D" w14:paraId="65962581" w14:textId="77777777" w:rsidTr="00FE0DF2">
        <w:trPr>
          <w:jc w:val="center"/>
        </w:trPr>
        <w:tc>
          <w:tcPr>
            <w:tcW w:w="1517" w:type="dxa"/>
          </w:tcPr>
          <w:p w14:paraId="2D722E0C" w14:textId="22DD67DF" w:rsidR="00451F31" w:rsidRPr="005256AE" w:rsidRDefault="00FD2624" w:rsidP="00D95737">
            <w:pPr>
              <w:spacing w:before="0"/>
              <w:rPr>
                <w:rFonts w:ascii="Arial" w:hAnsi="Arial" w:cs="Arial"/>
                <w:color w:val="000000" w:themeColor="text1"/>
                <w:sz w:val="18"/>
              </w:rPr>
            </w:pPr>
            <w:r>
              <w:rPr>
                <w:rFonts w:ascii="Arial" w:hAnsi="Arial" w:cs="Arial"/>
                <w:color w:val="000000" w:themeColor="text1"/>
                <w:sz w:val="18"/>
              </w:rPr>
              <w:t>C</w:t>
            </w:r>
            <w:r w:rsidR="00735662">
              <w:rPr>
                <w:rFonts w:ascii="Arial" w:hAnsi="Arial" w:cs="Arial"/>
                <w:color w:val="000000" w:themeColor="text1"/>
                <w:sz w:val="18"/>
              </w:rPr>
              <w:t xml:space="preserve">redit </w:t>
            </w:r>
            <w:r>
              <w:rPr>
                <w:rFonts w:ascii="Arial" w:hAnsi="Arial" w:cs="Arial"/>
                <w:color w:val="000000" w:themeColor="text1"/>
                <w:sz w:val="18"/>
              </w:rPr>
              <w:t>I</w:t>
            </w:r>
            <w:r w:rsidR="00735662">
              <w:rPr>
                <w:rFonts w:ascii="Arial" w:hAnsi="Arial" w:cs="Arial"/>
                <w:color w:val="000000" w:themeColor="text1"/>
                <w:sz w:val="18"/>
              </w:rPr>
              <w:t>nstitution</w:t>
            </w:r>
            <w:r w:rsidR="00E076EE">
              <w:rPr>
                <w:rFonts w:ascii="Arial" w:hAnsi="Arial" w:cs="Arial"/>
                <w:color w:val="000000" w:themeColor="text1"/>
                <w:sz w:val="18"/>
              </w:rPr>
              <w:t xml:space="preserve"> (CI)</w:t>
            </w:r>
          </w:p>
        </w:tc>
        <w:tc>
          <w:tcPr>
            <w:tcW w:w="7591" w:type="dxa"/>
          </w:tcPr>
          <w:p w14:paraId="105D47BF" w14:textId="21E69028" w:rsidR="00451F31" w:rsidRPr="00FD2624" w:rsidRDefault="00FD2624" w:rsidP="00B517A6">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 xml:space="preserve"> credit institution authorised in accordance with Directive 2013/36/EU of the European Parliament and of the Council (2) or with Regulation (EU) No 1024/2013;</w:t>
            </w:r>
          </w:p>
        </w:tc>
      </w:tr>
      <w:tr w:rsidR="009D488B" w:rsidRPr="00A0532D" w14:paraId="62FF6D99" w14:textId="77777777" w:rsidTr="00FE0DF2">
        <w:trPr>
          <w:jc w:val="center"/>
        </w:trPr>
        <w:tc>
          <w:tcPr>
            <w:tcW w:w="1517" w:type="dxa"/>
          </w:tcPr>
          <w:p w14:paraId="4C29ABC4" w14:textId="6CA32EE2" w:rsidR="009D488B" w:rsidRPr="005256AE" w:rsidRDefault="00FD2624" w:rsidP="00A8757F">
            <w:pPr>
              <w:spacing w:before="0"/>
              <w:rPr>
                <w:rFonts w:ascii="Arial" w:hAnsi="Arial" w:cs="Arial"/>
                <w:color w:val="000000" w:themeColor="text1"/>
                <w:sz w:val="18"/>
              </w:rPr>
            </w:pPr>
            <w:r>
              <w:rPr>
                <w:rFonts w:ascii="Arial" w:hAnsi="Arial" w:cs="Arial"/>
                <w:color w:val="000000" w:themeColor="text1"/>
                <w:sz w:val="18"/>
              </w:rPr>
              <w:t>I</w:t>
            </w:r>
            <w:r w:rsidR="00735662">
              <w:rPr>
                <w:rFonts w:ascii="Arial" w:hAnsi="Arial" w:cs="Arial"/>
                <w:color w:val="000000" w:themeColor="text1"/>
                <w:sz w:val="18"/>
              </w:rPr>
              <w:t xml:space="preserve">nsurance </w:t>
            </w:r>
            <w:r>
              <w:rPr>
                <w:rFonts w:ascii="Arial" w:hAnsi="Arial" w:cs="Arial"/>
                <w:color w:val="000000" w:themeColor="text1"/>
                <w:sz w:val="18"/>
              </w:rPr>
              <w:t>U</w:t>
            </w:r>
            <w:r w:rsidR="00735662">
              <w:rPr>
                <w:rFonts w:ascii="Arial" w:hAnsi="Arial" w:cs="Arial"/>
                <w:color w:val="000000" w:themeColor="text1"/>
                <w:sz w:val="18"/>
              </w:rPr>
              <w:t>ndertaking</w:t>
            </w:r>
            <w:r w:rsidR="00E076EE">
              <w:rPr>
                <w:rFonts w:ascii="Arial" w:hAnsi="Arial" w:cs="Arial"/>
                <w:color w:val="000000" w:themeColor="text1"/>
                <w:sz w:val="18"/>
              </w:rPr>
              <w:t xml:space="preserve"> (IU)</w:t>
            </w:r>
          </w:p>
        </w:tc>
        <w:tc>
          <w:tcPr>
            <w:tcW w:w="7591" w:type="dxa"/>
          </w:tcPr>
          <w:p w14:paraId="75AF593D" w14:textId="590DEAE1" w:rsidR="009D488B" w:rsidRPr="00FD2624" w:rsidRDefault="00FD2624" w:rsidP="00595E31">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 xml:space="preserve">n insurance undertaking or a reinsurance undertaking authorised in accordance with Directive 2009/138/EC of the European Parliament and of the Council </w:t>
            </w:r>
          </w:p>
        </w:tc>
      </w:tr>
      <w:tr w:rsidR="003738B0" w:rsidRPr="00A0532D" w14:paraId="4AD112B6" w14:textId="77777777" w:rsidTr="00FE0DF2">
        <w:trPr>
          <w:jc w:val="center"/>
        </w:trPr>
        <w:tc>
          <w:tcPr>
            <w:tcW w:w="1517" w:type="dxa"/>
          </w:tcPr>
          <w:p w14:paraId="21B11D1B" w14:textId="6F56B639" w:rsidR="003738B0" w:rsidRDefault="003738B0" w:rsidP="00A8757F">
            <w:pPr>
              <w:spacing w:before="0"/>
              <w:rPr>
                <w:rFonts w:ascii="Arial" w:hAnsi="Arial" w:cs="Arial"/>
                <w:color w:val="000000" w:themeColor="text1"/>
                <w:sz w:val="18"/>
              </w:rPr>
            </w:pPr>
            <w:r>
              <w:rPr>
                <w:rFonts w:ascii="Arial" w:hAnsi="Arial" w:cs="Arial"/>
                <w:color w:val="000000" w:themeColor="text1"/>
                <w:sz w:val="18"/>
              </w:rPr>
              <w:t>U</w:t>
            </w:r>
            <w:r w:rsidR="00735662">
              <w:rPr>
                <w:rFonts w:ascii="Arial" w:hAnsi="Arial" w:cs="Arial"/>
                <w:color w:val="000000" w:themeColor="text1"/>
                <w:sz w:val="18"/>
              </w:rPr>
              <w:t>ndertakings for Collective Investement in Transfarable</w:t>
            </w:r>
            <w:r w:rsidR="00E076EE">
              <w:rPr>
                <w:rFonts w:ascii="Arial" w:hAnsi="Arial" w:cs="Arial"/>
                <w:color w:val="000000" w:themeColor="text1"/>
                <w:sz w:val="18"/>
              </w:rPr>
              <w:t xml:space="preserve"> (UCIT)</w:t>
            </w:r>
          </w:p>
        </w:tc>
        <w:tc>
          <w:tcPr>
            <w:tcW w:w="7591" w:type="dxa"/>
          </w:tcPr>
          <w:p w14:paraId="22B6686E" w14:textId="54455682" w:rsidR="003738B0" w:rsidRPr="00FD2624" w:rsidRDefault="00FD2624" w:rsidP="00595E31">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 xml:space="preserve"> UCITS and, where relevant, its management company, authorised in accordance with Directive 2009/65/EC;</w:t>
            </w:r>
          </w:p>
        </w:tc>
      </w:tr>
      <w:tr w:rsidR="003738B0" w:rsidRPr="00A0532D" w14:paraId="11FA4A47" w14:textId="77777777" w:rsidTr="00FE0DF2">
        <w:trPr>
          <w:jc w:val="center"/>
        </w:trPr>
        <w:tc>
          <w:tcPr>
            <w:tcW w:w="1517" w:type="dxa"/>
          </w:tcPr>
          <w:p w14:paraId="5B2E9B73" w14:textId="3180E04C" w:rsidR="003738B0" w:rsidRDefault="003738B0" w:rsidP="00A8757F">
            <w:pPr>
              <w:spacing w:before="0"/>
              <w:rPr>
                <w:rFonts w:ascii="Arial" w:hAnsi="Arial" w:cs="Arial"/>
                <w:color w:val="000000" w:themeColor="text1"/>
                <w:sz w:val="18"/>
              </w:rPr>
            </w:pPr>
            <w:r>
              <w:rPr>
                <w:rFonts w:ascii="Arial" w:hAnsi="Arial" w:cs="Arial"/>
                <w:color w:val="000000" w:themeColor="text1"/>
                <w:sz w:val="18"/>
              </w:rPr>
              <w:t>A</w:t>
            </w:r>
            <w:r w:rsidR="00C134A8">
              <w:rPr>
                <w:rFonts w:ascii="Arial" w:hAnsi="Arial" w:cs="Arial"/>
                <w:color w:val="000000" w:themeColor="text1"/>
                <w:sz w:val="18"/>
              </w:rPr>
              <w:t xml:space="preserve">lternative </w:t>
            </w:r>
            <w:r>
              <w:rPr>
                <w:rFonts w:ascii="Arial" w:hAnsi="Arial" w:cs="Arial"/>
                <w:color w:val="000000" w:themeColor="text1"/>
                <w:sz w:val="18"/>
              </w:rPr>
              <w:t>I</w:t>
            </w:r>
            <w:r w:rsidR="00C134A8">
              <w:rPr>
                <w:rFonts w:ascii="Arial" w:hAnsi="Arial" w:cs="Arial"/>
                <w:color w:val="000000" w:themeColor="text1"/>
                <w:sz w:val="18"/>
              </w:rPr>
              <w:t xml:space="preserve">nvestment </w:t>
            </w:r>
            <w:r>
              <w:rPr>
                <w:rFonts w:ascii="Arial" w:hAnsi="Arial" w:cs="Arial"/>
                <w:color w:val="000000" w:themeColor="text1"/>
                <w:sz w:val="18"/>
              </w:rPr>
              <w:t>F</w:t>
            </w:r>
            <w:r w:rsidR="00C134A8">
              <w:rPr>
                <w:rFonts w:ascii="Arial" w:hAnsi="Arial" w:cs="Arial"/>
                <w:color w:val="000000" w:themeColor="text1"/>
                <w:sz w:val="18"/>
              </w:rPr>
              <w:t>und</w:t>
            </w:r>
            <w:r w:rsidR="00E076EE">
              <w:rPr>
                <w:rFonts w:ascii="Arial" w:hAnsi="Arial" w:cs="Arial"/>
                <w:color w:val="000000" w:themeColor="text1"/>
                <w:sz w:val="18"/>
              </w:rPr>
              <w:t xml:space="preserve"> (AIF)</w:t>
            </w:r>
          </w:p>
        </w:tc>
        <w:tc>
          <w:tcPr>
            <w:tcW w:w="7591" w:type="dxa"/>
          </w:tcPr>
          <w:p w14:paraId="260E69B7" w14:textId="46B0D077" w:rsidR="003738B0" w:rsidRPr="00FD2624" w:rsidRDefault="00FD2624" w:rsidP="00595E31">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n AIF managed by AIFMs authorised or registered in accordance with Directive 2011/61/EU</w:t>
            </w:r>
          </w:p>
        </w:tc>
      </w:tr>
      <w:tr w:rsidR="003738B0" w:rsidRPr="00A0532D" w14:paraId="775ADEE0" w14:textId="77777777" w:rsidTr="00FE0DF2">
        <w:trPr>
          <w:jc w:val="center"/>
        </w:trPr>
        <w:tc>
          <w:tcPr>
            <w:tcW w:w="1517" w:type="dxa"/>
          </w:tcPr>
          <w:p w14:paraId="6720E8EA" w14:textId="1A0D509F" w:rsidR="003738B0" w:rsidRDefault="00FD2624" w:rsidP="00A8757F">
            <w:pPr>
              <w:spacing w:before="0"/>
              <w:rPr>
                <w:rFonts w:ascii="Arial" w:hAnsi="Arial" w:cs="Arial"/>
                <w:color w:val="000000" w:themeColor="text1"/>
                <w:sz w:val="18"/>
              </w:rPr>
            </w:pPr>
            <w:r>
              <w:rPr>
                <w:rFonts w:ascii="Arial" w:hAnsi="Arial" w:cs="Arial"/>
                <w:color w:val="000000" w:themeColor="text1"/>
                <w:sz w:val="18"/>
              </w:rPr>
              <w:t>O</w:t>
            </w:r>
            <w:r w:rsidR="00127998">
              <w:rPr>
                <w:rFonts w:ascii="Arial" w:hAnsi="Arial" w:cs="Arial"/>
                <w:color w:val="000000" w:themeColor="text1"/>
                <w:sz w:val="18"/>
              </w:rPr>
              <w:t xml:space="preserve">ccupational </w:t>
            </w:r>
            <w:r>
              <w:rPr>
                <w:rFonts w:ascii="Arial" w:hAnsi="Arial" w:cs="Arial"/>
                <w:color w:val="000000" w:themeColor="text1"/>
                <w:sz w:val="18"/>
              </w:rPr>
              <w:t>R</w:t>
            </w:r>
            <w:r w:rsidR="00127998">
              <w:rPr>
                <w:rFonts w:ascii="Arial" w:hAnsi="Arial" w:cs="Arial"/>
                <w:color w:val="000000" w:themeColor="text1"/>
                <w:sz w:val="18"/>
              </w:rPr>
              <w:t xml:space="preserve">etirement </w:t>
            </w:r>
            <w:r>
              <w:rPr>
                <w:rFonts w:ascii="Arial" w:hAnsi="Arial" w:cs="Arial"/>
                <w:color w:val="000000" w:themeColor="text1"/>
                <w:sz w:val="18"/>
              </w:rPr>
              <w:t>I</w:t>
            </w:r>
            <w:r w:rsidR="00F723B2">
              <w:rPr>
                <w:rFonts w:ascii="Arial" w:hAnsi="Arial" w:cs="Arial"/>
                <w:color w:val="000000" w:themeColor="text1"/>
                <w:sz w:val="18"/>
              </w:rPr>
              <w:t>nstitution</w:t>
            </w:r>
            <w:r w:rsidR="00E076EE">
              <w:rPr>
                <w:rFonts w:ascii="Arial" w:hAnsi="Arial" w:cs="Arial"/>
                <w:color w:val="000000" w:themeColor="text1"/>
                <w:sz w:val="18"/>
              </w:rPr>
              <w:t xml:space="preserve"> (ORI)</w:t>
            </w:r>
          </w:p>
        </w:tc>
        <w:tc>
          <w:tcPr>
            <w:tcW w:w="7591" w:type="dxa"/>
          </w:tcPr>
          <w:p w14:paraId="74944653" w14:textId="3F220C3D" w:rsidR="003738B0" w:rsidRPr="00FD2624" w:rsidRDefault="00FD2624" w:rsidP="00595E31">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n institution for occupational retirement provision authorised or registered in accordance with Directive 2003/41/EC of the European Parliament and of the Council</w:t>
            </w:r>
          </w:p>
        </w:tc>
      </w:tr>
      <w:tr w:rsidR="003738B0" w:rsidRPr="00A0532D" w14:paraId="29EE9D9A" w14:textId="77777777" w:rsidTr="00FE0DF2">
        <w:trPr>
          <w:jc w:val="center"/>
        </w:trPr>
        <w:tc>
          <w:tcPr>
            <w:tcW w:w="1517" w:type="dxa"/>
          </w:tcPr>
          <w:p w14:paraId="452241BE" w14:textId="7AFC7D0D" w:rsidR="003738B0" w:rsidRDefault="00FD2624" w:rsidP="00A8757F">
            <w:pPr>
              <w:spacing w:before="0"/>
              <w:rPr>
                <w:rFonts w:ascii="Arial" w:hAnsi="Arial" w:cs="Arial"/>
                <w:color w:val="000000" w:themeColor="text1"/>
                <w:sz w:val="18"/>
              </w:rPr>
            </w:pPr>
            <w:r>
              <w:rPr>
                <w:rFonts w:ascii="Arial" w:hAnsi="Arial" w:cs="Arial"/>
                <w:color w:val="000000" w:themeColor="text1"/>
                <w:sz w:val="18"/>
              </w:rPr>
              <w:t>C</w:t>
            </w:r>
            <w:r w:rsidR="00735662">
              <w:rPr>
                <w:rFonts w:ascii="Arial" w:hAnsi="Arial" w:cs="Arial"/>
                <w:color w:val="000000" w:themeColor="text1"/>
                <w:sz w:val="18"/>
              </w:rPr>
              <w:t xml:space="preserve">entral </w:t>
            </w:r>
            <w:r>
              <w:rPr>
                <w:rFonts w:ascii="Arial" w:hAnsi="Arial" w:cs="Arial"/>
                <w:color w:val="000000" w:themeColor="text1"/>
                <w:sz w:val="18"/>
              </w:rPr>
              <w:t>C</w:t>
            </w:r>
            <w:r w:rsidR="00735662">
              <w:rPr>
                <w:rFonts w:ascii="Arial" w:hAnsi="Arial" w:cs="Arial"/>
                <w:color w:val="000000" w:themeColor="text1"/>
                <w:sz w:val="18"/>
              </w:rPr>
              <w:t>ounterparty</w:t>
            </w:r>
            <w:r w:rsidR="00E076EE">
              <w:rPr>
                <w:rFonts w:ascii="Arial" w:hAnsi="Arial" w:cs="Arial"/>
                <w:color w:val="000000" w:themeColor="text1"/>
                <w:sz w:val="18"/>
              </w:rPr>
              <w:t xml:space="preserve"> (CCP)</w:t>
            </w:r>
          </w:p>
        </w:tc>
        <w:tc>
          <w:tcPr>
            <w:tcW w:w="7591" w:type="dxa"/>
          </w:tcPr>
          <w:p w14:paraId="4E40E06D" w14:textId="5D4D0F91" w:rsidR="003738B0" w:rsidRPr="00FD2624" w:rsidRDefault="00FD2624" w:rsidP="00595E31">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 xml:space="preserve"> central counterparty authorised in accordance with Regulation (EU) No 648/2012;</w:t>
            </w:r>
          </w:p>
        </w:tc>
      </w:tr>
      <w:tr w:rsidR="003738B0" w:rsidRPr="00A0532D" w14:paraId="3DE69376" w14:textId="77777777" w:rsidTr="00FE0DF2">
        <w:trPr>
          <w:jc w:val="center"/>
        </w:trPr>
        <w:tc>
          <w:tcPr>
            <w:tcW w:w="1517" w:type="dxa"/>
          </w:tcPr>
          <w:p w14:paraId="628C79E0" w14:textId="1889F9B4" w:rsidR="003738B0" w:rsidRDefault="00FD2624" w:rsidP="00A8757F">
            <w:pPr>
              <w:spacing w:before="0"/>
              <w:rPr>
                <w:rFonts w:ascii="Arial" w:hAnsi="Arial" w:cs="Arial"/>
                <w:color w:val="000000" w:themeColor="text1"/>
                <w:sz w:val="18"/>
              </w:rPr>
            </w:pPr>
            <w:r>
              <w:rPr>
                <w:rFonts w:ascii="Arial" w:hAnsi="Arial" w:cs="Arial"/>
                <w:color w:val="000000" w:themeColor="text1"/>
                <w:sz w:val="18"/>
              </w:rPr>
              <w:t>C</w:t>
            </w:r>
            <w:r w:rsidR="00735662">
              <w:rPr>
                <w:rFonts w:ascii="Arial" w:hAnsi="Arial" w:cs="Arial"/>
                <w:color w:val="000000" w:themeColor="text1"/>
                <w:sz w:val="18"/>
              </w:rPr>
              <w:t xml:space="preserve">entral </w:t>
            </w:r>
            <w:r>
              <w:rPr>
                <w:rFonts w:ascii="Arial" w:hAnsi="Arial" w:cs="Arial"/>
                <w:color w:val="000000" w:themeColor="text1"/>
                <w:sz w:val="18"/>
              </w:rPr>
              <w:t>S</w:t>
            </w:r>
            <w:r w:rsidR="00735662">
              <w:rPr>
                <w:rFonts w:ascii="Arial" w:hAnsi="Arial" w:cs="Arial"/>
                <w:color w:val="000000" w:themeColor="text1"/>
                <w:sz w:val="18"/>
              </w:rPr>
              <w:t xml:space="preserve">ecurites </w:t>
            </w:r>
            <w:r>
              <w:rPr>
                <w:rFonts w:ascii="Arial" w:hAnsi="Arial" w:cs="Arial"/>
                <w:color w:val="000000" w:themeColor="text1"/>
                <w:sz w:val="18"/>
              </w:rPr>
              <w:t>D</w:t>
            </w:r>
            <w:r w:rsidR="00735662">
              <w:rPr>
                <w:rFonts w:ascii="Arial" w:hAnsi="Arial" w:cs="Arial"/>
                <w:color w:val="000000" w:themeColor="text1"/>
                <w:sz w:val="18"/>
              </w:rPr>
              <w:t>epository</w:t>
            </w:r>
            <w:r w:rsidR="00E076EE">
              <w:rPr>
                <w:rFonts w:ascii="Arial" w:hAnsi="Arial" w:cs="Arial"/>
                <w:color w:val="000000" w:themeColor="text1"/>
                <w:sz w:val="18"/>
              </w:rPr>
              <w:t xml:space="preserve"> (CSD)</w:t>
            </w:r>
          </w:p>
        </w:tc>
        <w:tc>
          <w:tcPr>
            <w:tcW w:w="7591" w:type="dxa"/>
          </w:tcPr>
          <w:p w14:paraId="422C708C" w14:textId="743E2AF1" w:rsidR="003738B0" w:rsidRPr="00FD2624" w:rsidRDefault="00FD2624" w:rsidP="00595E31">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 xml:space="preserve"> central securities depository authorised in accordance with Regulation (EU) No 909/2014 of the European Parliament and of the Council (1);</w:t>
            </w:r>
          </w:p>
        </w:tc>
      </w:tr>
      <w:tr w:rsidR="00FD2624" w:rsidRPr="00A0532D" w14:paraId="3D5CA28D" w14:textId="77777777" w:rsidTr="00FE0DF2">
        <w:trPr>
          <w:jc w:val="center"/>
        </w:trPr>
        <w:tc>
          <w:tcPr>
            <w:tcW w:w="1517" w:type="dxa"/>
          </w:tcPr>
          <w:p w14:paraId="3B6E5E1C" w14:textId="12B8483B" w:rsidR="00FD2624" w:rsidRDefault="00FD2624" w:rsidP="00A8757F">
            <w:pPr>
              <w:spacing w:before="0"/>
              <w:rPr>
                <w:rFonts w:ascii="Arial" w:hAnsi="Arial" w:cs="Arial"/>
                <w:color w:val="000000" w:themeColor="text1"/>
                <w:sz w:val="18"/>
              </w:rPr>
            </w:pPr>
            <w:r>
              <w:rPr>
                <w:rFonts w:ascii="Arial" w:hAnsi="Arial" w:cs="Arial"/>
                <w:color w:val="000000" w:themeColor="text1"/>
                <w:sz w:val="18"/>
              </w:rPr>
              <w:t>T</w:t>
            </w:r>
            <w:r w:rsidR="00735662">
              <w:rPr>
                <w:rFonts w:ascii="Arial" w:hAnsi="Arial" w:cs="Arial"/>
                <w:color w:val="000000" w:themeColor="text1"/>
                <w:sz w:val="18"/>
              </w:rPr>
              <w:t xml:space="preserve">hird-country </w:t>
            </w:r>
            <w:r>
              <w:rPr>
                <w:rFonts w:ascii="Arial" w:hAnsi="Arial" w:cs="Arial"/>
                <w:color w:val="000000" w:themeColor="text1"/>
                <w:sz w:val="18"/>
              </w:rPr>
              <w:t>E</w:t>
            </w:r>
            <w:r w:rsidR="00735662">
              <w:rPr>
                <w:rFonts w:ascii="Arial" w:hAnsi="Arial" w:cs="Arial"/>
                <w:color w:val="000000" w:themeColor="text1"/>
                <w:sz w:val="18"/>
              </w:rPr>
              <w:t>ntity</w:t>
            </w:r>
            <w:r w:rsidR="00E076EE">
              <w:rPr>
                <w:rFonts w:ascii="Arial" w:hAnsi="Arial" w:cs="Arial"/>
                <w:color w:val="000000" w:themeColor="text1"/>
                <w:sz w:val="18"/>
              </w:rPr>
              <w:t xml:space="preserve"> (TCE)</w:t>
            </w:r>
          </w:p>
        </w:tc>
        <w:tc>
          <w:tcPr>
            <w:tcW w:w="7591" w:type="dxa"/>
          </w:tcPr>
          <w:p w14:paraId="141D268D" w14:textId="46933BB0" w:rsidR="00FD2624" w:rsidRPr="00FD2624" w:rsidRDefault="00FD2624" w:rsidP="00595E31">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 xml:space="preserve"> third-country entity which would require authorisation or registration in accordance with the legislative acts referred to in points (a) to (h) if it were established in the Union;</w:t>
            </w:r>
          </w:p>
        </w:tc>
      </w:tr>
      <w:tr w:rsidR="00FD2624" w:rsidRPr="00A0532D" w14:paraId="7F72AF32" w14:textId="77777777" w:rsidTr="00FE0DF2">
        <w:trPr>
          <w:jc w:val="center"/>
        </w:trPr>
        <w:tc>
          <w:tcPr>
            <w:tcW w:w="1517" w:type="dxa"/>
          </w:tcPr>
          <w:p w14:paraId="6909793F" w14:textId="2D0CD7BD" w:rsidR="00FD2624" w:rsidRDefault="00AE24F2" w:rsidP="00A8757F">
            <w:pPr>
              <w:spacing w:before="0"/>
              <w:rPr>
                <w:rFonts w:ascii="Arial" w:hAnsi="Arial" w:cs="Arial"/>
                <w:color w:val="000000" w:themeColor="text1"/>
                <w:sz w:val="18"/>
              </w:rPr>
            </w:pPr>
            <w:r>
              <w:rPr>
                <w:rFonts w:ascii="Arial" w:hAnsi="Arial" w:cs="Arial"/>
                <w:color w:val="000000" w:themeColor="text1"/>
                <w:sz w:val="18"/>
              </w:rPr>
              <w:t>O</w:t>
            </w:r>
            <w:r w:rsidR="00735662">
              <w:rPr>
                <w:rFonts w:ascii="Arial" w:hAnsi="Arial" w:cs="Arial"/>
                <w:color w:val="000000" w:themeColor="text1"/>
                <w:sz w:val="18"/>
              </w:rPr>
              <w:t xml:space="preserve">ther </w:t>
            </w:r>
            <w:r>
              <w:rPr>
                <w:rFonts w:ascii="Arial" w:hAnsi="Arial" w:cs="Arial"/>
                <w:color w:val="000000" w:themeColor="text1"/>
                <w:sz w:val="18"/>
              </w:rPr>
              <w:t>U</w:t>
            </w:r>
            <w:r w:rsidR="00735662">
              <w:rPr>
                <w:rFonts w:ascii="Arial" w:hAnsi="Arial" w:cs="Arial"/>
                <w:color w:val="000000" w:themeColor="text1"/>
                <w:sz w:val="18"/>
              </w:rPr>
              <w:t>ndertakings</w:t>
            </w:r>
            <w:r w:rsidR="00E076EE">
              <w:rPr>
                <w:rFonts w:ascii="Arial" w:hAnsi="Arial" w:cs="Arial"/>
                <w:color w:val="000000" w:themeColor="text1"/>
                <w:sz w:val="18"/>
              </w:rPr>
              <w:t xml:space="preserve"> (OU)</w:t>
            </w:r>
          </w:p>
        </w:tc>
        <w:tc>
          <w:tcPr>
            <w:tcW w:w="7591" w:type="dxa"/>
          </w:tcPr>
          <w:p w14:paraId="2B7D42A6" w14:textId="159F1488" w:rsidR="00FD2624" w:rsidRPr="00FD2624" w:rsidRDefault="00FD2624" w:rsidP="00595E31">
            <w:pPr>
              <w:spacing w:before="0"/>
              <w:rPr>
                <w:rFonts w:ascii="Arial" w:hAnsi="Arial" w:cs="Arial"/>
                <w:color w:val="000000" w:themeColor="text1"/>
                <w:sz w:val="18"/>
              </w:rPr>
            </w:pPr>
            <w:r>
              <w:rPr>
                <w:rFonts w:ascii="Arial" w:hAnsi="Arial" w:cs="Arial"/>
                <w:color w:val="000000" w:themeColor="text1"/>
                <w:sz w:val="18"/>
              </w:rPr>
              <w:t>A</w:t>
            </w:r>
            <w:r w:rsidRPr="00FD2624">
              <w:rPr>
                <w:rFonts w:ascii="Arial" w:hAnsi="Arial" w:cs="Arial"/>
                <w:color w:val="000000" w:themeColor="text1"/>
                <w:sz w:val="18"/>
              </w:rPr>
              <w:t>n</w:t>
            </w:r>
            <w:r w:rsidR="00AE24F2">
              <w:rPr>
                <w:rFonts w:ascii="Arial" w:hAnsi="Arial" w:cs="Arial"/>
                <w:color w:val="000000" w:themeColor="text1"/>
                <w:sz w:val="18"/>
              </w:rPr>
              <w:t xml:space="preserve"> other</w:t>
            </w:r>
            <w:r w:rsidRPr="00FD2624">
              <w:rPr>
                <w:rFonts w:ascii="Arial" w:hAnsi="Arial" w:cs="Arial"/>
                <w:color w:val="000000" w:themeColor="text1"/>
                <w:sz w:val="18"/>
              </w:rPr>
              <w:t xml:space="preserve"> undertaking established in the Union or in a third country other than the entities referred to </w:t>
            </w:r>
            <w:r>
              <w:rPr>
                <w:rFonts w:ascii="Arial" w:hAnsi="Arial" w:cs="Arial"/>
                <w:color w:val="000000" w:themeColor="text1"/>
                <w:sz w:val="18"/>
              </w:rPr>
              <w:t>the above points</w:t>
            </w:r>
          </w:p>
        </w:tc>
      </w:tr>
      <w:tr w:rsidR="00AE24F2" w:rsidRPr="00A0532D" w14:paraId="6542187A" w14:textId="77777777" w:rsidTr="00FE0DF2">
        <w:trPr>
          <w:jc w:val="center"/>
        </w:trPr>
        <w:tc>
          <w:tcPr>
            <w:tcW w:w="1517" w:type="dxa"/>
          </w:tcPr>
          <w:p w14:paraId="32FFD62B" w14:textId="441F2CA9" w:rsidR="00AE24F2" w:rsidRDefault="00AE24F2" w:rsidP="00A8757F">
            <w:pPr>
              <w:spacing w:before="0"/>
              <w:rPr>
                <w:rFonts w:ascii="Arial" w:hAnsi="Arial" w:cs="Arial"/>
                <w:color w:val="000000" w:themeColor="text1"/>
                <w:sz w:val="18"/>
              </w:rPr>
            </w:pPr>
            <w:r>
              <w:rPr>
                <w:rFonts w:ascii="Arial" w:hAnsi="Arial" w:cs="Arial"/>
                <w:color w:val="000000" w:themeColor="text1"/>
                <w:sz w:val="18"/>
              </w:rPr>
              <w:t>E</w:t>
            </w:r>
            <w:r w:rsidR="00E67D76">
              <w:rPr>
                <w:rFonts w:ascii="Arial" w:hAnsi="Arial" w:cs="Arial"/>
                <w:color w:val="000000" w:themeColor="text1"/>
                <w:sz w:val="18"/>
              </w:rPr>
              <w:t xml:space="preserve">uropean </w:t>
            </w:r>
            <w:r>
              <w:rPr>
                <w:rFonts w:ascii="Arial" w:hAnsi="Arial" w:cs="Arial"/>
                <w:color w:val="000000" w:themeColor="text1"/>
                <w:sz w:val="18"/>
              </w:rPr>
              <w:t>S</w:t>
            </w:r>
            <w:r w:rsidR="00E67D76">
              <w:rPr>
                <w:rFonts w:ascii="Arial" w:hAnsi="Arial" w:cs="Arial"/>
                <w:color w:val="000000" w:themeColor="text1"/>
                <w:sz w:val="18"/>
              </w:rPr>
              <w:t xml:space="preserve">ecurities and Market </w:t>
            </w:r>
            <w:r>
              <w:rPr>
                <w:rFonts w:ascii="Arial" w:hAnsi="Arial" w:cs="Arial"/>
                <w:color w:val="000000" w:themeColor="text1"/>
                <w:sz w:val="18"/>
              </w:rPr>
              <w:t>A</w:t>
            </w:r>
            <w:r w:rsidR="00E67D76">
              <w:rPr>
                <w:rFonts w:ascii="Arial" w:hAnsi="Arial" w:cs="Arial"/>
                <w:color w:val="000000" w:themeColor="text1"/>
                <w:sz w:val="18"/>
              </w:rPr>
              <w:t>uthority</w:t>
            </w:r>
            <w:r w:rsidR="00E076EE">
              <w:rPr>
                <w:rFonts w:ascii="Arial" w:hAnsi="Arial" w:cs="Arial"/>
                <w:color w:val="000000" w:themeColor="text1"/>
                <w:sz w:val="18"/>
              </w:rPr>
              <w:t xml:space="preserve"> (ESMA)</w:t>
            </w:r>
          </w:p>
        </w:tc>
        <w:tc>
          <w:tcPr>
            <w:tcW w:w="7591" w:type="dxa"/>
          </w:tcPr>
          <w:p w14:paraId="1EB4EC31" w14:textId="77777777" w:rsidR="00AE24F2" w:rsidRPr="00AE24F2" w:rsidRDefault="00AE24F2" w:rsidP="00AE24F2">
            <w:pPr>
              <w:spacing w:before="0"/>
              <w:rPr>
                <w:rFonts w:ascii="Arial" w:hAnsi="Arial" w:cs="Arial"/>
                <w:color w:val="000000" w:themeColor="text1"/>
                <w:sz w:val="18"/>
              </w:rPr>
            </w:pPr>
            <w:r w:rsidRPr="00AE24F2">
              <w:rPr>
                <w:rFonts w:ascii="Arial" w:hAnsi="Arial" w:cs="Arial"/>
                <w:color w:val="000000" w:themeColor="text1"/>
                <w:sz w:val="18"/>
              </w:rPr>
              <w:t xml:space="preserve">European Securities and Markets Authority </w:t>
            </w:r>
          </w:p>
          <w:p w14:paraId="1DD5D584" w14:textId="77777777" w:rsidR="00AE24F2" w:rsidRPr="00AE24F2" w:rsidRDefault="00AE24F2" w:rsidP="00AE24F2">
            <w:pPr>
              <w:spacing w:before="0"/>
              <w:rPr>
                <w:rFonts w:ascii="Arial" w:hAnsi="Arial" w:cs="Arial"/>
                <w:color w:val="000000" w:themeColor="text1"/>
                <w:sz w:val="18"/>
              </w:rPr>
            </w:pPr>
            <w:r w:rsidRPr="00AE24F2">
              <w:rPr>
                <w:rFonts w:ascii="Arial" w:hAnsi="Arial" w:cs="Arial"/>
                <w:color w:val="000000" w:themeColor="text1"/>
                <w:sz w:val="18"/>
              </w:rPr>
              <w:t>A Supervisory Authority performing regulatory tasks.</w:t>
            </w:r>
          </w:p>
          <w:p w14:paraId="1BC81108" w14:textId="2F6CE7E5" w:rsidR="00AE24F2" w:rsidRDefault="00AE24F2" w:rsidP="00AE24F2">
            <w:pPr>
              <w:spacing w:before="0"/>
              <w:rPr>
                <w:rFonts w:ascii="Arial" w:hAnsi="Arial" w:cs="Arial"/>
                <w:color w:val="000000" w:themeColor="text1"/>
                <w:sz w:val="18"/>
              </w:rPr>
            </w:pPr>
            <w:r w:rsidRPr="00AE24F2">
              <w:rPr>
                <w:rFonts w:ascii="Arial" w:hAnsi="Arial" w:cs="Arial"/>
                <w:color w:val="000000" w:themeColor="text1"/>
                <w:sz w:val="18"/>
              </w:rPr>
              <w:t>In some specific cases, ESMA also undertakes regulatory tasks that have been delegated by some National Competent Authorities (such as direct collection of data from reporting entities, as well as transparency calculations).</w:t>
            </w:r>
          </w:p>
        </w:tc>
      </w:tr>
      <w:tr w:rsidR="00AE24F2" w:rsidRPr="00A0532D" w14:paraId="6B89A45E" w14:textId="77777777" w:rsidTr="00FE0DF2">
        <w:trPr>
          <w:jc w:val="center"/>
        </w:trPr>
        <w:tc>
          <w:tcPr>
            <w:tcW w:w="1517" w:type="dxa"/>
          </w:tcPr>
          <w:p w14:paraId="61A77A4D" w14:textId="0EAA88B5" w:rsidR="00AE24F2" w:rsidRDefault="00AA0A4F" w:rsidP="00A8757F">
            <w:pPr>
              <w:spacing w:before="0"/>
              <w:rPr>
                <w:rFonts w:ascii="Arial" w:hAnsi="Arial" w:cs="Arial"/>
                <w:color w:val="000000" w:themeColor="text1"/>
                <w:sz w:val="18"/>
              </w:rPr>
            </w:pPr>
            <w:r>
              <w:rPr>
                <w:rStyle w:val="CommentReference"/>
              </w:rPr>
              <w:commentReference w:id="32"/>
            </w:r>
            <w:r w:rsidR="00AE24F2" w:rsidRPr="00AA0A4F">
              <w:rPr>
                <w:rFonts w:ascii="Arial" w:hAnsi="Arial" w:cs="Arial"/>
                <w:color w:val="000000" w:themeColor="text1"/>
                <w:sz w:val="18"/>
              </w:rPr>
              <w:t>C</w:t>
            </w:r>
            <w:r w:rsidR="000C7794" w:rsidRPr="00AA0A4F">
              <w:rPr>
                <w:rFonts w:ascii="Arial" w:hAnsi="Arial" w:cs="Arial"/>
                <w:color w:val="000000" w:themeColor="text1"/>
                <w:sz w:val="18"/>
              </w:rPr>
              <w:t>omp</w:t>
            </w:r>
            <w:r w:rsidR="00247883" w:rsidRPr="00907389">
              <w:rPr>
                <w:rFonts w:ascii="Arial" w:hAnsi="Arial" w:cs="Arial"/>
                <w:color w:val="000000" w:themeColor="text1"/>
                <w:sz w:val="18"/>
              </w:rPr>
              <w:t>e</w:t>
            </w:r>
            <w:r w:rsidR="000C7794" w:rsidRPr="00907389">
              <w:rPr>
                <w:rFonts w:ascii="Arial" w:hAnsi="Arial" w:cs="Arial"/>
                <w:color w:val="000000" w:themeColor="text1"/>
                <w:sz w:val="18"/>
              </w:rPr>
              <w:t xml:space="preserve">tent </w:t>
            </w:r>
            <w:r w:rsidR="000C7794" w:rsidRPr="00AA0A4F">
              <w:rPr>
                <w:rFonts w:ascii="Arial" w:hAnsi="Arial" w:cs="Arial"/>
                <w:color w:val="000000" w:themeColor="text1"/>
                <w:sz w:val="18"/>
              </w:rPr>
              <w:t>Authority</w:t>
            </w:r>
            <w:r w:rsidR="00E076EE" w:rsidRPr="00AA0A4F">
              <w:rPr>
                <w:rFonts w:ascii="Arial" w:hAnsi="Arial" w:cs="Arial"/>
                <w:color w:val="000000" w:themeColor="text1"/>
                <w:sz w:val="18"/>
              </w:rPr>
              <w:t xml:space="preserve"> (CA)</w:t>
            </w:r>
          </w:p>
        </w:tc>
        <w:tc>
          <w:tcPr>
            <w:tcW w:w="7591" w:type="dxa"/>
          </w:tcPr>
          <w:p w14:paraId="710BC4CB" w14:textId="2A4BF04F" w:rsidR="00AE24F2" w:rsidRPr="00AA0A4F" w:rsidRDefault="00AE24F2" w:rsidP="00595E31">
            <w:pPr>
              <w:spacing w:before="0"/>
              <w:rPr>
                <w:rFonts w:ascii="Arial" w:hAnsi="Arial" w:cs="Arial"/>
                <w:color w:val="000000" w:themeColor="text1"/>
                <w:sz w:val="18"/>
              </w:rPr>
            </w:pPr>
            <w:r w:rsidRPr="00AA0A4F">
              <w:rPr>
                <w:rFonts w:ascii="Arial" w:hAnsi="Arial" w:cs="Arial"/>
                <w:color w:val="000000" w:themeColor="text1"/>
                <w:sz w:val="18"/>
              </w:rPr>
              <w:t>National Competent Authority of each EEA member state</w:t>
            </w:r>
          </w:p>
        </w:tc>
      </w:tr>
      <w:tr w:rsidR="008754CD" w:rsidRPr="00A0532D" w14:paraId="2984F7FE" w14:textId="77777777" w:rsidTr="00FE0DF2">
        <w:trPr>
          <w:jc w:val="center"/>
        </w:trPr>
        <w:tc>
          <w:tcPr>
            <w:tcW w:w="1517" w:type="dxa"/>
          </w:tcPr>
          <w:p w14:paraId="384B300E" w14:textId="4D9FB45D" w:rsidR="008754CD" w:rsidRDefault="008754CD" w:rsidP="008754CD">
            <w:pPr>
              <w:spacing w:before="0"/>
              <w:rPr>
                <w:rFonts w:ascii="Arial" w:hAnsi="Arial" w:cs="Arial"/>
                <w:color w:val="000000" w:themeColor="text1"/>
                <w:sz w:val="18"/>
              </w:rPr>
            </w:pPr>
            <w:r>
              <w:rPr>
                <w:rFonts w:ascii="Arial" w:hAnsi="Arial" w:cs="Arial"/>
                <w:color w:val="000000" w:themeColor="text1"/>
                <w:sz w:val="18"/>
              </w:rPr>
              <w:t>T</w:t>
            </w:r>
            <w:r w:rsidR="000C7794">
              <w:rPr>
                <w:rFonts w:ascii="Arial" w:hAnsi="Arial" w:cs="Arial"/>
                <w:color w:val="000000" w:themeColor="text1"/>
                <w:sz w:val="18"/>
              </w:rPr>
              <w:t xml:space="preserve">rade </w:t>
            </w:r>
            <w:r>
              <w:rPr>
                <w:rFonts w:ascii="Arial" w:hAnsi="Arial" w:cs="Arial"/>
                <w:color w:val="000000" w:themeColor="text1"/>
                <w:sz w:val="18"/>
              </w:rPr>
              <w:t>R</w:t>
            </w:r>
            <w:r w:rsidR="000C7794">
              <w:rPr>
                <w:rFonts w:ascii="Arial" w:hAnsi="Arial" w:cs="Arial"/>
                <w:color w:val="000000" w:themeColor="text1"/>
                <w:sz w:val="18"/>
              </w:rPr>
              <w:t>epository</w:t>
            </w:r>
            <w:r w:rsidR="00E076EE">
              <w:rPr>
                <w:rFonts w:ascii="Arial" w:hAnsi="Arial" w:cs="Arial"/>
                <w:color w:val="000000" w:themeColor="text1"/>
                <w:sz w:val="18"/>
              </w:rPr>
              <w:t xml:space="preserve"> (TR)</w:t>
            </w:r>
          </w:p>
        </w:tc>
        <w:tc>
          <w:tcPr>
            <w:tcW w:w="7591" w:type="dxa"/>
          </w:tcPr>
          <w:p w14:paraId="377F4BA0" w14:textId="1CE0C1F4" w:rsidR="008754CD" w:rsidRPr="00AE24F2" w:rsidRDefault="008754CD" w:rsidP="008754CD">
            <w:pPr>
              <w:spacing w:before="0"/>
              <w:rPr>
                <w:rFonts w:ascii="Arial" w:hAnsi="Arial" w:cs="Arial"/>
                <w:color w:val="000000" w:themeColor="text1"/>
                <w:sz w:val="18"/>
              </w:rPr>
            </w:pPr>
            <w:r>
              <w:rPr>
                <w:rFonts w:ascii="Arial" w:eastAsia="Times New Roman" w:hAnsi="Arial" w:cs="Arial"/>
                <w:color w:val="000000" w:themeColor="text1"/>
                <w:sz w:val="18"/>
              </w:rPr>
              <w:t xml:space="preserve">Legal person that centrally collects and maintains the records of </w:t>
            </w:r>
            <w:r w:rsidRPr="005256AE">
              <w:rPr>
                <w:rFonts w:ascii="Arial" w:eastAsia="Times New Roman" w:hAnsi="Arial" w:cs="Arial"/>
                <w:color w:val="000000" w:themeColor="text1"/>
                <w:sz w:val="18"/>
              </w:rPr>
              <w:t>SFT</w:t>
            </w:r>
          </w:p>
        </w:tc>
      </w:tr>
    </w:tbl>
    <w:p w14:paraId="3550E257" w14:textId="77777777" w:rsidR="00451F31" w:rsidRPr="008E3B65" w:rsidRDefault="00451F31" w:rsidP="002A4BF7">
      <w:pPr>
        <w:autoSpaceDE w:val="0"/>
        <w:autoSpaceDN w:val="0"/>
        <w:adjustRightInd w:val="0"/>
        <w:spacing w:before="120"/>
        <w:jc w:val="both"/>
        <w:rPr>
          <w:rFonts w:ascii="TimesNewRomanPSMT" w:hAnsi="TimesNewRomanPSMT" w:cs="TimesNewRomanPSMT"/>
          <w:color w:val="0070C0"/>
          <w:sz w:val="20"/>
        </w:rPr>
      </w:pPr>
    </w:p>
    <w:tbl>
      <w:tblPr>
        <w:tblStyle w:val="TableGrid"/>
        <w:tblW w:w="0" w:type="auto"/>
        <w:tblInd w:w="250" w:type="dxa"/>
        <w:tblLook w:val="01E0" w:firstRow="1" w:lastRow="1" w:firstColumn="1" w:lastColumn="1" w:noHBand="0" w:noVBand="0"/>
      </w:tblPr>
      <w:tblGrid>
        <w:gridCol w:w="2205"/>
        <w:gridCol w:w="1931"/>
        <w:gridCol w:w="1905"/>
        <w:gridCol w:w="1499"/>
        <w:gridCol w:w="1499"/>
      </w:tblGrid>
      <w:tr w:rsidR="00D600B5" w:rsidRPr="006B1B55" w14:paraId="7A59A9B0" w14:textId="54994DA9" w:rsidTr="00D600B5">
        <w:tc>
          <w:tcPr>
            <w:tcW w:w="6041" w:type="dxa"/>
            <w:gridSpan w:val="3"/>
            <w:tcBorders>
              <w:bottom w:val="single" w:sz="4" w:space="0" w:color="auto"/>
              <w:tl2br w:val="nil"/>
            </w:tcBorders>
            <w:shd w:val="clear" w:color="auto" w:fill="FFFFFF" w:themeFill="background1"/>
            <w:vAlign w:val="center"/>
          </w:tcPr>
          <w:p w14:paraId="7B07EE9B" w14:textId="77777777" w:rsidR="00D600B5" w:rsidRPr="00AE24F2" w:rsidRDefault="00D600B5" w:rsidP="00E52996">
            <w:pPr>
              <w:spacing w:before="0"/>
              <w:jc w:val="center"/>
              <w:rPr>
                <w:rFonts w:ascii="Arial" w:hAnsi="Arial" w:cs="Arial"/>
                <w:b/>
                <w:color w:val="000000" w:themeColor="text1"/>
                <w:sz w:val="18"/>
              </w:rPr>
            </w:pPr>
            <w:r w:rsidRPr="00AE24F2">
              <w:rPr>
                <w:rFonts w:ascii="Arial" w:hAnsi="Arial" w:cs="Arial"/>
                <w:b/>
                <w:color w:val="000000" w:themeColor="text1"/>
                <w:sz w:val="18"/>
              </w:rPr>
              <w:t>BusinessRoles/Participants Matrix Table</w:t>
            </w:r>
          </w:p>
        </w:tc>
        <w:tc>
          <w:tcPr>
            <w:tcW w:w="1499" w:type="dxa"/>
            <w:tcBorders>
              <w:bottom w:val="single" w:sz="4" w:space="0" w:color="auto"/>
              <w:tl2br w:val="nil"/>
            </w:tcBorders>
            <w:shd w:val="clear" w:color="auto" w:fill="FFFFFF" w:themeFill="background1"/>
          </w:tcPr>
          <w:p w14:paraId="7CEBA60F" w14:textId="77777777" w:rsidR="00D600B5" w:rsidRPr="00AE24F2" w:rsidRDefault="00D600B5" w:rsidP="00E52996">
            <w:pPr>
              <w:spacing w:before="0"/>
              <w:jc w:val="center"/>
              <w:rPr>
                <w:rFonts w:ascii="Arial" w:hAnsi="Arial" w:cs="Arial"/>
                <w:b/>
                <w:color w:val="000000" w:themeColor="text1"/>
                <w:sz w:val="18"/>
              </w:rPr>
            </w:pPr>
          </w:p>
        </w:tc>
        <w:tc>
          <w:tcPr>
            <w:tcW w:w="1499" w:type="dxa"/>
            <w:tcBorders>
              <w:bottom w:val="single" w:sz="4" w:space="0" w:color="auto"/>
              <w:tl2br w:val="nil"/>
            </w:tcBorders>
            <w:shd w:val="clear" w:color="auto" w:fill="FFFFFF" w:themeFill="background1"/>
          </w:tcPr>
          <w:p w14:paraId="18454149" w14:textId="77777777" w:rsidR="00D600B5" w:rsidRPr="00AE24F2" w:rsidRDefault="00D600B5" w:rsidP="00E52996">
            <w:pPr>
              <w:spacing w:before="0"/>
              <w:jc w:val="center"/>
              <w:rPr>
                <w:rFonts w:ascii="Arial" w:hAnsi="Arial" w:cs="Arial"/>
                <w:b/>
                <w:color w:val="000000" w:themeColor="text1"/>
                <w:sz w:val="18"/>
              </w:rPr>
            </w:pPr>
          </w:p>
        </w:tc>
      </w:tr>
      <w:tr w:rsidR="00D600B5" w:rsidRPr="006B1B55" w14:paraId="03011A01" w14:textId="33E64EC8" w:rsidTr="005C5A26">
        <w:trPr>
          <w:trHeight w:val="891"/>
        </w:trPr>
        <w:tc>
          <w:tcPr>
            <w:tcW w:w="2205" w:type="dxa"/>
            <w:tcBorders>
              <w:bottom w:val="single" w:sz="4" w:space="0" w:color="auto"/>
              <w:tl2br w:val="single" w:sz="4" w:space="0" w:color="auto"/>
            </w:tcBorders>
            <w:shd w:val="clear" w:color="auto" w:fill="auto"/>
          </w:tcPr>
          <w:p w14:paraId="5CCFCF07" w14:textId="77777777" w:rsidR="00D600B5" w:rsidRPr="00AE24F2" w:rsidRDefault="00D600B5" w:rsidP="00D95737">
            <w:pPr>
              <w:spacing w:before="120" w:after="120"/>
              <w:jc w:val="right"/>
              <w:rPr>
                <w:rFonts w:ascii="Arial" w:hAnsi="Arial" w:cs="Arial"/>
                <w:color w:val="000000" w:themeColor="text1"/>
                <w:sz w:val="18"/>
              </w:rPr>
            </w:pPr>
            <w:r w:rsidRPr="00AE24F2">
              <w:rPr>
                <w:rFonts w:ascii="Arial" w:hAnsi="Arial" w:cs="Arial"/>
                <w:color w:val="000000" w:themeColor="text1"/>
                <w:sz w:val="18"/>
              </w:rPr>
              <w:t>Participants</w:t>
            </w:r>
          </w:p>
          <w:p w14:paraId="2B4636C1" w14:textId="77777777" w:rsidR="00D600B5" w:rsidRPr="00AE24F2" w:rsidRDefault="00D600B5" w:rsidP="00D95737">
            <w:pPr>
              <w:spacing w:before="120" w:after="120"/>
              <w:rPr>
                <w:rFonts w:ascii="Arial" w:hAnsi="Arial" w:cs="Arial"/>
                <w:color w:val="000000" w:themeColor="text1"/>
                <w:sz w:val="18"/>
              </w:rPr>
            </w:pPr>
            <w:r w:rsidRPr="00AE24F2">
              <w:rPr>
                <w:rFonts w:ascii="Arial" w:hAnsi="Arial" w:cs="Arial"/>
                <w:color w:val="000000" w:themeColor="text1"/>
                <w:sz w:val="18"/>
              </w:rPr>
              <w:t>BusinessRoles</w:t>
            </w:r>
          </w:p>
        </w:tc>
        <w:tc>
          <w:tcPr>
            <w:tcW w:w="1931" w:type="dxa"/>
            <w:shd w:val="clear" w:color="auto" w:fill="D9D9D9" w:themeFill="background1" w:themeFillShade="D9"/>
            <w:vAlign w:val="center"/>
          </w:tcPr>
          <w:p w14:paraId="3FAF6394" w14:textId="4F76DBF4" w:rsidR="00D600B5" w:rsidRPr="00AE24F2" w:rsidRDefault="00A85FE0" w:rsidP="00D95737">
            <w:pPr>
              <w:spacing w:before="0"/>
              <w:jc w:val="center"/>
              <w:rPr>
                <w:rFonts w:ascii="Arial" w:hAnsi="Arial" w:cs="Arial"/>
                <w:color w:val="000000" w:themeColor="text1"/>
                <w:sz w:val="18"/>
              </w:rPr>
            </w:pPr>
            <w:r>
              <w:rPr>
                <w:rFonts w:ascii="Arial" w:hAnsi="Arial" w:cs="Arial"/>
                <w:color w:val="000000" w:themeColor="text1"/>
                <w:sz w:val="18"/>
              </w:rPr>
              <w:t>Reporting Entity</w:t>
            </w:r>
          </w:p>
        </w:tc>
        <w:tc>
          <w:tcPr>
            <w:tcW w:w="1905" w:type="dxa"/>
            <w:shd w:val="clear" w:color="auto" w:fill="D9D9D9" w:themeFill="background1" w:themeFillShade="D9"/>
            <w:vAlign w:val="center"/>
          </w:tcPr>
          <w:p w14:paraId="468BF9F6" w14:textId="44F919A8" w:rsidR="00D600B5" w:rsidRPr="00AE24F2" w:rsidRDefault="00D600B5" w:rsidP="00D95737">
            <w:pPr>
              <w:spacing w:before="0"/>
              <w:jc w:val="center"/>
              <w:rPr>
                <w:rFonts w:ascii="Arial" w:hAnsi="Arial" w:cs="Arial"/>
                <w:color w:val="000000" w:themeColor="text1"/>
                <w:sz w:val="18"/>
              </w:rPr>
            </w:pPr>
            <w:r w:rsidRPr="00AE24F2">
              <w:rPr>
                <w:rFonts w:ascii="Arial" w:hAnsi="Arial" w:cs="Arial"/>
                <w:color w:val="000000" w:themeColor="text1"/>
                <w:sz w:val="18"/>
              </w:rPr>
              <w:t>Trade Repository</w:t>
            </w:r>
          </w:p>
        </w:tc>
        <w:tc>
          <w:tcPr>
            <w:tcW w:w="1499" w:type="dxa"/>
            <w:shd w:val="clear" w:color="auto" w:fill="D9D9D9" w:themeFill="background1" w:themeFillShade="D9"/>
          </w:tcPr>
          <w:p w14:paraId="7B2E8111" w14:textId="77777777" w:rsidR="00AE24F2" w:rsidRPr="00AE24F2" w:rsidRDefault="00AE24F2" w:rsidP="00D95737">
            <w:pPr>
              <w:spacing w:before="0"/>
              <w:jc w:val="center"/>
              <w:rPr>
                <w:rFonts w:ascii="Arial" w:hAnsi="Arial" w:cs="Arial"/>
                <w:color w:val="000000" w:themeColor="text1"/>
                <w:sz w:val="18"/>
              </w:rPr>
            </w:pPr>
          </w:p>
          <w:p w14:paraId="1C97263E" w14:textId="235A132E" w:rsidR="00D600B5" w:rsidRPr="00AE24F2" w:rsidRDefault="00D600B5" w:rsidP="00D95737">
            <w:pPr>
              <w:spacing w:before="0"/>
              <w:jc w:val="center"/>
              <w:rPr>
                <w:rFonts w:ascii="Arial" w:hAnsi="Arial" w:cs="Arial"/>
                <w:color w:val="000000" w:themeColor="text1"/>
                <w:sz w:val="18"/>
              </w:rPr>
            </w:pPr>
            <w:r w:rsidRPr="00AE24F2">
              <w:rPr>
                <w:rFonts w:ascii="Arial" w:hAnsi="Arial" w:cs="Arial"/>
                <w:color w:val="000000" w:themeColor="text1"/>
                <w:sz w:val="18"/>
              </w:rPr>
              <w:t>Competent Authority</w:t>
            </w:r>
          </w:p>
        </w:tc>
        <w:tc>
          <w:tcPr>
            <w:tcW w:w="1499" w:type="dxa"/>
            <w:shd w:val="clear" w:color="auto" w:fill="D9D9D9" w:themeFill="background1" w:themeFillShade="D9"/>
          </w:tcPr>
          <w:p w14:paraId="421A6050" w14:textId="77777777" w:rsidR="00AE24F2" w:rsidRPr="00AE24F2" w:rsidRDefault="00AE24F2" w:rsidP="00D95737">
            <w:pPr>
              <w:spacing w:before="0"/>
              <w:jc w:val="center"/>
              <w:rPr>
                <w:rFonts w:ascii="Arial" w:hAnsi="Arial" w:cs="Arial"/>
                <w:color w:val="000000" w:themeColor="text1"/>
                <w:sz w:val="18"/>
              </w:rPr>
            </w:pPr>
          </w:p>
          <w:p w14:paraId="25693084" w14:textId="519E9AAF" w:rsidR="00D600B5" w:rsidRPr="00AE24F2" w:rsidRDefault="00D600B5" w:rsidP="00D95737">
            <w:pPr>
              <w:spacing w:before="0"/>
              <w:jc w:val="center"/>
              <w:rPr>
                <w:rFonts w:ascii="Arial" w:hAnsi="Arial" w:cs="Arial"/>
                <w:color w:val="000000" w:themeColor="text1"/>
                <w:sz w:val="18"/>
              </w:rPr>
            </w:pPr>
            <w:r w:rsidRPr="00AE24F2">
              <w:rPr>
                <w:rFonts w:ascii="Arial" w:hAnsi="Arial" w:cs="Arial"/>
                <w:color w:val="000000" w:themeColor="text1"/>
                <w:sz w:val="18"/>
              </w:rPr>
              <w:t>Supervisory Authority</w:t>
            </w:r>
          </w:p>
        </w:tc>
      </w:tr>
      <w:tr w:rsidR="00D600B5" w:rsidRPr="00A0532D" w14:paraId="5EF8C299" w14:textId="4F76F3F8" w:rsidTr="00D600B5">
        <w:tc>
          <w:tcPr>
            <w:tcW w:w="2205" w:type="dxa"/>
            <w:shd w:val="clear" w:color="auto" w:fill="D9D9D9" w:themeFill="background1" w:themeFillShade="D9"/>
          </w:tcPr>
          <w:p w14:paraId="5C4F3E5A" w14:textId="34C737DD" w:rsidR="00D600B5" w:rsidRPr="00AE24F2" w:rsidRDefault="00362B55" w:rsidP="00D95737">
            <w:pPr>
              <w:spacing w:before="0"/>
              <w:rPr>
                <w:rFonts w:ascii="Arial" w:hAnsi="Arial" w:cs="Arial"/>
                <w:color w:val="000000" w:themeColor="text1"/>
                <w:sz w:val="18"/>
              </w:rPr>
            </w:pPr>
            <w:r w:rsidRPr="00AE24F2">
              <w:rPr>
                <w:rFonts w:ascii="Arial" w:hAnsi="Arial" w:cs="Arial"/>
                <w:color w:val="000000" w:themeColor="text1"/>
                <w:sz w:val="18"/>
              </w:rPr>
              <w:t>IF</w:t>
            </w:r>
          </w:p>
        </w:tc>
        <w:tc>
          <w:tcPr>
            <w:tcW w:w="1931" w:type="dxa"/>
            <w:vAlign w:val="center"/>
          </w:tcPr>
          <w:p w14:paraId="6717E00E" w14:textId="2C795742" w:rsidR="00D600B5" w:rsidRPr="00AE24F2" w:rsidRDefault="00AE24F2" w:rsidP="00D95737">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19FB765E" w14:textId="1DE10A1E" w:rsidR="00D600B5" w:rsidRPr="00EC646A" w:rsidRDefault="00D600B5" w:rsidP="00D95737">
            <w:pPr>
              <w:spacing w:before="0"/>
              <w:jc w:val="center"/>
              <w:rPr>
                <w:rFonts w:ascii="Arial" w:hAnsi="Arial" w:cs="Arial"/>
                <w:color w:val="000000" w:themeColor="text1"/>
                <w:sz w:val="18"/>
              </w:rPr>
            </w:pPr>
          </w:p>
        </w:tc>
        <w:tc>
          <w:tcPr>
            <w:tcW w:w="1499" w:type="dxa"/>
          </w:tcPr>
          <w:p w14:paraId="19846D28" w14:textId="77777777" w:rsidR="00D600B5" w:rsidRPr="00AE24F2" w:rsidRDefault="00D600B5" w:rsidP="00D95737">
            <w:pPr>
              <w:spacing w:before="0"/>
              <w:jc w:val="center"/>
              <w:rPr>
                <w:rFonts w:ascii="Arial" w:hAnsi="Arial" w:cs="Arial"/>
                <w:color w:val="000000" w:themeColor="text1"/>
                <w:sz w:val="18"/>
              </w:rPr>
            </w:pPr>
          </w:p>
        </w:tc>
        <w:tc>
          <w:tcPr>
            <w:tcW w:w="1499" w:type="dxa"/>
          </w:tcPr>
          <w:p w14:paraId="217A5DE4" w14:textId="77777777" w:rsidR="00D600B5" w:rsidRPr="00AE24F2" w:rsidRDefault="00D600B5" w:rsidP="00D95737">
            <w:pPr>
              <w:spacing w:before="0"/>
              <w:jc w:val="center"/>
              <w:rPr>
                <w:rFonts w:ascii="Arial" w:hAnsi="Arial" w:cs="Arial"/>
                <w:color w:val="000000" w:themeColor="text1"/>
                <w:sz w:val="18"/>
              </w:rPr>
            </w:pPr>
          </w:p>
        </w:tc>
      </w:tr>
      <w:tr w:rsidR="00D600B5" w:rsidRPr="00A0532D" w14:paraId="4AF56529" w14:textId="6E70C3C6" w:rsidTr="00D600B5">
        <w:tc>
          <w:tcPr>
            <w:tcW w:w="2205" w:type="dxa"/>
            <w:shd w:val="clear" w:color="auto" w:fill="D9D9D9" w:themeFill="background1" w:themeFillShade="D9"/>
          </w:tcPr>
          <w:p w14:paraId="084E483E" w14:textId="5697B277" w:rsidR="00D600B5" w:rsidRPr="00AE24F2" w:rsidRDefault="00362B55" w:rsidP="00D95737">
            <w:pPr>
              <w:spacing w:before="0"/>
              <w:rPr>
                <w:rFonts w:ascii="Arial" w:hAnsi="Arial" w:cs="Arial"/>
                <w:color w:val="000000" w:themeColor="text1"/>
                <w:sz w:val="18"/>
              </w:rPr>
            </w:pPr>
            <w:r w:rsidRPr="00AE24F2">
              <w:rPr>
                <w:rFonts w:ascii="Arial" w:hAnsi="Arial" w:cs="Arial"/>
                <w:color w:val="000000" w:themeColor="text1"/>
                <w:sz w:val="18"/>
              </w:rPr>
              <w:t>CI</w:t>
            </w:r>
          </w:p>
        </w:tc>
        <w:tc>
          <w:tcPr>
            <w:tcW w:w="1931" w:type="dxa"/>
            <w:vAlign w:val="center"/>
          </w:tcPr>
          <w:p w14:paraId="3E363223" w14:textId="461550CC" w:rsidR="00D600B5" w:rsidRPr="00AE24F2" w:rsidRDefault="00AE24F2" w:rsidP="00AE24F2">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402E4AB9" w14:textId="56289A26" w:rsidR="00D600B5" w:rsidRPr="00EC646A" w:rsidRDefault="00D600B5" w:rsidP="00D95737">
            <w:pPr>
              <w:spacing w:before="0"/>
              <w:jc w:val="center"/>
              <w:rPr>
                <w:rFonts w:ascii="Arial" w:hAnsi="Arial" w:cs="Arial"/>
                <w:color w:val="000000" w:themeColor="text1"/>
                <w:sz w:val="18"/>
              </w:rPr>
            </w:pPr>
          </w:p>
        </w:tc>
        <w:tc>
          <w:tcPr>
            <w:tcW w:w="1499" w:type="dxa"/>
          </w:tcPr>
          <w:p w14:paraId="5AF23827" w14:textId="77777777" w:rsidR="00D600B5" w:rsidRPr="00AE24F2" w:rsidRDefault="00D600B5" w:rsidP="00D95737">
            <w:pPr>
              <w:spacing w:before="0"/>
              <w:jc w:val="center"/>
              <w:rPr>
                <w:rFonts w:ascii="Arial" w:hAnsi="Arial" w:cs="Arial"/>
                <w:color w:val="000000" w:themeColor="text1"/>
                <w:sz w:val="18"/>
              </w:rPr>
            </w:pPr>
          </w:p>
        </w:tc>
        <w:tc>
          <w:tcPr>
            <w:tcW w:w="1499" w:type="dxa"/>
          </w:tcPr>
          <w:p w14:paraId="77137BDC" w14:textId="77777777" w:rsidR="00D600B5" w:rsidRPr="00AE24F2" w:rsidRDefault="00D600B5" w:rsidP="00D95737">
            <w:pPr>
              <w:spacing w:before="0"/>
              <w:jc w:val="center"/>
              <w:rPr>
                <w:rFonts w:ascii="Arial" w:hAnsi="Arial" w:cs="Arial"/>
                <w:color w:val="000000" w:themeColor="text1"/>
                <w:sz w:val="18"/>
              </w:rPr>
            </w:pPr>
          </w:p>
        </w:tc>
      </w:tr>
      <w:tr w:rsidR="00D600B5" w:rsidRPr="00A0532D" w14:paraId="5F1E5744" w14:textId="4183ADB8" w:rsidTr="00D600B5">
        <w:tc>
          <w:tcPr>
            <w:tcW w:w="2205" w:type="dxa"/>
            <w:shd w:val="clear" w:color="auto" w:fill="D9D9D9" w:themeFill="background1" w:themeFillShade="D9"/>
          </w:tcPr>
          <w:p w14:paraId="4336BA73" w14:textId="4EA522D6" w:rsidR="00D600B5" w:rsidRPr="00AE24F2" w:rsidRDefault="00362B55" w:rsidP="00A8757F">
            <w:pPr>
              <w:spacing w:before="0"/>
              <w:rPr>
                <w:rFonts w:ascii="Arial" w:hAnsi="Arial" w:cs="Arial"/>
                <w:color w:val="000000" w:themeColor="text1"/>
                <w:sz w:val="18"/>
              </w:rPr>
            </w:pPr>
            <w:r w:rsidRPr="00AE24F2">
              <w:rPr>
                <w:rFonts w:ascii="Arial" w:hAnsi="Arial" w:cs="Arial"/>
                <w:color w:val="000000" w:themeColor="text1"/>
                <w:sz w:val="18"/>
              </w:rPr>
              <w:t>IU</w:t>
            </w:r>
          </w:p>
        </w:tc>
        <w:tc>
          <w:tcPr>
            <w:tcW w:w="1931" w:type="dxa"/>
            <w:vAlign w:val="center"/>
          </w:tcPr>
          <w:p w14:paraId="259B9E7A" w14:textId="3AC98970" w:rsidR="00D600B5" w:rsidRPr="00AE24F2" w:rsidRDefault="00AE24F2" w:rsidP="00A8757F">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5E1B79D9" w14:textId="77777777" w:rsidR="00D600B5" w:rsidRPr="00EC646A" w:rsidRDefault="00D600B5" w:rsidP="00A8757F">
            <w:pPr>
              <w:spacing w:before="0"/>
              <w:jc w:val="center"/>
              <w:rPr>
                <w:rFonts w:ascii="Arial" w:hAnsi="Arial" w:cs="Arial"/>
                <w:color w:val="000000" w:themeColor="text1"/>
                <w:sz w:val="18"/>
              </w:rPr>
            </w:pPr>
          </w:p>
        </w:tc>
        <w:tc>
          <w:tcPr>
            <w:tcW w:w="1499" w:type="dxa"/>
          </w:tcPr>
          <w:p w14:paraId="3B147D09" w14:textId="77777777" w:rsidR="00D600B5" w:rsidRPr="00AE24F2" w:rsidRDefault="00D600B5" w:rsidP="00A8757F">
            <w:pPr>
              <w:spacing w:before="0"/>
              <w:jc w:val="center"/>
              <w:rPr>
                <w:rFonts w:ascii="Arial" w:hAnsi="Arial" w:cs="Arial"/>
                <w:color w:val="000000" w:themeColor="text1"/>
                <w:sz w:val="18"/>
              </w:rPr>
            </w:pPr>
          </w:p>
        </w:tc>
        <w:tc>
          <w:tcPr>
            <w:tcW w:w="1499" w:type="dxa"/>
          </w:tcPr>
          <w:p w14:paraId="73AC3CFD" w14:textId="77777777" w:rsidR="00D600B5" w:rsidRPr="00AE24F2" w:rsidRDefault="00D600B5" w:rsidP="00A8757F">
            <w:pPr>
              <w:spacing w:before="0"/>
              <w:jc w:val="center"/>
              <w:rPr>
                <w:rFonts w:ascii="Arial" w:hAnsi="Arial" w:cs="Arial"/>
                <w:color w:val="000000" w:themeColor="text1"/>
                <w:sz w:val="18"/>
              </w:rPr>
            </w:pPr>
          </w:p>
        </w:tc>
      </w:tr>
      <w:tr w:rsidR="00362B55" w:rsidRPr="00A0532D" w14:paraId="0F20A0E9" w14:textId="77777777" w:rsidTr="00D600B5">
        <w:tc>
          <w:tcPr>
            <w:tcW w:w="2205" w:type="dxa"/>
            <w:shd w:val="clear" w:color="auto" w:fill="D9D9D9" w:themeFill="background1" w:themeFillShade="D9"/>
          </w:tcPr>
          <w:p w14:paraId="4CE867C6" w14:textId="30365518" w:rsidR="00362B55" w:rsidRPr="00AE24F2" w:rsidRDefault="00362B55" w:rsidP="00A8757F">
            <w:pPr>
              <w:spacing w:before="0"/>
              <w:rPr>
                <w:rFonts w:ascii="Arial" w:hAnsi="Arial" w:cs="Arial"/>
                <w:color w:val="000000" w:themeColor="text1"/>
                <w:sz w:val="18"/>
              </w:rPr>
            </w:pPr>
            <w:r w:rsidRPr="00AE24F2">
              <w:rPr>
                <w:rFonts w:ascii="Arial" w:hAnsi="Arial" w:cs="Arial"/>
                <w:color w:val="000000" w:themeColor="text1"/>
                <w:sz w:val="18"/>
              </w:rPr>
              <w:t>UCIT</w:t>
            </w:r>
          </w:p>
        </w:tc>
        <w:tc>
          <w:tcPr>
            <w:tcW w:w="1931" w:type="dxa"/>
            <w:vAlign w:val="center"/>
          </w:tcPr>
          <w:p w14:paraId="0AE1F891" w14:textId="60AA53AB" w:rsidR="00362B55" w:rsidRPr="00AE24F2" w:rsidRDefault="00AE24F2" w:rsidP="00A8757F">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1A0979CA" w14:textId="77777777" w:rsidR="00362B55" w:rsidRPr="00EC646A" w:rsidRDefault="00362B55" w:rsidP="00A8757F">
            <w:pPr>
              <w:spacing w:before="0"/>
              <w:jc w:val="center"/>
              <w:rPr>
                <w:rFonts w:ascii="Arial" w:hAnsi="Arial" w:cs="Arial"/>
                <w:color w:val="000000" w:themeColor="text1"/>
                <w:sz w:val="18"/>
              </w:rPr>
            </w:pPr>
          </w:p>
        </w:tc>
        <w:tc>
          <w:tcPr>
            <w:tcW w:w="1499" w:type="dxa"/>
          </w:tcPr>
          <w:p w14:paraId="78920D2D" w14:textId="77777777" w:rsidR="00362B55" w:rsidRPr="00AE24F2" w:rsidRDefault="00362B55" w:rsidP="00A8757F">
            <w:pPr>
              <w:spacing w:before="0"/>
              <w:jc w:val="center"/>
              <w:rPr>
                <w:rFonts w:ascii="Arial" w:hAnsi="Arial" w:cs="Arial"/>
                <w:color w:val="000000" w:themeColor="text1"/>
                <w:sz w:val="18"/>
              </w:rPr>
            </w:pPr>
          </w:p>
        </w:tc>
        <w:tc>
          <w:tcPr>
            <w:tcW w:w="1499" w:type="dxa"/>
          </w:tcPr>
          <w:p w14:paraId="16106C8A" w14:textId="77777777" w:rsidR="00362B55" w:rsidRPr="00AE24F2" w:rsidRDefault="00362B55" w:rsidP="00A8757F">
            <w:pPr>
              <w:spacing w:before="0"/>
              <w:jc w:val="center"/>
              <w:rPr>
                <w:rFonts w:ascii="Arial" w:hAnsi="Arial" w:cs="Arial"/>
                <w:color w:val="000000" w:themeColor="text1"/>
                <w:sz w:val="18"/>
              </w:rPr>
            </w:pPr>
          </w:p>
        </w:tc>
      </w:tr>
      <w:tr w:rsidR="00362B55" w:rsidRPr="00A0532D" w14:paraId="4CC81A5D" w14:textId="77777777" w:rsidTr="00D600B5">
        <w:tc>
          <w:tcPr>
            <w:tcW w:w="2205" w:type="dxa"/>
            <w:shd w:val="clear" w:color="auto" w:fill="D9D9D9" w:themeFill="background1" w:themeFillShade="D9"/>
          </w:tcPr>
          <w:p w14:paraId="1FB1A57B" w14:textId="05FA2887" w:rsidR="00362B55" w:rsidRPr="00AE24F2" w:rsidRDefault="00AE24F2" w:rsidP="00A8757F">
            <w:pPr>
              <w:spacing w:before="0"/>
              <w:rPr>
                <w:rFonts w:ascii="Arial" w:hAnsi="Arial" w:cs="Arial"/>
                <w:color w:val="000000" w:themeColor="text1"/>
                <w:sz w:val="18"/>
              </w:rPr>
            </w:pPr>
            <w:r w:rsidRPr="00AE24F2">
              <w:rPr>
                <w:rFonts w:ascii="Arial" w:hAnsi="Arial" w:cs="Arial"/>
                <w:color w:val="000000" w:themeColor="text1"/>
                <w:sz w:val="18"/>
              </w:rPr>
              <w:t>AIF</w:t>
            </w:r>
          </w:p>
        </w:tc>
        <w:tc>
          <w:tcPr>
            <w:tcW w:w="1931" w:type="dxa"/>
            <w:vAlign w:val="center"/>
          </w:tcPr>
          <w:p w14:paraId="7D262D02" w14:textId="0158B9FE" w:rsidR="00362B55" w:rsidRPr="00AE24F2" w:rsidRDefault="00AE24F2" w:rsidP="00A8757F">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3C9990F3" w14:textId="77777777" w:rsidR="00362B55" w:rsidRPr="00EC646A" w:rsidRDefault="00362B55" w:rsidP="00A8757F">
            <w:pPr>
              <w:spacing w:before="0"/>
              <w:jc w:val="center"/>
              <w:rPr>
                <w:rFonts w:ascii="Arial" w:hAnsi="Arial" w:cs="Arial"/>
                <w:color w:val="000000" w:themeColor="text1"/>
                <w:sz w:val="18"/>
              </w:rPr>
            </w:pPr>
          </w:p>
        </w:tc>
        <w:tc>
          <w:tcPr>
            <w:tcW w:w="1499" w:type="dxa"/>
          </w:tcPr>
          <w:p w14:paraId="6A5A916B" w14:textId="77777777" w:rsidR="00362B55" w:rsidRPr="00AE24F2" w:rsidRDefault="00362B55" w:rsidP="00A8757F">
            <w:pPr>
              <w:spacing w:before="0"/>
              <w:jc w:val="center"/>
              <w:rPr>
                <w:rFonts w:ascii="Arial" w:hAnsi="Arial" w:cs="Arial"/>
                <w:color w:val="000000" w:themeColor="text1"/>
                <w:sz w:val="18"/>
              </w:rPr>
            </w:pPr>
          </w:p>
        </w:tc>
        <w:tc>
          <w:tcPr>
            <w:tcW w:w="1499" w:type="dxa"/>
          </w:tcPr>
          <w:p w14:paraId="2F89993A" w14:textId="77777777" w:rsidR="00362B55" w:rsidRPr="00AE24F2" w:rsidRDefault="00362B55" w:rsidP="00A8757F">
            <w:pPr>
              <w:spacing w:before="0"/>
              <w:jc w:val="center"/>
              <w:rPr>
                <w:rFonts w:ascii="Arial" w:hAnsi="Arial" w:cs="Arial"/>
                <w:color w:val="000000" w:themeColor="text1"/>
                <w:sz w:val="18"/>
              </w:rPr>
            </w:pPr>
          </w:p>
        </w:tc>
      </w:tr>
      <w:tr w:rsidR="00362B55" w:rsidRPr="00A0532D" w14:paraId="1D1E39E9" w14:textId="77777777" w:rsidTr="00D600B5">
        <w:tc>
          <w:tcPr>
            <w:tcW w:w="2205" w:type="dxa"/>
            <w:shd w:val="clear" w:color="auto" w:fill="D9D9D9" w:themeFill="background1" w:themeFillShade="D9"/>
          </w:tcPr>
          <w:p w14:paraId="715BCA70" w14:textId="68F16BA7" w:rsidR="00362B55" w:rsidRPr="00AE24F2" w:rsidRDefault="00AE24F2" w:rsidP="00A8757F">
            <w:pPr>
              <w:spacing w:before="0"/>
              <w:rPr>
                <w:rFonts w:ascii="Arial" w:hAnsi="Arial" w:cs="Arial"/>
                <w:color w:val="000000" w:themeColor="text1"/>
                <w:sz w:val="18"/>
              </w:rPr>
            </w:pPr>
            <w:r w:rsidRPr="00AE24F2">
              <w:rPr>
                <w:rFonts w:ascii="Arial" w:hAnsi="Arial" w:cs="Arial"/>
                <w:color w:val="000000" w:themeColor="text1"/>
                <w:sz w:val="18"/>
              </w:rPr>
              <w:t>ORI</w:t>
            </w:r>
          </w:p>
        </w:tc>
        <w:tc>
          <w:tcPr>
            <w:tcW w:w="1931" w:type="dxa"/>
            <w:vAlign w:val="center"/>
          </w:tcPr>
          <w:p w14:paraId="69722019" w14:textId="43E3E3D8" w:rsidR="00362B55" w:rsidRPr="00AE24F2" w:rsidRDefault="00AE24F2" w:rsidP="00A8757F">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5A465132" w14:textId="77777777" w:rsidR="00362B55" w:rsidRPr="00EC646A" w:rsidRDefault="00362B55" w:rsidP="00A8757F">
            <w:pPr>
              <w:spacing w:before="0"/>
              <w:jc w:val="center"/>
              <w:rPr>
                <w:rFonts w:ascii="Arial" w:hAnsi="Arial" w:cs="Arial"/>
                <w:color w:val="000000" w:themeColor="text1"/>
                <w:sz w:val="18"/>
              </w:rPr>
            </w:pPr>
          </w:p>
        </w:tc>
        <w:tc>
          <w:tcPr>
            <w:tcW w:w="1499" w:type="dxa"/>
          </w:tcPr>
          <w:p w14:paraId="56A5DD81" w14:textId="77777777" w:rsidR="00362B55" w:rsidRPr="00AE24F2" w:rsidRDefault="00362B55" w:rsidP="00A8757F">
            <w:pPr>
              <w:spacing w:before="0"/>
              <w:jc w:val="center"/>
              <w:rPr>
                <w:rFonts w:ascii="Arial" w:hAnsi="Arial" w:cs="Arial"/>
                <w:color w:val="000000" w:themeColor="text1"/>
                <w:sz w:val="18"/>
              </w:rPr>
            </w:pPr>
          </w:p>
        </w:tc>
        <w:tc>
          <w:tcPr>
            <w:tcW w:w="1499" w:type="dxa"/>
          </w:tcPr>
          <w:p w14:paraId="342F7EBF" w14:textId="77777777" w:rsidR="00362B55" w:rsidRPr="00AE24F2" w:rsidRDefault="00362B55" w:rsidP="00A8757F">
            <w:pPr>
              <w:spacing w:before="0"/>
              <w:jc w:val="center"/>
              <w:rPr>
                <w:rFonts w:ascii="Arial" w:hAnsi="Arial" w:cs="Arial"/>
                <w:color w:val="000000" w:themeColor="text1"/>
                <w:sz w:val="18"/>
              </w:rPr>
            </w:pPr>
          </w:p>
        </w:tc>
      </w:tr>
      <w:tr w:rsidR="00362B55" w:rsidRPr="00A0532D" w14:paraId="60786E49" w14:textId="77777777" w:rsidTr="00D600B5">
        <w:tc>
          <w:tcPr>
            <w:tcW w:w="2205" w:type="dxa"/>
            <w:shd w:val="clear" w:color="auto" w:fill="D9D9D9" w:themeFill="background1" w:themeFillShade="D9"/>
          </w:tcPr>
          <w:p w14:paraId="058709F2" w14:textId="10BBD0BE" w:rsidR="00362B55" w:rsidRPr="00AE24F2" w:rsidRDefault="00AE24F2" w:rsidP="00A8757F">
            <w:pPr>
              <w:spacing w:before="0"/>
              <w:rPr>
                <w:rFonts w:ascii="Arial" w:hAnsi="Arial" w:cs="Arial"/>
                <w:color w:val="000000" w:themeColor="text1"/>
                <w:sz w:val="18"/>
              </w:rPr>
            </w:pPr>
            <w:r w:rsidRPr="00AE24F2">
              <w:rPr>
                <w:rFonts w:ascii="Arial" w:hAnsi="Arial" w:cs="Arial"/>
                <w:color w:val="000000" w:themeColor="text1"/>
                <w:sz w:val="18"/>
              </w:rPr>
              <w:t>CCP</w:t>
            </w:r>
          </w:p>
        </w:tc>
        <w:tc>
          <w:tcPr>
            <w:tcW w:w="1931" w:type="dxa"/>
            <w:vAlign w:val="center"/>
          </w:tcPr>
          <w:p w14:paraId="28954DA0" w14:textId="18A8B382" w:rsidR="00362B55" w:rsidRPr="00AE24F2" w:rsidRDefault="00AE24F2" w:rsidP="00A8757F">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02CFBC42" w14:textId="77777777" w:rsidR="00362B55" w:rsidRPr="00EC646A" w:rsidRDefault="00362B55" w:rsidP="00A8757F">
            <w:pPr>
              <w:spacing w:before="0"/>
              <w:jc w:val="center"/>
              <w:rPr>
                <w:rFonts w:ascii="Arial" w:hAnsi="Arial" w:cs="Arial"/>
                <w:color w:val="000000" w:themeColor="text1"/>
                <w:sz w:val="18"/>
              </w:rPr>
            </w:pPr>
          </w:p>
        </w:tc>
        <w:tc>
          <w:tcPr>
            <w:tcW w:w="1499" w:type="dxa"/>
          </w:tcPr>
          <w:p w14:paraId="7675EE3D" w14:textId="77777777" w:rsidR="00362B55" w:rsidRPr="00AE24F2" w:rsidRDefault="00362B55" w:rsidP="00A8757F">
            <w:pPr>
              <w:spacing w:before="0"/>
              <w:jc w:val="center"/>
              <w:rPr>
                <w:rFonts w:ascii="Arial" w:hAnsi="Arial" w:cs="Arial"/>
                <w:color w:val="000000" w:themeColor="text1"/>
                <w:sz w:val="18"/>
              </w:rPr>
            </w:pPr>
          </w:p>
        </w:tc>
        <w:tc>
          <w:tcPr>
            <w:tcW w:w="1499" w:type="dxa"/>
          </w:tcPr>
          <w:p w14:paraId="25419832" w14:textId="77777777" w:rsidR="00362B55" w:rsidRPr="00AE24F2" w:rsidRDefault="00362B55" w:rsidP="00A8757F">
            <w:pPr>
              <w:spacing w:before="0"/>
              <w:jc w:val="center"/>
              <w:rPr>
                <w:rFonts w:ascii="Arial" w:hAnsi="Arial" w:cs="Arial"/>
                <w:color w:val="000000" w:themeColor="text1"/>
                <w:sz w:val="18"/>
              </w:rPr>
            </w:pPr>
          </w:p>
        </w:tc>
      </w:tr>
      <w:tr w:rsidR="00362B55" w:rsidRPr="00A0532D" w14:paraId="29A6F9D4" w14:textId="77777777" w:rsidTr="00D600B5">
        <w:tc>
          <w:tcPr>
            <w:tcW w:w="2205" w:type="dxa"/>
            <w:shd w:val="clear" w:color="auto" w:fill="D9D9D9" w:themeFill="background1" w:themeFillShade="D9"/>
          </w:tcPr>
          <w:p w14:paraId="02FA837C" w14:textId="1043D228" w:rsidR="00362B55" w:rsidRPr="00AE24F2" w:rsidRDefault="00AE24F2" w:rsidP="00A8757F">
            <w:pPr>
              <w:spacing w:before="0"/>
              <w:rPr>
                <w:rFonts w:ascii="Arial" w:hAnsi="Arial" w:cs="Arial"/>
                <w:color w:val="000000" w:themeColor="text1"/>
                <w:sz w:val="18"/>
              </w:rPr>
            </w:pPr>
            <w:r w:rsidRPr="00AE24F2">
              <w:rPr>
                <w:rFonts w:ascii="Arial" w:hAnsi="Arial" w:cs="Arial"/>
                <w:color w:val="000000" w:themeColor="text1"/>
                <w:sz w:val="18"/>
              </w:rPr>
              <w:t>CSD</w:t>
            </w:r>
          </w:p>
        </w:tc>
        <w:tc>
          <w:tcPr>
            <w:tcW w:w="1931" w:type="dxa"/>
            <w:vAlign w:val="center"/>
          </w:tcPr>
          <w:p w14:paraId="5F92CF56" w14:textId="1AFB3F98" w:rsidR="00362B55" w:rsidRPr="00AE24F2" w:rsidRDefault="00AE24F2" w:rsidP="00A8757F">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1E29054A" w14:textId="77777777" w:rsidR="00362B55" w:rsidRPr="00EC646A" w:rsidRDefault="00362B55" w:rsidP="00A8757F">
            <w:pPr>
              <w:spacing w:before="0"/>
              <w:jc w:val="center"/>
              <w:rPr>
                <w:rFonts w:ascii="Arial" w:hAnsi="Arial" w:cs="Arial"/>
                <w:color w:val="000000" w:themeColor="text1"/>
                <w:sz w:val="18"/>
              </w:rPr>
            </w:pPr>
          </w:p>
        </w:tc>
        <w:tc>
          <w:tcPr>
            <w:tcW w:w="1499" w:type="dxa"/>
          </w:tcPr>
          <w:p w14:paraId="26BCB9B5" w14:textId="77777777" w:rsidR="00362B55" w:rsidRPr="00AE24F2" w:rsidRDefault="00362B55" w:rsidP="00A8757F">
            <w:pPr>
              <w:spacing w:before="0"/>
              <w:jc w:val="center"/>
              <w:rPr>
                <w:rFonts w:ascii="Arial" w:hAnsi="Arial" w:cs="Arial"/>
                <w:color w:val="000000" w:themeColor="text1"/>
                <w:sz w:val="18"/>
              </w:rPr>
            </w:pPr>
          </w:p>
        </w:tc>
        <w:tc>
          <w:tcPr>
            <w:tcW w:w="1499" w:type="dxa"/>
          </w:tcPr>
          <w:p w14:paraId="312D15B8" w14:textId="77777777" w:rsidR="00362B55" w:rsidRPr="00AE24F2" w:rsidRDefault="00362B55" w:rsidP="00A8757F">
            <w:pPr>
              <w:spacing w:before="0"/>
              <w:jc w:val="center"/>
              <w:rPr>
                <w:rFonts w:ascii="Arial" w:hAnsi="Arial" w:cs="Arial"/>
                <w:color w:val="000000" w:themeColor="text1"/>
                <w:sz w:val="18"/>
              </w:rPr>
            </w:pPr>
          </w:p>
        </w:tc>
      </w:tr>
      <w:tr w:rsidR="00AE24F2" w:rsidRPr="00A0532D" w14:paraId="5401E172" w14:textId="77777777" w:rsidTr="00D600B5">
        <w:tc>
          <w:tcPr>
            <w:tcW w:w="2205" w:type="dxa"/>
            <w:shd w:val="clear" w:color="auto" w:fill="D9D9D9" w:themeFill="background1" w:themeFillShade="D9"/>
          </w:tcPr>
          <w:p w14:paraId="2C855D76" w14:textId="1C673441" w:rsidR="00AE24F2" w:rsidRPr="00AE24F2" w:rsidRDefault="00AE24F2" w:rsidP="00A8757F">
            <w:pPr>
              <w:spacing w:before="0"/>
              <w:rPr>
                <w:rFonts w:ascii="Arial" w:hAnsi="Arial" w:cs="Arial"/>
                <w:color w:val="000000" w:themeColor="text1"/>
                <w:sz w:val="18"/>
              </w:rPr>
            </w:pPr>
            <w:r w:rsidRPr="00AE24F2">
              <w:rPr>
                <w:rFonts w:ascii="Arial" w:hAnsi="Arial" w:cs="Arial"/>
                <w:color w:val="000000" w:themeColor="text1"/>
                <w:sz w:val="18"/>
              </w:rPr>
              <w:t>TCE</w:t>
            </w:r>
          </w:p>
        </w:tc>
        <w:tc>
          <w:tcPr>
            <w:tcW w:w="1931" w:type="dxa"/>
            <w:vAlign w:val="center"/>
          </w:tcPr>
          <w:p w14:paraId="135F3A8E" w14:textId="33C37AFE" w:rsidR="00AE24F2" w:rsidRPr="00AE24F2" w:rsidRDefault="00AE24F2" w:rsidP="00A8757F">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47562663" w14:textId="77777777" w:rsidR="00AE24F2" w:rsidRPr="00EC646A" w:rsidRDefault="00AE24F2" w:rsidP="00A8757F">
            <w:pPr>
              <w:spacing w:before="0"/>
              <w:jc w:val="center"/>
              <w:rPr>
                <w:rFonts w:ascii="Arial" w:hAnsi="Arial" w:cs="Arial"/>
                <w:color w:val="000000" w:themeColor="text1"/>
                <w:sz w:val="18"/>
              </w:rPr>
            </w:pPr>
          </w:p>
        </w:tc>
        <w:tc>
          <w:tcPr>
            <w:tcW w:w="1499" w:type="dxa"/>
          </w:tcPr>
          <w:p w14:paraId="4F0B84C6" w14:textId="77777777" w:rsidR="00AE24F2" w:rsidRPr="00AE24F2" w:rsidRDefault="00AE24F2" w:rsidP="00A8757F">
            <w:pPr>
              <w:spacing w:before="0"/>
              <w:jc w:val="center"/>
              <w:rPr>
                <w:rFonts w:ascii="Arial" w:hAnsi="Arial" w:cs="Arial"/>
                <w:color w:val="000000" w:themeColor="text1"/>
                <w:sz w:val="18"/>
              </w:rPr>
            </w:pPr>
          </w:p>
        </w:tc>
        <w:tc>
          <w:tcPr>
            <w:tcW w:w="1499" w:type="dxa"/>
          </w:tcPr>
          <w:p w14:paraId="07F16D7C" w14:textId="77777777" w:rsidR="00AE24F2" w:rsidRPr="00AE24F2" w:rsidRDefault="00AE24F2" w:rsidP="00A8757F">
            <w:pPr>
              <w:spacing w:before="0"/>
              <w:jc w:val="center"/>
              <w:rPr>
                <w:rFonts w:ascii="Arial" w:hAnsi="Arial" w:cs="Arial"/>
                <w:color w:val="000000" w:themeColor="text1"/>
                <w:sz w:val="18"/>
              </w:rPr>
            </w:pPr>
          </w:p>
        </w:tc>
      </w:tr>
      <w:tr w:rsidR="00AE24F2" w:rsidRPr="00A0532D" w14:paraId="4819AF4F" w14:textId="77777777" w:rsidTr="00D600B5">
        <w:tc>
          <w:tcPr>
            <w:tcW w:w="2205" w:type="dxa"/>
            <w:shd w:val="clear" w:color="auto" w:fill="D9D9D9" w:themeFill="background1" w:themeFillShade="D9"/>
          </w:tcPr>
          <w:p w14:paraId="5EC82E40" w14:textId="3E4C7130" w:rsidR="00AE24F2" w:rsidRPr="00AE24F2" w:rsidRDefault="00AE24F2" w:rsidP="00A8757F">
            <w:pPr>
              <w:spacing w:before="0"/>
              <w:rPr>
                <w:rFonts w:ascii="Arial" w:hAnsi="Arial" w:cs="Arial"/>
                <w:color w:val="000000" w:themeColor="text1"/>
                <w:sz w:val="18"/>
              </w:rPr>
            </w:pPr>
            <w:r w:rsidRPr="00AE24F2">
              <w:rPr>
                <w:rFonts w:ascii="Arial" w:hAnsi="Arial" w:cs="Arial"/>
                <w:color w:val="000000" w:themeColor="text1"/>
                <w:sz w:val="18"/>
              </w:rPr>
              <w:t>OU</w:t>
            </w:r>
          </w:p>
        </w:tc>
        <w:tc>
          <w:tcPr>
            <w:tcW w:w="1931" w:type="dxa"/>
            <w:vAlign w:val="center"/>
          </w:tcPr>
          <w:p w14:paraId="40A33A59" w14:textId="6D5234C4" w:rsidR="00AE24F2" w:rsidRPr="00AE24F2" w:rsidRDefault="00AE24F2" w:rsidP="00A8757F">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905" w:type="dxa"/>
            <w:vAlign w:val="center"/>
          </w:tcPr>
          <w:p w14:paraId="51022DCA" w14:textId="77777777" w:rsidR="00AE24F2" w:rsidRPr="00EC646A" w:rsidRDefault="00AE24F2" w:rsidP="00A8757F">
            <w:pPr>
              <w:spacing w:before="0"/>
              <w:jc w:val="center"/>
              <w:rPr>
                <w:rFonts w:ascii="Arial" w:hAnsi="Arial" w:cs="Arial"/>
                <w:color w:val="000000" w:themeColor="text1"/>
                <w:sz w:val="18"/>
              </w:rPr>
            </w:pPr>
          </w:p>
        </w:tc>
        <w:tc>
          <w:tcPr>
            <w:tcW w:w="1499" w:type="dxa"/>
          </w:tcPr>
          <w:p w14:paraId="5BA386D5" w14:textId="77777777" w:rsidR="00AE24F2" w:rsidRPr="00AE24F2" w:rsidRDefault="00AE24F2" w:rsidP="00A8757F">
            <w:pPr>
              <w:spacing w:before="0"/>
              <w:jc w:val="center"/>
              <w:rPr>
                <w:rFonts w:ascii="Arial" w:hAnsi="Arial" w:cs="Arial"/>
                <w:color w:val="000000" w:themeColor="text1"/>
                <w:sz w:val="18"/>
              </w:rPr>
            </w:pPr>
          </w:p>
        </w:tc>
        <w:tc>
          <w:tcPr>
            <w:tcW w:w="1499" w:type="dxa"/>
          </w:tcPr>
          <w:p w14:paraId="2B787B29" w14:textId="77777777" w:rsidR="00AE24F2" w:rsidRPr="00AE24F2" w:rsidRDefault="00AE24F2" w:rsidP="00A8757F">
            <w:pPr>
              <w:spacing w:before="0"/>
              <w:jc w:val="center"/>
              <w:rPr>
                <w:rFonts w:ascii="Arial" w:hAnsi="Arial" w:cs="Arial"/>
                <w:color w:val="000000" w:themeColor="text1"/>
                <w:sz w:val="18"/>
              </w:rPr>
            </w:pPr>
          </w:p>
        </w:tc>
      </w:tr>
      <w:tr w:rsidR="00AE24F2" w:rsidRPr="00A0532D" w14:paraId="1E1F2D2B" w14:textId="77777777" w:rsidTr="00D600B5">
        <w:tc>
          <w:tcPr>
            <w:tcW w:w="2205" w:type="dxa"/>
            <w:shd w:val="clear" w:color="auto" w:fill="D9D9D9" w:themeFill="background1" w:themeFillShade="D9"/>
          </w:tcPr>
          <w:p w14:paraId="2594F61E" w14:textId="3A7EF8AE" w:rsidR="00AE24F2" w:rsidRPr="00AE24F2" w:rsidRDefault="00AE24F2" w:rsidP="00A8757F">
            <w:pPr>
              <w:spacing w:before="0"/>
              <w:rPr>
                <w:rFonts w:ascii="Arial" w:hAnsi="Arial" w:cs="Arial"/>
                <w:color w:val="000000" w:themeColor="text1"/>
                <w:sz w:val="18"/>
              </w:rPr>
            </w:pPr>
            <w:r w:rsidRPr="00AE24F2">
              <w:rPr>
                <w:rFonts w:ascii="Arial" w:hAnsi="Arial" w:cs="Arial"/>
                <w:color w:val="000000" w:themeColor="text1"/>
                <w:sz w:val="18"/>
              </w:rPr>
              <w:t>CA</w:t>
            </w:r>
          </w:p>
        </w:tc>
        <w:tc>
          <w:tcPr>
            <w:tcW w:w="1931" w:type="dxa"/>
            <w:vAlign w:val="center"/>
          </w:tcPr>
          <w:p w14:paraId="5EB2A50E" w14:textId="77777777" w:rsidR="00AE24F2" w:rsidRPr="00AE24F2" w:rsidRDefault="00AE24F2" w:rsidP="00A8757F">
            <w:pPr>
              <w:spacing w:before="0"/>
              <w:jc w:val="center"/>
              <w:rPr>
                <w:rFonts w:ascii="Arial" w:hAnsi="Arial" w:cs="Arial"/>
                <w:color w:val="000000" w:themeColor="text1"/>
                <w:sz w:val="18"/>
              </w:rPr>
            </w:pPr>
          </w:p>
        </w:tc>
        <w:tc>
          <w:tcPr>
            <w:tcW w:w="1905" w:type="dxa"/>
            <w:vAlign w:val="center"/>
          </w:tcPr>
          <w:p w14:paraId="0672F7DC" w14:textId="77777777" w:rsidR="00AE24F2" w:rsidRPr="00EC646A" w:rsidRDefault="00AE24F2" w:rsidP="00A8757F">
            <w:pPr>
              <w:spacing w:before="0"/>
              <w:jc w:val="center"/>
              <w:rPr>
                <w:rFonts w:ascii="Arial" w:hAnsi="Arial" w:cs="Arial"/>
                <w:color w:val="000000" w:themeColor="text1"/>
                <w:sz w:val="18"/>
              </w:rPr>
            </w:pPr>
          </w:p>
        </w:tc>
        <w:tc>
          <w:tcPr>
            <w:tcW w:w="1499" w:type="dxa"/>
          </w:tcPr>
          <w:p w14:paraId="039B6A5F" w14:textId="07784846" w:rsidR="00AE24F2" w:rsidRPr="00AE24F2" w:rsidRDefault="00AE24F2" w:rsidP="00A8757F">
            <w:pPr>
              <w:spacing w:before="0"/>
              <w:jc w:val="center"/>
              <w:rPr>
                <w:rFonts w:ascii="Arial" w:hAnsi="Arial" w:cs="Arial"/>
                <w:color w:val="000000" w:themeColor="text1"/>
                <w:sz w:val="18"/>
              </w:rPr>
            </w:pPr>
            <w:r w:rsidRPr="00AE24F2">
              <w:rPr>
                <w:rFonts w:ascii="Arial" w:hAnsi="Arial" w:cs="Arial"/>
                <w:color w:val="000000" w:themeColor="text1"/>
                <w:sz w:val="18"/>
              </w:rPr>
              <w:t>x</w:t>
            </w:r>
          </w:p>
        </w:tc>
        <w:tc>
          <w:tcPr>
            <w:tcW w:w="1499" w:type="dxa"/>
          </w:tcPr>
          <w:p w14:paraId="7C4C81DE" w14:textId="4E8FA2EA" w:rsidR="00AE24F2" w:rsidRPr="00AE24F2" w:rsidRDefault="00AA0A4F" w:rsidP="00A8757F">
            <w:pPr>
              <w:spacing w:before="0"/>
              <w:jc w:val="center"/>
              <w:rPr>
                <w:rFonts w:ascii="Arial" w:hAnsi="Arial" w:cs="Arial"/>
                <w:color w:val="000000" w:themeColor="text1"/>
                <w:sz w:val="18"/>
              </w:rPr>
            </w:pPr>
            <w:r>
              <w:rPr>
                <w:rFonts w:ascii="Arial" w:hAnsi="Arial" w:cs="Arial"/>
                <w:color w:val="000000" w:themeColor="text1"/>
                <w:sz w:val="18"/>
              </w:rPr>
              <w:t>X</w:t>
            </w:r>
          </w:p>
        </w:tc>
      </w:tr>
      <w:tr w:rsidR="009F445A" w:rsidRPr="00A0532D" w14:paraId="328F05DC" w14:textId="77777777" w:rsidTr="00D600B5">
        <w:tc>
          <w:tcPr>
            <w:tcW w:w="2205" w:type="dxa"/>
            <w:shd w:val="clear" w:color="auto" w:fill="D9D9D9" w:themeFill="background1" w:themeFillShade="D9"/>
          </w:tcPr>
          <w:p w14:paraId="48B068F4" w14:textId="31DE1F47" w:rsidR="009F445A" w:rsidRPr="00AE24F2" w:rsidRDefault="009F445A" w:rsidP="00A8757F">
            <w:pPr>
              <w:spacing w:before="0"/>
              <w:rPr>
                <w:rFonts w:ascii="Arial" w:hAnsi="Arial" w:cs="Arial"/>
                <w:color w:val="000000" w:themeColor="text1"/>
                <w:sz w:val="18"/>
              </w:rPr>
            </w:pPr>
            <w:r>
              <w:rPr>
                <w:rFonts w:ascii="Arial" w:hAnsi="Arial" w:cs="Arial"/>
                <w:color w:val="000000" w:themeColor="text1"/>
                <w:sz w:val="18"/>
              </w:rPr>
              <w:t>ESMA</w:t>
            </w:r>
          </w:p>
        </w:tc>
        <w:tc>
          <w:tcPr>
            <w:tcW w:w="1931" w:type="dxa"/>
            <w:vAlign w:val="center"/>
          </w:tcPr>
          <w:p w14:paraId="32B72C56" w14:textId="77777777" w:rsidR="009F445A" w:rsidRPr="00AE24F2" w:rsidRDefault="009F445A" w:rsidP="00A8757F">
            <w:pPr>
              <w:spacing w:before="0"/>
              <w:jc w:val="center"/>
              <w:rPr>
                <w:rFonts w:ascii="Arial" w:hAnsi="Arial" w:cs="Arial"/>
                <w:color w:val="000000" w:themeColor="text1"/>
                <w:sz w:val="18"/>
              </w:rPr>
            </w:pPr>
          </w:p>
        </w:tc>
        <w:tc>
          <w:tcPr>
            <w:tcW w:w="1905" w:type="dxa"/>
            <w:vAlign w:val="center"/>
          </w:tcPr>
          <w:p w14:paraId="382CB4F6" w14:textId="77777777" w:rsidR="009F445A" w:rsidRPr="00EC646A" w:rsidRDefault="009F445A" w:rsidP="00A8757F">
            <w:pPr>
              <w:spacing w:before="0"/>
              <w:jc w:val="center"/>
              <w:rPr>
                <w:rFonts w:ascii="Arial" w:hAnsi="Arial" w:cs="Arial"/>
                <w:color w:val="000000" w:themeColor="text1"/>
                <w:sz w:val="18"/>
              </w:rPr>
            </w:pPr>
          </w:p>
        </w:tc>
        <w:tc>
          <w:tcPr>
            <w:tcW w:w="1499" w:type="dxa"/>
          </w:tcPr>
          <w:p w14:paraId="2627136A" w14:textId="4F0A5A1B" w:rsidR="009F445A" w:rsidRPr="00AE24F2" w:rsidRDefault="00CD6EEE" w:rsidP="00A8757F">
            <w:pPr>
              <w:spacing w:before="0"/>
              <w:jc w:val="center"/>
              <w:rPr>
                <w:rFonts w:ascii="Arial" w:hAnsi="Arial" w:cs="Arial"/>
                <w:color w:val="000000" w:themeColor="text1"/>
                <w:sz w:val="18"/>
              </w:rPr>
            </w:pPr>
            <w:r>
              <w:rPr>
                <w:rFonts w:ascii="Arial" w:hAnsi="Arial" w:cs="Arial"/>
                <w:color w:val="000000" w:themeColor="text1"/>
                <w:sz w:val="18"/>
              </w:rPr>
              <w:t>x</w:t>
            </w:r>
          </w:p>
        </w:tc>
        <w:tc>
          <w:tcPr>
            <w:tcW w:w="1499" w:type="dxa"/>
          </w:tcPr>
          <w:p w14:paraId="44209F60" w14:textId="3329CE02" w:rsidR="009F445A" w:rsidRPr="00AE24F2" w:rsidRDefault="00AA0A4F" w:rsidP="00A8757F">
            <w:pPr>
              <w:spacing w:before="0"/>
              <w:jc w:val="center"/>
              <w:rPr>
                <w:rFonts w:ascii="Arial" w:hAnsi="Arial" w:cs="Arial"/>
                <w:color w:val="000000" w:themeColor="text1"/>
                <w:sz w:val="18"/>
              </w:rPr>
            </w:pPr>
            <w:r>
              <w:rPr>
                <w:rFonts w:ascii="Arial" w:hAnsi="Arial" w:cs="Arial"/>
                <w:color w:val="000000" w:themeColor="text1"/>
                <w:sz w:val="18"/>
              </w:rPr>
              <w:t>X</w:t>
            </w:r>
          </w:p>
        </w:tc>
      </w:tr>
      <w:tr w:rsidR="00C134A8" w:rsidRPr="00A0532D" w14:paraId="7879E136" w14:textId="77777777" w:rsidTr="00D600B5">
        <w:tc>
          <w:tcPr>
            <w:tcW w:w="2205" w:type="dxa"/>
            <w:shd w:val="clear" w:color="auto" w:fill="D9D9D9" w:themeFill="background1" w:themeFillShade="D9"/>
          </w:tcPr>
          <w:p w14:paraId="42DBE790" w14:textId="0159B8B8" w:rsidR="00C134A8" w:rsidRDefault="00C134A8" w:rsidP="00A8757F">
            <w:pPr>
              <w:spacing w:before="0"/>
              <w:rPr>
                <w:rFonts w:ascii="Arial" w:hAnsi="Arial" w:cs="Arial"/>
                <w:color w:val="000000" w:themeColor="text1"/>
                <w:sz w:val="18"/>
              </w:rPr>
            </w:pPr>
            <w:r>
              <w:rPr>
                <w:rFonts w:ascii="Arial" w:hAnsi="Arial" w:cs="Arial"/>
                <w:color w:val="000000" w:themeColor="text1"/>
                <w:sz w:val="18"/>
              </w:rPr>
              <w:t>TR</w:t>
            </w:r>
          </w:p>
        </w:tc>
        <w:tc>
          <w:tcPr>
            <w:tcW w:w="1931" w:type="dxa"/>
            <w:vAlign w:val="center"/>
          </w:tcPr>
          <w:p w14:paraId="094F5EC6" w14:textId="77777777" w:rsidR="00C134A8" w:rsidRPr="00AE24F2" w:rsidRDefault="00C134A8" w:rsidP="00A8757F">
            <w:pPr>
              <w:spacing w:before="0"/>
              <w:jc w:val="center"/>
              <w:rPr>
                <w:rFonts w:ascii="Arial" w:hAnsi="Arial" w:cs="Arial"/>
                <w:color w:val="000000" w:themeColor="text1"/>
                <w:sz w:val="18"/>
              </w:rPr>
            </w:pPr>
          </w:p>
        </w:tc>
        <w:tc>
          <w:tcPr>
            <w:tcW w:w="1905" w:type="dxa"/>
            <w:vAlign w:val="center"/>
          </w:tcPr>
          <w:p w14:paraId="44F39524" w14:textId="053A5A8E" w:rsidR="00C134A8" w:rsidRPr="00EC646A" w:rsidRDefault="00C134A8" w:rsidP="00A8757F">
            <w:pPr>
              <w:spacing w:before="0"/>
              <w:jc w:val="center"/>
              <w:rPr>
                <w:rFonts w:ascii="Arial" w:hAnsi="Arial" w:cs="Arial"/>
                <w:color w:val="000000" w:themeColor="text1"/>
                <w:sz w:val="18"/>
              </w:rPr>
            </w:pPr>
            <w:r>
              <w:rPr>
                <w:rFonts w:ascii="Arial" w:hAnsi="Arial" w:cs="Arial"/>
                <w:color w:val="000000" w:themeColor="text1"/>
                <w:sz w:val="18"/>
              </w:rPr>
              <w:t>x</w:t>
            </w:r>
          </w:p>
        </w:tc>
        <w:tc>
          <w:tcPr>
            <w:tcW w:w="1499" w:type="dxa"/>
          </w:tcPr>
          <w:p w14:paraId="4FAD5D4B" w14:textId="77777777" w:rsidR="00C134A8" w:rsidRPr="00AE24F2" w:rsidRDefault="00C134A8" w:rsidP="00A8757F">
            <w:pPr>
              <w:spacing w:before="0"/>
              <w:jc w:val="center"/>
              <w:rPr>
                <w:rFonts w:ascii="Arial" w:hAnsi="Arial" w:cs="Arial"/>
                <w:color w:val="000000" w:themeColor="text1"/>
                <w:sz w:val="18"/>
              </w:rPr>
            </w:pPr>
          </w:p>
        </w:tc>
        <w:tc>
          <w:tcPr>
            <w:tcW w:w="1499" w:type="dxa"/>
          </w:tcPr>
          <w:p w14:paraId="48E0F092" w14:textId="77777777" w:rsidR="00C134A8" w:rsidRDefault="00C134A8" w:rsidP="00A8757F">
            <w:pPr>
              <w:spacing w:before="0"/>
              <w:jc w:val="center"/>
              <w:rPr>
                <w:rFonts w:ascii="Arial" w:hAnsi="Arial" w:cs="Arial"/>
                <w:color w:val="000000" w:themeColor="text1"/>
                <w:sz w:val="18"/>
              </w:rPr>
            </w:pPr>
          </w:p>
        </w:tc>
      </w:tr>
    </w:tbl>
    <w:p w14:paraId="12729509" w14:textId="77777777" w:rsidR="00966221" w:rsidRDefault="00966221" w:rsidP="00FB6882">
      <w:pPr>
        <w:rPr>
          <w:b/>
        </w:rPr>
      </w:pPr>
    </w:p>
    <w:p w14:paraId="091ED18B" w14:textId="77777777" w:rsidR="00FB6882" w:rsidRPr="00FB6882" w:rsidRDefault="00FB6882" w:rsidP="00FB6882">
      <w:pPr>
        <w:rPr>
          <w:b/>
        </w:rPr>
      </w:pPr>
    </w:p>
    <w:p w14:paraId="7958701A" w14:textId="77777777" w:rsidR="00387CA1" w:rsidRDefault="00387CA1">
      <w:pPr>
        <w:spacing w:before="0"/>
        <w:rPr>
          <w:rFonts w:ascii="Arial" w:hAnsi="Arial"/>
          <w:b/>
          <w:sz w:val="32"/>
        </w:rPr>
      </w:pPr>
      <w:bookmarkStart w:id="33" w:name="_Ref373494120"/>
      <w:r>
        <w:br w:type="page"/>
      </w:r>
    </w:p>
    <w:p w14:paraId="7E583BB5" w14:textId="619DAF3C" w:rsidR="00746347" w:rsidRPr="006B1B55" w:rsidRDefault="0075384C" w:rsidP="007F385C">
      <w:pPr>
        <w:pStyle w:val="Heading1"/>
      </w:pPr>
      <w:bookmarkStart w:id="34" w:name="_Toc84505749"/>
      <w:r w:rsidRPr="006B1B55">
        <w:t>B</w:t>
      </w:r>
      <w:r w:rsidR="00DD0A65" w:rsidRPr="006B1B55">
        <w:t>usiness</w:t>
      </w:r>
      <w:r w:rsidR="00CD105E" w:rsidRPr="006B1B55">
        <w:t>P</w:t>
      </w:r>
      <w:r w:rsidR="000B5CDA" w:rsidRPr="006B1B55">
        <w:t>rocess</w:t>
      </w:r>
      <w:r w:rsidRPr="006B1B55">
        <w:t xml:space="preserve"> </w:t>
      </w:r>
      <w:r w:rsidR="00CD105E" w:rsidRPr="006B1B55">
        <w:t>D</w:t>
      </w:r>
      <w:r w:rsidR="00B000D4" w:rsidRPr="006B1B55">
        <w:t>escription</w:t>
      </w:r>
      <w:bookmarkEnd w:id="33"/>
      <w:bookmarkEnd w:id="34"/>
    </w:p>
    <w:p w14:paraId="19F796AD" w14:textId="458AC854" w:rsidR="00FF65B3" w:rsidRPr="006B1B55" w:rsidRDefault="00CD105E" w:rsidP="00BB5003">
      <w:pPr>
        <w:pStyle w:val="Heading2"/>
      </w:pPr>
      <w:bookmarkStart w:id="35" w:name="_Toc183937453"/>
      <w:bookmarkStart w:id="36" w:name="_Toc84505750"/>
      <w:r w:rsidRPr="006B1B55">
        <w:t>Business</w:t>
      </w:r>
      <w:r w:rsidR="0092566F" w:rsidRPr="006B1B55">
        <w:t>Process</w:t>
      </w:r>
      <w:r w:rsidRPr="006B1B55">
        <w:t xml:space="preserve"> </w:t>
      </w:r>
      <w:bookmarkEnd w:id="35"/>
      <w:bookmarkEnd w:id="36"/>
    </w:p>
    <w:p w14:paraId="7063DF20" w14:textId="2751F934" w:rsidR="0033542B" w:rsidRDefault="0033542B" w:rsidP="00361122">
      <w:pPr>
        <w:spacing w:before="20"/>
        <w:jc w:val="both"/>
        <w:rPr>
          <w:rFonts w:ascii="Arial" w:hAnsi="Arial" w:cs="Arial"/>
          <w:color w:val="000000" w:themeColor="text1"/>
          <w:sz w:val="18"/>
        </w:rPr>
      </w:pPr>
    </w:p>
    <w:p w14:paraId="5EC4BBE0" w14:textId="702B0CC8" w:rsidR="00E83695" w:rsidRDefault="00E83695" w:rsidP="00E83695">
      <w:pPr>
        <w:spacing w:before="20"/>
        <w:jc w:val="both"/>
        <w:rPr>
          <w:rFonts w:ascii="Arial" w:hAnsi="Arial" w:cs="Arial"/>
          <w:color w:val="000000" w:themeColor="text1"/>
          <w:sz w:val="18"/>
        </w:rPr>
      </w:pPr>
      <w:r w:rsidRPr="00E83695">
        <w:rPr>
          <w:rFonts w:ascii="Arial" w:hAnsi="Arial" w:cs="Arial"/>
          <w:color w:val="000000" w:themeColor="text1"/>
          <w:sz w:val="18"/>
        </w:rPr>
        <w:t>The below table presents data related processes classified by the entities involved</w:t>
      </w:r>
    </w:p>
    <w:p w14:paraId="3E964007" w14:textId="77777777" w:rsidR="00E83695" w:rsidRPr="00E83695" w:rsidRDefault="00E83695" w:rsidP="00E83695">
      <w:pPr>
        <w:spacing w:before="20"/>
        <w:jc w:val="both"/>
        <w:rPr>
          <w:rFonts w:ascii="Arial" w:hAnsi="Arial" w:cs="Arial"/>
          <w:color w:val="000000" w:themeColor="text1"/>
          <w:sz w:val="18"/>
        </w:rPr>
      </w:pPr>
    </w:p>
    <w:p w14:paraId="3C686587" w14:textId="77777777" w:rsidR="00E83695" w:rsidRPr="00E83695" w:rsidRDefault="00E83695" w:rsidP="00E83695">
      <w:pPr>
        <w:pStyle w:val="Caption"/>
        <w:keepNext/>
        <w:spacing w:before="240" w:after="120"/>
        <w:jc w:val="center"/>
        <w:rPr>
          <w:rFonts w:ascii="Arial" w:hAnsi="Arial" w:cs="Arial"/>
          <w:b w:val="0"/>
          <w:smallCaps w:val="0"/>
          <w:color w:val="auto"/>
          <w:spacing w:val="0"/>
          <w:sz w:val="18"/>
          <w:szCs w:val="18"/>
        </w:rPr>
      </w:pPr>
      <w:r w:rsidRPr="00E83695">
        <w:rPr>
          <w:rFonts w:ascii="Arial" w:hAnsi="Arial" w:cs="Arial"/>
          <w:b w:val="0"/>
          <w:smallCaps w:val="0"/>
          <w:color w:val="auto"/>
          <w:spacing w:val="0"/>
          <w:sz w:val="18"/>
          <w:szCs w:val="18"/>
        </w:rPr>
        <w:t xml:space="preserve">Table </w:t>
      </w:r>
      <w:r w:rsidRPr="00E83695">
        <w:rPr>
          <w:rFonts w:ascii="Arial" w:hAnsi="Arial" w:cs="Arial"/>
          <w:b w:val="0"/>
          <w:smallCaps w:val="0"/>
          <w:color w:val="auto"/>
          <w:spacing w:val="0"/>
          <w:sz w:val="18"/>
          <w:szCs w:val="18"/>
        </w:rPr>
        <w:fldChar w:fldCharType="begin"/>
      </w:r>
      <w:r w:rsidRPr="00E83695">
        <w:rPr>
          <w:rFonts w:ascii="Arial" w:hAnsi="Arial" w:cs="Arial"/>
          <w:b w:val="0"/>
          <w:smallCaps w:val="0"/>
          <w:color w:val="auto"/>
          <w:spacing w:val="0"/>
          <w:sz w:val="18"/>
          <w:szCs w:val="18"/>
        </w:rPr>
        <w:instrText xml:space="preserve"> SEQ Table \* ARABIC </w:instrText>
      </w:r>
      <w:r w:rsidRPr="00E83695">
        <w:rPr>
          <w:rFonts w:ascii="Arial" w:hAnsi="Arial" w:cs="Arial"/>
          <w:b w:val="0"/>
          <w:smallCaps w:val="0"/>
          <w:color w:val="auto"/>
          <w:spacing w:val="0"/>
          <w:sz w:val="18"/>
          <w:szCs w:val="18"/>
        </w:rPr>
        <w:fldChar w:fldCharType="separate"/>
      </w:r>
      <w:r w:rsidRPr="00E83695">
        <w:rPr>
          <w:rFonts w:ascii="Arial" w:hAnsi="Arial" w:cs="Arial"/>
          <w:b w:val="0"/>
          <w:smallCaps w:val="0"/>
          <w:noProof/>
          <w:color w:val="auto"/>
          <w:spacing w:val="0"/>
          <w:sz w:val="18"/>
          <w:szCs w:val="18"/>
        </w:rPr>
        <w:t>1</w:t>
      </w:r>
      <w:r w:rsidRPr="00E83695">
        <w:rPr>
          <w:rFonts w:ascii="Arial" w:hAnsi="Arial" w:cs="Arial"/>
          <w:b w:val="0"/>
          <w:smallCaps w:val="0"/>
          <w:color w:val="auto"/>
          <w:spacing w:val="0"/>
          <w:sz w:val="18"/>
          <w:szCs w:val="18"/>
        </w:rPr>
        <w:fldChar w:fldCharType="end"/>
      </w:r>
      <w:r w:rsidRPr="00E83695">
        <w:rPr>
          <w:rFonts w:ascii="Arial" w:hAnsi="Arial" w:cs="Arial"/>
          <w:b w:val="0"/>
          <w:smallCaps w:val="0"/>
          <w:color w:val="auto"/>
          <w:spacing w:val="0"/>
          <w:sz w:val="18"/>
          <w:szCs w:val="18"/>
        </w:rPr>
        <w:t xml:space="preserve"> – Type of the report and the entities involved in the data exchange process</w:t>
      </w:r>
    </w:p>
    <w:tbl>
      <w:tblPr>
        <w:tblStyle w:val="GridTable4-Accent11"/>
        <w:tblW w:w="9072" w:type="dxa"/>
        <w:tblLook w:val="04A0" w:firstRow="1" w:lastRow="0" w:firstColumn="1" w:lastColumn="0" w:noHBand="0" w:noVBand="1"/>
      </w:tblPr>
      <w:tblGrid>
        <w:gridCol w:w="2268"/>
        <w:gridCol w:w="2268"/>
        <w:gridCol w:w="2268"/>
        <w:gridCol w:w="2268"/>
      </w:tblGrid>
      <w:tr w:rsidR="00E83695" w:rsidRPr="00E83695" w14:paraId="68EB54F1" w14:textId="77777777" w:rsidTr="009553D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C0BCE21" w14:textId="77777777" w:rsidR="00E83695" w:rsidRPr="00E83695" w:rsidRDefault="00E83695" w:rsidP="009553D2">
            <w:pPr>
              <w:jc w:val="center"/>
              <w:rPr>
                <w:rFonts w:ascii="Arial" w:eastAsia="Times New Roman" w:hAnsi="Arial" w:cs="Arial"/>
                <w:b w:val="0"/>
                <w:bCs w:val="0"/>
                <w:sz w:val="18"/>
                <w:szCs w:val="18"/>
                <w:lang w:eastAsia="en-GB"/>
              </w:rPr>
            </w:pPr>
            <w:r w:rsidRPr="00E83695">
              <w:rPr>
                <w:rFonts w:ascii="Arial" w:eastAsia="Times New Roman" w:hAnsi="Arial" w:cs="Arial"/>
                <w:sz w:val="18"/>
                <w:szCs w:val="18"/>
                <w:lang w:eastAsia="en-GB"/>
              </w:rPr>
              <w:t>RSE to/from TR</w:t>
            </w:r>
          </w:p>
        </w:tc>
        <w:tc>
          <w:tcPr>
            <w:tcW w:w="2268" w:type="dxa"/>
            <w:noWrap/>
            <w:hideMark/>
          </w:tcPr>
          <w:p w14:paraId="3BEF728C" w14:textId="77777777" w:rsidR="00E83695" w:rsidRPr="00E83695" w:rsidRDefault="00E83695" w:rsidP="009553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18"/>
                <w:szCs w:val="18"/>
                <w:lang w:eastAsia="en-GB"/>
              </w:rPr>
            </w:pPr>
            <w:r w:rsidRPr="00E83695">
              <w:rPr>
                <w:rFonts w:ascii="Arial" w:eastAsia="Times New Roman" w:hAnsi="Arial" w:cs="Arial"/>
                <w:sz w:val="18"/>
                <w:szCs w:val="18"/>
                <w:lang w:eastAsia="en-GB"/>
              </w:rPr>
              <w:t>TR to TR</w:t>
            </w:r>
          </w:p>
        </w:tc>
        <w:tc>
          <w:tcPr>
            <w:tcW w:w="2268" w:type="dxa"/>
            <w:noWrap/>
            <w:hideMark/>
          </w:tcPr>
          <w:p w14:paraId="6C0A454A" w14:textId="77777777" w:rsidR="00E83695" w:rsidRPr="00E83695" w:rsidRDefault="00E83695" w:rsidP="009553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18"/>
                <w:szCs w:val="18"/>
                <w:lang w:eastAsia="en-GB"/>
              </w:rPr>
            </w:pPr>
            <w:r w:rsidRPr="00E83695">
              <w:rPr>
                <w:rFonts w:ascii="Arial" w:eastAsia="Times New Roman" w:hAnsi="Arial" w:cs="Arial"/>
                <w:sz w:val="18"/>
                <w:szCs w:val="18"/>
                <w:lang w:eastAsia="en-GB"/>
              </w:rPr>
              <w:t>TR to authority</w:t>
            </w:r>
          </w:p>
        </w:tc>
        <w:tc>
          <w:tcPr>
            <w:tcW w:w="2268" w:type="dxa"/>
          </w:tcPr>
          <w:p w14:paraId="61111F51" w14:textId="77777777" w:rsidR="00E83695" w:rsidRPr="00E83695" w:rsidRDefault="00E83695" w:rsidP="009553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E83695">
              <w:rPr>
                <w:rFonts w:ascii="Arial" w:eastAsia="Times New Roman" w:hAnsi="Arial" w:cs="Arial"/>
                <w:sz w:val="18"/>
                <w:szCs w:val="18"/>
                <w:lang w:eastAsia="en-GB"/>
              </w:rPr>
              <w:t>TR to public</w:t>
            </w:r>
          </w:p>
        </w:tc>
      </w:tr>
      <w:tr w:rsidR="00E83695" w:rsidRPr="00E83695" w14:paraId="54B6B984" w14:textId="77777777" w:rsidTr="009553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27269EAF" w14:textId="77777777" w:rsidR="00E83695" w:rsidRPr="00E83695" w:rsidRDefault="00E83695" w:rsidP="009553D2">
            <w:pPr>
              <w:jc w:val="center"/>
              <w:rPr>
                <w:rFonts w:ascii="Arial" w:eastAsia="Times New Roman" w:hAnsi="Arial" w:cs="Arial"/>
                <w:b w:val="0"/>
                <w:color w:val="000000"/>
                <w:sz w:val="18"/>
                <w:szCs w:val="18"/>
                <w:lang w:eastAsia="en-GB"/>
              </w:rPr>
            </w:pPr>
            <w:r w:rsidRPr="00E83695">
              <w:rPr>
                <w:rFonts w:ascii="Arial" w:eastAsia="Times New Roman" w:hAnsi="Arial" w:cs="Arial"/>
                <w:b w:val="0"/>
                <w:color w:val="000000"/>
                <w:sz w:val="18"/>
                <w:szCs w:val="18"/>
                <w:lang w:eastAsia="en-GB"/>
              </w:rPr>
              <w:t>SFT Report</w:t>
            </w:r>
          </w:p>
        </w:tc>
        <w:tc>
          <w:tcPr>
            <w:tcW w:w="2268" w:type="dxa"/>
            <w:noWrap/>
            <w:hideMark/>
          </w:tcPr>
          <w:p w14:paraId="0FA26017" w14:textId="77777777" w:rsidR="00E83695" w:rsidRPr="00E83695" w:rsidRDefault="00E83695" w:rsidP="009553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SFT Report Pairing Request</w:t>
            </w:r>
          </w:p>
        </w:tc>
        <w:tc>
          <w:tcPr>
            <w:tcW w:w="2268" w:type="dxa"/>
            <w:noWrap/>
            <w:hideMark/>
          </w:tcPr>
          <w:p w14:paraId="634D14E4" w14:textId="77777777" w:rsidR="00E83695" w:rsidRPr="00E83695" w:rsidRDefault="00E83695" w:rsidP="009553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 xml:space="preserve">SFT Report and  </w:t>
            </w:r>
          </w:p>
          <w:p w14:paraId="1F27540F" w14:textId="77777777" w:rsidR="00E83695" w:rsidRPr="00E83695" w:rsidRDefault="00E83695" w:rsidP="009553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SFT Position Data</w:t>
            </w:r>
          </w:p>
        </w:tc>
        <w:tc>
          <w:tcPr>
            <w:tcW w:w="2268" w:type="dxa"/>
          </w:tcPr>
          <w:p w14:paraId="42D08623" w14:textId="77777777" w:rsidR="00E83695" w:rsidRPr="00E83695" w:rsidRDefault="00E83695" w:rsidP="009553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Weekly aggregates</w:t>
            </w:r>
          </w:p>
        </w:tc>
      </w:tr>
      <w:tr w:rsidR="00E83695" w:rsidRPr="00E83695" w14:paraId="531C60F5" w14:textId="77777777" w:rsidTr="009553D2">
        <w:trPr>
          <w:trHeight w:val="30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0F7DDC4" w14:textId="77777777" w:rsidR="00E83695" w:rsidRPr="00E83695" w:rsidRDefault="00E83695" w:rsidP="009553D2">
            <w:pPr>
              <w:jc w:val="center"/>
              <w:rPr>
                <w:rFonts w:ascii="Arial" w:eastAsia="Times New Roman" w:hAnsi="Arial" w:cs="Arial"/>
                <w:b w:val="0"/>
                <w:color w:val="000000"/>
                <w:sz w:val="18"/>
                <w:szCs w:val="18"/>
                <w:lang w:eastAsia="en-GB"/>
              </w:rPr>
            </w:pPr>
            <w:r w:rsidRPr="00E83695">
              <w:rPr>
                <w:rFonts w:ascii="Arial" w:eastAsia="Times New Roman" w:hAnsi="Arial" w:cs="Arial"/>
                <w:b w:val="0"/>
                <w:color w:val="000000"/>
                <w:sz w:val="18"/>
                <w:szCs w:val="18"/>
                <w:lang w:eastAsia="en-GB"/>
              </w:rPr>
              <w:t>SFT Report Status Advice Feedback</w:t>
            </w:r>
          </w:p>
        </w:tc>
        <w:tc>
          <w:tcPr>
            <w:tcW w:w="2268" w:type="dxa"/>
            <w:noWrap/>
            <w:hideMark/>
          </w:tcPr>
          <w:p w14:paraId="40034F64" w14:textId="77777777" w:rsidR="00E83695" w:rsidRPr="00E83695" w:rsidRDefault="00E83695" w:rsidP="009553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SFT Report Matching Request</w:t>
            </w:r>
          </w:p>
        </w:tc>
        <w:tc>
          <w:tcPr>
            <w:tcW w:w="2268" w:type="dxa"/>
            <w:noWrap/>
            <w:hideMark/>
          </w:tcPr>
          <w:p w14:paraId="5A098918" w14:textId="77777777" w:rsidR="00E83695" w:rsidRPr="00E83695" w:rsidRDefault="00E83695" w:rsidP="009553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SFT Report Rejection Reasons</w:t>
            </w:r>
          </w:p>
        </w:tc>
        <w:tc>
          <w:tcPr>
            <w:tcW w:w="2268" w:type="dxa"/>
          </w:tcPr>
          <w:p w14:paraId="3ADD33E3" w14:textId="77777777" w:rsidR="00E83695" w:rsidRPr="00E83695" w:rsidRDefault="00E83695" w:rsidP="009553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GB"/>
              </w:rPr>
            </w:pPr>
          </w:p>
        </w:tc>
      </w:tr>
      <w:tr w:rsidR="00E83695" w:rsidRPr="00E83695" w14:paraId="6E5655F0" w14:textId="77777777" w:rsidTr="009553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2C07A83" w14:textId="77777777" w:rsidR="00E83695" w:rsidRPr="00E83695" w:rsidRDefault="00E83695" w:rsidP="009553D2">
            <w:pPr>
              <w:jc w:val="center"/>
              <w:rPr>
                <w:rFonts w:ascii="Arial" w:eastAsia="Times New Roman" w:hAnsi="Arial" w:cs="Arial"/>
                <w:b w:val="0"/>
                <w:color w:val="000000"/>
                <w:sz w:val="18"/>
                <w:szCs w:val="18"/>
                <w:lang w:eastAsia="en-GB"/>
              </w:rPr>
            </w:pPr>
            <w:r w:rsidRPr="00E83695">
              <w:rPr>
                <w:rFonts w:ascii="Arial" w:eastAsia="Times New Roman" w:hAnsi="Arial" w:cs="Arial"/>
                <w:b w:val="0"/>
                <w:color w:val="000000"/>
                <w:sz w:val="18"/>
                <w:szCs w:val="18"/>
                <w:lang w:eastAsia="en-GB"/>
              </w:rPr>
              <w:t>SFT Report Reconciliation Status Advice</w:t>
            </w:r>
          </w:p>
        </w:tc>
        <w:tc>
          <w:tcPr>
            <w:tcW w:w="2268" w:type="dxa"/>
            <w:noWrap/>
            <w:hideMark/>
          </w:tcPr>
          <w:p w14:paraId="2D28AF76" w14:textId="77777777" w:rsidR="00E83695" w:rsidRPr="00E83695" w:rsidRDefault="00E83695" w:rsidP="009553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SFT Report Reconciliation Status Advice</w:t>
            </w:r>
          </w:p>
        </w:tc>
        <w:tc>
          <w:tcPr>
            <w:tcW w:w="2268" w:type="dxa"/>
            <w:noWrap/>
            <w:hideMark/>
          </w:tcPr>
          <w:p w14:paraId="0CDFFA5E" w14:textId="77777777" w:rsidR="00E83695" w:rsidRPr="00E83695" w:rsidRDefault="00E83695" w:rsidP="009553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SFT Report Reconciliation Status Advice</w:t>
            </w:r>
          </w:p>
        </w:tc>
        <w:tc>
          <w:tcPr>
            <w:tcW w:w="2268" w:type="dxa"/>
          </w:tcPr>
          <w:p w14:paraId="0794B0FC" w14:textId="77777777" w:rsidR="00E83695" w:rsidRPr="00E83695" w:rsidRDefault="00E83695" w:rsidP="009553D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n-GB"/>
              </w:rPr>
            </w:pPr>
          </w:p>
        </w:tc>
      </w:tr>
      <w:tr w:rsidR="00E83695" w:rsidRPr="00E83695" w14:paraId="1053D57B" w14:textId="77777777" w:rsidTr="009553D2">
        <w:trPr>
          <w:trHeight w:val="300"/>
        </w:trPr>
        <w:tc>
          <w:tcPr>
            <w:cnfStyle w:val="001000000000" w:firstRow="0" w:lastRow="0" w:firstColumn="1" w:lastColumn="0" w:oddVBand="0" w:evenVBand="0" w:oddHBand="0" w:evenHBand="0" w:firstRowFirstColumn="0" w:firstRowLastColumn="0" w:lastRowFirstColumn="0" w:lastRowLastColumn="0"/>
            <w:tcW w:w="2268" w:type="dxa"/>
            <w:noWrap/>
            <w:hideMark/>
          </w:tcPr>
          <w:p w14:paraId="012BC058" w14:textId="77777777" w:rsidR="00E83695" w:rsidRPr="00E83695" w:rsidRDefault="00E83695" w:rsidP="009553D2">
            <w:pPr>
              <w:jc w:val="center"/>
              <w:rPr>
                <w:rFonts w:ascii="Arial" w:eastAsia="Times New Roman" w:hAnsi="Arial" w:cs="Arial"/>
                <w:b w:val="0"/>
                <w:color w:val="000000"/>
                <w:sz w:val="18"/>
                <w:szCs w:val="18"/>
                <w:lang w:eastAsia="en-GB"/>
              </w:rPr>
            </w:pPr>
            <w:r w:rsidRPr="00E83695">
              <w:rPr>
                <w:rFonts w:ascii="Arial" w:eastAsia="Times New Roman" w:hAnsi="Arial" w:cs="Arial"/>
                <w:b w:val="0"/>
                <w:color w:val="000000"/>
                <w:sz w:val="18"/>
                <w:szCs w:val="18"/>
                <w:lang w:eastAsia="en-GB"/>
              </w:rPr>
              <w:t>End of Day Report</w:t>
            </w:r>
          </w:p>
        </w:tc>
        <w:tc>
          <w:tcPr>
            <w:tcW w:w="2268" w:type="dxa"/>
            <w:noWrap/>
            <w:hideMark/>
          </w:tcPr>
          <w:p w14:paraId="067E8FAB" w14:textId="77777777" w:rsidR="00E83695" w:rsidRPr="00E83695" w:rsidRDefault="00E83695" w:rsidP="009553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 </w:t>
            </w:r>
          </w:p>
        </w:tc>
        <w:tc>
          <w:tcPr>
            <w:tcW w:w="2268" w:type="dxa"/>
            <w:noWrap/>
            <w:hideMark/>
          </w:tcPr>
          <w:p w14:paraId="405A403B" w14:textId="77777777" w:rsidR="00E83695" w:rsidRPr="00E83695" w:rsidRDefault="00E83695" w:rsidP="009553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GB"/>
              </w:rPr>
            </w:pPr>
            <w:r w:rsidRPr="00E83695">
              <w:rPr>
                <w:rFonts w:ascii="Arial" w:eastAsia="Times New Roman" w:hAnsi="Arial" w:cs="Arial"/>
                <w:color w:val="000000"/>
                <w:sz w:val="18"/>
                <w:szCs w:val="18"/>
                <w:lang w:eastAsia="en-GB"/>
              </w:rPr>
              <w:t>Trade State Report of Outstanding Trades</w:t>
            </w:r>
          </w:p>
        </w:tc>
        <w:tc>
          <w:tcPr>
            <w:tcW w:w="2268" w:type="dxa"/>
          </w:tcPr>
          <w:p w14:paraId="615EE3BE" w14:textId="77777777" w:rsidR="00E83695" w:rsidRPr="00E83695" w:rsidRDefault="00E83695" w:rsidP="009553D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GB"/>
              </w:rPr>
            </w:pPr>
          </w:p>
        </w:tc>
      </w:tr>
    </w:tbl>
    <w:p w14:paraId="7B3180E8" w14:textId="77777777" w:rsidR="00E83695" w:rsidRDefault="00E83695" w:rsidP="00E83695">
      <w:pPr>
        <w:rPr>
          <w:rFonts w:cs="Arial"/>
          <w:szCs w:val="22"/>
        </w:rPr>
      </w:pPr>
    </w:p>
    <w:p w14:paraId="352B5172" w14:textId="77777777" w:rsidR="00E83695" w:rsidRPr="00E83695" w:rsidRDefault="00E83695" w:rsidP="0025199C">
      <w:pPr>
        <w:spacing w:before="0" w:line="276" w:lineRule="auto"/>
        <w:jc w:val="both"/>
        <w:rPr>
          <w:rFonts w:ascii="Arial" w:hAnsi="Arial" w:cs="Arial"/>
          <w:sz w:val="18"/>
          <w:szCs w:val="18"/>
        </w:rPr>
      </w:pPr>
      <w:r w:rsidRPr="00E83695">
        <w:rPr>
          <w:rFonts w:ascii="Arial" w:hAnsi="Arial" w:cs="Arial"/>
          <w:sz w:val="18"/>
          <w:szCs w:val="18"/>
        </w:rPr>
        <w:t>SFTR defines several information exchange processes which can be classified in the following four groups:</w:t>
      </w:r>
    </w:p>
    <w:p w14:paraId="59E06458" w14:textId="77777777" w:rsidR="00E83695" w:rsidRPr="00E83695" w:rsidRDefault="00E83695" w:rsidP="0025199C">
      <w:pPr>
        <w:pStyle w:val="ListParagraph"/>
        <w:numPr>
          <w:ilvl w:val="1"/>
          <w:numId w:val="26"/>
        </w:numPr>
        <w:spacing w:before="0" w:line="276" w:lineRule="auto"/>
        <w:ind w:left="1080"/>
        <w:contextualSpacing w:val="0"/>
        <w:jc w:val="both"/>
        <w:rPr>
          <w:rFonts w:ascii="Arial" w:hAnsi="Arial" w:cs="Arial"/>
          <w:sz w:val="18"/>
          <w:szCs w:val="18"/>
        </w:rPr>
      </w:pPr>
      <w:r w:rsidRPr="00E83695">
        <w:rPr>
          <w:rFonts w:ascii="Arial" w:hAnsi="Arial" w:cs="Arial"/>
          <w:sz w:val="18"/>
          <w:szCs w:val="18"/>
        </w:rPr>
        <w:t xml:space="preserve">RSE to/from TR reporting – this process covers the following activities: </w:t>
      </w:r>
    </w:p>
    <w:p w14:paraId="10766D52"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generating the relevant SFT reports by the counterparties and subsequent reporting to the TRs;</w:t>
      </w:r>
    </w:p>
    <w:p w14:paraId="2A4CA51A"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provision of validation feedback</w:t>
      </w:r>
      <w:r w:rsidRPr="00E83695">
        <w:rPr>
          <w:rStyle w:val="FootnoteReference"/>
          <w:rFonts w:ascii="Arial" w:hAnsi="Arial" w:cs="Arial"/>
          <w:sz w:val="18"/>
          <w:szCs w:val="18"/>
        </w:rPr>
        <w:footnoteReference w:id="2"/>
      </w:r>
      <w:r w:rsidRPr="00E83695">
        <w:rPr>
          <w:rFonts w:ascii="Arial" w:hAnsi="Arial" w:cs="Arial"/>
          <w:sz w:val="18"/>
          <w:szCs w:val="18"/>
        </w:rPr>
        <w:t xml:space="preserve"> by the TR to the report submitting entity;</w:t>
      </w:r>
    </w:p>
    <w:p w14:paraId="5966A6C4"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provision of reconciliation feedback</w:t>
      </w:r>
      <w:r w:rsidRPr="00E83695">
        <w:rPr>
          <w:rStyle w:val="FootnoteReference"/>
          <w:rFonts w:ascii="Arial" w:hAnsi="Arial" w:cs="Arial"/>
          <w:sz w:val="18"/>
          <w:szCs w:val="18"/>
        </w:rPr>
        <w:footnoteReference w:id="3"/>
      </w:r>
      <w:r w:rsidRPr="00E83695">
        <w:rPr>
          <w:rFonts w:ascii="Arial" w:hAnsi="Arial" w:cs="Arial"/>
          <w:sz w:val="18"/>
          <w:szCs w:val="18"/>
        </w:rPr>
        <w:t xml:space="preserve"> by the TR to the report submitting entity, reporting counterparties and entities responsible for reporting, as applicable;</w:t>
      </w:r>
    </w:p>
    <w:p w14:paraId="5218A29D"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at the end of the day, provision, by the TR to RSE, of all of the data submitted to and generated by the TR</w:t>
      </w:r>
    </w:p>
    <w:p w14:paraId="16235314" w14:textId="77777777" w:rsidR="00E83695" w:rsidRPr="00E83695" w:rsidRDefault="00E83695" w:rsidP="0025199C">
      <w:pPr>
        <w:pStyle w:val="ListParagraph"/>
        <w:numPr>
          <w:ilvl w:val="1"/>
          <w:numId w:val="26"/>
        </w:numPr>
        <w:spacing w:before="0" w:line="276" w:lineRule="auto"/>
        <w:ind w:left="1080"/>
        <w:contextualSpacing w:val="0"/>
        <w:jc w:val="both"/>
        <w:rPr>
          <w:rFonts w:ascii="Arial" w:hAnsi="Arial" w:cs="Arial"/>
          <w:sz w:val="18"/>
          <w:szCs w:val="18"/>
        </w:rPr>
      </w:pPr>
      <w:r w:rsidRPr="00E83695">
        <w:rPr>
          <w:rFonts w:ascii="Arial" w:hAnsi="Arial" w:cs="Arial"/>
          <w:sz w:val="18"/>
          <w:szCs w:val="18"/>
        </w:rPr>
        <w:t>TR to TR reporting/data exchange – this process covers the following activities:</w:t>
      </w:r>
    </w:p>
    <w:p w14:paraId="6436EB46"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 xml:space="preserve">pairing and matching of the SFT reports collected by the same TR, i.e. intra-TR reconciliation; </w:t>
      </w:r>
    </w:p>
    <w:p w14:paraId="29ECC16F"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 xml:space="preserve">pairing and matching of the SFT reports collected by different TRs, i.e. inter-TR reconciliation; </w:t>
      </w:r>
    </w:p>
    <w:p w14:paraId="7AC59377" w14:textId="505032B8" w:rsidR="00E83695" w:rsidRPr="00E83695" w:rsidRDefault="00E83695" w:rsidP="0025199C">
      <w:pPr>
        <w:pStyle w:val="ListParagraph"/>
        <w:numPr>
          <w:ilvl w:val="1"/>
          <w:numId w:val="26"/>
        </w:numPr>
        <w:spacing w:before="0" w:line="276" w:lineRule="auto"/>
        <w:ind w:left="1080"/>
        <w:contextualSpacing w:val="0"/>
        <w:jc w:val="both"/>
        <w:rPr>
          <w:rFonts w:ascii="Arial" w:hAnsi="Arial" w:cs="Arial"/>
          <w:sz w:val="18"/>
          <w:szCs w:val="18"/>
        </w:rPr>
      </w:pPr>
      <w:r w:rsidRPr="00E83695">
        <w:rPr>
          <w:rFonts w:ascii="Arial" w:hAnsi="Arial" w:cs="Arial"/>
          <w:sz w:val="18"/>
          <w:szCs w:val="18"/>
        </w:rPr>
        <w:t>TR provision to authorities</w:t>
      </w:r>
      <w:r w:rsidR="00070FA0">
        <w:rPr>
          <w:rFonts w:ascii="Arial" w:hAnsi="Arial" w:cs="Arial"/>
          <w:sz w:val="18"/>
          <w:szCs w:val="18"/>
        </w:rPr>
        <w:t xml:space="preserve"> </w:t>
      </w:r>
      <w:r w:rsidRPr="00E83695">
        <w:rPr>
          <w:rFonts w:ascii="Arial" w:hAnsi="Arial" w:cs="Arial"/>
          <w:sz w:val="18"/>
          <w:szCs w:val="18"/>
        </w:rPr>
        <w:t>– this process covers:</w:t>
      </w:r>
    </w:p>
    <w:p w14:paraId="08B73BC3" w14:textId="205CA5B7" w:rsid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provision of the reported SFT and calculated position data;</w:t>
      </w:r>
    </w:p>
    <w:p w14:paraId="1D4E2D82" w14:textId="01A4837A" w:rsidR="006442A3" w:rsidRPr="00E83695" w:rsidRDefault="006442A3" w:rsidP="0025199C">
      <w:pPr>
        <w:pStyle w:val="ListParagraph"/>
        <w:numPr>
          <w:ilvl w:val="2"/>
          <w:numId w:val="26"/>
        </w:numPr>
        <w:spacing w:before="0" w:line="276" w:lineRule="auto"/>
        <w:ind w:left="1800"/>
        <w:contextualSpacing w:val="0"/>
        <w:jc w:val="both"/>
        <w:rPr>
          <w:rFonts w:ascii="Arial" w:hAnsi="Arial" w:cs="Arial"/>
          <w:sz w:val="18"/>
          <w:szCs w:val="18"/>
        </w:rPr>
      </w:pPr>
      <w:r>
        <w:rPr>
          <w:rFonts w:ascii="Arial" w:hAnsi="Arial" w:cs="Arial"/>
          <w:sz w:val="18"/>
          <w:szCs w:val="18"/>
        </w:rPr>
        <w:t>provision of the calculated aggregated position sets data;</w:t>
      </w:r>
    </w:p>
    <w:p w14:paraId="787C614F"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provision of the Trade State Report of Outstanding Trades</w:t>
      </w:r>
      <w:r w:rsidRPr="00E83695" w:rsidDel="00B12641">
        <w:rPr>
          <w:rFonts w:ascii="Arial" w:hAnsi="Arial" w:cs="Arial"/>
          <w:sz w:val="18"/>
          <w:szCs w:val="18"/>
        </w:rPr>
        <w:t xml:space="preserve"> </w:t>
      </w:r>
      <w:r w:rsidRPr="00E83695">
        <w:rPr>
          <w:rFonts w:ascii="Arial" w:hAnsi="Arial" w:cs="Arial"/>
          <w:sz w:val="18"/>
          <w:szCs w:val="18"/>
        </w:rPr>
        <w:t>;</w:t>
      </w:r>
    </w:p>
    <w:p w14:paraId="56ADF9C0"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provision of the list of submitted but rejected SFTs, including rejections reasons;</w:t>
      </w:r>
    </w:p>
    <w:p w14:paraId="6B5323DF"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 xml:space="preserve">provision of the SFT’ reconciliation results. Additionally to the detailed information on the failed reconciliation status, a weekly delta shall be generated by the TRs and an aggregated information indicating top five fields, per each submitting entity, which failed the reconciliation; </w:t>
      </w:r>
    </w:p>
    <w:p w14:paraId="6F941C24" w14:textId="77777777" w:rsidR="00E83695" w:rsidRPr="00E83695" w:rsidRDefault="00E83695" w:rsidP="0025199C">
      <w:pPr>
        <w:pStyle w:val="ListParagraph"/>
        <w:numPr>
          <w:ilvl w:val="1"/>
          <w:numId w:val="26"/>
        </w:numPr>
        <w:spacing w:before="0" w:line="276" w:lineRule="auto"/>
        <w:ind w:left="1080"/>
        <w:contextualSpacing w:val="0"/>
        <w:jc w:val="both"/>
        <w:rPr>
          <w:rFonts w:ascii="Arial" w:hAnsi="Arial" w:cs="Arial"/>
          <w:sz w:val="18"/>
          <w:szCs w:val="18"/>
        </w:rPr>
      </w:pPr>
      <w:r w:rsidRPr="00E83695">
        <w:rPr>
          <w:rFonts w:ascii="Arial" w:hAnsi="Arial" w:cs="Arial"/>
          <w:sz w:val="18"/>
          <w:szCs w:val="18"/>
        </w:rPr>
        <w:t>TR data publishing – this process covers:</w:t>
      </w:r>
    </w:p>
    <w:p w14:paraId="20089448" w14:textId="77777777" w:rsidR="00E83695" w:rsidRPr="00E83695" w:rsidRDefault="00E83695" w:rsidP="0025199C">
      <w:pPr>
        <w:pStyle w:val="ListParagraph"/>
        <w:numPr>
          <w:ilvl w:val="2"/>
          <w:numId w:val="26"/>
        </w:numPr>
        <w:spacing w:before="0" w:line="276" w:lineRule="auto"/>
        <w:ind w:left="1800"/>
        <w:contextualSpacing w:val="0"/>
        <w:jc w:val="both"/>
        <w:rPr>
          <w:rFonts w:ascii="Arial" w:hAnsi="Arial" w:cs="Arial"/>
          <w:sz w:val="18"/>
          <w:szCs w:val="18"/>
        </w:rPr>
      </w:pPr>
      <w:r w:rsidRPr="00E83695">
        <w:rPr>
          <w:rFonts w:ascii="Arial" w:hAnsi="Arial" w:cs="Arial"/>
          <w:sz w:val="18"/>
          <w:szCs w:val="18"/>
        </w:rPr>
        <w:t xml:space="preserve">publication of the weekly SFT aggregates.  </w:t>
      </w:r>
    </w:p>
    <w:p w14:paraId="75757577" w14:textId="77777777" w:rsidR="00E83695" w:rsidRPr="00E83695" w:rsidRDefault="00E83695" w:rsidP="00361122">
      <w:pPr>
        <w:spacing w:before="20"/>
        <w:jc w:val="both"/>
        <w:rPr>
          <w:rFonts w:ascii="Arial" w:hAnsi="Arial" w:cs="Arial"/>
          <w:color w:val="000000" w:themeColor="text1"/>
          <w:sz w:val="18"/>
          <w:szCs w:val="18"/>
        </w:rPr>
      </w:pPr>
    </w:p>
    <w:p w14:paraId="4273D3EC" w14:textId="05116296" w:rsidR="00361122" w:rsidRDefault="0033542B" w:rsidP="00361122">
      <w:r w:rsidRPr="00E83695">
        <w:rPr>
          <w:rFonts w:ascii="Arial" w:hAnsi="Arial" w:cs="Arial"/>
          <w:sz w:val="18"/>
          <w:szCs w:val="18"/>
          <w:u w:val="single"/>
        </w:rPr>
        <w:br w:type="page"/>
      </w:r>
      <w:r w:rsidR="00361122">
        <w:t xml:space="preserve"> </w:t>
      </w:r>
    </w:p>
    <w:p w14:paraId="4B3BCF82" w14:textId="7DF0183B" w:rsidR="00AC1924" w:rsidRDefault="00AC1924" w:rsidP="00AC1924">
      <w:pPr>
        <w:pStyle w:val="BlockLabelBeforeTable"/>
      </w:pPr>
      <w:r>
        <w:t>Transaction Reporting Messages</w:t>
      </w:r>
    </w:p>
    <w:p w14:paraId="50949E9E" w14:textId="77777777" w:rsidR="00AC1924" w:rsidRDefault="00AC1924" w:rsidP="00AC1924">
      <w:r>
        <w:t>Transaction data submission</w:t>
      </w:r>
    </w:p>
    <w:tbl>
      <w:tblPr>
        <w:tblStyle w:val="TableShaded1stRow"/>
        <w:tblW w:w="8788" w:type="dxa"/>
        <w:tblInd w:w="392" w:type="dxa"/>
        <w:tblLook w:val="04A0" w:firstRow="1" w:lastRow="0" w:firstColumn="1" w:lastColumn="0" w:noHBand="0" w:noVBand="1"/>
      </w:tblPr>
      <w:tblGrid>
        <w:gridCol w:w="2236"/>
        <w:gridCol w:w="6552"/>
      </w:tblGrid>
      <w:tr w:rsidR="00AC1924" w14:paraId="461E791D" w14:textId="77777777" w:rsidTr="00443DB8">
        <w:trPr>
          <w:cnfStyle w:val="100000000000" w:firstRow="1" w:lastRow="0" w:firstColumn="0" w:lastColumn="0" w:oddVBand="0" w:evenVBand="0" w:oddHBand="0" w:evenHBand="0" w:firstRowFirstColumn="0" w:firstRowLastColumn="0" w:lastRowFirstColumn="0" w:lastRowLastColumn="0"/>
        </w:trPr>
        <w:tc>
          <w:tcPr>
            <w:tcW w:w="2236" w:type="dxa"/>
          </w:tcPr>
          <w:p w14:paraId="7095FEEB" w14:textId="77777777" w:rsidR="00AC1924" w:rsidRPr="00B825DF" w:rsidRDefault="00AC1924" w:rsidP="00443DB8">
            <w:pPr>
              <w:pStyle w:val="TableHeading"/>
            </w:pPr>
            <w:r>
              <w:t>Item</w:t>
            </w:r>
          </w:p>
        </w:tc>
        <w:tc>
          <w:tcPr>
            <w:tcW w:w="6552" w:type="dxa"/>
          </w:tcPr>
          <w:p w14:paraId="45617050" w14:textId="77777777" w:rsidR="00AC1924" w:rsidRPr="00B825DF" w:rsidRDefault="00AC1924" w:rsidP="00443DB8">
            <w:pPr>
              <w:pStyle w:val="TableHeading"/>
            </w:pPr>
            <w:r>
              <w:t>Description</w:t>
            </w:r>
          </w:p>
        </w:tc>
      </w:tr>
      <w:tr w:rsidR="00AC1924" w14:paraId="33B5B0CE" w14:textId="77777777" w:rsidTr="00443DB8">
        <w:tc>
          <w:tcPr>
            <w:tcW w:w="2236" w:type="dxa"/>
          </w:tcPr>
          <w:p w14:paraId="1A193563" w14:textId="77777777" w:rsidR="00AC1924" w:rsidRPr="00B825DF" w:rsidRDefault="00AC1924" w:rsidP="00443DB8">
            <w:pPr>
              <w:pStyle w:val="TableText0"/>
            </w:pPr>
            <w:r>
              <w:t>Definition</w:t>
            </w:r>
          </w:p>
        </w:tc>
        <w:tc>
          <w:tcPr>
            <w:tcW w:w="6552" w:type="dxa"/>
          </w:tcPr>
          <w:p w14:paraId="5421E75D" w14:textId="7B4ABE7B" w:rsidR="00AC1924" w:rsidRPr="00B825DF" w:rsidRDefault="00AC1924" w:rsidP="00CA7BD3">
            <w:pPr>
              <w:pStyle w:val="TableText0"/>
            </w:pPr>
            <w:r>
              <w:t>Any party</w:t>
            </w:r>
            <w:r w:rsidRPr="00B825DF">
              <w:t xml:space="preserve"> that has to report transanction data to </w:t>
            </w:r>
            <w:r>
              <w:t>TR</w:t>
            </w:r>
            <w:r w:rsidRPr="00B825DF">
              <w:t xml:space="preserve">. Reported data is related to the </w:t>
            </w:r>
            <w:r>
              <w:t>SFTs</w:t>
            </w:r>
            <w:r w:rsidRPr="00B825DF">
              <w:t>.</w:t>
            </w:r>
          </w:p>
        </w:tc>
      </w:tr>
      <w:tr w:rsidR="00AC1924" w14:paraId="0582C863" w14:textId="77777777" w:rsidTr="00443DB8">
        <w:tc>
          <w:tcPr>
            <w:tcW w:w="2236" w:type="dxa"/>
          </w:tcPr>
          <w:p w14:paraId="5C4C9664" w14:textId="77777777" w:rsidR="00AC1924" w:rsidRPr="00B825DF" w:rsidRDefault="00AC1924" w:rsidP="00443DB8">
            <w:pPr>
              <w:pStyle w:val="TableText0"/>
            </w:pPr>
            <w:r>
              <w:t>Trigger</w:t>
            </w:r>
          </w:p>
        </w:tc>
        <w:tc>
          <w:tcPr>
            <w:tcW w:w="6552" w:type="dxa"/>
          </w:tcPr>
          <w:p w14:paraId="01326614" w14:textId="77777777" w:rsidR="00AC1924" w:rsidRPr="00B825DF" w:rsidRDefault="00AC1924" w:rsidP="00443DB8">
            <w:pPr>
              <w:pStyle w:val="TableText0"/>
            </w:pPr>
            <w:r>
              <w:t xml:space="preserve">Data is </w:t>
            </w:r>
            <w:r w:rsidRPr="00B825DF">
              <w:t>submitted daily and no later than the close of the following working day transaction was executed.</w:t>
            </w:r>
          </w:p>
        </w:tc>
      </w:tr>
      <w:tr w:rsidR="00AC1924" w14:paraId="2F0A7227" w14:textId="77777777" w:rsidTr="00443DB8">
        <w:tc>
          <w:tcPr>
            <w:tcW w:w="2236" w:type="dxa"/>
          </w:tcPr>
          <w:p w14:paraId="054E3D82" w14:textId="77777777" w:rsidR="00AC1924" w:rsidRPr="00B825DF" w:rsidRDefault="00AC1924" w:rsidP="00443DB8">
            <w:pPr>
              <w:pStyle w:val="TableText0"/>
            </w:pPr>
            <w:r>
              <w:t>Pre-conditions</w:t>
            </w:r>
          </w:p>
        </w:tc>
        <w:tc>
          <w:tcPr>
            <w:tcW w:w="6552" w:type="dxa"/>
          </w:tcPr>
          <w:p w14:paraId="259A6466" w14:textId="7D7A7914" w:rsidR="00AC1924" w:rsidRPr="00B825DF" w:rsidRDefault="008C2425" w:rsidP="00CA7BD3">
            <w:pPr>
              <w:pStyle w:val="TableText0"/>
            </w:pPr>
            <w:r>
              <w:t xml:space="preserve">Conducted transaction is one of the following type: a repurchase transaction, securities or commodities lending and securities or commodities borrowing, a buy-sell back transaction or sell-buy back transaction, a margin lending </w:t>
            </w:r>
            <w:r w:rsidR="00CA7BD3">
              <w:t>transaction</w:t>
            </w:r>
          </w:p>
        </w:tc>
      </w:tr>
      <w:tr w:rsidR="00AC1924" w14:paraId="571846DA" w14:textId="77777777" w:rsidTr="00443DB8">
        <w:tc>
          <w:tcPr>
            <w:tcW w:w="2236" w:type="dxa"/>
          </w:tcPr>
          <w:p w14:paraId="3ECA030E" w14:textId="77777777" w:rsidR="00AC1924" w:rsidRPr="00B825DF" w:rsidRDefault="00AC1924" w:rsidP="00443DB8">
            <w:pPr>
              <w:pStyle w:val="TableText0"/>
            </w:pPr>
            <w:r>
              <w:t>Post-conditions</w:t>
            </w:r>
          </w:p>
        </w:tc>
        <w:tc>
          <w:tcPr>
            <w:tcW w:w="6552" w:type="dxa"/>
          </w:tcPr>
          <w:p w14:paraId="66E41576" w14:textId="77777777" w:rsidR="00AC1924" w:rsidRPr="00B825DF" w:rsidRDefault="00AC1924" w:rsidP="00443DB8">
            <w:pPr>
              <w:pStyle w:val="TableText0"/>
            </w:pPr>
            <w:r>
              <w:t xml:space="preserve">The </w:t>
            </w:r>
            <w:r w:rsidRPr="00B825DF">
              <w:t>reporting entity has received a  status advice related to the submitted transactions report message.</w:t>
            </w:r>
          </w:p>
        </w:tc>
      </w:tr>
      <w:tr w:rsidR="00AC1924" w:rsidRPr="003E7965" w14:paraId="49605303" w14:textId="77777777" w:rsidTr="00443DB8">
        <w:tc>
          <w:tcPr>
            <w:tcW w:w="2236" w:type="dxa"/>
          </w:tcPr>
          <w:p w14:paraId="5963041E" w14:textId="77777777" w:rsidR="00AC1924" w:rsidRPr="00B825DF" w:rsidRDefault="00AC1924" w:rsidP="00443DB8">
            <w:pPr>
              <w:pStyle w:val="TableText0"/>
            </w:pPr>
            <w:r>
              <w:t>Role</w:t>
            </w:r>
          </w:p>
        </w:tc>
        <w:tc>
          <w:tcPr>
            <w:tcW w:w="6552" w:type="dxa"/>
          </w:tcPr>
          <w:p w14:paraId="46A1D474" w14:textId="7E1EB4BC" w:rsidR="00AC1924" w:rsidRPr="003E7965" w:rsidRDefault="00A85FE0" w:rsidP="00443DB8">
            <w:pPr>
              <w:pStyle w:val="TableText0"/>
              <w:rPr>
                <w:lang w:val="fr-BE"/>
              </w:rPr>
            </w:pPr>
            <w:r w:rsidRPr="00FE0DF2">
              <w:t>Reporting Entity</w:t>
            </w:r>
          </w:p>
        </w:tc>
      </w:tr>
    </w:tbl>
    <w:p w14:paraId="0F5D7103" w14:textId="2B33AC28" w:rsidR="00AC1924" w:rsidRDefault="00FD21F1" w:rsidP="00AC1924">
      <w:r>
        <w:t>Transaction d</w:t>
      </w:r>
      <w:r w:rsidR="0055033D">
        <w:t>ata reconciliation</w:t>
      </w:r>
    </w:p>
    <w:tbl>
      <w:tblPr>
        <w:tblStyle w:val="TableShaded1stRow"/>
        <w:tblW w:w="8788" w:type="dxa"/>
        <w:tblInd w:w="392" w:type="dxa"/>
        <w:tblLook w:val="04A0" w:firstRow="1" w:lastRow="0" w:firstColumn="1" w:lastColumn="0" w:noHBand="0" w:noVBand="1"/>
      </w:tblPr>
      <w:tblGrid>
        <w:gridCol w:w="2236"/>
        <w:gridCol w:w="6552"/>
      </w:tblGrid>
      <w:tr w:rsidR="00AC1924" w14:paraId="5A1C3757" w14:textId="77777777" w:rsidTr="00443DB8">
        <w:trPr>
          <w:cnfStyle w:val="100000000000" w:firstRow="1" w:lastRow="0" w:firstColumn="0" w:lastColumn="0" w:oddVBand="0" w:evenVBand="0" w:oddHBand="0" w:evenHBand="0" w:firstRowFirstColumn="0" w:firstRowLastColumn="0" w:lastRowFirstColumn="0" w:lastRowLastColumn="0"/>
        </w:trPr>
        <w:tc>
          <w:tcPr>
            <w:tcW w:w="2236" w:type="dxa"/>
          </w:tcPr>
          <w:p w14:paraId="0EC5282E" w14:textId="77777777" w:rsidR="00AC1924" w:rsidRPr="00B825DF" w:rsidRDefault="00AC1924" w:rsidP="00443DB8">
            <w:pPr>
              <w:pStyle w:val="TableHeading"/>
            </w:pPr>
            <w:r w:rsidRPr="00181A0C">
              <w:t>Item</w:t>
            </w:r>
          </w:p>
        </w:tc>
        <w:tc>
          <w:tcPr>
            <w:tcW w:w="6552" w:type="dxa"/>
          </w:tcPr>
          <w:p w14:paraId="3CA32701" w14:textId="77777777" w:rsidR="00AC1924" w:rsidRPr="00B825DF" w:rsidRDefault="00AC1924" w:rsidP="00443DB8">
            <w:pPr>
              <w:pStyle w:val="TableHeading"/>
            </w:pPr>
            <w:r w:rsidRPr="00181A0C">
              <w:t>Description</w:t>
            </w:r>
          </w:p>
        </w:tc>
      </w:tr>
      <w:tr w:rsidR="00AC1924" w14:paraId="3CA17477" w14:textId="77777777" w:rsidTr="00443DB8">
        <w:tc>
          <w:tcPr>
            <w:tcW w:w="2236" w:type="dxa"/>
          </w:tcPr>
          <w:p w14:paraId="0783E69E" w14:textId="77777777" w:rsidR="00AC1924" w:rsidRPr="00B825DF" w:rsidRDefault="00AC1924" w:rsidP="00443DB8">
            <w:pPr>
              <w:pStyle w:val="TableText0"/>
            </w:pPr>
            <w:r w:rsidRPr="00181A0C">
              <w:t>Definition</w:t>
            </w:r>
          </w:p>
        </w:tc>
        <w:tc>
          <w:tcPr>
            <w:tcW w:w="6552" w:type="dxa"/>
          </w:tcPr>
          <w:p w14:paraId="6A32DEFD" w14:textId="16F6B127" w:rsidR="00AC1924" w:rsidRPr="00B825DF" w:rsidRDefault="0055033D" w:rsidP="00CA7BD3">
            <w:pPr>
              <w:pStyle w:val="TableText0"/>
            </w:pPr>
            <w:r>
              <w:t>TR</w:t>
            </w:r>
            <w:r w:rsidR="00AC1924" w:rsidRPr="00B825DF">
              <w:t xml:space="preserve"> that has to </w:t>
            </w:r>
            <w:r w:rsidR="00D96C2F">
              <w:t xml:space="preserve">reconcile </w:t>
            </w:r>
            <w:r w:rsidR="003D6EA1">
              <w:t xml:space="preserve">transaction reports received from the </w:t>
            </w:r>
            <w:r w:rsidR="00CA7BD3">
              <w:t>reporting entities</w:t>
            </w:r>
          </w:p>
        </w:tc>
      </w:tr>
      <w:tr w:rsidR="00AC1924" w14:paraId="20D31959" w14:textId="77777777" w:rsidTr="00443DB8">
        <w:tc>
          <w:tcPr>
            <w:tcW w:w="2236" w:type="dxa"/>
          </w:tcPr>
          <w:p w14:paraId="18FDC9EE" w14:textId="77777777" w:rsidR="00AC1924" w:rsidRPr="00B825DF" w:rsidRDefault="00AC1924" w:rsidP="00443DB8">
            <w:pPr>
              <w:pStyle w:val="TableText0"/>
            </w:pPr>
            <w:r w:rsidRPr="00181A0C">
              <w:t>Trigger</w:t>
            </w:r>
          </w:p>
        </w:tc>
        <w:tc>
          <w:tcPr>
            <w:tcW w:w="6552" w:type="dxa"/>
          </w:tcPr>
          <w:p w14:paraId="5B387AFD" w14:textId="3E1DC21A" w:rsidR="00AC1924" w:rsidRPr="00B825DF" w:rsidRDefault="0055033D" w:rsidP="00443DB8">
            <w:pPr>
              <w:pStyle w:val="TableText0"/>
            </w:pPr>
            <w:r>
              <w:t>TR received transaction report message</w:t>
            </w:r>
          </w:p>
        </w:tc>
      </w:tr>
      <w:tr w:rsidR="00AC1924" w14:paraId="6ED9B215" w14:textId="77777777" w:rsidTr="00443DB8">
        <w:tc>
          <w:tcPr>
            <w:tcW w:w="2236" w:type="dxa"/>
          </w:tcPr>
          <w:p w14:paraId="5D803236" w14:textId="77777777" w:rsidR="00AC1924" w:rsidRPr="00B825DF" w:rsidRDefault="00AC1924" w:rsidP="00443DB8">
            <w:pPr>
              <w:pStyle w:val="TableText0"/>
            </w:pPr>
            <w:r w:rsidRPr="00181A0C">
              <w:t>Pre-conditions</w:t>
            </w:r>
          </w:p>
        </w:tc>
        <w:tc>
          <w:tcPr>
            <w:tcW w:w="6552" w:type="dxa"/>
          </w:tcPr>
          <w:p w14:paraId="1A133B61" w14:textId="6B26A97D" w:rsidR="00CA7BD3" w:rsidRPr="00B825DF" w:rsidRDefault="0055033D" w:rsidP="00CA7BD3">
            <w:pPr>
              <w:pStyle w:val="TableText0"/>
            </w:pPr>
            <w:r>
              <w:t xml:space="preserve">TR received transaction reports from both </w:t>
            </w:r>
            <w:r w:rsidR="00CA7BD3">
              <w:t xml:space="preserve">reporting entities </w:t>
            </w:r>
          </w:p>
        </w:tc>
      </w:tr>
      <w:tr w:rsidR="00AC1924" w14:paraId="42C30F48" w14:textId="77777777" w:rsidTr="00443DB8">
        <w:tc>
          <w:tcPr>
            <w:tcW w:w="2236" w:type="dxa"/>
          </w:tcPr>
          <w:p w14:paraId="3091B229" w14:textId="77777777" w:rsidR="00AC1924" w:rsidRPr="00B825DF" w:rsidRDefault="00AC1924" w:rsidP="00443DB8">
            <w:pPr>
              <w:pStyle w:val="TableText0"/>
            </w:pPr>
            <w:r w:rsidRPr="00181A0C">
              <w:t>Post-conditions</w:t>
            </w:r>
          </w:p>
        </w:tc>
        <w:tc>
          <w:tcPr>
            <w:tcW w:w="6552" w:type="dxa"/>
          </w:tcPr>
          <w:p w14:paraId="606CA356" w14:textId="7BB1C04D" w:rsidR="00AC1924" w:rsidRPr="00B825DF" w:rsidRDefault="0055033D" w:rsidP="00443DB8">
            <w:pPr>
              <w:pStyle w:val="TableText0"/>
            </w:pPr>
            <w:r>
              <w:t xml:space="preserve">The </w:t>
            </w:r>
            <w:r w:rsidRPr="00B825DF">
              <w:t xml:space="preserve">reporting entity has received a </w:t>
            </w:r>
            <w:r>
              <w:t>reconcliation</w:t>
            </w:r>
            <w:r w:rsidRPr="00B825DF">
              <w:t xml:space="preserve"> status advice related to the submitted transactions report message.</w:t>
            </w:r>
          </w:p>
        </w:tc>
      </w:tr>
      <w:tr w:rsidR="00AC1924" w14:paraId="4931219D" w14:textId="77777777" w:rsidTr="00443DB8">
        <w:tc>
          <w:tcPr>
            <w:tcW w:w="2236" w:type="dxa"/>
          </w:tcPr>
          <w:p w14:paraId="502E0C5B" w14:textId="77777777" w:rsidR="00AC1924" w:rsidRPr="00B825DF" w:rsidRDefault="00AC1924" w:rsidP="00443DB8">
            <w:pPr>
              <w:pStyle w:val="TableText0"/>
            </w:pPr>
            <w:r w:rsidRPr="00181A0C">
              <w:t>Role</w:t>
            </w:r>
          </w:p>
        </w:tc>
        <w:tc>
          <w:tcPr>
            <w:tcW w:w="6552" w:type="dxa"/>
          </w:tcPr>
          <w:p w14:paraId="119CD8AD" w14:textId="45410557" w:rsidR="00AC1924" w:rsidRPr="00B825DF" w:rsidRDefault="00A85FE0" w:rsidP="00443DB8">
            <w:pPr>
              <w:pStyle w:val="TableText0"/>
            </w:pPr>
            <w:r w:rsidRPr="00FE0DF2">
              <w:t>Trade Repository</w:t>
            </w:r>
          </w:p>
        </w:tc>
      </w:tr>
    </w:tbl>
    <w:p w14:paraId="7545FDDC" w14:textId="0BC8958D" w:rsidR="00FD21F1" w:rsidRDefault="00FD21F1" w:rsidP="00FD21F1">
      <w:r>
        <w:t>Transaction data publication</w:t>
      </w:r>
    </w:p>
    <w:tbl>
      <w:tblPr>
        <w:tblStyle w:val="TableShaded1stRow"/>
        <w:tblW w:w="8788" w:type="dxa"/>
        <w:tblInd w:w="392" w:type="dxa"/>
        <w:tblLook w:val="04A0" w:firstRow="1" w:lastRow="0" w:firstColumn="1" w:lastColumn="0" w:noHBand="0" w:noVBand="1"/>
      </w:tblPr>
      <w:tblGrid>
        <w:gridCol w:w="2236"/>
        <w:gridCol w:w="6552"/>
      </w:tblGrid>
      <w:tr w:rsidR="00FD21F1" w14:paraId="2F2B6B92" w14:textId="77777777" w:rsidTr="00443DB8">
        <w:trPr>
          <w:cnfStyle w:val="100000000000" w:firstRow="1" w:lastRow="0" w:firstColumn="0" w:lastColumn="0" w:oddVBand="0" w:evenVBand="0" w:oddHBand="0" w:evenHBand="0" w:firstRowFirstColumn="0" w:firstRowLastColumn="0" w:lastRowFirstColumn="0" w:lastRowLastColumn="0"/>
        </w:trPr>
        <w:tc>
          <w:tcPr>
            <w:tcW w:w="2236" w:type="dxa"/>
          </w:tcPr>
          <w:p w14:paraId="1928CEEB" w14:textId="77777777" w:rsidR="00FD21F1" w:rsidRPr="00B825DF" w:rsidRDefault="00FD21F1" w:rsidP="00443DB8">
            <w:pPr>
              <w:pStyle w:val="TableHeading"/>
            </w:pPr>
            <w:r w:rsidRPr="00181A0C">
              <w:t>Item</w:t>
            </w:r>
          </w:p>
        </w:tc>
        <w:tc>
          <w:tcPr>
            <w:tcW w:w="6552" w:type="dxa"/>
          </w:tcPr>
          <w:p w14:paraId="4D96D9B9" w14:textId="77777777" w:rsidR="00FD21F1" w:rsidRPr="00B825DF" w:rsidRDefault="00FD21F1" w:rsidP="00443DB8">
            <w:pPr>
              <w:pStyle w:val="TableHeading"/>
            </w:pPr>
            <w:r w:rsidRPr="00181A0C">
              <w:t>Description</w:t>
            </w:r>
          </w:p>
        </w:tc>
      </w:tr>
      <w:tr w:rsidR="00FD21F1" w14:paraId="18365D5E" w14:textId="77777777" w:rsidTr="00443DB8">
        <w:tc>
          <w:tcPr>
            <w:tcW w:w="2236" w:type="dxa"/>
          </w:tcPr>
          <w:p w14:paraId="2FCA7FF4" w14:textId="77777777" w:rsidR="00FD21F1" w:rsidRPr="00B825DF" w:rsidRDefault="00FD21F1" w:rsidP="00443DB8">
            <w:pPr>
              <w:pStyle w:val="TableText0"/>
            </w:pPr>
            <w:r w:rsidRPr="00181A0C">
              <w:t>Definition</w:t>
            </w:r>
          </w:p>
        </w:tc>
        <w:tc>
          <w:tcPr>
            <w:tcW w:w="6552" w:type="dxa"/>
          </w:tcPr>
          <w:p w14:paraId="069B8B29" w14:textId="6A76A7DB" w:rsidR="00FD21F1" w:rsidRPr="00B825DF" w:rsidRDefault="003D6EA1" w:rsidP="00443DB8">
            <w:pPr>
              <w:pStyle w:val="TableText0"/>
            </w:pPr>
            <w:r>
              <w:t>TR that has to provide transaction report to the CAs and public</w:t>
            </w:r>
          </w:p>
        </w:tc>
      </w:tr>
      <w:tr w:rsidR="00FD21F1" w14:paraId="42A538C1" w14:textId="77777777" w:rsidTr="00443DB8">
        <w:tc>
          <w:tcPr>
            <w:tcW w:w="2236" w:type="dxa"/>
          </w:tcPr>
          <w:p w14:paraId="78A89ED6" w14:textId="77777777" w:rsidR="00FD21F1" w:rsidRPr="00B825DF" w:rsidRDefault="00FD21F1" w:rsidP="00443DB8">
            <w:pPr>
              <w:pStyle w:val="TableText0"/>
            </w:pPr>
            <w:r w:rsidRPr="00181A0C">
              <w:t>Trigger</w:t>
            </w:r>
          </w:p>
        </w:tc>
        <w:tc>
          <w:tcPr>
            <w:tcW w:w="6552" w:type="dxa"/>
          </w:tcPr>
          <w:p w14:paraId="77E260B7" w14:textId="77777777" w:rsidR="00FD21F1" w:rsidRPr="00B825DF" w:rsidRDefault="00FD21F1" w:rsidP="00443DB8">
            <w:pPr>
              <w:pStyle w:val="TableText0"/>
            </w:pPr>
            <w:r>
              <w:t>TR received transaction report message</w:t>
            </w:r>
          </w:p>
        </w:tc>
      </w:tr>
      <w:tr w:rsidR="00FD21F1" w14:paraId="308886F9" w14:textId="77777777" w:rsidTr="00443DB8">
        <w:tc>
          <w:tcPr>
            <w:tcW w:w="2236" w:type="dxa"/>
          </w:tcPr>
          <w:p w14:paraId="577F09B8" w14:textId="77777777" w:rsidR="00FD21F1" w:rsidRPr="00B825DF" w:rsidRDefault="00FD21F1" w:rsidP="00443DB8">
            <w:pPr>
              <w:pStyle w:val="TableText0"/>
            </w:pPr>
            <w:r w:rsidRPr="00181A0C">
              <w:t>Pre-conditions</w:t>
            </w:r>
          </w:p>
        </w:tc>
        <w:tc>
          <w:tcPr>
            <w:tcW w:w="6552" w:type="dxa"/>
          </w:tcPr>
          <w:p w14:paraId="3FA4CE3B" w14:textId="651260D0" w:rsidR="00FD21F1" w:rsidRPr="00B825DF" w:rsidRDefault="00FD21F1" w:rsidP="00CA7BD3">
            <w:pPr>
              <w:pStyle w:val="TableText0"/>
            </w:pPr>
            <w:r>
              <w:t xml:space="preserve">TR received transaction reports from </w:t>
            </w:r>
            <w:r w:rsidR="00CA7BD3">
              <w:t>reporting entities</w:t>
            </w:r>
            <w:r>
              <w:t xml:space="preserve"> </w:t>
            </w:r>
          </w:p>
        </w:tc>
      </w:tr>
      <w:tr w:rsidR="00FD21F1" w14:paraId="2C074F29" w14:textId="77777777" w:rsidTr="00443DB8">
        <w:tc>
          <w:tcPr>
            <w:tcW w:w="2236" w:type="dxa"/>
          </w:tcPr>
          <w:p w14:paraId="00AEDA9F" w14:textId="77777777" w:rsidR="00FD21F1" w:rsidRPr="00B825DF" w:rsidRDefault="00FD21F1" w:rsidP="00443DB8">
            <w:pPr>
              <w:pStyle w:val="TableText0"/>
            </w:pPr>
            <w:r w:rsidRPr="00181A0C">
              <w:t>Post-conditions</w:t>
            </w:r>
          </w:p>
        </w:tc>
        <w:tc>
          <w:tcPr>
            <w:tcW w:w="6552" w:type="dxa"/>
          </w:tcPr>
          <w:p w14:paraId="4F05C946" w14:textId="77777777" w:rsidR="00FD21F1" w:rsidRPr="00B825DF" w:rsidRDefault="00FD21F1" w:rsidP="00443DB8">
            <w:pPr>
              <w:pStyle w:val="TableText0"/>
            </w:pPr>
            <w:r>
              <w:t xml:space="preserve">The </w:t>
            </w:r>
            <w:r w:rsidRPr="00B825DF">
              <w:t xml:space="preserve">reporting entity has received a </w:t>
            </w:r>
            <w:r>
              <w:t>reconcliation</w:t>
            </w:r>
            <w:r w:rsidRPr="00B825DF">
              <w:t xml:space="preserve"> status advice related to the submitted transactions report message.</w:t>
            </w:r>
          </w:p>
        </w:tc>
      </w:tr>
      <w:tr w:rsidR="00FD21F1" w14:paraId="623166BC" w14:textId="77777777" w:rsidTr="00443DB8">
        <w:tc>
          <w:tcPr>
            <w:tcW w:w="2236" w:type="dxa"/>
          </w:tcPr>
          <w:p w14:paraId="2F7496D6" w14:textId="77777777" w:rsidR="00FD21F1" w:rsidRPr="00B825DF" w:rsidRDefault="00FD21F1" w:rsidP="00443DB8">
            <w:pPr>
              <w:pStyle w:val="TableText0"/>
            </w:pPr>
            <w:r w:rsidRPr="00181A0C">
              <w:t>Role</w:t>
            </w:r>
          </w:p>
        </w:tc>
        <w:tc>
          <w:tcPr>
            <w:tcW w:w="6552" w:type="dxa"/>
          </w:tcPr>
          <w:p w14:paraId="26CB5966" w14:textId="0F592FC4" w:rsidR="00FD21F1" w:rsidRPr="00B825DF" w:rsidRDefault="00A85FE0" w:rsidP="00443DB8">
            <w:pPr>
              <w:pStyle w:val="TableText0"/>
            </w:pPr>
            <w:r w:rsidRPr="0035560A">
              <w:t>Trade Repository</w:t>
            </w:r>
          </w:p>
        </w:tc>
      </w:tr>
    </w:tbl>
    <w:p w14:paraId="1C3F1B7B" w14:textId="77777777" w:rsidR="00FD21F1" w:rsidRDefault="00FD21F1" w:rsidP="00FD21F1"/>
    <w:p w14:paraId="57A72361" w14:textId="145582E8" w:rsidR="0055415A" w:rsidRDefault="0055415A">
      <w:pPr>
        <w:spacing w:before="0"/>
        <w:rPr>
          <w:rFonts w:ascii="Arial" w:hAnsi="Arial" w:cs="Arial"/>
          <w:b/>
          <w:sz w:val="18"/>
        </w:rPr>
      </w:pPr>
      <w:bookmarkStart w:id="37" w:name="_Toc533672991"/>
      <w:bookmarkEnd w:id="37"/>
      <w:r>
        <w:rPr>
          <w:rFonts w:cs="Arial"/>
          <w:sz w:val="18"/>
        </w:rPr>
        <w:br w:type="page"/>
      </w:r>
    </w:p>
    <w:p w14:paraId="4205167B" w14:textId="77777777" w:rsidR="00792E75" w:rsidRPr="006B1B55" w:rsidRDefault="00CD105E" w:rsidP="0033542B">
      <w:pPr>
        <w:pStyle w:val="Heading1"/>
      </w:pPr>
      <w:bookmarkStart w:id="38" w:name="_Toc84505751"/>
      <w:r w:rsidRPr="006B1B55">
        <w:t xml:space="preserve">Description of </w:t>
      </w:r>
      <w:r w:rsidR="00DC12C7" w:rsidRPr="006B1B55">
        <w:t>Business</w:t>
      </w:r>
      <w:r w:rsidRPr="006B1B55">
        <w:t>A</w:t>
      </w:r>
      <w:r w:rsidR="00792E75" w:rsidRPr="006B1B55">
        <w:t>ctivities</w:t>
      </w:r>
      <w:bookmarkEnd w:id="38"/>
    </w:p>
    <w:p w14:paraId="583C4925" w14:textId="77777777" w:rsidR="005B2E5D" w:rsidRPr="006B1B55" w:rsidRDefault="005B2E5D" w:rsidP="005B2E5D">
      <w:pPr>
        <w:spacing w:before="0"/>
        <w:jc w:val="both"/>
        <w:rPr>
          <w:rFonts w:ascii="Arial" w:hAnsi="Arial" w:cs="Arial"/>
          <w:sz w:val="18"/>
        </w:rPr>
      </w:pPr>
      <w:r w:rsidRPr="006B1B55">
        <w:rPr>
          <w:rFonts w:ascii="Arial" w:hAnsi="Arial" w:cs="Arial"/>
          <w:sz w:val="18"/>
        </w:rPr>
        <w:t xml:space="preserve">This </w:t>
      </w:r>
      <w:r w:rsidR="00630324" w:rsidRPr="006B1B55">
        <w:rPr>
          <w:rFonts w:ascii="Arial" w:hAnsi="Arial" w:cs="Arial"/>
          <w:sz w:val="18"/>
        </w:rPr>
        <w:t>section presents the different BusinessA</w:t>
      </w:r>
      <w:r w:rsidRPr="006B1B55">
        <w:rPr>
          <w:rFonts w:ascii="Arial" w:hAnsi="Arial" w:cs="Arial"/>
          <w:sz w:val="18"/>
        </w:rPr>
        <w:t>ctivities</w:t>
      </w:r>
      <w:r w:rsidR="004736BD" w:rsidRPr="006B1B55">
        <w:rPr>
          <w:rFonts w:ascii="Arial" w:hAnsi="Arial" w:cs="Arial"/>
          <w:sz w:val="18"/>
        </w:rPr>
        <w:t xml:space="preserve"> within each Business</w:t>
      </w:r>
      <w:r w:rsidRPr="006B1B55">
        <w:rPr>
          <w:rFonts w:ascii="Arial" w:hAnsi="Arial" w:cs="Arial"/>
          <w:sz w:val="18"/>
        </w:rPr>
        <w:t xml:space="preserve">Process. </w:t>
      </w:r>
      <w:r w:rsidR="00630324" w:rsidRPr="006B1B55">
        <w:rPr>
          <w:rFonts w:ascii="Arial" w:hAnsi="Arial" w:cs="Arial"/>
          <w:sz w:val="18"/>
        </w:rPr>
        <w:t>Business</w:t>
      </w:r>
      <w:r w:rsidRPr="006B1B55">
        <w:rPr>
          <w:rFonts w:ascii="Arial" w:hAnsi="Arial" w:cs="Arial"/>
          <w:sz w:val="18"/>
        </w:rPr>
        <w:t>Activities of a process are described in swim lane diagrams and are referred in this document as activity diagrams.</w:t>
      </w:r>
    </w:p>
    <w:p w14:paraId="1BCEEFD4" w14:textId="77777777" w:rsidR="005B2E5D" w:rsidRPr="006B1B55" w:rsidRDefault="005B2E5D" w:rsidP="005B2E5D">
      <w:pPr>
        <w:spacing w:before="0"/>
        <w:jc w:val="both"/>
        <w:rPr>
          <w:rFonts w:ascii="Arial" w:hAnsi="Arial" w:cs="Arial"/>
          <w:sz w:val="18"/>
        </w:rPr>
      </w:pPr>
      <w:r w:rsidRPr="006B1B55">
        <w:rPr>
          <w:rFonts w:ascii="Arial" w:hAnsi="Arial" w:cs="Arial"/>
          <w:sz w:val="18"/>
        </w:rPr>
        <w:t>The development of an activity diagram is part of the ISO 20022 modelling process and allows capturing the requirements.</w:t>
      </w:r>
    </w:p>
    <w:p w14:paraId="6CD35441" w14:textId="77777777" w:rsidR="005B2E5D" w:rsidRPr="006B1B55" w:rsidRDefault="005B2E5D" w:rsidP="005B2E5D">
      <w:pPr>
        <w:spacing w:before="0"/>
        <w:jc w:val="both"/>
        <w:rPr>
          <w:rFonts w:ascii="Arial" w:hAnsi="Arial" w:cs="Arial"/>
          <w:sz w:val="18"/>
        </w:rPr>
      </w:pPr>
      <w:r w:rsidRPr="006B1B55">
        <w:rPr>
          <w:rFonts w:ascii="Arial" w:hAnsi="Arial" w:cs="Arial"/>
          <w:sz w:val="18"/>
        </w:rPr>
        <w:t xml:space="preserve">The activity diagram provides a zoom-in on the </w:t>
      </w:r>
      <w:r w:rsidR="00630324" w:rsidRPr="006B1B55">
        <w:rPr>
          <w:rFonts w:ascii="Arial" w:hAnsi="Arial" w:cs="Arial"/>
          <w:sz w:val="18"/>
        </w:rPr>
        <w:t>BusinessA</w:t>
      </w:r>
      <w:r w:rsidRPr="006B1B55">
        <w:rPr>
          <w:rFonts w:ascii="Arial" w:hAnsi="Arial" w:cs="Arial"/>
          <w:sz w:val="18"/>
        </w:rPr>
        <w:t xml:space="preserve">ctivities taking place during each of the </w:t>
      </w:r>
      <w:r w:rsidR="00630324" w:rsidRPr="006B1B55">
        <w:rPr>
          <w:rFonts w:ascii="Arial" w:hAnsi="Arial" w:cs="Arial"/>
          <w:sz w:val="18"/>
        </w:rPr>
        <w:t xml:space="preserve">BusinessProcesses described in Section </w:t>
      </w:r>
      <w:r w:rsidR="00FF6984" w:rsidRPr="006B1B55">
        <w:rPr>
          <w:rFonts w:ascii="Arial" w:hAnsi="Arial" w:cs="Arial"/>
          <w:sz w:val="18"/>
        </w:rPr>
        <w:fldChar w:fldCharType="begin"/>
      </w:r>
      <w:r w:rsidR="00FF6984" w:rsidRPr="006B1B55">
        <w:rPr>
          <w:rFonts w:ascii="Arial" w:hAnsi="Arial" w:cs="Arial"/>
          <w:sz w:val="18"/>
        </w:rPr>
        <w:instrText xml:space="preserve"> REF _Ref373494120 \r \h </w:instrText>
      </w:r>
      <w:r w:rsidR="006B1B55" w:rsidRPr="006B1B55">
        <w:rPr>
          <w:rFonts w:ascii="Arial" w:hAnsi="Arial" w:cs="Arial"/>
          <w:sz w:val="18"/>
        </w:rPr>
        <w:instrText xml:space="preserve"> \* MERGEFORMAT </w:instrText>
      </w:r>
      <w:r w:rsidR="00FF6984" w:rsidRPr="006B1B55">
        <w:rPr>
          <w:rFonts w:ascii="Arial" w:hAnsi="Arial" w:cs="Arial"/>
          <w:sz w:val="18"/>
        </w:rPr>
      </w:r>
      <w:r w:rsidR="00FF6984" w:rsidRPr="006B1B55">
        <w:rPr>
          <w:rFonts w:ascii="Arial" w:hAnsi="Arial" w:cs="Arial"/>
          <w:sz w:val="18"/>
        </w:rPr>
        <w:fldChar w:fldCharType="separate"/>
      </w:r>
      <w:r w:rsidR="00FF6984" w:rsidRPr="006B1B55">
        <w:rPr>
          <w:rFonts w:ascii="Arial" w:hAnsi="Arial" w:cs="Arial"/>
          <w:sz w:val="18"/>
        </w:rPr>
        <w:t>4</w:t>
      </w:r>
      <w:r w:rsidR="00FF6984" w:rsidRPr="006B1B55">
        <w:rPr>
          <w:rFonts w:ascii="Arial" w:hAnsi="Arial" w:cs="Arial"/>
          <w:sz w:val="18"/>
        </w:rPr>
        <w:fldChar w:fldCharType="end"/>
      </w:r>
      <w:r w:rsidRPr="006B1B55">
        <w:rPr>
          <w:rFonts w:ascii="Arial" w:hAnsi="Arial" w:cs="Arial"/>
          <w:sz w:val="18"/>
        </w:rPr>
        <w:t xml:space="preserve">. It also shows the </w:t>
      </w:r>
      <w:r w:rsidR="00630324" w:rsidRPr="006B1B55">
        <w:rPr>
          <w:rFonts w:ascii="Arial" w:hAnsi="Arial" w:cs="Arial"/>
          <w:sz w:val="18"/>
        </w:rPr>
        <w:t>BusinessA</w:t>
      </w:r>
      <w:r w:rsidRPr="006B1B55">
        <w:rPr>
          <w:rFonts w:ascii="Arial" w:hAnsi="Arial" w:cs="Arial"/>
          <w:sz w:val="18"/>
        </w:rPr>
        <w:t xml:space="preserve">ctivities that are triggered when another </w:t>
      </w:r>
      <w:r w:rsidR="00630324" w:rsidRPr="006B1B55">
        <w:rPr>
          <w:rFonts w:ascii="Arial" w:hAnsi="Arial" w:cs="Arial"/>
          <w:sz w:val="18"/>
        </w:rPr>
        <w:t>BusinessA</w:t>
      </w:r>
      <w:r w:rsidR="00FF6984" w:rsidRPr="006B1B55">
        <w:rPr>
          <w:rFonts w:ascii="Arial" w:hAnsi="Arial" w:cs="Arial"/>
          <w:sz w:val="18"/>
        </w:rPr>
        <w:t>c</w:t>
      </w:r>
      <w:r w:rsidRPr="006B1B55">
        <w:rPr>
          <w:rFonts w:ascii="Arial" w:hAnsi="Arial" w:cs="Arial"/>
          <w:sz w:val="18"/>
        </w:rPr>
        <w:t>tivity has a negative result.</w:t>
      </w:r>
    </w:p>
    <w:p w14:paraId="02544351" w14:textId="77777777" w:rsidR="005B2E5D" w:rsidRPr="006B1B55" w:rsidRDefault="005B2E5D" w:rsidP="005B2E5D">
      <w:pPr>
        <w:spacing w:before="0"/>
        <w:jc w:val="both"/>
        <w:rPr>
          <w:rFonts w:ascii="Arial" w:hAnsi="Arial" w:cs="Arial"/>
          <w:sz w:val="18"/>
        </w:rPr>
      </w:pPr>
      <w:r w:rsidRPr="006B1B55">
        <w:rPr>
          <w:rFonts w:ascii="Arial" w:hAnsi="Arial" w:cs="Arial"/>
          <w:sz w:val="18"/>
        </w:rPr>
        <w:t>What is the activity diagram about?</w:t>
      </w:r>
    </w:p>
    <w:p w14:paraId="75A73E15" w14:textId="77777777" w:rsidR="005B2E5D" w:rsidRPr="006B1B55" w:rsidRDefault="005B2E5D" w:rsidP="005B2E5D">
      <w:pPr>
        <w:numPr>
          <w:ilvl w:val="0"/>
          <w:numId w:val="6"/>
        </w:numPr>
        <w:jc w:val="both"/>
        <w:rPr>
          <w:rFonts w:ascii="Arial" w:hAnsi="Arial" w:cs="Arial"/>
          <w:sz w:val="18"/>
        </w:rPr>
      </w:pPr>
      <w:r w:rsidRPr="006B1B55">
        <w:rPr>
          <w:rFonts w:ascii="Arial" w:hAnsi="Arial" w:cs="Arial"/>
          <w:sz w:val="18"/>
        </w:rPr>
        <w:t xml:space="preserve">It is a diagram representing the ‘common lifecycle’ of a </w:t>
      </w:r>
      <w:r w:rsidR="00630324" w:rsidRPr="006B1B55">
        <w:rPr>
          <w:rFonts w:ascii="Arial" w:hAnsi="Arial" w:cs="Arial"/>
          <w:sz w:val="18"/>
        </w:rPr>
        <w:t>B</w:t>
      </w:r>
      <w:r w:rsidRPr="006B1B55">
        <w:rPr>
          <w:rFonts w:ascii="Arial" w:hAnsi="Arial" w:cs="Arial"/>
          <w:sz w:val="18"/>
        </w:rPr>
        <w:t>usiness</w:t>
      </w:r>
      <w:r w:rsidR="00630324" w:rsidRPr="006B1B55">
        <w:rPr>
          <w:rFonts w:ascii="Arial" w:hAnsi="Arial" w:cs="Arial"/>
          <w:sz w:val="18"/>
        </w:rPr>
        <w:t>P</w:t>
      </w:r>
      <w:r w:rsidRPr="006B1B55">
        <w:rPr>
          <w:rFonts w:ascii="Arial" w:hAnsi="Arial" w:cs="Arial"/>
          <w:sz w:val="18"/>
        </w:rPr>
        <w:t>rocess</w:t>
      </w:r>
    </w:p>
    <w:p w14:paraId="2C05ACA9" w14:textId="77777777" w:rsidR="005B2E5D" w:rsidRPr="006B1B55" w:rsidRDefault="005B2E5D" w:rsidP="005B2E5D">
      <w:pPr>
        <w:numPr>
          <w:ilvl w:val="0"/>
          <w:numId w:val="6"/>
        </w:numPr>
        <w:jc w:val="both"/>
        <w:rPr>
          <w:rFonts w:ascii="Arial" w:hAnsi="Arial" w:cs="Arial"/>
          <w:sz w:val="18"/>
        </w:rPr>
      </w:pPr>
      <w:r w:rsidRPr="006B1B55">
        <w:rPr>
          <w:rFonts w:ascii="Arial" w:hAnsi="Arial" w:cs="Arial"/>
          <w:sz w:val="18"/>
        </w:rPr>
        <w:t xml:space="preserve">A start point </w:t>
      </w:r>
      <w:r w:rsidRPr="006B1B55">
        <w:rPr>
          <w:rFonts w:ascii="Arial" w:hAnsi="Arial" w:cs="Arial"/>
          <w:sz w:val="18"/>
        </w:rPr>
        <w:sym w:font="Wingdings" w:char="F06C"/>
      </w:r>
      <w:r w:rsidRPr="006B1B55">
        <w:rPr>
          <w:rFonts w:ascii="Arial" w:hAnsi="Arial" w:cs="Arial"/>
          <w:sz w:val="18"/>
        </w:rPr>
        <w:t xml:space="preserve"> shows where the lifecycle of the </w:t>
      </w:r>
      <w:r w:rsidR="00FF6984" w:rsidRPr="006B1B55">
        <w:rPr>
          <w:rFonts w:ascii="Arial" w:hAnsi="Arial" w:cs="Arial"/>
          <w:sz w:val="18"/>
        </w:rPr>
        <w:t>B</w:t>
      </w:r>
      <w:r w:rsidRPr="006B1B55">
        <w:rPr>
          <w:rFonts w:ascii="Arial" w:hAnsi="Arial" w:cs="Arial"/>
          <w:sz w:val="18"/>
        </w:rPr>
        <w:t>usiness</w:t>
      </w:r>
      <w:r w:rsidR="00FF6984" w:rsidRPr="006B1B55">
        <w:rPr>
          <w:rFonts w:ascii="Arial" w:hAnsi="Arial" w:cs="Arial"/>
          <w:sz w:val="18"/>
        </w:rPr>
        <w:t>P</w:t>
      </w:r>
      <w:r w:rsidRPr="006B1B55">
        <w:rPr>
          <w:rFonts w:ascii="Arial" w:hAnsi="Arial" w:cs="Arial"/>
          <w:sz w:val="18"/>
        </w:rPr>
        <w:t xml:space="preserve">rocess commences and the end points show </w:t>
      </w:r>
      <w:r w:rsidRPr="006B1B55">
        <w:rPr>
          <w:rFonts w:ascii="Arial" w:hAnsi="Arial" w:cs="Arial"/>
          <w:noProof/>
          <w:sz w:val="18"/>
          <w:lang w:eastAsia="en-GB"/>
        </w:rPr>
        <w:drawing>
          <wp:inline distT="0" distB="0" distL="0" distR="0" wp14:anchorId="45B8F0EC" wp14:editId="62FF634D">
            <wp:extent cx="142875" cy="133350"/>
            <wp:effectExtent l="19050" t="0" r="9525" b="0"/>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3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B1B55">
        <w:rPr>
          <w:rFonts w:ascii="Arial" w:hAnsi="Arial" w:cs="Arial"/>
          <w:sz w:val="18"/>
        </w:rPr>
        <w:t xml:space="preserve"> where the lifecycle may possibly end</w:t>
      </w:r>
    </w:p>
    <w:p w14:paraId="70BD91B4" w14:textId="77777777" w:rsidR="005B2E5D" w:rsidRPr="006B1B55" w:rsidRDefault="00113646" w:rsidP="005B2E5D">
      <w:pPr>
        <w:numPr>
          <w:ilvl w:val="0"/>
          <w:numId w:val="6"/>
        </w:numPr>
        <w:jc w:val="both"/>
        <w:rPr>
          <w:rFonts w:ascii="Arial" w:hAnsi="Arial" w:cs="Arial"/>
          <w:sz w:val="18"/>
        </w:rPr>
      </w:pPr>
      <w:r w:rsidRPr="006B1B55">
        <w:rPr>
          <w:rFonts w:ascii="Arial" w:hAnsi="Arial" w:cs="Arial"/>
          <w:noProof/>
          <w:sz w:val="18"/>
          <w:lang w:eastAsia="en-GB"/>
        </w:rPr>
        <mc:AlternateContent>
          <mc:Choice Requires="wps">
            <w:drawing>
              <wp:anchor distT="0" distB="0" distL="114300" distR="114300" simplePos="0" relativeHeight="251658240" behindDoc="0" locked="0" layoutInCell="1" allowOverlap="1" wp14:anchorId="7A916B71" wp14:editId="6D2569E0">
                <wp:simplePos x="0" y="0"/>
                <wp:positionH relativeFrom="column">
                  <wp:posOffset>1022350</wp:posOffset>
                </wp:positionH>
                <wp:positionV relativeFrom="line">
                  <wp:posOffset>94919</wp:posOffset>
                </wp:positionV>
                <wp:extent cx="152400" cy="152400"/>
                <wp:effectExtent l="19050" t="19050" r="19050" b="38100"/>
                <wp:wrapNone/>
                <wp:docPr id="3"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iamond">
                          <a:avLst/>
                        </a:prstGeom>
                        <a:solidFill>
                          <a:srgbClr val="FFFFFF"/>
                        </a:solidFill>
                        <a:ln w="9525">
                          <a:solidFill>
                            <a:srgbClr val="000000"/>
                          </a:solidFill>
                          <a:miter lim="800000"/>
                          <a:headEnd/>
                          <a:tailEnd/>
                        </a:ln>
                      </wps:spPr>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22B29E1" id="_x0000_t4" coordsize="21600,21600" o:spt="4" path="m10800,l,10800,10800,21600,21600,10800xe">
                <v:stroke joinstyle="miter"/>
                <v:path gradientshapeok="t" o:connecttype="rect" textboxrect="5400,5400,16200,16200"/>
              </v:shapetype>
              <v:shape id="AutoShape 269" o:spid="_x0000_s1026" type="#_x0000_t4" style="position:absolute;margin-left:80.5pt;margin-top:7.45pt;width:12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">
                <v:textbox inset=".5mm,.3mm,.5mm,.3mm"/>
                <w10:wrap anchory="line"/>
              </v:shape>
            </w:pict>
          </mc:Fallback>
        </mc:AlternateContent>
      </w:r>
      <w:r w:rsidR="005B2E5D" w:rsidRPr="006B1B55">
        <w:rPr>
          <w:rFonts w:ascii="Arial" w:hAnsi="Arial" w:cs="Arial"/>
          <w:sz w:val="18"/>
        </w:rPr>
        <w:t>A lozenge</w:t>
      </w:r>
      <w:r w:rsidR="005B2E5D" w:rsidRPr="006B1B55">
        <w:rPr>
          <w:rFonts w:ascii="Arial" w:hAnsi="Arial" w:cs="Arial"/>
          <w:noProof/>
          <w:sz w:val="22"/>
          <w:lang w:eastAsia="en-GB"/>
        </w:rPr>
        <w:t xml:space="preserve">      </w:t>
      </w:r>
      <w:r w:rsidR="005B2E5D" w:rsidRPr="006B1B55">
        <w:rPr>
          <w:rFonts w:ascii="Arial" w:hAnsi="Arial" w:cs="Arial"/>
          <w:sz w:val="18"/>
        </w:rPr>
        <w:t>means that a choice between several actions can be made</w:t>
      </w:r>
    </w:p>
    <w:p w14:paraId="338B9D14" w14:textId="77777777" w:rsidR="005B2E5D" w:rsidRPr="006B1B55" w:rsidRDefault="005B2E5D" w:rsidP="005B2E5D">
      <w:pPr>
        <w:numPr>
          <w:ilvl w:val="0"/>
          <w:numId w:val="6"/>
        </w:numPr>
        <w:jc w:val="both"/>
        <w:rPr>
          <w:rFonts w:ascii="Arial" w:hAnsi="Arial" w:cs="Arial"/>
          <w:sz w:val="18"/>
        </w:rPr>
      </w:pPr>
      <w:r w:rsidRPr="006B1B55">
        <w:rPr>
          <w:rFonts w:ascii="Arial" w:hAnsi="Arial" w:cs="Arial"/>
          <w:sz w:val="18"/>
        </w:rPr>
        <w:t xml:space="preserve">A bar </w:t>
      </w:r>
      <w:r w:rsidRPr="006B1B55">
        <w:rPr>
          <w:rFonts w:ascii="Arial" w:hAnsi="Arial" w:cs="Arial"/>
          <w:noProof/>
          <w:sz w:val="22"/>
          <w:lang w:eastAsia="en-GB"/>
        </w:rPr>
        <w:drawing>
          <wp:inline distT="0" distB="0" distL="0" distR="0" wp14:anchorId="54403DEA" wp14:editId="4F5BB4C7">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6B1B55">
        <w:rPr>
          <w:rFonts w:ascii="Arial" w:hAnsi="Arial" w:cs="Arial"/>
          <w:sz w:val="18"/>
        </w:rPr>
        <w:t>means that several actions are initiated in parallel</w:t>
      </w:r>
    </w:p>
    <w:p w14:paraId="0E15D751" w14:textId="77777777" w:rsidR="005B2E5D" w:rsidRPr="006B1B55" w:rsidRDefault="005B2E5D" w:rsidP="005B2E5D">
      <w:pPr>
        <w:numPr>
          <w:ilvl w:val="0"/>
          <w:numId w:val="6"/>
        </w:numPr>
        <w:jc w:val="both"/>
        <w:rPr>
          <w:rFonts w:ascii="Arial" w:hAnsi="Arial" w:cs="Arial"/>
          <w:sz w:val="18"/>
        </w:rPr>
      </w:pPr>
      <w:r w:rsidRPr="006B1B55">
        <w:rPr>
          <w:rFonts w:ascii="Arial" w:hAnsi="Arial" w:cs="Arial"/>
          <w:sz w:val="18"/>
        </w:rPr>
        <w:t xml:space="preserve">The flow of activities between the involved </w:t>
      </w:r>
      <w:r w:rsidR="00630324" w:rsidRPr="006B1B55">
        <w:rPr>
          <w:rFonts w:ascii="Arial" w:hAnsi="Arial" w:cs="Arial"/>
          <w:sz w:val="18"/>
        </w:rPr>
        <w:t>Participants</w:t>
      </w:r>
      <w:r w:rsidRPr="006B1B55">
        <w:rPr>
          <w:rFonts w:ascii="Arial" w:hAnsi="Arial" w:cs="Arial"/>
          <w:sz w:val="18"/>
        </w:rPr>
        <w:t xml:space="preserve"> (parties)</w:t>
      </w:r>
    </w:p>
    <w:p w14:paraId="76F20A1A" w14:textId="77777777" w:rsidR="005B2E5D" w:rsidRPr="006B1B55" w:rsidRDefault="00116790" w:rsidP="005B2E5D">
      <w:pPr>
        <w:numPr>
          <w:ilvl w:val="0"/>
          <w:numId w:val="6"/>
        </w:numPr>
        <w:jc w:val="both"/>
        <w:rPr>
          <w:rFonts w:ascii="Arial" w:hAnsi="Arial" w:cs="Arial"/>
          <w:sz w:val="18"/>
        </w:rPr>
      </w:pPr>
      <w:r w:rsidRPr="006B1B55">
        <w:rPr>
          <w:rFonts w:ascii="Arial" w:hAnsi="Arial" w:cs="Arial"/>
          <w:sz w:val="18"/>
        </w:rPr>
        <w:t>Business</w:t>
      </w:r>
      <w:r w:rsidR="005B2E5D" w:rsidRPr="006B1B55">
        <w:rPr>
          <w:rFonts w:ascii="Arial" w:hAnsi="Arial" w:cs="Arial"/>
          <w:sz w:val="18"/>
        </w:rPr>
        <w:t>Activities may result in different actions, that is, information is conveyed from one party to another party.</w:t>
      </w:r>
    </w:p>
    <w:p w14:paraId="3E7A72D1" w14:textId="77777777" w:rsidR="005B2E5D" w:rsidRPr="006B1B55" w:rsidRDefault="005B2E5D" w:rsidP="005B2E5D">
      <w:pPr>
        <w:jc w:val="both"/>
        <w:rPr>
          <w:rFonts w:ascii="Arial" w:hAnsi="Arial" w:cs="Arial"/>
          <w:sz w:val="18"/>
        </w:rPr>
      </w:pPr>
      <w:r w:rsidRPr="006B1B55">
        <w:rPr>
          <w:rFonts w:ascii="Arial" w:hAnsi="Arial" w:cs="Arial"/>
          <w:sz w:val="18"/>
        </w:rPr>
        <w:t>Both in</w:t>
      </w:r>
      <w:r w:rsidR="00FF6984" w:rsidRPr="006B1B55">
        <w:rPr>
          <w:rFonts w:ascii="Arial" w:hAnsi="Arial" w:cs="Arial"/>
          <w:sz w:val="18"/>
        </w:rPr>
        <w:t>-</w:t>
      </w:r>
      <w:r w:rsidRPr="006B1B55">
        <w:rPr>
          <w:rFonts w:ascii="Arial" w:hAnsi="Arial" w:cs="Arial"/>
          <w:sz w:val="18"/>
        </w:rPr>
        <w:t>scope and out</w:t>
      </w:r>
      <w:r w:rsidR="00FF6984" w:rsidRPr="006B1B55">
        <w:rPr>
          <w:rFonts w:ascii="Arial" w:hAnsi="Arial" w:cs="Arial"/>
          <w:sz w:val="18"/>
        </w:rPr>
        <w:t>-</w:t>
      </w:r>
      <w:r w:rsidRPr="006B1B55">
        <w:rPr>
          <w:rFonts w:ascii="Arial" w:hAnsi="Arial" w:cs="Arial"/>
          <w:sz w:val="18"/>
        </w:rPr>
        <w:t>of</w:t>
      </w:r>
      <w:r w:rsidR="00FF6984" w:rsidRPr="006B1B55">
        <w:rPr>
          <w:rFonts w:ascii="Arial" w:hAnsi="Arial" w:cs="Arial"/>
          <w:sz w:val="18"/>
        </w:rPr>
        <w:t>-</w:t>
      </w:r>
      <w:r w:rsidRPr="006B1B55">
        <w:rPr>
          <w:rFonts w:ascii="Arial" w:hAnsi="Arial" w:cs="Arial"/>
          <w:sz w:val="18"/>
        </w:rPr>
        <w:t>scope activities are included, with a different level of details. There are no information requirements for out</w:t>
      </w:r>
      <w:r w:rsidR="00FF6984" w:rsidRPr="006B1B55">
        <w:rPr>
          <w:rFonts w:ascii="Arial" w:hAnsi="Arial" w:cs="Arial"/>
          <w:sz w:val="18"/>
        </w:rPr>
        <w:t>-</w:t>
      </w:r>
      <w:r w:rsidRPr="006B1B55">
        <w:rPr>
          <w:rFonts w:ascii="Arial" w:hAnsi="Arial" w:cs="Arial"/>
          <w:sz w:val="18"/>
        </w:rPr>
        <w:t>of</w:t>
      </w:r>
      <w:r w:rsidR="00FF6984" w:rsidRPr="006B1B55">
        <w:rPr>
          <w:rFonts w:ascii="Arial" w:hAnsi="Arial" w:cs="Arial"/>
          <w:sz w:val="18"/>
        </w:rPr>
        <w:t>-</w:t>
      </w:r>
      <w:r w:rsidRPr="006B1B55">
        <w:rPr>
          <w:rFonts w:ascii="Arial" w:hAnsi="Arial" w:cs="Arial"/>
          <w:sz w:val="18"/>
        </w:rPr>
        <w:t>scope activities, except that they should be clearly identified in the diagram.</w:t>
      </w:r>
    </w:p>
    <w:p w14:paraId="7A93A100" w14:textId="77777777" w:rsidR="005B2E5D" w:rsidRPr="006B1B55" w:rsidRDefault="005B2E5D" w:rsidP="005B2E5D">
      <w:pPr>
        <w:jc w:val="both"/>
        <w:rPr>
          <w:rFonts w:ascii="Arial" w:hAnsi="Arial" w:cs="Arial"/>
          <w:sz w:val="18"/>
        </w:rPr>
      </w:pPr>
      <w:r w:rsidRPr="006B1B55">
        <w:rPr>
          <w:rFonts w:ascii="Arial" w:hAnsi="Arial" w:cs="Arial"/>
          <w:sz w:val="18"/>
        </w:rPr>
        <w:t>Activity diagrams are always accompan</w:t>
      </w:r>
      <w:r w:rsidR="004736BD" w:rsidRPr="006B1B55">
        <w:rPr>
          <w:rFonts w:ascii="Arial" w:hAnsi="Arial" w:cs="Arial"/>
          <w:sz w:val="18"/>
        </w:rPr>
        <w:t>ied with a text describing the BusinessA</w:t>
      </w:r>
      <w:r w:rsidRPr="006B1B55">
        <w:rPr>
          <w:rFonts w:ascii="Arial" w:hAnsi="Arial" w:cs="Arial"/>
          <w:sz w:val="18"/>
        </w:rPr>
        <w:t>ctivities and their interactions.</w:t>
      </w:r>
    </w:p>
    <w:p w14:paraId="0C947E7B" w14:textId="77777777" w:rsidR="007947D4" w:rsidRPr="006B1B55" w:rsidRDefault="007947D4" w:rsidP="007947D4">
      <w:pPr>
        <w:jc w:val="both"/>
        <w:rPr>
          <w:rFonts w:ascii="Arial" w:hAnsi="Arial" w:cs="Arial"/>
          <w:sz w:val="18"/>
        </w:rPr>
      </w:pPr>
    </w:p>
    <w:p w14:paraId="175346D9" w14:textId="0831363A" w:rsidR="005B2E5D" w:rsidRPr="006B1B55" w:rsidRDefault="005B2E5D" w:rsidP="005B2E5D">
      <w:pPr>
        <w:jc w:val="both"/>
        <w:rPr>
          <w:sz w:val="20"/>
        </w:rPr>
      </w:pPr>
    </w:p>
    <w:p w14:paraId="70D1A10F" w14:textId="77777777" w:rsidR="005B2E5D" w:rsidRPr="00753E9C" w:rsidRDefault="005B2E5D" w:rsidP="005B2E5D">
      <w:pPr>
        <w:jc w:val="both"/>
        <w:rPr>
          <w:sz w:val="20"/>
        </w:rPr>
      </w:pPr>
    </w:p>
    <w:p w14:paraId="4F2352C0" w14:textId="77777777" w:rsidR="002378C7" w:rsidRDefault="00C302FA" w:rsidP="00776C03">
      <w:pPr>
        <w:pStyle w:val="Heading2"/>
        <w:numPr>
          <w:ilvl w:val="0"/>
          <w:numId w:val="0"/>
        </w:numPr>
        <w:rPr>
          <w:rFonts w:cs="Arial"/>
          <w:sz w:val="18"/>
        </w:rPr>
      </w:pPr>
      <w:r w:rsidRPr="00C277DE">
        <w:rPr>
          <w:rFonts w:cs="Arial"/>
          <w:sz w:val="18"/>
        </w:rPr>
        <w:br w:type="page"/>
      </w:r>
      <w:bookmarkStart w:id="39" w:name="_Toc84505752"/>
      <w:r w:rsidR="002378C7" w:rsidRPr="00776C03">
        <w:t>5.2. Transaction reporting.</w:t>
      </w:r>
      <w:bookmarkEnd w:id="39"/>
      <w:r w:rsidR="002378C7">
        <w:rPr>
          <w:rFonts w:cs="Arial"/>
          <w:sz w:val="18"/>
        </w:rPr>
        <w:t xml:space="preserve"> </w:t>
      </w:r>
    </w:p>
    <w:p w14:paraId="192A6D6A" w14:textId="001D9587" w:rsidR="00776C03" w:rsidRDefault="00776C03" w:rsidP="007923D7">
      <w:pPr>
        <w:pStyle w:val="Heading3"/>
        <w:numPr>
          <w:ilvl w:val="0"/>
          <w:numId w:val="0"/>
        </w:numPr>
        <w:ind w:left="720" w:hanging="720"/>
      </w:pPr>
      <w:bookmarkStart w:id="40" w:name="_Toc84505753"/>
      <w:r>
        <w:t xml:space="preserve">5.2.1 </w:t>
      </w:r>
      <w:r w:rsidRPr="00776C03">
        <w:t>SFT reporting overview</w:t>
      </w:r>
      <w:bookmarkEnd w:id="40"/>
    </w:p>
    <w:p w14:paraId="09FE0AA7" w14:textId="2450F535" w:rsidR="00C43C98" w:rsidRDefault="00C43C98" w:rsidP="00C43C98"/>
    <w:p w14:paraId="50DBAC53" w14:textId="0C54D223" w:rsidR="00387CA1" w:rsidRDefault="00C43C98" w:rsidP="00FE0DF2">
      <w:pPr>
        <w:jc w:val="center"/>
      </w:pPr>
      <w:r>
        <w:rPr>
          <w:noProof/>
          <w:lang w:eastAsia="en-GB"/>
        </w:rPr>
        <w:drawing>
          <wp:inline distT="0" distB="0" distL="0" distR="0" wp14:anchorId="529EB97C" wp14:editId="6FF768F4">
            <wp:extent cx="3721210" cy="5279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ing.jpg"/>
                    <pic:cNvPicPr/>
                  </pic:nvPicPr>
                  <pic:blipFill>
                    <a:blip r:embed="rId38">
                      <a:extLst>
                        <a:ext uri="{28A0092B-C50C-407E-A947-70E740481C1C}">
                          <a14:useLocalDpi xmlns:a14="http://schemas.microsoft.com/office/drawing/2010/main" val="0"/>
                        </a:ext>
                      </a:extLst>
                    </a:blip>
                    <a:stretch>
                      <a:fillRect/>
                    </a:stretch>
                  </pic:blipFill>
                  <pic:spPr>
                    <a:xfrm>
                      <a:off x="0" y="0"/>
                      <a:ext cx="3739961" cy="5306086"/>
                    </a:xfrm>
                    <a:prstGeom prst="rect">
                      <a:avLst/>
                    </a:prstGeom>
                  </pic:spPr>
                </pic:pic>
              </a:graphicData>
            </a:graphic>
          </wp:inline>
        </w:drawing>
      </w:r>
    </w:p>
    <w:p w14:paraId="2D0E4E79" w14:textId="2D82BE7F" w:rsidR="00387CA1" w:rsidRDefault="00387CA1">
      <w:pPr>
        <w:spacing w:before="0"/>
      </w:pPr>
    </w:p>
    <w:p w14:paraId="1AC607DC" w14:textId="77777777" w:rsidR="00EF339A" w:rsidRDefault="00EF339A" w:rsidP="00776C03"/>
    <w:tbl>
      <w:tblPr>
        <w:tblStyle w:val="TableShaded1stRow"/>
        <w:tblW w:w="0" w:type="auto"/>
        <w:tblInd w:w="-5" w:type="dxa"/>
        <w:tblLook w:val="04A0" w:firstRow="1" w:lastRow="0" w:firstColumn="1" w:lastColumn="0" w:noHBand="0" w:noVBand="1"/>
      </w:tblPr>
      <w:tblGrid>
        <w:gridCol w:w="2523"/>
        <w:gridCol w:w="5670"/>
        <w:gridCol w:w="992"/>
      </w:tblGrid>
      <w:tr w:rsidR="00191858" w14:paraId="4B574FDE" w14:textId="77777777" w:rsidTr="00F411EB">
        <w:trPr>
          <w:cnfStyle w:val="100000000000" w:firstRow="1" w:lastRow="0" w:firstColumn="0" w:lastColumn="0" w:oddVBand="0" w:evenVBand="0" w:oddHBand="0" w:evenHBand="0" w:firstRowFirstColumn="0" w:firstRowLastColumn="0" w:lastRowFirstColumn="0" w:lastRowLastColumn="0"/>
          <w:cantSplit/>
          <w:tblHeader/>
        </w:trPr>
        <w:tc>
          <w:tcPr>
            <w:tcW w:w="2523" w:type="dxa"/>
            <w:hideMark/>
          </w:tcPr>
          <w:p w14:paraId="3A283DE4" w14:textId="77777777" w:rsidR="00191858" w:rsidRDefault="00191858">
            <w:pPr>
              <w:pStyle w:val="TableHeading"/>
              <w:spacing w:beforeAutospacing="0" w:afterAutospacing="0"/>
            </w:pPr>
            <w:r>
              <w:t>Step</w:t>
            </w:r>
          </w:p>
        </w:tc>
        <w:tc>
          <w:tcPr>
            <w:tcW w:w="5670" w:type="dxa"/>
            <w:hideMark/>
          </w:tcPr>
          <w:p w14:paraId="34DB2BCC" w14:textId="77777777" w:rsidR="00191858" w:rsidRDefault="00191858">
            <w:pPr>
              <w:pStyle w:val="TableHeading"/>
              <w:spacing w:beforeAutospacing="0" w:afterAutospacing="0"/>
            </w:pPr>
            <w:r>
              <w:t>Description</w:t>
            </w:r>
          </w:p>
        </w:tc>
        <w:tc>
          <w:tcPr>
            <w:tcW w:w="992" w:type="dxa"/>
            <w:hideMark/>
          </w:tcPr>
          <w:p w14:paraId="572BEE06" w14:textId="77777777" w:rsidR="00191858" w:rsidRDefault="00191858">
            <w:pPr>
              <w:pStyle w:val="TableHeading"/>
              <w:spacing w:beforeAutospacing="0" w:afterAutospacing="0"/>
            </w:pPr>
            <w:r>
              <w:t>Initiator</w:t>
            </w:r>
          </w:p>
        </w:tc>
      </w:tr>
      <w:tr w:rsidR="00191858" w14:paraId="632B69D3" w14:textId="77777777" w:rsidTr="00F411EB">
        <w:tc>
          <w:tcPr>
            <w:tcW w:w="2523" w:type="dxa"/>
            <w:tcBorders>
              <w:top w:val="single" w:sz="4" w:space="0" w:color="auto"/>
              <w:left w:val="single" w:sz="4" w:space="0" w:color="auto"/>
              <w:bottom w:val="single" w:sz="4" w:space="0" w:color="auto"/>
              <w:right w:val="single" w:sz="4" w:space="0" w:color="auto"/>
            </w:tcBorders>
            <w:hideMark/>
          </w:tcPr>
          <w:p w14:paraId="6F9FE2DE" w14:textId="77777777" w:rsidR="00191858" w:rsidRDefault="00665C7B">
            <w:pPr>
              <w:pStyle w:val="TableText0"/>
            </w:pPr>
            <w:r>
              <w:t>Log inbound SFT regulatory communication</w:t>
            </w:r>
          </w:p>
        </w:tc>
        <w:tc>
          <w:tcPr>
            <w:tcW w:w="5670" w:type="dxa"/>
            <w:tcBorders>
              <w:top w:val="single" w:sz="4" w:space="0" w:color="auto"/>
              <w:left w:val="single" w:sz="4" w:space="0" w:color="auto"/>
              <w:bottom w:val="single" w:sz="4" w:space="0" w:color="auto"/>
              <w:right w:val="single" w:sz="4" w:space="0" w:color="auto"/>
            </w:tcBorders>
            <w:hideMark/>
          </w:tcPr>
          <w:p w14:paraId="63CF5C14" w14:textId="25C9A495" w:rsidR="00191858" w:rsidRDefault="00C94FF6">
            <w:pPr>
              <w:pStyle w:val="TableText0"/>
            </w:pPr>
            <w:r>
              <w:t>TR receives data on a security financing transaction</w:t>
            </w:r>
            <w:r w:rsidR="00B61649">
              <w:t xml:space="preserve"> from the</w:t>
            </w:r>
            <w:r w:rsidR="00CA7BD3">
              <w:t xml:space="preserve"> RSE</w:t>
            </w:r>
            <w:r>
              <w:t>.</w:t>
            </w:r>
          </w:p>
        </w:tc>
        <w:tc>
          <w:tcPr>
            <w:tcW w:w="992" w:type="dxa"/>
            <w:tcBorders>
              <w:top w:val="single" w:sz="4" w:space="0" w:color="auto"/>
              <w:left w:val="single" w:sz="4" w:space="0" w:color="auto"/>
              <w:bottom w:val="single" w:sz="4" w:space="0" w:color="auto"/>
              <w:right w:val="single" w:sz="4" w:space="0" w:color="auto"/>
            </w:tcBorders>
            <w:hideMark/>
          </w:tcPr>
          <w:p w14:paraId="250C47CE" w14:textId="7F43266B" w:rsidR="00191858" w:rsidRDefault="00B61649">
            <w:pPr>
              <w:pStyle w:val="TableText0"/>
            </w:pPr>
            <w:r>
              <w:t>RSE</w:t>
            </w:r>
          </w:p>
        </w:tc>
      </w:tr>
      <w:tr w:rsidR="00191858" w14:paraId="2E332BA2" w14:textId="77777777" w:rsidTr="00F411EB">
        <w:tc>
          <w:tcPr>
            <w:tcW w:w="2523" w:type="dxa"/>
            <w:tcBorders>
              <w:top w:val="single" w:sz="4" w:space="0" w:color="auto"/>
              <w:left w:val="single" w:sz="4" w:space="0" w:color="auto"/>
              <w:bottom w:val="single" w:sz="4" w:space="0" w:color="auto"/>
              <w:right w:val="single" w:sz="4" w:space="0" w:color="auto"/>
            </w:tcBorders>
            <w:hideMark/>
          </w:tcPr>
          <w:p w14:paraId="1387A224" w14:textId="77777777" w:rsidR="00191858" w:rsidRDefault="00665C7B">
            <w:pPr>
              <w:pStyle w:val="TableText0"/>
            </w:pPr>
            <w:r>
              <w:t>Authenticate the sender</w:t>
            </w:r>
          </w:p>
        </w:tc>
        <w:tc>
          <w:tcPr>
            <w:tcW w:w="5670" w:type="dxa"/>
            <w:tcBorders>
              <w:top w:val="single" w:sz="4" w:space="0" w:color="auto"/>
              <w:left w:val="single" w:sz="4" w:space="0" w:color="auto"/>
              <w:bottom w:val="single" w:sz="4" w:space="0" w:color="auto"/>
              <w:right w:val="single" w:sz="4" w:space="0" w:color="auto"/>
            </w:tcBorders>
            <w:hideMark/>
          </w:tcPr>
          <w:p w14:paraId="5563F46D" w14:textId="77777777" w:rsidR="00191858" w:rsidRDefault="008678FD">
            <w:pPr>
              <w:pStyle w:val="TableText0"/>
            </w:pPr>
            <w:r>
              <w:t>TR authenticates the sender of the SFT related data. If the sender is not authorized, the message will be rejected.</w:t>
            </w:r>
          </w:p>
        </w:tc>
        <w:tc>
          <w:tcPr>
            <w:tcW w:w="992" w:type="dxa"/>
            <w:tcBorders>
              <w:top w:val="single" w:sz="4" w:space="0" w:color="auto"/>
              <w:left w:val="single" w:sz="4" w:space="0" w:color="auto"/>
              <w:bottom w:val="single" w:sz="4" w:space="0" w:color="auto"/>
              <w:right w:val="single" w:sz="4" w:space="0" w:color="auto"/>
            </w:tcBorders>
            <w:hideMark/>
          </w:tcPr>
          <w:p w14:paraId="76A4E006" w14:textId="77777777" w:rsidR="00191858" w:rsidRDefault="00191858">
            <w:pPr>
              <w:pStyle w:val="TableText0"/>
            </w:pPr>
            <w:r>
              <w:t>TR</w:t>
            </w:r>
          </w:p>
        </w:tc>
      </w:tr>
      <w:tr w:rsidR="00191858" w14:paraId="6F143C1E" w14:textId="77777777" w:rsidTr="00F411EB">
        <w:tc>
          <w:tcPr>
            <w:tcW w:w="2523" w:type="dxa"/>
            <w:tcBorders>
              <w:top w:val="single" w:sz="4" w:space="0" w:color="auto"/>
              <w:left w:val="single" w:sz="4" w:space="0" w:color="auto"/>
              <w:bottom w:val="single" w:sz="4" w:space="0" w:color="auto"/>
              <w:right w:val="single" w:sz="4" w:space="0" w:color="auto"/>
            </w:tcBorders>
            <w:hideMark/>
          </w:tcPr>
          <w:p w14:paraId="7C1DBD97" w14:textId="77777777" w:rsidR="00191858" w:rsidRDefault="00665C7B">
            <w:pPr>
              <w:pStyle w:val="TableText0"/>
            </w:pPr>
            <w:r>
              <w:t>Validate file format</w:t>
            </w:r>
          </w:p>
        </w:tc>
        <w:tc>
          <w:tcPr>
            <w:tcW w:w="5670" w:type="dxa"/>
            <w:tcBorders>
              <w:top w:val="single" w:sz="4" w:space="0" w:color="auto"/>
              <w:left w:val="single" w:sz="4" w:space="0" w:color="auto"/>
              <w:bottom w:val="single" w:sz="4" w:space="0" w:color="auto"/>
              <w:right w:val="single" w:sz="4" w:space="0" w:color="auto"/>
            </w:tcBorders>
            <w:hideMark/>
          </w:tcPr>
          <w:p w14:paraId="1BFF3E99" w14:textId="77777777" w:rsidR="00191858" w:rsidRDefault="008678FD">
            <w:pPr>
              <w:pStyle w:val="TableText0"/>
            </w:pPr>
            <w:r>
              <w:t>TR checks the format of the file received. If the format is not correct, the message will be rejected.</w:t>
            </w:r>
          </w:p>
        </w:tc>
        <w:tc>
          <w:tcPr>
            <w:tcW w:w="992" w:type="dxa"/>
            <w:tcBorders>
              <w:top w:val="single" w:sz="4" w:space="0" w:color="auto"/>
              <w:left w:val="single" w:sz="4" w:space="0" w:color="auto"/>
              <w:bottom w:val="single" w:sz="4" w:space="0" w:color="auto"/>
              <w:right w:val="single" w:sz="4" w:space="0" w:color="auto"/>
            </w:tcBorders>
            <w:hideMark/>
          </w:tcPr>
          <w:p w14:paraId="2A11270F" w14:textId="77777777" w:rsidR="00191858" w:rsidRDefault="00191858">
            <w:pPr>
              <w:pStyle w:val="TableText0"/>
            </w:pPr>
            <w:r>
              <w:t>TR</w:t>
            </w:r>
          </w:p>
        </w:tc>
      </w:tr>
      <w:tr w:rsidR="00665C7B" w:rsidRPr="008678FD" w14:paraId="31676BBB" w14:textId="77777777" w:rsidTr="00F411EB">
        <w:tc>
          <w:tcPr>
            <w:tcW w:w="2523" w:type="dxa"/>
            <w:tcBorders>
              <w:top w:val="single" w:sz="4" w:space="0" w:color="auto"/>
              <w:left w:val="single" w:sz="4" w:space="0" w:color="auto"/>
              <w:bottom w:val="single" w:sz="4" w:space="0" w:color="auto"/>
              <w:right w:val="single" w:sz="4" w:space="0" w:color="auto"/>
            </w:tcBorders>
          </w:tcPr>
          <w:p w14:paraId="76534AA6" w14:textId="77777777" w:rsidR="00665C7B" w:rsidRDefault="00665C7B">
            <w:pPr>
              <w:pStyle w:val="TableText0"/>
            </w:pPr>
            <w:r>
              <w:t>Validate each transaction content</w:t>
            </w:r>
          </w:p>
        </w:tc>
        <w:tc>
          <w:tcPr>
            <w:tcW w:w="5670" w:type="dxa"/>
            <w:tcBorders>
              <w:top w:val="single" w:sz="4" w:space="0" w:color="auto"/>
              <w:left w:val="single" w:sz="4" w:space="0" w:color="auto"/>
              <w:bottom w:val="single" w:sz="4" w:space="0" w:color="auto"/>
              <w:right w:val="single" w:sz="4" w:space="0" w:color="auto"/>
            </w:tcBorders>
          </w:tcPr>
          <w:p w14:paraId="7463B6F7" w14:textId="24A359E3" w:rsidR="00665C7B" w:rsidRDefault="008678FD" w:rsidP="00CA7BD3">
            <w:pPr>
              <w:pStyle w:val="TableText0"/>
            </w:pPr>
            <w:r>
              <w:t xml:space="preserve">TR confirms whether the content of the </w:t>
            </w:r>
            <w:r w:rsidR="00CA7BD3">
              <w:t xml:space="preserve">SFT </w:t>
            </w:r>
            <w:r>
              <w:t xml:space="preserve">related report matches the predefined schema. If the content is not correct, the file will be rejected. </w:t>
            </w:r>
          </w:p>
        </w:tc>
        <w:tc>
          <w:tcPr>
            <w:tcW w:w="992" w:type="dxa"/>
            <w:tcBorders>
              <w:top w:val="single" w:sz="4" w:space="0" w:color="auto"/>
              <w:left w:val="single" w:sz="4" w:space="0" w:color="auto"/>
              <w:bottom w:val="single" w:sz="4" w:space="0" w:color="auto"/>
              <w:right w:val="single" w:sz="4" w:space="0" w:color="auto"/>
            </w:tcBorders>
          </w:tcPr>
          <w:p w14:paraId="306F1AE4" w14:textId="77777777" w:rsidR="00665C7B" w:rsidRDefault="008678FD">
            <w:pPr>
              <w:pStyle w:val="TableText0"/>
            </w:pPr>
            <w:r>
              <w:t>TR</w:t>
            </w:r>
          </w:p>
        </w:tc>
      </w:tr>
    </w:tbl>
    <w:p w14:paraId="679CA2AC" w14:textId="77777777" w:rsidR="00776C03" w:rsidRDefault="00776C03" w:rsidP="00776C03"/>
    <w:p w14:paraId="5AEC36EE" w14:textId="0BD2E103" w:rsidR="003D67FF" w:rsidRDefault="003D67FF">
      <w:pPr>
        <w:spacing w:before="0"/>
        <w:rPr>
          <w:rFonts w:ascii="Arial" w:hAnsi="Arial"/>
          <w:b/>
          <w:sz w:val="26"/>
        </w:rPr>
      </w:pPr>
    </w:p>
    <w:p w14:paraId="7F199418" w14:textId="65486E13" w:rsidR="00776C03" w:rsidRDefault="00776C03" w:rsidP="0025199C">
      <w:pPr>
        <w:pStyle w:val="Heading3"/>
        <w:numPr>
          <w:ilvl w:val="0"/>
          <w:numId w:val="0"/>
        </w:numPr>
        <w:spacing w:before="0"/>
        <w:ind w:left="720" w:hanging="720"/>
      </w:pPr>
      <w:bookmarkStart w:id="41" w:name="_Toc84505754"/>
      <w:r>
        <w:t>5.2.2. SFT reconciliation</w:t>
      </w:r>
      <w:bookmarkEnd w:id="41"/>
    </w:p>
    <w:p w14:paraId="6E4A9FC2" w14:textId="2168CF23" w:rsidR="00C43C98" w:rsidRPr="00C43C98" w:rsidRDefault="00C43C98" w:rsidP="00C43C98">
      <w:r>
        <w:rPr>
          <w:noProof/>
          <w:lang w:eastAsia="en-GB"/>
        </w:rPr>
        <w:drawing>
          <wp:inline distT="0" distB="0" distL="0" distR="0" wp14:anchorId="4CDF41F6" wp14:editId="20771D93">
            <wp:extent cx="5904865" cy="4012565"/>
            <wp:effectExtent l="0" t="0" r="635"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reco.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04865" cy="4012565"/>
                    </a:xfrm>
                    <a:prstGeom prst="rect">
                      <a:avLst/>
                    </a:prstGeom>
                  </pic:spPr>
                </pic:pic>
              </a:graphicData>
            </a:graphic>
          </wp:inline>
        </w:drawing>
      </w:r>
    </w:p>
    <w:p w14:paraId="6C614498" w14:textId="39A1CA55" w:rsidR="008E28A5" w:rsidRDefault="00776C03" w:rsidP="00776C03">
      <w:r>
        <w:tab/>
        <w:t xml:space="preserve"> </w:t>
      </w:r>
    </w:p>
    <w:tbl>
      <w:tblPr>
        <w:tblStyle w:val="TableShaded1stRow"/>
        <w:tblW w:w="0" w:type="auto"/>
        <w:tblInd w:w="-5" w:type="dxa"/>
        <w:tblLook w:val="04A0" w:firstRow="1" w:lastRow="0" w:firstColumn="1" w:lastColumn="0" w:noHBand="0" w:noVBand="1"/>
      </w:tblPr>
      <w:tblGrid>
        <w:gridCol w:w="2523"/>
        <w:gridCol w:w="5670"/>
        <w:gridCol w:w="966"/>
      </w:tblGrid>
      <w:tr w:rsidR="00EF339A" w14:paraId="6E68C684" w14:textId="77777777" w:rsidTr="00241680">
        <w:trPr>
          <w:cnfStyle w:val="100000000000" w:firstRow="1" w:lastRow="0" w:firstColumn="0" w:lastColumn="0" w:oddVBand="0" w:evenVBand="0" w:oddHBand="0" w:evenHBand="0" w:firstRowFirstColumn="0" w:firstRowLastColumn="0" w:lastRowFirstColumn="0" w:lastRowLastColumn="0"/>
          <w:cantSplit/>
          <w:tblHeader/>
        </w:trPr>
        <w:tc>
          <w:tcPr>
            <w:tcW w:w="2523" w:type="dxa"/>
            <w:hideMark/>
          </w:tcPr>
          <w:p w14:paraId="5E37FCB6" w14:textId="77777777" w:rsidR="00EF339A" w:rsidRDefault="00EF339A" w:rsidP="00B61649">
            <w:pPr>
              <w:pStyle w:val="TableHeading"/>
              <w:spacing w:beforeAutospacing="0" w:afterAutospacing="0"/>
            </w:pPr>
            <w:r>
              <w:t>Step</w:t>
            </w:r>
          </w:p>
        </w:tc>
        <w:tc>
          <w:tcPr>
            <w:tcW w:w="5670" w:type="dxa"/>
            <w:hideMark/>
          </w:tcPr>
          <w:p w14:paraId="24E6CC2E" w14:textId="77777777" w:rsidR="00EF339A" w:rsidRDefault="00EF339A" w:rsidP="00B61649">
            <w:pPr>
              <w:pStyle w:val="TableHeading"/>
              <w:spacing w:beforeAutospacing="0" w:afterAutospacing="0"/>
            </w:pPr>
            <w:r>
              <w:t>Description</w:t>
            </w:r>
          </w:p>
        </w:tc>
        <w:tc>
          <w:tcPr>
            <w:tcW w:w="966" w:type="dxa"/>
            <w:hideMark/>
          </w:tcPr>
          <w:p w14:paraId="4533C712" w14:textId="77777777" w:rsidR="00EF339A" w:rsidRDefault="00EF339A" w:rsidP="00B61649">
            <w:pPr>
              <w:pStyle w:val="TableHeading"/>
              <w:spacing w:beforeAutospacing="0" w:afterAutospacing="0"/>
            </w:pPr>
            <w:r>
              <w:t>Initiator</w:t>
            </w:r>
          </w:p>
        </w:tc>
      </w:tr>
      <w:tr w:rsidR="00EF339A" w14:paraId="421D4BC2" w14:textId="77777777" w:rsidTr="00241680">
        <w:tc>
          <w:tcPr>
            <w:tcW w:w="2523" w:type="dxa"/>
            <w:tcBorders>
              <w:top w:val="single" w:sz="4" w:space="0" w:color="auto"/>
              <w:left w:val="single" w:sz="4" w:space="0" w:color="auto"/>
              <w:bottom w:val="single" w:sz="4" w:space="0" w:color="auto"/>
              <w:right w:val="single" w:sz="4" w:space="0" w:color="auto"/>
            </w:tcBorders>
            <w:hideMark/>
          </w:tcPr>
          <w:p w14:paraId="4494B302" w14:textId="77777777" w:rsidR="00EF339A" w:rsidRDefault="00EF339A" w:rsidP="00B61649">
            <w:pPr>
              <w:pStyle w:val="TableText0"/>
            </w:pPr>
            <w:r>
              <w:t>Inbound communication received</w:t>
            </w:r>
          </w:p>
        </w:tc>
        <w:tc>
          <w:tcPr>
            <w:tcW w:w="5670" w:type="dxa"/>
            <w:tcBorders>
              <w:top w:val="single" w:sz="4" w:space="0" w:color="auto"/>
              <w:left w:val="single" w:sz="4" w:space="0" w:color="auto"/>
              <w:bottom w:val="single" w:sz="4" w:space="0" w:color="auto"/>
              <w:right w:val="single" w:sz="4" w:space="0" w:color="auto"/>
            </w:tcBorders>
            <w:hideMark/>
          </w:tcPr>
          <w:p w14:paraId="17A433B6" w14:textId="29BC0E4A" w:rsidR="00EF339A" w:rsidRDefault="00EF339A" w:rsidP="00CA7BD3">
            <w:pPr>
              <w:pStyle w:val="TableText0"/>
            </w:pPr>
            <w:r>
              <w:t>TR2 receives data on a security financing transaction</w:t>
            </w:r>
            <w:r w:rsidR="0010211F">
              <w:t xml:space="preserve"> from a </w:t>
            </w:r>
            <w:r w:rsidR="00CA7BD3">
              <w:t xml:space="preserve">reporting </w:t>
            </w:r>
            <w:r w:rsidR="0010211F">
              <w:t>entity.</w:t>
            </w:r>
          </w:p>
        </w:tc>
        <w:tc>
          <w:tcPr>
            <w:tcW w:w="966" w:type="dxa"/>
            <w:tcBorders>
              <w:top w:val="single" w:sz="4" w:space="0" w:color="auto"/>
              <w:left w:val="single" w:sz="4" w:space="0" w:color="auto"/>
              <w:bottom w:val="single" w:sz="4" w:space="0" w:color="auto"/>
              <w:right w:val="single" w:sz="4" w:space="0" w:color="auto"/>
            </w:tcBorders>
            <w:hideMark/>
          </w:tcPr>
          <w:p w14:paraId="11609ABF" w14:textId="2E7D08E5" w:rsidR="00EF339A" w:rsidRDefault="008E28A5" w:rsidP="00B61649">
            <w:pPr>
              <w:pStyle w:val="TableText0"/>
            </w:pPr>
            <w:r>
              <w:t>RSE</w:t>
            </w:r>
          </w:p>
        </w:tc>
      </w:tr>
      <w:tr w:rsidR="004F0665" w14:paraId="7E000419" w14:textId="77777777" w:rsidTr="00241680">
        <w:tc>
          <w:tcPr>
            <w:tcW w:w="2523" w:type="dxa"/>
            <w:tcBorders>
              <w:top w:val="single" w:sz="4" w:space="0" w:color="auto"/>
              <w:left w:val="single" w:sz="4" w:space="0" w:color="auto"/>
              <w:bottom w:val="single" w:sz="4" w:space="0" w:color="auto"/>
              <w:right w:val="single" w:sz="4" w:space="0" w:color="auto"/>
            </w:tcBorders>
          </w:tcPr>
          <w:p w14:paraId="44E52DF1" w14:textId="5385BEBE" w:rsidR="004F0665" w:rsidRDefault="00CF646B" w:rsidP="00B61649">
            <w:pPr>
              <w:pStyle w:val="TableText0"/>
            </w:pPr>
            <w:r>
              <w:t>Process Message</w:t>
            </w:r>
          </w:p>
        </w:tc>
        <w:tc>
          <w:tcPr>
            <w:tcW w:w="5670" w:type="dxa"/>
            <w:tcBorders>
              <w:top w:val="single" w:sz="4" w:space="0" w:color="auto"/>
              <w:left w:val="single" w:sz="4" w:space="0" w:color="auto"/>
              <w:bottom w:val="single" w:sz="4" w:space="0" w:color="auto"/>
              <w:right w:val="single" w:sz="4" w:space="0" w:color="auto"/>
            </w:tcBorders>
          </w:tcPr>
          <w:p w14:paraId="694FB7ED" w14:textId="0DCB1522" w:rsidR="00CF646B" w:rsidRDefault="00CF646B" w:rsidP="00B61649">
            <w:pPr>
              <w:pStyle w:val="TableText0"/>
            </w:pPr>
            <w:r>
              <w:t xml:space="preserve">TR2 verifies if both </w:t>
            </w:r>
            <w:r w:rsidR="00CA7BD3">
              <w:t xml:space="preserve">parties to the SFT </w:t>
            </w:r>
            <w:r>
              <w:t>are obliged to report the transaction.</w:t>
            </w:r>
          </w:p>
          <w:p w14:paraId="64D9760C" w14:textId="42F667F5" w:rsidR="00CF646B" w:rsidRDefault="00CF646B" w:rsidP="00B61649">
            <w:pPr>
              <w:pStyle w:val="TableText0"/>
            </w:pPr>
            <w:r>
              <w:t xml:space="preserve">In case only one party is obliged to report, TR2 generates </w:t>
            </w:r>
            <w:r w:rsidR="00FC7862">
              <w:t xml:space="preserve">reconciliation </w:t>
            </w:r>
            <w:r>
              <w:t xml:space="preserve">status feedback advice </w:t>
            </w:r>
            <w:r w:rsidR="00A72901">
              <w:t>noting that the SFT is not subject of reconciliation</w:t>
            </w:r>
            <w:r>
              <w:t>.</w:t>
            </w:r>
          </w:p>
          <w:p w14:paraId="27203F75" w14:textId="01FEFB19" w:rsidR="004F0665" w:rsidRDefault="00CF646B" w:rsidP="00CA7BD3">
            <w:pPr>
              <w:pStyle w:val="TableText0"/>
            </w:pPr>
            <w:r>
              <w:t>In case both parties are obliged to report TR2 proceeds to the next step</w:t>
            </w:r>
          </w:p>
        </w:tc>
        <w:tc>
          <w:tcPr>
            <w:tcW w:w="966" w:type="dxa"/>
            <w:tcBorders>
              <w:top w:val="single" w:sz="4" w:space="0" w:color="auto"/>
              <w:left w:val="single" w:sz="4" w:space="0" w:color="auto"/>
              <w:bottom w:val="single" w:sz="4" w:space="0" w:color="auto"/>
              <w:right w:val="single" w:sz="4" w:space="0" w:color="auto"/>
            </w:tcBorders>
          </w:tcPr>
          <w:p w14:paraId="1B2F3B3B" w14:textId="36CDC4CB" w:rsidR="004F0665" w:rsidDel="008E28A5" w:rsidRDefault="00CF646B" w:rsidP="00B61649">
            <w:pPr>
              <w:pStyle w:val="TableText0"/>
            </w:pPr>
            <w:r>
              <w:t>TR2</w:t>
            </w:r>
          </w:p>
        </w:tc>
      </w:tr>
      <w:tr w:rsidR="00EF339A" w14:paraId="04DEB7F2" w14:textId="77777777" w:rsidTr="00241680">
        <w:tc>
          <w:tcPr>
            <w:tcW w:w="2523" w:type="dxa"/>
            <w:tcBorders>
              <w:top w:val="single" w:sz="4" w:space="0" w:color="auto"/>
              <w:left w:val="single" w:sz="4" w:space="0" w:color="auto"/>
              <w:bottom w:val="single" w:sz="4" w:space="0" w:color="auto"/>
              <w:right w:val="single" w:sz="4" w:space="0" w:color="auto"/>
            </w:tcBorders>
            <w:hideMark/>
          </w:tcPr>
          <w:p w14:paraId="78F0180E" w14:textId="77777777" w:rsidR="00EF339A" w:rsidRDefault="00EF339A" w:rsidP="00B61649">
            <w:pPr>
              <w:pStyle w:val="TableText0"/>
            </w:pPr>
            <w:r>
              <w:t>Verify if the other leg of the trade / collateral exists in TR1 DB</w:t>
            </w:r>
          </w:p>
        </w:tc>
        <w:tc>
          <w:tcPr>
            <w:tcW w:w="5670" w:type="dxa"/>
            <w:tcBorders>
              <w:top w:val="single" w:sz="4" w:space="0" w:color="auto"/>
              <w:left w:val="single" w:sz="4" w:space="0" w:color="auto"/>
              <w:bottom w:val="single" w:sz="4" w:space="0" w:color="auto"/>
              <w:right w:val="single" w:sz="4" w:space="0" w:color="auto"/>
            </w:tcBorders>
            <w:hideMark/>
          </w:tcPr>
          <w:p w14:paraId="4B921F30" w14:textId="2DF3A06F" w:rsidR="00EF339A" w:rsidRDefault="00EF339A" w:rsidP="00B61649">
            <w:pPr>
              <w:pStyle w:val="TableText0"/>
            </w:pPr>
            <w:r>
              <w:t>TR2 checks whether information on SF</w:t>
            </w:r>
            <w:r w:rsidR="00D21378">
              <w:t>T reported by the second party is already stored in DB of TR2</w:t>
            </w:r>
            <w:r>
              <w:t>.</w:t>
            </w:r>
          </w:p>
          <w:p w14:paraId="2DD7D556" w14:textId="5CF86D7C" w:rsidR="00D21378" w:rsidRDefault="00D21378" w:rsidP="00B61649">
            <w:pPr>
              <w:pStyle w:val="TableText0"/>
            </w:pPr>
          </w:p>
        </w:tc>
        <w:tc>
          <w:tcPr>
            <w:tcW w:w="966" w:type="dxa"/>
            <w:tcBorders>
              <w:top w:val="single" w:sz="4" w:space="0" w:color="auto"/>
              <w:left w:val="single" w:sz="4" w:space="0" w:color="auto"/>
              <w:bottom w:val="single" w:sz="4" w:space="0" w:color="auto"/>
              <w:right w:val="single" w:sz="4" w:space="0" w:color="auto"/>
            </w:tcBorders>
            <w:hideMark/>
          </w:tcPr>
          <w:p w14:paraId="4C200EA5" w14:textId="0F036D00" w:rsidR="00EF339A" w:rsidRDefault="00056DC1" w:rsidP="00B61649">
            <w:pPr>
              <w:pStyle w:val="TableText0"/>
            </w:pPr>
            <w:r>
              <w:t>TR2</w:t>
            </w:r>
          </w:p>
        </w:tc>
      </w:tr>
      <w:tr w:rsidR="006A32A0" w14:paraId="771E66E6" w14:textId="77777777" w:rsidTr="00241680">
        <w:tc>
          <w:tcPr>
            <w:tcW w:w="2523" w:type="dxa"/>
            <w:tcBorders>
              <w:top w:val="single" w:sz="4" w:space="0" w:color="auto"/>
              <w:left w:val="single" w:sz="4" w:space="0" w:color="auto"/>
              <w:bottom w:val="single" w:sz="4" w:space="0" w:color="auto"/>
              <w:right w:val="single" w:sz="4" w:space="0" w:color="auto"/>
            </w:tcBorders>
          </w:tcPr>
          <w:p w14:paraId="794B01BC" w14:textId="645E73C6" w:rsidR="006A32A0" w:rsidRDefault="006A32A0" w:rsidP="00B61649">
            <w:pPr>
              <w:pStyle w:val="TableText0"/>
            </w:pPr>
            <w:r>
              <w:t>Reconcile data</w:t>
            </w:r>
          </w:p>
        </w:tc>
        <w:tc>
          <w:tcPr>
            <w:tcW w:w="5670" w:type="dxa"/>
            <w:tcBorders>
              <w:top w:val="single" w:sz="4" w:space="0" w:color="auto"/>
              <w:left w:val="single" w:sz="4" w:space="0" w:color="auto"/>
              <w:bottom w:val="single" w:sz="4" w:space="0" w:color="auto"/>
              <w:right w:val="single" w:sz="4" w:space="0" w:color="auto"/>
            </w:tcBorders>
          </w:tcPr>
          <w:p w14:paraId="4D8E890D" w14:textId="765E9E8F" w:rsidR="006A32A0" w:rsidRDefault="006A32A0" w:rsidP="00CA7BD3">
            <w:pPr>
              <w:pStyle w:val="TableText0"/>
            </w:pPr>
            <w:r>
              <w:t xml:space="preserve">Data related to the paired transaction are </w:t>
            </w:r>
            <w:r w:rsidR="00CA7BD3">
              <w:t xml:space="preserve">reconciled </w:t>
            </w:r>
            <w:r>
              <w:t xml:space="preserve">between two legs of that transaction. The results of the reconciliation process are </w:t>
            </w:r>
            <w:r w:rsidR="00AD28C0">
              <w:t>reported usi</w:t>
            </w:r>
            <w:r w:rsidR="00C53E3D">
              <w:t>ng the reconciliation status fee</w:t>
            </w:r>
            <w:r w:rsidR="00AD28C0">
              <w:t>dback advice.</w:t>
            </w:r>
          </w:p>
        </w:tc>
        <w:tc>
          <w:tcPr>
            <w:tcW w:w="966" w:type="dxa"/>
            <w:tcBorders>
              <w:top w:val="single" w:sz="4" w:space="0" w:color="auto"/>
              <w:left w:val="single" w:sz="4" w:space="0" w:color="auto"/>
              <w:bottom w:val="single" w:sz="4" w:space="0" w:color="auto"/>
              <w:right w:val="single" w:sz="4" w:space="0" w:color="auto"/>
            </w:tcBorders>
          </w:tcPr>
          <w:p w14:paraId="702C8605" w14:textId="0CD4081B" w:rsidR="006A32A0" w:rsidRDefault="006A32A0" w:rsidP="00B61649">
            <w:pPr>
              <w:pStyle w:val="TableText0"/>
            </w:pPr>
            <w:r>
              <w:t>TR2</w:t>
            </w:r>
          </w:p>
        </w:tc>
      </w:tr>
      <w:tr w:rsidR="006A32A0" w14:paraId="4A1A85E0" w14:textId="77777777" w:rsidTr="00241680">
        <w:tc>
          <w:tcPr>
            <w:tcW w:w="2523" w:type="dxa"/>
            <w:tcBorders>
              <w:top w:val="single" w:sz="4" w:space="0" w:color="auto"/>
              <w:left w:val="single" w:sz="4" w:space="0" w:color="auto"/>
              <w:bottom w:val="single" w:sz="4" w:space="0" w:color="auto"/>
              <w:right w:val="single" w:sz="4" w:space="0" w:color="auto"/>
            </w:tcBorders>
          </w:tcPr>
          <w:p w14:paraId="01E83B13" w14:textId="6573C79C" w:rsidR="006A32A0" w:rsidRDefault="006A32A0" w:rsidP="00B61649">
            <w:pPr>
              <w:pStyle w:val="TableText0"/>
            </w:pPr>
            <w:r>
              <w:t>Reconciliation status</w:t>
            </w:r>
            <w:r w:rsidR="00C53E3D">
              <w:t xml:space="preserve"> submission</w:t>
            </w:r>
          </w:p>
        </w:tc>
        <w:tc>
          <w:tcPr>
            <w:tcW w:w="5670" w:type="dxa"/>
            <w:tcBorders>
              <w:top w:val="single" w:sz="4" w:space="0" w:color="auto"/>
              <w:left w:val="single" w:sz="4" w:space="0" w:color="auto"/>
              <w:bottom w:val="single" w:sz="4" w:space="0" w:color="auto"/>
              <w:right w:val="single" w:sz="4" w:space="0" w:color="auto"/>
            </w:tcBorders>
          </w:tcPr>
          <w:p w14:paraId="452EEA55" w14:textId="1C2574CA" w:rsidR="006A32A0" w:rsidRDefault="00C53E3D" w:rsidP="00B61649">
            <w:pPr>
              <w:pStyle w:val="TableText0"/>
            </w:pPr>
            <w:r>
              <w:t xml:space="preserve">The reconciliation status feedback advice </w:t>
            </w:r>
            <w:r w:rsidR="001343A9">
              <w:t>is submitted to the entity that submitted the SFT report</w:t>
            </w:r>
            <w:r w:rsidR="00B4311E">
              <w:t>.</w:t>
            </w:r>
          </w:p>
        </w:tc>
        <w:tc>
          <w:tcPr>
            <w:tcW w:w="966" w:type="dxa"/>
            <w:tcBorders>
              <w:top w:val="single" w:sz="4" w:space="0" w:color="auto"/>
              <w:left w:val="single" w:sz="4" w:space="0" w:color="auto"/>
              <w:bottom w:val="single" w:sz="4" w:space="0" w:color="auto"/>
              <w:right w:val="single" w:sz="4" w:space="0" w:color="auto"/>
            </w:tcBorders>
          </w:tcPr>
          <w:p w14:paraId="33E09756" w14:textId="63FE2C97" w:rsidR="006A32A0" w:rsidRDefault="00B4311E" w:rsidP="00B61649">
            <w:pPr>
              <w:pStyle w:val="TableText0"/>
            </w:pPr>
            <w:r>
              <w:t>TR2</w:t>
            </w:r>
          </w:p>
        </w:tc>
      </w:tr>
      <w:tr w:rsidR="00056DC1" w14:paraId="46D3EFF2" w14:textId="77777777" w:rsidTr="00241680">
        <w:tc>
          <w:tcPr>
            <w:tcW w:w="2523" w:type="dxa"/>
            <w:tcBorders>
              <w:top w:val="single" w:sz="4" w:space="0" w:color="auto"/>
              <w:left w:val="single" w:sz="4" w:space="0" w:color="auto"/>
              <w:bottom w:val="single" w:sz="4" w:space="0" w:color="auto"/>
              <w:right w:val="single" w:sz="4" w:space="0" w:color="auto"/>
            </w:tcBorders>
          </w:tcPr>
          <w:p w14:paraId="5FF9C1B2" w14:textId="77777777" w:rsidR="00056DC1" w:rsidRDefault="00056DC1" w:rsidP="00056DC1">
            <w:pPr>
              <w:pStyle w:val="TableText0"/>
            </w:pPr>
            <w:r>
              <w:t>Send trade identification to all other TRs</w:t>
            </w:r>
          </w:p>
        </w:tc>
        <w:tc>
          <w:tcPr>
            <w:tcW w:w="5670" w:type="dxa"/>
            <w:tcBorders>
              <w:top w:val="single" w:sz="4" w:space="0" w:color="auto"/>
              <w:left w:val="single" w:sz="4" w:space="0" w:color="auto"/>
              <w:bottom w:val="single" w:sz="4" w:space="0" w:color="auto"/>
              <w:right w:val="single" w:sz="4" w:space="0" w:color="auto"/>
            </w:tcBorders>
          </w:tcPr>
          <w:p w14:paraId="0B88AD3F" w14:textId="540C4D50" w:rsidR="00056DC1" w:rsidRDefault="00056DC1" w:rsidP="00056DC1">
            <w:pPr>
              <w:pStyle w:val="TableText0"/>
            </w:pPr>
            <w:r>
              <w:t>In case the SFT data is</w:t>
            </w:r>
            <w:r w:rsidR="00E64F7A">
              <w:t xml:space="preserve"> not</w:t>
            </w:r>
            <w:r>
              <w:t xml:space="preserve"> paired, TR2 send the details of the unpaired transaction to all other TRs.</w:t>
            </w:r>
          </w:p>
        </w:tc>
        <w:tc>
          <w:tcPr>
            <w:tcW w:w="966" w:type="dxa"/>
            <w:tcBorders>
              <w:top w:val="single" w:sz="4" w:space="0" w:color="auto"/>
              <w:left w:val="single" w:sz="4" w:space="0" w:color="auto"/>
              <w:bottom w:val="single" w:sz="4" w:space="0" w:color="auto"/>
              <w:right w:val="single" w:sz="4" w:space="0" w:color="auto"/>
            </w:tcBorders>
          </w:tcPr>
          <w:p w14:paraId="156B0CBA" w14:textId="77074403" w:rsidR="00056DC1" w:rsidRDefault="00056DC1" w:rsidP="00056DC1">
            <w:pPr>
              <w:pStyle w:val="TableText0"/>
            </w:pPr>
            <w:r w:rsidRPr="005D25E1">
              <w:t>TR2</w:t>
            </w:r>
          </w:p>
        </w:tc>
      </w:tr>
      <w:tr w:rsidR="00056DC1" w14:paraId="0F9263ED" w14:textId="77777777" w:rsidTr="00241680">
        <w:tc>
          <w:tcPr>
            <w:tcW w:w="2523" w:type="dxa"/>
            <w:tcBorders>
              <w:top w:val="single" w:sz="4" w:space="0" w:color="auto"/>
              <w:left w:val="single" w:sz="4" w:space="0" w:color="auto"/>
              <w:bottom w:val="single" w:sz="4" w:space="0" w:color="auto"/>
              <w:right w:val="single" w:sz="4" w:space="0" w:color="auto"/>
            </w:tcBorders>
          </w:tcPr>
          <w:p w14:paraId="4BA8EF7B" w14:textId="1C1BE987" w:rsidR="00056DC1" w:rsidRDefault="00056DC1" w:rsidP="00056DC1">
            <w:pPr>
              <w:pStyle w:val="TableText0"/>
            </w:pPr>
            <w:r>
              <w:t>Verifying the existing trade</w:t>
            </w:r>
          </w:p>
        </w:tc>
        <w:tc>
          <w:tcPr>
            <w:tcW w:w="5670" w:type="dxa"/>
            <w:tcBorders>
              <w:top w:val="single" w:sz="4" w:space="0" w:color="auto"/>
              <w:left w:val="single" w:sz="4" w:space="0" w:color="auto"/>
              <w:bottom w:val="single" w:sz="4" w:space="0" w:color="auto"/>
              <w:right w:val="single" w:sz="4" w:space="0" w:color="auto"/>
            </w:tcBorders>
          </w:tcPr>
          <w:p w14:paraId="76FEDA04" w14:textId="77777777" w:rsidR="00056DC1" w:rsidRDefault="00056DC1" w:rsidP="00056DC1">
            <w:pPr>
              <w:pStyle w:val="TableText0"/>
            </w:pPr>
            <w:r>
              <w:t>TR1 verifies whether SFT with the same identifiers already exists in their DB.</w:t>
            </w:r>
          </w:p>
          <w:p w14:paraId="2AF80FFC" w14:textId="77777777" w:rsidR="00E64F7A" w:rsidRDefault="00E64F7A" w:rsidP="00056DC1">
            <w:pPr>
              <w:pStyle w:val="TableText0"/>
            </w:pPr>
          </w:p>
        </w:tc>
        <w:tc>
          <w:tcPr>
            <w:tcW w:w="966" w:type="dxa"/>
            <w:tcBorders>
              <w:top w:val="single" w:sz="4" w:space="0" w:color="auto"/>
              <w:left w:val="single" w:sz="4" w:space="0" w:color="auto"/>
              <w:bottom w:val="single" w:sz="4" w:space="0" w:color="auto"/>
              <w:right w:val="single" w:sz="4" w:space="0" w:color="auto"/>
            </w:tcBorders>
          </w:tcPr>
          <w:p w14:paraId="098A0945" w14:textId="55C7CDCA" w:rsidR="00056DC1" w:rsidRDefault="00056DC1" w:rsidP="00056DC1">
            <w:pPr>
              <w:pStyle w:val="TableText0"/>
            </w:pPr>
            <w:r w:rsidRPr="005D25E1">
              <w:t>TR1</w:t>
            </w:r>
          </w:p>
        </w:tc>
      </w:tr>
      <w:tr w:rsidR="00056DC1" w14:paraId="7E8FE06A" w14:textId="77777777" w:rsidTr="00241680">
        <w:tc>
          <w:tcPr>
            <w:tcW w:w="2523" w:type="dxa"/>
            <w:tcBorders>
              <w:top w:val="single" w:sz="4" w:space="0" w:color="auto"/>
              <w:left w:val="single" w:sz="4" w:space="0" w:color="auto"/>
              <w:bottom w:val="single" w:sz="4" w:space="0" w:color="auto"/>
              <w:right w:val="single" w:sz="4" w:space="0" w:color="auto"/>
            </w:tcBorders>
          </w:tcPr>
          <w:p w14:paraId="7E1035FD" w14:textId="77777777" w:rsidR="00056DC1" w:rsidRDefault="00056DC1" w:rsidP="00056DC1">
            <w:pPr>
              <w:pStyle w:val="TableText0"/>
            </w:pPr>
            <w:r>
              <w:t>Send trade identification for which second leg is missing and marking SFT as paired</w:t>
            </w:r>
          </w:p>
        </w:tc>
        <w:tc>
          <w:tcPr>
            <w:tcW w:w="5670" w:type="dxa"/>
            <w:tcBorders>
              <w:top w:val="single" w:sz="4" w:space="0" w:color="auto"/>
              <w:left w:val="single" w:sz="4" w:space="0" w:color="auto"/>
              <w:bottom w:val="single" w:sz="4" w:space="0" w:color="auto"/>
              <w:right w:val="single" w:sz="4" w:space="0" w:color="auto"/>
            </w:tcBorders>
          </w:tcPr>
          <w:p w14:paraId="4EF42245" w14:textId="26F5DBCC" w:rsidR="00056DC1" w:rsidRDefault="00056DC1" w:rsidP="00CA7BD3">
            <w:pPr>
              <w:pStyle w:val="TableText0"/>
            </w:pPr>
            <w:r>
              <w:t xml:space="preserve">In case </w:t>
            </w:r>
            <w:r w:rsidR="00E64F7A">
              <w:t>the requested SFT exists</w:t>
            </w:r>
            <w:r>
              <w:t xml:space="preserve"> in the DB of </w:t>
            </w:r>
            <w:r w:rsidR="00E64F7A">
              <w:t xml:space="preserve">the </w:t>
            </w:r>
            <w:r>
              <w:t xml:space="preserve">TR1, confirmation </w:t>
            </w:r>
            <w:r w:rsidR="00E64F7A">
              <w:t xml:space="preserve">of SFT existence </w:t>
            </w:r>
            <w:r>
              <w:t>is sent to TR2.</w:t>
            </w:r>
          </w:p>
        </w:tc>
        <w:tc>
          <w:tcPr>
            <w:tcW w:w="966" w:type="dxa"/>
            <w:tcBorders>
              <w:top w:val="single" w:sz="4" w:space="0" w:color="auto"/>
              <w:left w:val="single" w:sz="4" w:space="0" w:color="auto"/>
              <w:bottom w:val="single" w:sz="4" w:space="0" w:color="auto"/>
              <w:right w:val="single" w:sz="4" w:space="0" w:color="auto"/>
            </w:tcBorders>
          </w:tcPr>
          <w:p w14:paraId="06D3988C" w14:textId="64A2BA9E" w:rsidR="00056DC1" w:rsidRDefault="00271C3E" w:rsidP="00056DC1">
            <w:pPr>
              <w:pStyle w:val="TableText0"/>
            </w:pPr>
            <w:r>
              <w:t>TR2</w:t>
            </w:r>
            <w:r w:rsidR="00056DC1" w:rsidRPr="005D25E1">
              <w:t xml:space="preserve"> </w:t>
            </w:r>
          </w:p>
        </w:tc>
      </w:tr>
      <w:tr w:rsidR="00056DC1" w14:paraId="2280ABE8" w14:textId="77777777" w:rsidTr="00241680">
        <w:tc>
          <w:tcPr>
            <w:tcW w:w="2523" w:type="dxa"/>
            <w:tcBorders>
              <w:top w:val="single" w:sz="4" w:space="0" w:color="auto"/>
              <w:left w:val="single" w:sz="4" w:space="0" w:color="auto"/>
              <w:bottom w:val="single" w:sz="4" w:space="0" w:color="auto"/>
              <w:right w:val="single" w:sz="4" w:space="0" w:color="auto"/>
            </w:tcBorders>
          </w:tcPr>
          <w:p w14:paraId="70A12D21" w14:textId="77777777" w:rsidR="00056DC1" w:rsidRDefault="00056DC1" w:rsidP="00056DC1">
            <w:pPr>
              <w:pStyle w:val="TableText0"/>
            </w:pPr>
            <w:r>
              <w:t>Exchange relevant details of the trade (loan and collateral) to the other TR</w:t>
            </w:r>
          </w:p>
        </w:tc>
        <w:tc>
          <w:tcPr>
            <w:tcW w:w="5670" w:type="dxa"/>
            <w:tcBorders>
              <w:top w:val="single" w:sz="4" w:space="0" w:color="auto"/>
              <w:left w:val="single" w:sz="4" w:space="0" w:color="auto"/>
              <w:bottom w:val="single" w:sz="4" w:space="0" w:color="auto"/>
              <w:right w:val="single" w:sz="4" w:space="0" w:color="auto"/>
            </w:tcBorders>
          </w:tcPr>
          <w:p w14:paraId="724D371B" w14:textId="064DA35F" w:rsidR="00056DC1" w:rsidRDefault="00056DC1" w:rsidP="00056DC1">
            <w:pPr>
              <w:pStyle w:val="TableText0"/>
            </w:pPr>
            <w:r>
              <w:t>Once the SFT is paired, TR2 shares all the relevant infor</w:t>
            </w:r>
            <w:r w:rsidR="00271C3E">
              <w:t>mation on the SFT with TR1</w:t>
            </w:r>
            <w:r>
              <w:t>.</w:t>
            </w:r>
          </w:p>
          <w:p w14:paraId="41E2C898" w14:textId="77777777" w:rsidR="00056DC1" w:rsidRDefault="00056DC1" w:rsidP="00056DC1">
            <w:pPr>
              <w:pStyle w:val="TableText0"/>
            </w:pPr>
          </w:p>
        </w:tc>
        <w:tc>
          <w:tcPr>
            <w:tcW w:w="966" w:type="dxa"/>
            <w:tcBorders>
              <w:top w:val="single" w:sz="4" w:space="0" w:color="auto"/>
              <w:left w:val="single" w:sz="4" w:space="0" w:color="auto"/>
              <w:bottom w:val="single" w:sz="4" w:space="0" w:color="auto"/>
              <w:right w:val="single" w:sz="4" w:space="0" w:color="auto"/>
            </w:tcBorders>
          </w:tcPr>
          <w:p w14:paraId="34364EFA" w14:textId="31364180" w:rsidR="00056DC1" w:rsidRDefault="00271C3E" w:rsidP="00056DC1">
            <w:pPr>
              <w:pStyle w:val="TableText0"/>
            </w:pPr>
            <w:r>
              <w:t>TR1</w:t>
            </w:r>
            <w:r w:rsidR="00056DC1" w:rsidRPr="005D25E1">
              <w:t xml:space="preserve"> TR2</w:t>
            </w:r>
          </w:p>
        </w:tc>
      </w:tr>
      <w:tr w:rsidR="005F2152" w14:paraId="3EBA02B5" w14:textId="77777777" w:rsidTr="00241680">
        <w:tc>
          <w:tcPr>
            <w:tcW w:w="2523" w:type="dxa"/>
            <w:tcBorders>
              <w:top w:val="single" w:sz="4" w:space="0" w:color="auto"/>
              <w:left w:val="single" w:sz="4" w:space="0" w:color="auto"/>
              <w:bottom w:val="single" w:sz="4" w:space="0" w:color="auto"/>
              <w:right w:val="single" w:sz="4" w:space="0" w:color="auto"/>
            </w:tcBorders>
          </w:tcPr>
          <w:p w14:paraId="44AEA6EA" w14:textId="77777777" w:rsidR="005F2152" w:rsidRDefault="0010211F" w:rsidP="005F2152">
            <w:pPr>
              <w:pStyle w:val="TableText0"/>
            </w:pPr>
            <w:r>
              <w:t>Reconcile data (collateral and loan reconciliation processes are in parallel)</w:t>
            </w:r>
          </w:p>
        </w:tc>
        <w:tc>
          <w:tcPr>
            <w:tcW w:w="5670" w:type="dxa"/>
            <w:tcBorders>
              <w:top w:val="single" w:sz="4" w:space="0" w:color="auto"/>
              <w:left w:val="single" w:sz="4" w:space="0" w:color="auto"/>
              <w:bottom w:val="single" w:sz="4" w:space="0" w:color="auto"/>
              <w:right w:val="single" w:sz="4" w:space="0" w:color="auto"/>
            </w:tcBorders>
          </w:tcPr>
          <w:p w14:paraId="7B46298F" w14:textId="6B81208B" w:rsidR="005F2152" w:rsidRDefault="00914E90" w:rsidP="005F2152">
            <w:pPr>
              <w:pStyle w:val="TableText0"/>
            </w:pPr>
            <w:r>
              <w:t>TR1</w:t>
            </w:r>
            <w:r w:rsidR="00271C3E">
              <w:t>, TR2</w:t>
            </w:r>
            <w:r>
              <w:t xml:space="preserve"> reconciles the data received with the information currently stored in the DB of TR2. Once this is done, TR1 sends daily status of the reconciled transaction to other TR and the reconciliation status to relevant authorities.</w:t>
            </w:r>
          </w:p>
        </w:tc>
        <w:tc>
          <w:tcPr>
            <w:tcW w:w="966" w:type="dxa"/>
            <w:tcBorders>
              <w:top w:val="single" w:sz="4" w:space="0" w:color="auto"/>
              <w:left w:val="single" w:sz="4" w:space="0" w:color="auto"/>
              <w:bottom w:val="single" w:sz="4" w:space="0" w:color="auto"/>
              <w:right w:val="single" w:sz="4" w:space="0" w:color="auto"/>
            </w:tcBorders>
          </w:tcPr>
          <w:p w14:paraId="4DB548E3" w14:textId="62C2276F" w:rsidR="005F2152" w:rsidRDefault="0010211F" w:rsidP="005F2152">
            <w:pPr>
              <w:pStyle w:val="TableText0"/>
            </w:pPr>
            <w:r>
              <w:t>TR1</w:t>
            </w:r>
            <w:r w:rsidR="00241680">
              <w:t>, TR2</w:t>
            </w:r>
          </w:p>
        </w:tc>
      </w:tr>
      <w:tr w:rsidR="00CD1B67" w14:paraId="79B527F1" w14:textId="77777777" w:rsidTr="00241680">
        <w:tc>
          <w:tcPr>
            <w:tcW w:w="2523" w:type="dxa"/>
            <w:tcBorders>
              <w:top w:val="single" w:sz="4" w:space="0" w:color="auto"/>
              <w:left w:val="single" w:sz="4" w:space="0" w:color="auto"/>
              <w:bottom w:val="single" w:sz="4" w:space="0" w:color="auto"/>
              <w:right w:val="single" w:sz="4" w:space="0" w:color="auto"/>
            </w:tcBorders>
          </w:tcPr>
          <w:p w14:paraId="5D61FCBF" w14:textId="22A02CCE" w:rsidR="00CD1B67" w:rsidRDefault="00926099" w:rsidP="005F2152">
            <w:pPr>
              <w:pStyle w:val="TableText0"/>
            </w:pPr>
            <w:r>
              <w:t>Generating status advice</w:t>
            </w:r>
          </w:p>
        </w:tc>
        <w:tc>
          <w:tcPr>
            <w:tcW w:w="5670" w:type="dxa"/>
            <w:tcBorders>
              <w:top w:val="single" w:sz="4" w:space="0" w:color="auto"/>
              <w:left w:val="single" w:sz="4" w:space="0" w:color="auto"/>
              <w:bottom w:val="single" w:sz="4" w:space="0" w:color="auto"/>
              <w:right w:val="single" w:sz="4" w:space="0" w:color="auto"/>
            </w:tcBorders>
          </w:tcPr>
          <w:p w14:paraId="132A08FA" w14:textId="6437924C" w:rsidR="00CD1B67" w:rsidRDefault="00926099" w:rsidP="005F2152">
            <w:pPr>
              <w:pStyle w:val="TableText0"/>
            </w:pPr>
            <w:r>
              <w:t>TR1, TR2 generate reconciliation status advice feedback</w:t>
            </w:r>
            <w:r w:rsidR="00E64F7A">
              <w:t>, exchange it between themselves and provide</w:t>
            </w:r>
            <w:r>
              <w:t xml:space="preserve"> it to the </w:t>
            </w:r>
            <w:r w:rsidR="00FF1197">
              <w:t>entities</w:t>
            </w:r>
            <w:r w:rsidR="00E64F7A">
              <w:t xml:space="preserve"> that</w:t>
            </w:r>
            <w:r w:rsidR="00FF1197">
              <w:t xml:space="preserve"> submitted SFT</w:t>
            </w:r>
          </w:p>
        </w:tc>
        <w:tc>
          <w:tcPr>
            <w:tcW w:w="966" w:type="dxa"/>
            <w:tcBorders>
              <w:top w:val="single" w:sz="4" w:space="0" w:color="auto"/>
              <w:left w:val="single" w:sz="4" w:space="0" w:color="auto"/>
              <w:bottom w:val="single" w:sz="4" w:space="0" w:color="auto"/>
              <w:right w:val="single" w:sz="4" w:space="0" w:color="auto"/>
            </w:tcBorders>
          </w:tcPr>
          <w:p w14:paraId="4EA70D46" w14:textId="3AC54BF6" w:rsidR="00CD1B67" w:rsidRDefault="00926099" w:rsidP="005F2152">
            <w:pPr>
              <w:pStyle w:val="TableText0"/>
            </w:pPr>
            <w:r>
              <w:t>TR1, TR2</w:t>
            </w:r>
          </w:p>
        </w:tc>
      </w:tr>
    </w:tbl>
    <w:p w14:paraId="79893B5C" w14:textId="6812A59A" w:rsidR="00EF339A" w:rsidRDefault="00521A46" w:rsidP="007923D7">
      <w:pPr>
        <w:pStyle w:val="Heading3"/>
        <w:numPr>
          <w:ilvl w:val="0"/>
          <w:numId w:val="0"/>
        </w:numPr>
        <w:ind w:left="720" w:hanging="720"/>
      </w:pPr>
      <w:bookmarkStart w:id="42" w:name="_Toc84505755"/>
      <w:r>
        <w:t>5.2.3 Reporting of the amendments to the SFT</w:t>
      </w:r>
      <w:bookmarkEnd w:id="42"/>
    </w:p>
    <w:p w14:paraId="459AB1F9" w14:textId="77777777" w:rsidR="00C43C98" w:rsidRPr="00C43C98" w:rsidRDefault="00C43C98" w:rsidP="00C43C98"/>
    <w:p w14:paraId="311CEE59" w14:textId="26ED346F" w:rsidR="00521A46" w:rsidRDefault="00907689" w:rsidP="00FE0DF2">
      <w:pPr>
        <w:jc w:val="center"/>
      </w:pPr>
      <w:r>
        <w:rPr>
          <w:noProof/>
          <w:lang w:eastAsia="en-GB"/>
        </w:rPr>
        <w:drawing>
          <wp:inline distT="0" distB="0" distL="0" distR="0" wp14:anchorId="75014290" wp14:editId="14B65185">
            <wp:extent cx="4267452" cy="34147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TR_flows_amend.jpg"/>
                    <pic:cNvPicPr/>
                  </pic:nvPicPr>
                  <pic:blipFill>
                    <a:blip r:embed="rId40">
                      <a:extLst>
                        <a:ext uri="{28A0092B-C50C-407E-A947-70E740481C1C}">
                          <a14:useLocalDpi xmlns:a14="http://schemas.microsoft.com/office/drawing/2010/main" val="0"/>
                        </a:ext>
                      </a:extLst>
                    </a:blip>
                    <a:stretch>
                      <a:fillRect/>
                    </a:stretch>
                  </pic:blipFill>
                  <pic:spPr>
                    <a:xfrm>
                      <a:off x="0" y="0"/>
                      <a:ext cx="4287656" cy="3430955"/>
                    </a:xfrm>
                    <a:prstGeom prst="rect">
                      <a:avLst/>
                    </a:prstGeom>
                  </pic:spPr>
                </pic:pic>
              </a:graphicData>
            </a:graphic>
          </wp:inline>
        </w:drawing>
      </w:r>
    </w:p>
    <w:tbl>
      <w:tblPr>
        <w:tblStyle w:val="TableShaded1stRow"/>
        <w:tblW w:w="0" w:type="auto"/>
        <w:tblInd w:w="-5" w:type="dxa"/>
        <w:tblLook w:val="04A0" w:firstRow="1" w:lastRow="0" w:firstColumn="1" w:lastColumn="0" w:noHBand="0" w:noVBand="1"/>
      </w:tblPr>
      <w:tblGrid>
        <w:gridCol w:w="2523"/>
        <w:gridCol w:w="5670"/>
        <w:gridCol w:w="913"/>
      </w:tblGrid>
      <w:tr w:rsidR="00521A46" w14:paraId="29C6232C" w14:textId="77777777" w:rsidTr="00521A46">
        <w:trPr>
          <w:cnfStyle w:val="100000000000" w:firstRow="1" w:lastRow="0" w:firstColumn="0" w:lastColumn="0" w:oddVBand="0" w:evenVBand="0" w:oddHBand="0" w:evenHBand="0" w:firstRowFirstColumn="0" w:firstRowLastColumn="0" w:lastRowFirstColumn="0" w:lastRowLastColumn="0"/>
          <w:cantSplit/>
          <w:tblHeader/>
        </w:trPr>
        <w:tc>
          <w:tcPr>
            <w:tcW w:w="2523" w:type="dxa"/>
            <w:hideMark/>
          </w:tcPr>
          <w:p w14:paraId="024CB964" w14:textId="77777777" w:rsidR="00521A46" w:rsidRDefault="00521A46" w:rsidP="00D47ABD">
            <w:pPr>
              <w:pStyle w:val="TableHeading"/>
              <w:spacing w:beforeAutospacing="0" w:afterAutospacing="0"/>
            </w:pPr>
            <w:r>
              <w:t>Step</w:t>
            </w:r>
          </w:p>
        </w:tc>
        <w:tc>
          <w:tcPr>
            <w:tcW w:w="5670" w:type="dxa"/>
            <w:hideMark/>
          </w:tcPr>
          <w:p w14:paraId="5470D1EC" w14:textId="77777777" w:rsidR="00521A46" w:rsidRDefault="00521A46" w:rsidP="00D47ABD">
            <w:pPr>
              <w:pStyle w:val="TableHeading"/>
              <w:spacing w:beforeAutospacing="0" w:afterAutospacing="0"/>
            </w:pPr>
            <w:r>
              <w:t>Description</w:t>
            </w:r>
          </w:p>
        </w:tc>
        <w:tc>
          <w:tcPr>
            <w:tcW w:w="913" w:type="dxa"/>
            <w:hideMark/>
          </w:tcPr>
          <w:p w14:paraId="0732251B" w14:textId="77777777" w:rsidR="00521A46" w:rsidRDefault="00521A46" w:rsidP="00D47ABD">
            <w:pPr>
              <w:pStyle w:val="TableHeading"/>
              <w:spacing w:beforeAutospacing="0" w:afterAutospacing="0"/>
            </w:pPr>
            <w:r>
              <w:t>Initiator</w:t>
            </w:r>
          </w:p>
        </w:tc>
      </w:tr>
      <w:tr w:rsidR="00521A46" w14:paraId="763BDFB8" w14:textId="77777777" w:rsidTr="00521A46">
        <w:tc>
          <w:tcPr>
            <w:tcW w:w="2523" w:type="dxa"/>
            <w:tcBorders>
              <w:top w:val="single" w:sz="4" w:space="0" w:color="auto"/>
              <w:left w:val="single" w:sz="4" w:space="0" w:color="auto"/>
              <w:bottom w:val="single" w:sz="4" w:space="0" w:color="auto"/>
              <w:right w:val="single" w:sz="4" w:space="0" w:color="auto"/>
            </w:tcBorders>
            <w:hideMark/>
          </w:tcPr>
          <w:p w14:paraId="314028D3" w14:textId="77777777" w:rsidR="00521A46" w:rsidRDefault="00521A46" w:rsidP="00D47ABD">
            <w:pPr>
              <w:pStyle w:val="TableText0"/>
            </w:pPr>
            <w:r>
              <w:t>Inbound communication received</w:t>
            </w:r>
          </w:p>
        </w:tc>
        <w:tc>
          <w:tcPr>
            <w:tcW w:w="5670" w:type="dxa"/>
            <w:tcBorders>
              <w:top w:val="single" w:sz="4" w:space="0" w:color="auto"/>
              <w:left w:val="single" w:sz="4" w:space="0" w:color="auto"/>
              <w:bottom w:val="single" w:sz="4" w:space="0" w:color="auto"/>
              <w:right w:val="single" w:sz="4" w:space="0" w:color="auto"/>
            </w:tcBorders>
            <w:hideMark/>
          </w:tcPr>
          <w:p w14:paraId="056AF854" w14:textId="7FC93550" w:rsidR="00521A46" w:rsidRDefault="00521A46" w:rsidP="00D47ABD">
            <w:pPr>
              <w:pStyle w:val="TableText0"/>
            </w:pPr>
            <w:r>
              <w:t xml:space="preserve">TR2 receives data </w:t>
            </w:r>
            <w:r w:rsidR="00202D29">
              <w:t>the SFT</w:t>
            </w:r>
            <w:r>
              <w:t xml:space="preserve"> from a </w:t>
            </w:r>
            <w:r w:rsidR="00202D29">
              <w:t>Report Submitting Entity, Reporting Entity or Entity Responsible for Reporting</w:t>
            </w:r>
            <w:r>
              <w:t>.</w:t>
            </w:r>
          </w:p>
        </w:tc>
        <w:tc>
          <w:tcPr>
            <w:tcW w:w="913" w:type="dxa"/>
            <w:tcBorders>
              <w:top w:val="single" w:sz="4" w:space="0" w:color="auto"/>
              <w:left w:val="single" w:sz="4" w:space="0" w:color="auto"/>
              <w:bottom w:val="single" w:sz="4" w:space="0" w:color="auto"/>
              <w:right w:val="single" w:sz="4" w:space="0" w:color="auto"/>
            </w:tcBorders>
            <w:hideMark/>
          </w:tcPr>
          <w:p w14:paraId="73C5618A" w14:textId="43E024DB" w:rsidR="00521A46" w:rsidRDefault="00910CC7" w:rsidP="00D47ABD">
            <w:pPr>
              <w:pStyle w:val="TableText0"/>
            </w:pPr>
            <w:r>
              <w:t>RSE</w:t>
            </w:r>
            <w:r w:rsidR="00202D29">
              <w:t>, RE, ERR</w:t>
            </w:r>
          </w:p>
        </w:tc>
      </w:tr>
      <w:tr w:rsidR="00521A46" w14:paraId="5395ED7A" w14:textId="77777777" w:rsidTr="00521A46">
        <w:tc>
          <w:tcPr>
            <w:tcW w:w="2523" w:type="dxa"/>
            <w:tcBorders>
              <w:top w:val="single" w:sz="4" w:space="0" w:color="auto"/>
              <w:left w:val="single" w:sz="4" w:space="0" w:color="auto"/>
              <w:bottom w:val="single" w:sz="4" w:space="0" w:color="auto"/>
              <w:right w:val="single" w:sz="4" w:space="0" w:color="auto"/>
            </w:tcBorders>
            <w:hideMark/>
          </w:tcPr>
          <w:p w14:paraId="720287F5" w14:textId="27B802E6" w:rsidR="00521A46" w:rsidRDefault="00742A33" w:rsidP="00D47ABD">
            <w:pPr>
              <w:pStyle w:val="TableText0"/>
            </w:pPr>
            <w:r>
              <w:t>Message processing</w:t>
            </w:r>
          </w:p>
        </w:tc>
        <w:tc>
          <w:tcPr>
            <w:tcW w:w="5670" w:type="dxa"/>
            <w:tcBorders>
              <w:top w:val="single" w:sz="4" w:space="0" w:color="auto"/>
              <w:left w:val="single" w:sz="4" w:space="0" w:color="auto"/>
              <w:bottom w:val="single" w:sz="4" w:space="0" w:color="auto"/>
              <w:right w:val="single" w:sz="4" w:space="0" w:color="auto"/>
            </w:tcBorders>
            <w:hideMark/>
          </w:tcPr>
          <w:p w14:paraId="5953FDE8" w14:textId="75139BDA" w:rsidR="00742A33" w:rsidRDefault="00742A33" w:rsidP="00D47ABD">
            <w:pPr>
              <w:pStyle w:val="TableText0"/>
            </w:pPr>
            <w:r>
              <w:t>TR2 verifies if submitted transacation has been already reconciled.</w:t>
            </w:r>
          </w:p>
          <w:p w14:paraId="0C4EF814" w14:textId="77777777" w:rsidR="00521A46" w:rsidRDefault="00B92235" w:rsidP="00D47ABD">
            <w:pPr>
              <w:pStyle w:val="TableText0"/>
            </w:pPr>
            <w:r>
              <w:t>In case the SFT had not yet been reconciled, TR2 initiates the reconciliation process.</w:t>
            </w:r>
          </w:p>
          <w:p w14:paraId="6626B46B" w14:textId="40FDE0B9" w:rsidR="00742A33" w:rsidRDefault="00742A33" w:rsidP="003B7570">
            <w:pPr>
              <w:pStyle w:val="TableText0"/>
            </w:pPr>
            <w:r>
              <w:t>In case the SFT has been already reconcilied</w:t>
            </w:r>
            <w:r w:rsidR="003B7570">
              <w:t>,</w:t>
            </w:r>
            <w:r>
              <w:t xml:space="preserve"> TR2 changes the status </w:t>
            </w:r>
            <w:r w:rsidR="007958B3">
              <w:t>of the SFT to unreconciled and provides the ame</w:t>
            </w:r>
            <w:r w:rsidR="003B7570">
              <w:t>n</w:t>
            </w:r>
            <w:r w:rsidR="007958B3">
              <w:t>dment to TR1 (in case SFT was subject of the inter-TR reconciliation).</w:t>
            </w:r>
          </w:p>
        </w:tc>
        <w:tc>
          <w:tcPr>
            <w:tcW w:w="913" w:type="dxa"/>
            <w:tcBorders>
              <w:top w:val="single" w:sz="4" w:space="0" w:color="auto"/>
              <w:left w:val="single" w:sz="4" w:space="0" w:color="auto"/>
              <w:bottom w:val="single" w:sz="4" w:space="0" w:color="auto"/>
              <w:right w:val="single" w:sz="4" w:space="0" w:color="auto"/>
            </w:tcBorders>
            <w:hideMark/>
          </w:tcPr>
          <w:p w14:paraId="75E454CB" w14:textId="77777777" w:rsidR="00521A46" w:rsidRDefault="00521A46" w:rsidP="00D47ABD">
            <w:pPr>
              <w:pStyle w:val="TableText0"/>
            </w:pPr>
            <w:r>
              <w:t>TR2</w:t>
            </w:r>
          </w:p>
        </w:tc>
      </w:tr>
      <w:tr w:rsidR="00521A46" w14:paraId="7C3A8ECE" w14:textId="77777777" w:rsidTr="00521A46">
        <w:tc>
          <w:tcPr>
            <w:tcW w:w="2523" w:type="dxa"/>
            <w:tcBorders>
              <w:top w:val="single" w:sz="4" w:space="0" w:color="auto"/>
              <w:left w:val="single" w:sz="4" w:space="0" w:color="auto"/>
              <w:bottom w:val="single" w:sz="4" w:space="0" w:color="auto"/>
              <w:right w:val="single" w:sz="4" w:space="0" w:color="auto"/>
            </w:tcBorders>
          </w:tcPr>
          <w:p w14:paraId="699E8F6E" w14:textId="39DBBA5B" w:rsidR="00521A46" w:rsidRDefault="00A933A4" w:rsidP="00D47ABD">
            <w:pPr>
              <w:pStyle w:val="TableText0"/>
            </w:pPr>
            <w:r>
              <w:t>Message processing</w:t>
            </w:r>
          </w:p>
        </w:tc>
        <w:tc>
          <w:tcPr>
            <w:tcW w:w="5670" w:type="dxa"/>
            <w:tcBorders>
              <w:top w:val="single" w:sz="4" w:space="0" w:color="auto"/>
              <w:left w:val="single" w:sz="4" w:space="0" w:color="auto"/>
              <w:bottom w:val="single" w:sz="4" w:space="0" w:color="auto"/>
              <w:right w:val="single" w:sz="4" w:space="0" w:color="auto"/>
            </w:tcBorders>
          </w:tcPr>
          <w:p w14:paraId="02F1510C" w14:textId="158C36F0" w:rsidR="00521A46" w:rsidRDefault="00B92235" w:rsidP="003B7570">
            <w:pPr>
              <w:pStyle w:val="TableText0"/>
            </w:pPr>
            <w:r>
              <w:t xml:space="preserve">In case the </w:t>
            </w:r>
            <w:r w:rsidR="002E0C84">
              <w:t xml:space="preserve">of the inter-TR reconciled </w:t>
            </w:r>
            <w:r>
              <w:t>SFT</w:t>
            </w:r>
            <w:r w:rsidR="002E0C84">
              <w:t>, TR1</w:t>
            </w:r>
            <w:r>
              <w:t xml:space="preserve"> </w:t>
            </w:r>
            <w:r w:rsidR="00550AA9">
              <w:t>changes</w:t>
            </w:r>
            <w:r>
              <w:t xml:space="preserve"> status </w:t>
            </w:r>
            <w:r w:rsidR="00550AA9">
              <w:t xml:space="preserve">of the SFT </w:t>
            </w:r>
            <w:r>
              <w:t>to</w:t>
            </w:r>
            <w:r w:rsidR="00550AA9">
              <w:t xml:space="preserve"> </w:t>
            </w:r>
            <w:r>
              <w:t>‘Unreconciled’.</w:t>
            </w:r>
          </w:p>
        </w:tc>
        <w:tc>
          <w:tcPr>
            <w:tcW w:w="913" w:type="dxa"/>
            <w:tcBorders>
              <w:top w:val="single" w:sz="4" w:space="0" w:color="auto"/>
              <w:left w:val="single" w:sz="4" w:space="0" w:color="auto"/>
              <w:bottom w:val="single" w:sz="4" w:space="0" w:color="auto"/>
              <w:right w:val="single" w:sz="4" w:space="0" w:color="auto"/>
            </w:tcBorders>
          </w:tcPr>
          <w:p w14:paraId="7EBEE3EA" w14:textId="4D162A59" w:rsidR="00521A46" w:rsidRDefault="00B92235" w:rsidP="00D47ABD">
            <w:pPr>
              <w:pStyle w:val="TableText0"/>
            </w:pPr>
            <w:r>
              <w:t>TR</w:t>
            </w:r>
            <w:r w:rsidR="00A933A4">
              <w:t>1</w:t>
            </w:r>
          </w:p>
        </w:tc>
      </w:tr>
    </w:tbl>
    <w:p w14:paraId="20B74165" w14:textId="7096E05A" w:rsidR="00EF339A" w:rsidRDefault="001054AD" w:rsidP="007923D7">
      <w:pPr>
        <w:pStyle w:val="Heading3"/>
        <w:numPr>
          <w:ilvl w:val="0"/>
          <w:numId w:val="0"/>
        </w:numPr>
        <w:ind w:left="720" w:hanging="720"/>
      </w:pPr>
      <w:bookmarkStart w:id="43" w:name="_Toc84505756"/>
      <w:r>
        <w:t>5.2.4.</w:t>
      </w:r>
      <w:r w:rsidR="00E36204">
        <w:t xml:space="preserve"> TR reporting and publication.</w:t>
      </w:r>
      <w:bookmarkEnd w:id="43"/>
    </w:p>
    <w:p w14:paraId="6729C093" w14:textId="2A5D2042" w:rsidR="00C43C98" w:rsidRPr="00C43C98" w:rsidRDefault="00C43C98" w:rsidP="00FE0DF2">
      <w:pPr>
        <w:jc w:val="center"/>
      </w:pPr>
      <w:r>
        <w:rPr>
          <w:noProof/>
          <w:lang w:eastAsia="en-GB"/>
        </w:rPr>
        <w:drawing>
          <wp:inline distT="0" distB="0" distL="0" distR="0" wp14:anchorId="51AB6010" wp14:editId="316208E0">
            <wp:extent cx="2094317" cy="2981739"/>
            <wp:effectExtent l="0" t="0" r="1270"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EoD.jpg"/>
                    <pic:cNvPicPr/>
                  </pic:nvPicPr>
                  <pic:blipFill>
                    <a:blip r:embed="rId41">
                      <a:extLst>
                        <a:ext uri="{28A0092B-C50C-407E-A947-70E740481C1C}">
                          <a14:useLocalDpi xmlns:a14="http://schemas.microsoft.com/office/drawing/2010/main" val="0"/>
                        </a:ext>
                      </a:extLst>
                    </a:blip>
                    <a:stretch>
                      <a:fillRect/>
                    </a:stretch>
                  </pic:blipFill>
                  <pic:spPr>
                    <a:xfrm>
                      <a:off x="0" y="0"/>
                      <a:ext cx="2103234" cy="2994435"/>
                    </a:xfrm>
                    <a:prstGeom prst="rect">
                      <a:avLst/>
                    </a:prstGeom>
                  </pic:spPr>
                </pic:pic>
              </a:graphicData>
            </a:graphic>
          </wp:inline>
        </w:drawing>
      </w:r>
    </w:p>
    <w:p w14:paraId="11C733CB" w14:textId="77777777" w:rsidR="00EF339A" w:rsidRDefault="00EF339A" w:rsidP="00776C03"/>
    <w:tbl>
      <w:tblPr>
        <w:tblStyle w:val="TableShaded1stRow"/>
        <w:tblW w:w="0" w:type="auto"/>
        <w:tblInd w:w="-5" w:type="dxa"/>
        <w:tblLook w:val="04A0" w:firstRow="1" w:lastRow="0" w:firstColumn="1" w:lastColumn="0" w:noHBand="0" w:noVBand="1"/>
      </w:tblPr>
      <w:tblGrid>
        <w:gridCol w:w="2523"/>
        <w:gridCol w:w="5670"/>
        <w:gridCol w:w="913"/>
      </w:tblGrid>
      <w:tr w:rsidR="003048B7" w14:paraId="71362191" w14:textId="77777777" w:rsidTr="00D47ABD">
        <w:trPr>
          <w:cnfStyle w:val="100000000000" w:firstRow="1" w:lastRow="0" w:firstColumn="0" w:lastColumn="0" w:oddVBand="0" w:evenVBand="0" w:oddHBand="0" w:evenHBand="0" w:firstRowFirstColumn="0" w:firstRowLastColumn="0" w:lastRowFirstColumn="0" w:lastRowLastColumn="0"/>
          <w:cantSplit/>
          <w:tblHeader/>
        </w:trPr>
        <w:tc>
          <w:tcPr>
            <w:tcW w:w="2523" w:type="dxa"/>
            <w:hideMark/>
          </w:tcPr>
          <w:p w14:paraId="0853183D" w14:textId="77777777" w:rsidR="003048B7" w:rsidRDefault="003048B7" w:rsidP="00D47ABD">
            <w:pPr>
              <w:pStyle w:val="TableHeading"/>
              <w:spacing w:beforeAutospacing="0" w:afterAutospacing="0"/>
            </w:pPr>
            <w:r>
              <w:t>Step</w:t>
            </w:r>
          </w:p>
        </w:tc>
        <w:tc>
          <w:tcPr>
            <w:tcW w:w="5670" w:type="dxa"/>
            <w:hideMark/>
          </w:tcPr>
          <w:p w14:paraId="76D5884A" w14:textId="77777777" w:rsidR="003048B7" w:rsidRDefault="003048B7" w:rsidP="00D47ABD">
            <w:pPr>
              <w:pStyle w:val="TableHeading"/>
              <w:spacing w:beforeAutospacing="0" w:afterAutospacing="0"/>
            </w:pPr>
            <w:r>
              <w:t>Description</w:t>
            </w:r>
          </w:p>
        </w:tc>
        <w:tc>
          <w:tcPr>
            <w:tcW w:w="913" w:type="dxa"/>
            <w:hideMark/>
          </w:tcPr>
          <w:p w14:paraId="78DA7E8F" w14:textId="77777777" w:rsidR="003048B7" w:rsidRDefault="003048B7" w:rsidP="00D47ABD">
            <w:pPr>
              <w:pStyle w:val="TableHeading"/>
              <w:spacing w:beforeAutospacing="0" w:afterAutospacing="0"/>
            </w:pPr>
            <w:r>
              <w:t>Initiator</w:t>
            </w:r>
          </w:p>
        </w:tc>
      </w:tr>
      <w:tr w:rsidR="003048B7" w14:paraId="22B2AA1F" w14:textId="77777777" w:rsidTr="00D47ABD">
        <w:tc>
          <w:tcPr>
            <w:tcW w:w="2523" w:type="dxa"/>
            <w:tcBorders>
              <w:top w:val="single" w:sz="4" w:space="0" w:color="auto"/>
              <w:left w:val="single" w:sz="4" w:space="0" w:color="auto"/>
              <w:bottom w:val="single" w:sz="4" w:space="0" w:color="auto"/>
              <w:right w:val="single" w:sz="4" w:space="0" w:color="auto"/>
            </w:tcBorders>
            <w:hideMark/>
          </w:tcPr>
          <w:p w14:paraId="44B2ADFD" w14:textId="21781C94" w:rsidR="003048B7" w:rsidRDefault="003048B7" w:rsidP="00D47ABD">
            <w:pPr>
              <w:pStyle w:val="TableText0"/>
            </w:pPr>
            <w:r>
              <w:t>Generate the EoD reports for the report submitting entity.</w:t>
            </w:r>
          </w:p>
        </w:tc>
        <w:tc>
          <w:tcPr>
            <w:tcW w:w="5670" w:type="dxa"/>
            <w:tcBorders>
              <w:top w:val="single" w:sz="4" w:space="0" w:color="auto"/>
              <w:left w:val="single" w:sz="4" w:space="0" w:color="auto"/>
              <w:bottom w:val="single" w:sz="4" w:space="0" w:color="auto"/>
              <w:right w:val="single" w:sz="4" w:space="0" w:color="auto"/>
            </w:tcBorders>
            <w:hideMark/>
          </w:tcPr>
          <w:p w14:paraId="15C9958F" w14:textId="0626DCD1" w:rsidR="003048B7" w:rsidRDefault="001054AD" w:rsidP="00D47ABD">
            <w:pPr>
              <w:pStyle w:val="TableText0"/>
            </w:pPr>
            <w:r>
              <w:t>TR generates</w:t>
            </w:r>
            <w:r w:rsidR="002D55FD">
              <w:t xml:space="preserve"> the report </w:t>
            </w:r>
            <w:r w:rsidR="00120FAD">
              <w:t xml:space="preserve">based on the </w:t>
            </w:r>
            <w:r w:rsidR="002D55FD">
              <w:t>data colle</w:t>
            </w:r>
            <w:r w:rsidR="00120FAD">
              <w:t>cted</w:t>
            </w:r>
            <w:r>
              <w:t xml:space="preserve"> </w:t>
            </w:r>
            <w:r w:rsidR="00120FAD">
              <w:t>during the day</w:t>
            </w:r>
            <w:r>
              <w:t>.</w:t>
            </w:r>
          </w:p>
        </w:tc>
        <w:tc>
          <w:tcPr>
            <w:tcW w:w="913" w:type="dxa"/>
            <w:tcBorders>
              <w:top w:val="single" w:sz="4" w:space="0" w:color="auto"/>
              <w:left w:val="single" w:sz="4" w:space="0" w:color="auto"/>
              <w:bottom w:val="single" w:sz="4" w:space="0" w:color="auto"/>
              <w:right w:val="single" w:sz="4" w:space="0" w:color="auto"/>
            </w:tcBorders>
            <w:hideMark/>
          </w:tcPr>
          <w:p w14:paraId="717B4FD6" w14:textId="50490297" w:rsidR="003048B7" w:rsidRDefault="003048B7" w:rsidP="00D47ABD">
            <w:pPr>
              <w:pStyle w:val="TableText0"/>
            </w:pPr>
            <w:r>
              <w:t>TR</w:t>
            </w:r>
          </w:p>
        </w:tc>
      </w:tr>
      <w:tr w:rsidR="003048B7" w14:paraId="6723985E" w14:textId="77777777" w:rsidTr="00D47ABD">
        <w:tc>
          <w:tcPr>
            <w:tcW w:w="2523" w:type="dxa"/>
            <w:tcBorders>
              <w:top w:val="single" w:sz="4" w:space="0" w:color="auto"/>
              <w:left w:val="single" w:sz="4" w:space="0" w:color="auto"/>
              <w:bottom w:val="single" w:sz="4" w:space="0" w:color="auto"/>
              <w:right w:val="single" w:sz="4" w:space="0" w:color="auto"/>
            </w:tcBorders>
            <w:hideMark/>
          </w:tcPr>
          <w:p w14:paraId="3B3537F6" w14:textId="54734FC7" w:rsidR="003048B7" w:rsidRDefault="00367927" w:rsidP="00D47ABD">
            <w:pPr>
              <w:pStyle w:val="TableText0"/>
            </w:pPr>
            <w:r>
              <w:t>Disseminate the EoD reports to the submitting entities</w:t>
            </w:r>
          </w:p>
        </w:tc>
        <w:tc>
          <w:tcPr>
            <w:tcW w:w="5670" w:type="dxa"/>
            <w:tcBorders>
              <w:top w:val="single" w:sz="4" w:space="0" w:color="auto"/>
              <w:left w:val="single" w:sz="4" w:space="0" w:color="auto"/>
              <w:bottom w:val="single" w:sz="4" w:space="0" w:color="auto"/>
              <w:right w:val="single" w:sz="4" w:space="0" w:color="auto"/>
            </w:tcBorders>
            <w:hideMark/>
          </w:tcPr>
          <w:p w14:paraId="03B0A3E6" w14:textId="56ABB120" w:rsidR="003048B7" w:rsidRDefault="001054AD" w:rsidP="00D47ABD">
            <w:pPr>
              <w:pStyle w:val="TableText0"/>
            </w:pPr>
            <w:r>
              <w:t>TR disseminates EoD reports to the RSE.</w:t>
            </w:r>
          </w:p>
        </w:tc>
        <w:tc>
          <w:tcPr>
            <w:tcW w:w="913" w:type="dxa"/>
            <w:tcBorders>
              <w:top w:val="single" w:sz="4" w:space="0" w:color="auto"/>
              <w:left w:val="single" w:sz="4" w:space="0" w:color="auto"/>
              <w:bottom w:val="single" w:sz="4" w:space="0" w:color="auto"/>
              <w:right w:val="single" w:sz="4" w:space="0" w:color="auto"/>
            </w:tcBorders>
            <w:hideMark/>
          </w:tcPr>
          <w:p w14:paraId="2A8C65A1" w14:textId="4B723855" w:rsidR="003048B7" w:rsidRDefault="003048B7" w:rsidP="00D47ABD">
            <w:pPr>
              <w:pStyle w:val="TableText0"/>
            </w:pPr>
            <w:r>
              <w:t>TR</w:t>
            </w:r>
          </w:p>
        </w:tc>
      </w:tr>
      <w:tr w:rsidR="003048B7" w14:paraId="15ED21EC" w14:textId="77777777" w:rsidTr="00D47ABD">
        <w:tc>
          <w:tcPr>
            <w:tcW w:w="2523" w:type="dxa"/>
            <w:tcBorders>
              <w:top w:val="single" w:sz="4" w:space="0" w:color="auto"/>
              <w:left w:val="single" w:sz="4" w:space="0" w:color="auto"/>
              <w:bottom w:val="single" w:sz="4" w:space="0" w:color="auto"/>
              <w:right w:val="single" w:sz="4" w:space="0" w:color="auto"/>
            </w:tcBorders>
          </w:tcPr>
          <w:p w14:paraId="5B9947E8" w14:textId="547B1348" w:rsidR="003048B7" w:rsidRDefault="00367927" w:rsidP="00D47ABD">
            <w:pPr>
              <w:pStyle w:val="TableText0"/>
            </w:pPr>
            <w:r>
              <w:t>Obtain the EoD report via dedicated TR interface</w:t>
            </w:r>
          </w:p>
        </w:tc>
        <w:tc>
          <w:tcPr>
            <w:tcW w:w="5670" w:type="dxa"/>
            <w:tcBorders>
              <w:top w:val="single" w:sz="4" w:space="0" w:color="auto"/>
              <w:left w:val="single" w:sz="4" w:space="0" w:color="auto"/>
              <w:bottom w:val="single" w:sz="4" w:space="0" w:color="auto"/>
              <w:right w:val="single" w:sz="4" w:space="0" w:color="auto"/>
            </w:tcBorders>
          </w:tcPr>
          <w:p w14:paraId="22686F7E" w14:textId="58CAA63B" w:rsidR="003048B7" w:rsidRDefault="00EE4281" w:rsidP="00D47ABD">
            <w:pPr>
              <w:pStyle w:val="TableText0"/>
            </w:pPr>
            <w:r>
              <w:t>RSE obtains the EoD with data relevant to the RSE</w:t>
            </w:r>
            <w:r w:rsidR="001054AD">
              <w:t>.</w:t>
            </w:r>
          </w:p>
        </w:tc>
        <w:tc>
          <w:tcPr>
            <w:tcW w:w="913" w:type="dxa"/>
            <w:tcBorders>
              <w:top w:val="single" w:sz="4" w:space="0" w:color="auto"/>
              <w:left w:val="single" w:sz="4" w:space="0" w:color="auto"/>
              <w:bottom w:val="single" w:sz="4" w:space="0" w:color="auto"/>
              <w:right w:val="single" w:sz="4" w:space="0" w:color="auto"/>
            </w:tcBorders>
          </w:tcPr>
          <w:p w14:paraId="1B89F0F2" w14:textId="239EFDB0" w:rsidR="003048B7" w:rsidRDefault="003048B7" w:rsidP="00D47ABD">
            <w:pPr>
              <w:pStyle w:val="TableText0"/>
            </w:pPr>
            <w:r>
              <w:t>RSE</w:t>
            </w:r>
          </w:p>
        </w:tc>
      </w:tr>
    </w:tbl>
    <w:p w14:paraId="221AB19D" w14:textId="03E59FF2" w:rsidR="00EF339A" w:rsidRDefault="001054AD" w:rsidP="00FE0DF2">
      <w:pPr>
        <w:pStyle w:val="Heading3"/>
        <w:numPr>
          <w:ilvl w:val="0"/>
          <w:numId w:val="0"/>
        </w:numPr>
        <w:tabs>
          <w:tab w:val="right" w:pos="9299"/>
        </w:tabs>
        <w:ind w:left="720" w:hanging="720"/>
      </w:pPr>
      <w:bookmarkStart w:id="44" w:name="_Toc84505757"/>
      <w:r>
        <w:t>5.2.5 SFT aggregated data publication</w:t>
      </w:r>
      <w:bookmarkEnd w:id="44"/>
      <w:r w:rsidR="00B92070">
        <w:tab/>
      </w:r>
    </w:p>
    <w:p w14:paraId="176F1E2F" w14:textId="2C35D9DF" w:rsidR="00C43C98" w:rsidRPr="00C43C98" w:rsidRDefault="00C43C98" w:rsidP="00FE0DF2">
      <w:pPr>
        <w:jc w:val="center"/>
      </w:pPr>
      <w:r>
        <w:rPr>
          <w:noProof/>
          <w:lang w:eastAsia="en-GB"/>
        </w:rPr>
        <w:drawing>
          <wp:inline distT="0" distB="0" distL="0" distR="0" wp14:anchorId="28F416EE" wp14:editId="18FB3DA3">
            <wp:extent cx="3213044" cy="3848033"/>
            <wp:effectExtent l="0" t="0" r="6985"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ublic.jpg"/>
                    <pic:cNvPicPr/>
                  </pic:nvPicPr>
                  <pic:blipFill>
                    <a:blip r:embed="rId42">
                      <a:extLst>
                        <a:ext uri="{28A0092B-C50C-407E-A947-70E740481C1C}">
                          <a14:useLocalDpi xmlns:a14="http://schemas.microsoft.com/office/drawing/2010/main" val="0"/>
                        </a:ext>
                      </a:extLst>
                    </a:blip>
                    <a:stretch>
                      <a:fillRect/>
                    </a:stretch>
                  </pic:blipFill>
                  <pic:spPr>
                    <a:xfrm>
                      <a:off x="0" y="0"/>
                      <a:ext cx="3222918" cy="3859858"/>
                    </a:xfrm>
                    <a:prstGeom prst="rect">
                      <a:avLst/>
                    </a:prstGeom>
                  </pic:spPr>
                </pic:pic>
              </a:graphicData>
            </a:graphic>
          </wp:inline>
        </w:drawing>
      </w:r>
    </w:p>
    <w:p w14:paraId="4FC6432C" w14:textId="6DFDA43D" w:rsidR="001054AD" w:rsidRDefault="001054AD" w:rsidP="00776C03"/>
    <w:p w14:paraId="6C172A01" w14:textId="77777777" w:rsidR="008E28A5" w:rsidRDefault="008E28A5" w:rsidP="00776C03"/>
    <w:tbl>
      <w:tblPr>
        <w:tblStyle w:val="TableShaded1stRow"/>
        <w:tblW w:w="0" w:type="auto"/>
        <w:tblInd w:w="-5" w:type="dxa"/>
        <w:tblLook w:val="04A0" w:firstRow="1" w:lastRow="0" w:firstColumn="1" w:lastColumn="0" w:noHBand="0" w:noVBand="1"/>
      </w:tblPr>
      <w:tblGrid>
        <w:gridCol w:w="2523"/>
        <w:gridCol w:w="5670"/>
        <w:gridCol w:w="913"/>
      </w:tblGrid>
      <w:tr w:rsidR="001054AD" w14:paraId="26B23F82" w14:textId="77777777" w:rsidTr="00D47ABD">
        <w:trPr>
          <w:cnfStyle w:val="100000000000" w:firstRow="1" w:lastRow="0" w:firstColumn="0" w:lastColumn="0" w:oddVBand="0" w:evenVBand="0" w:oddHBand="0" w:evenHBand="0" w:firstRowFirstColumn="0" w:firstRowLastColumn="0" w:lastRowFirstColumn="0" w:lastRowLastColumn="0"/>
          <w:cantSplit/>
          <w:tblHeader/>
        </w:trPr>
        <w:tc>
          <w:tcPr>
            <w:tcW w:w="2523" w:type="dxa"/>
            <w:hideMark/>
          </w:tcPr>
          <w:p w14:paraId="317B9FE6" w14:textId="77777777" w:rsidR="001054AD" w:rsidRDefault="001054AD" w:rsidP="00D47ABD">
            <w:pPr>
              <w:pStyle w:val="TableHeading"/>
              <w:spacing w:beforeAutospacing="0" w:afterAutospacing="0"/>
            </w:pPr>
            <w:r>
              <w:t>Step</w:t>
            </w:r>
          </w:p>
        </w:tc>
        <w:tc>
          <w:tcPr>
            <w:tcW w:w="5670" w:type="dxa"/>
            <w:hideMark/>
          </w:tcPr>
          <w:p w14:paraId="6EB1FCDD" w14:textId="77777777" w:rsidR="001054AD" w:rsidRDefault="001054AD" w:rsidP="00D47ABD">
            <w:pPr>
              <w:pStyle w:val="TableHeading"/>
              <w:spacing w:beforeAutospacing="0" w:afterAutospacing="0"/>
            </w:pPr>
            <w:r>
              <w:t>Description</w:t>
            </w:r>
          </w:p>
        </w:tc>
        <w:tc>
          <w:tcPr>
            <w:tcW w:w="913" w:type="dxa"/>
            <w:hideMark/>
          </w:tcPr>
          <w:p w14:paraId="3D3EA0F9" w14:textId="77777777" w:rsidR="001054AD" w:rsidRDefault="001054AD" w:rsidP="00D47ABD">
            <w:pPr>
              <w:pStyle w:val="TableHeading"/>
              <w:spacing w:beforeAutospacing="0" w:afterAutospacing="0"/>
            </w:pPr>
            <w:r>
              <w:t>Initiator</w:t>
            </w:r>
          </w:p>
        </w:tc>
      </w:tr>
      <w:tr w:rsidR="001054AD" w14:paraId="48CE659C" w14:textId="77777777" w:rsidTr="00D47ABD">
        <w:tc>
          <w:tcPr>
            <w:tcW w:w="2523" w:type="dxa"/>
            <w:tcBorders>
              <w:top w:val="single" w:sz="4" w:space="0" w:color="auto"/>
              <w:left w:val="single" w:sz="4" w:space="0" w:color="auto"/>
              <w:bottom w:val="single" w:sz="4" w:space="0" w:color="auto"/>
              <w:right w:val="single" w:sz="4" w:space="0" w:color="auto"/>
            </w:tcBorders>
            <w:hideMark/>
          </w:tcPr>
          <w:p w14:paraId="1F3B29E8" w14:textId="0614B575" w:rsidR="001054AD" w:rsidRDefault="001054AD" w:rsidP="00D47ABD">
            <w:pPr>
              <w:pStyle w:val="TableText0"/>
            </w:pPr>
            <w:r>
              <w:t>Prepare the data aggregates.</w:t>
            </w:r>
          </w:p>
        </w:tc>
        <w:tc>
          <w:tcPr>
            <w:tcW w:w="5670" w:type="dxa"/>
            <w:tcBorders>
              <w:top w:val="single" w:sz="4" w:space="0" w:color="auto"/>
              <w:left w:val="single" w:sz="4" w:space="0" w:color="auto"/>
              <w:bottom w:val="single" w:sz="4" w:space="0" w:color="auto"/>
              <w:right w:val="single" w:sz="4" w:space="0" w:color="auto"/>
            </w:tcBorders>
            <w:hideMark/>
          </w:tcPr>
          <w:p w14:paraId="3BC36E4A" w14:textId="4C6BF2C6" w:rsidR="001054AD" w:rsidRDefault="00147351" w:rsidP="00D47ABD">
            <w:pPr>
              <w:pStyle w:val="TableText0"/>
            </w:pPr>
            <w:r>
              <w:t xml:space="preserve">TR prepares the report of the data </w:t>
            </w:r>
            <w:r w:rsidR="00CA03B7">
              <w:t xml:space="preserve">aggregates based on the </w:t>
            </w:r>
            <w:r>
              <w:t xml:space="preserve">collected. </w:t>
            </w:r>
          </w:p>
        </w:tc>
        <w:tc>
          <w:tcPr>
            <w:tcW w:w="913" w:type="dxa"/>
            <w:tcBorders>
              <w:top w:val="single" w:sz="4" w:space="0" w:color="auto"/>
              <w:left w:val="single" w:sz="4" w:space="0" w:color="auto"/>
              <w:bottom w:val="single" w:sz="4" w:space="0" w:color="auto"/>
              <w:right w:val="single" w:sz="4" w:space="0" w:color="auto"/>
            </w:tcBorders>
            <w:hideMark/>
          </w:tcPr>
          <w:p w14:paraId="536AF1E3" w14:textId="77777777" w:rsidR="001054AD" w:rsidRDefault="001054AD" w:rsidP="00D47ABD">
            <w:pPr>
              <w:pStyle w:val="TableText0"/>
            </w:pPr>
            <w:r>
              <w:t>TR</w:t>
            </w:r>
          </w:p>
        </w:tc>
      </w:tr>
      <w:tr w:rsidR="001054AD" w14:paraId="07065B56" w14:textId="77777777" w:rsidTr="00D47ABD">
        <w:tc>
          <w:tcPr>
            <w:tcW w:w="2523" w:type="dxa"/>
            <w:tcBorders>
              <w:top w:val="single" w:sz="4" w:space="0" w:color="auto"/>
              <w:left w:val="single" w:sz="4" w:space="0" w:color="auto"/>
              <w:bottom w:val="single" w:sz="4" w:space="0" w:color="auto"/>
              <w:right w:val="single" w:sz="4" w:space="0" w:color="auto"/>
            </w:tcBorders>
            <w:hideMark/>
          </w:tcPr>
          <w:p w14:paraId="311CEAD6" w14:textId="4789CD0B" w:rsidR="001054AD" w:rsidRDefault="001054AD" w:rsidP="00D47ABD">
            <w:pPr>
              <w:pStyle w:val="TableText0"/>
            </w:pPr>
            <w:r>
              <w:t>Publish the data aggregates</w:t>
            </w:r>
          </w:p>
        </w:tc>
        <w:tc>
          <w:tcPr>
            <w:tcW w:w="5670" w:type="dxa"/>
            <w:tcBorders>
              <w:top w:val="single" w:sz="4" w:space="0" w:color="auto"/>
              <w:left w:val="single" w:sz="4" w:space="0" w:color="auto"/>
              <w:bottom w:val="single" w:sz="4" w:space="0" w:color="auto"/>
              <w:right w:val="single" w:sz="4" w:space="0" w:color="auto"/>
            </w:tcBorders>
            <w:hideMark/>
          </w:tcPr>
          <w:p w14:paraId="3D69F36D" w14:textId="25CEE38F" w:rsidR="001054AD" w:rsidRDefault="00147351" w:rsidP="00D47ABD">
            <w:pPr>
              <w:pStyle w:val="TableText0"/>
            </w:pPr>
            <w:r>
              <w:t xml:space="preserve">TR publishes the report containing </w:t>
            </w:r>
            <w:r w:rsidR="00CA03B7">
              <w:t>data aggregates</w:t>
            </w:r>
            <w:r>
              <w:t>.</w:t>
            </w:r>
          </w:p>
        </w:tc>
        <w:tc>
          <w:tcPr>
            <w:tcW w:w="913" w:type="dxa"/>
            <w:tcBorders>
              <w:top w:val="single" w:sz="4" w:space="0" w:color="auto"/>
              <w:left w:val="single" w:sz="4" w:space="0" w:color="auto"/>
              <w:bottom w:val="single" w:sz="4" w:space="0" w:color="auto"/>
              <w:right w:val="single" w:sz="4" w:space="0" w:color="auto"/>
            </w:tcBorders>
            <w:hideMark/>
          </w:tcPr>
          <w:p w14:paraId="24AC74B7" w14:textId="77777777" w:rsidR="001054AD" w:rsidRDefault="001054AD" w:rsidP="00D47ABD">
            <w:pPr>
              <w:pStyle w:val="TableText0"/>
            </w:pPr>
            <w:r>
              <w:t>TR</w:t>
            </w:r>
          </w:p>
        </w:tc>
      </w:tr>
      <w:tr w:rsidR="001054AD" w14:paraId="383825A5" w14:textId="77777777" w:rsidTr="00D47ABD">
        <w:tc>
          <w:tcPr>
            <w:tcW w:w="2523" w:type="dxa"/>
            <w:tcBorders>
              <w:top w:val="single" w:sz="4" w:space="0" w:color="auto"/>
              <w:left w:val="single" w:sz="4" w:space="0" w:color="auto"/>
              <w:bottom w:val="single" w:sz="4" w:space="0" w:color="auto"/>
              <w:right w:val="single" w:sz="4" w:space="0" w:color="auto"/>
            </w:tcBorders>
          </w:tcPr>
          <w:p w14:paraId="7CF5BB10" w14:textId="77967FA5" w:rsidR="001054AD" w:rsidRDefault="001054AD" w:rsidP="00D47ABD">
            <w:pPr>
              <w:pStyle w:val="TableText0"/>
            </w:pPr>
            <w:r>
              <w:t>Download of the published data</w:t>
            </w:r>
          </w:p>
        </w:tc>
        <w:tc>
          <w:tcPr>
            <w:tcW w:w="5670" w:type="dxa"/>
            <w:tcBorders>
              <w:top w:val="single" w:sz="4" w:space="0" w:color="auto"/>
              <w:left w:val="single" w:sz="4" w:space="0" w:color="auto"/>
              <w:bottom w:val="single" w:sz="4" w:space="0" w:color="auto"/>
              <w:right w:val="single" w:sz="4" w:space="0" w:color="auto"/>
            </w:tcBorders>
          </w:tcPr>
          <w:p w14:paraId="7A164C52" w14:textId="6828D074" w:rsidR="001054AD" w:rsidRDefault="00147351" w:rsidP="00D47ABD">
            <w:pPr>
              <w:pStyle w:val="TableText0"/>
            </w:pPr>
            <w:r>
              <w:t xml:space="preserve">MP downloads the </w:t>
            </w:r>
            <w:r w:rsidR="00CA03B7">
              <w:t>data published by the TR</w:t>
            </w:r>
            <w:r>
              <w:t>.</w:t>
            </w:r>
          </w:p>
        </w:tc>
        <w:tc>
          <w:tcPr>
            <w:tcW w:w="913" w:type="dxa"/>
            <w:tcBorders>
              <w:top w:val="single" w:sz="4" w:space="0" w:color="auto"/>
              <w:left w:val="single" w:sz="4" w:space="0" w:color="auto"/>
              <w:bottom w:val="single" w:sz="4" w:space="0" w:color="auto"/>
              <w:right w:val="single" w:sz="4" w:space="0" w:color="auto"/>
            </w:tcBorders>
          </w:tcPr>
          <w:p w14:paraId="447ADB34" w14:textId="20EEA4E0" w:rsidR="001054AD" w:rsidRDefault="001054AD" w:rsidP="00D47ABD">
            <w:pPr>
              <w:pStyle w:val="TableText0"/>
            </w:pPr>
            <w:r>
              <w:t>MP</w:t>
            </w:r>
          </w:p>
        </w:tc>
      </w:tr>
    </w:tbl>
    <w:p w14:paraId="6F99C152" w14:textId="77777777" w:rsidR="001054AD" w:rsidRDefault="001054AD" w:rsidP="00776C03"/>
    <w:p w14:paraId="751C96B8" w14:textId="77777777" w:rsidR="00EF339A" w:rsidRDefault="00EF339A" w:rsidP="00776C03"/>
    <w:p w14:paraId="64CF0402" w14:textId="68B9D757" w:rsidR="00EF339A" w:rsidRDefault="00147351" w:rsidP="007923D7">
      <w:pPr>
        <w:pStyle w:val="Heading3"/>
        <w:numPr>
          <w:ilvl w:val="0"/>
          <w:numId w:val="0"/>
        </w:numPr>
        <w:ind w:left="720" w:hanging="720"/>
      </w:pPr>
      <w:bookmarkStart w:id="45" w:name="_Toc84505758"/>
      <w:r>
        <w:t>5.2.6. Data dissemination based on the queries.</w:t>
      </w:r>
      <w:bookmarkEnd w:id="45"/>
    </w:p>
    <w:p w14:paraId="3C8715D3" w14:textId="2777AFFB" w:rsidR="00C43C98" w:rsidRPr="00C43C98" w:rsidRDefault="00C43C98" w:rsidP="00FE0DF2">
      <w:pPr>
        <w:jc w:val="center"/>
      </w:pPr>
      <w:r>
        <w:rPr>
          <w:noProof/>
          <w:lang w:eastAsia="en-GB"/>
        </w:rPr>
        <w:drawing>
          <wp:inline distT="0" distB="0" distL="0" distR="0" wp14:anchorId="35A6F199" wp14:editId="79785BE5">
            <wp:extent cx="3046310" cy="5748793"/>
            <wp:effectExtent l="0" t="0" r="1905" b="444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reququer.jpg"/>
                    <pic:cNvPicPr/>
                  </pic:nvPicPr>
                  <pic:blipFill>
                    <a:blip r:embed="rId43">
                      <a:extLst>
                        <a:ext uri="{28A0092B-C50C-407E-A947-70E740481C1C}">
                          <a14:useLocalDpi xmlns:a14="http://schemas.microsoft.com/office/drawing/2010/main" val="0"/>
                        </a:ext>
                      </a:extLst>
                    </a:blip>
                    <a:stretch>
                      <a:fillRect/>
                    </a:stretch>
                  </pic:blipFill>
                  <pic:spPr>
                    <a:xfrm>
                      <a:off x="0" y="0"/>
                      <a:ext cx="3055805" cy="5766711"/>
                    </a:xfrm>
                    <a:prstGeom prst="rect">
                      <a:avLst/>
                    </a:prstGeom>
                  </pic:spPr>
                </pic:pic>
              </a:graphicData>
            </a:graphic>
          </wp:inline>
        </w:drawing>
      </w:r>
    </w:p>
    <w:p w14:paraId="1178904F" w14:textId="47F71D83" w:rsidR="00147351" w:rsidRDefault="00147351" w:rsidP="00776C03"/>
    <w:p w14:paraId="7EFB1F09" w14:textId="77777777" w:rsidR="00CC06EA" w:rsidRDefault="00CC06EA" w:rsidP="00776C03"/>
    <w:tbl>
      <w:tblPr>
        <w:tblStyle w:val="TableShaded1stRow"/>
        <w:tblW w:w="0" w:type="auto"/>
        <w:tblInd w:w="-5" w:type="dxa"/>
        <w:tblLook w:val="04A0" w:firstRow="1" w:lastRow="0" w:firstColumn="1" w:lastColumn="0" w:noHBand="0" w:noVBand="1"/>
      </w:tblPr>
      <w:tblGrid>
        <w:gridCol w:w="2523"/>
        <w:gridCol w:w="5670"/>
        <w:gridCol w:w="913"/>
      </w:tblGrid>
      <w:tr w:rsidR="00B82588" w14:paraId="29ADA606" w14:textId="77777777" w:rsidTr="00D47ABD">
        <w:trPr>
          <w:cnfStyle w:val="100000000000" w:firstRow="1" w:lastRow="0" w:firstColumn="0" w:lastColumn="0" w:oddVBand="0" w:evenVBand="0" w:oddHBand="0" w:evenHBand="0" w:firstRowFirstColumn="0" w:firstRowLastColumn="0" w:lastRowFirstColumn="0" w:lastRowLastColumn="0"/>
          <w:cantSplit/>
          <w:tblHeader/>
        </w:trPr>
        <w:tc>
          <w:tcPr>
            <w:tcW w:w="2523" w:type="dxa"/>
            <w:hideMark/>
          </w:tcPr>
          <w:p w14:paraId="62DC3C31" w14:textId="77777777" w:rsidR="00B82588" w:rsidRDefault="00B82588" w:rsidP="00D47ABD">
            <w:pPr>
              <w:pStyle w:val="TableHeading"/>
              <w:spacing w:beforeAutospacing="0" w:afterAutospacing="0"/>
            </w:pPr>
            <w:r>
              <w:t>Step</w:t>
            </w:r>
          </w:p>
        </w:tc>
        <w:tc>
          <w:tcPr>
            <w:tcW w:w="5670" w:type="dxa"/>
            <w:hideMark/>
          </w:tcPr>
          <w:p w14:paraId="35FE0908" w14:textId="77777777" w:rsidR="00B82588" w:rsidRDefault="00B82588" w:rsidP="00D47ABD">
            <w:pPr>
              <w:pStyle w:val="TableHeading"/>
              <w:spacing w:beforeAutospacing="0" w:afterAutospacing="0"/>
            </w:pPr>
            <w:r>
              <w:t>Description</w:t>
            </w:r>
          </w:p>
        </w:tc>
        <w:tc>
          <w:tcPr>
            <w:tcW w:w="913" w:type="dxa"/>
            <w:hideMark/>
          </w:tcPr>
          <w:p w14:paraId="6DAD3A97" w14:textId="77777777" w:rsidR="00B82588" w:rsidRDefault="00B82588" w:rsidP="00D47ABD">
            <w:pPr>
              <w:pStyle w:val="TableHeading"/>
              <w:spacing w:beforeAutospacing="0" w:afterAutospacing="0"/>
            </w:pPr>
            <w:r>
              <w:t>Initiator</w:t>
            </w:r>
          </w:p>
        </w:tc>
      </w:tr>
      <w:tr w:rsidR="00B82588" w14:paraId="5D8874F1" w14:textId="77777777" w:rsidTr="00D47ABD">
        <w:tc>
          <w:tcPr>
            <w:tcW w:w="2523" w:type="dxa"/>
            <w:tcBorders>
              <w:top w:val="single" w:sz="4" w:space="0" w:color="auto"/>
              <w:left w:val="single" w:sz="4" w:space="0" w:color="auto"/>
              <w:bottom w:val="single" w:sz="4" w:space="0" w:color="auto"/>
              <w:right w:val="single" w:sz="4" w:space="0" w:color="auto"/>
            </w:tcBorders>
            <w:hideMark/>
          </w:tcPr>
          <w:p w14:paraId="05C6EEB4" w14:textId="77B76DFF" w:rsidR="00B82588" w:rsidRDefault="00B82588" w:rsidP="00D47ABD">
            <w:pPr>
              <w:pStyle w:val="TableText0"/>
            </w:pPr>
            <w:r>
              <w:t>Validate query</w:t>
            </w:r>
          </w:p>
        </w:tc>
        <w:tc>
          <w:tcPr>
            <w:tcW w:w="5670" w:type="dxa"/>
            <w:tcBorders>
              <w:top w:val="single" w:sz="4" w:space="0" w:color="auto"/>
              <w:left w:val="single" w:sz="4" w:space="0" w:color="auto"/>
              <w:bottom w:val="single" w:sz="4" w:space="0" w:color="auto"/>
              <w:right w:val="single" w:sz="4" w:space="0" w:color="auto"/>
            </w:tcBorders>
            <w:hideMark/>
          </w:tcPr>
          <w:p w14:paraId="3BC01D8C" w14:textId="1947F022" w:rsidR="00B82588" w:rsidRDefault="00C35948" w:rsidP="00D47ABD">
            <w:pPr>
              <w:pStyle w:val="TableText0"/>
            </w:pPr>
            <w:r>
              <w:t>TR validates the query received. Based on the validation, rejection or acceptance message is sent back to Authority.</w:t>
            </w:r>
          </w:p>
        </w:tc>
        <w:tc>
          <w:tcPr>
            <w:tcW w:w="913" w:type="dxa"/>
            <w:tcBorders>
              <w:top w:val="single" w:sz="4" w:space="0" w:color="auto"/>
              <w:left w:val="single" w:sz="4" w:space="0" w:color="auto"/>
              <w:bottom w:val="single" w:sz="4" w:space="0" w:color="auto"/>
              <w:right w:val="single" w:sz="4" w:space="0" w:color="auto"/>
            </w:tcBorders>
            <w:hideMark/>
          </w:tcPr>
          <w:p w14:paraId="543A5980" w14:textId="75FB7201" w:rsidR="00B82588" w:rsidRDefault="00983C6C" w:rsidP="008E28A5">
            <w:pPr>
              <w:pStyle w:val="TableText0"/>
            </w:pPr>
            <w:r>
              <w:t>CA</w:t>
            </w:r>
          </w:p>
        </w:tc>
      </w:tr>
      <w:tr w:rsidR="00B82588" w14:paraId="007F850A" w14:textId="77777777" w:rsidTr="00D47ABD">
        <w:tc>
          <w:tcPr>
            <w:tcW w:w="2523" w:type="dxa"/>
            <w:tcBorders>
              <w:top w:val="single" w:sz="4" w:space="0" w:color="auto"/>
              <w:left w:val="single" w:sz="4" w:space="0" w:color="auto"/>
              <w:bottom w:val="single" w:sz="4" w:space="0" w:color="auto"/>
              <w:right w:val="single" w:sz="4" w:space="0" w:color="auto"/>
            </w:tcBorders>
            <w:hideMark/>
          </w:tcPr>
          <w:p w14:paraId="56FB1B8A" w14:textId="3306F2ED" w:rsidR="00B82588" w:rsidRDefault="00B82588" w:rsidP="00D47ABD">
            <w:pPr>
              <w:pStyle w:val="TableText0"/>
            </w:pPr>
            <w:r>
              <w:t>Extract data</w:t>
            </w:r>
          </w:p>
        </w:tc>
        <w:tc>
          <w:tcPr>
            <w:tcW w:w="5670" w:type="dxa"/>
            <w:tcBorders>
              <w:top w:val="single" w:sz="4" w:space="0" w:color="auto"/>
              <w:left w:val="single" w:sz="4" w:space="0" w:color="auto"/>
              <w:bottom w:val="single" w:sz="4" w:space="0" w:color="auto"/>
              <w:right w:val="single" w:sz="4" w:space="0" w:color="auto"/>
            </w:tcBorders>
            <w:hideMark/>
          </w:tcPr>
          <w:p w14:paraId="7A5C5CBD" w14:textId="01C479C2" w:rsidR="00B82588" w:rsidRDefault="00C35948" w:rsidP="00D47ABD">
            <w:pPr>
              <w:pStyle w:val="TableText0"/>
            </w:pPr>
            <w:r>
              <w:t>In case the file is accepted, TR extracts the data and sends it to the Authority.</w:t>
            </w:r>
          </w:p>
        </w:tc>
        <w:tc>
          <w:tcPr>
            <w:tcW w:w="913" w:type="dxa"/>
            <w:tcBorders>
              <w:top w:val="single" w:sz="4" w:space="0" w:color="auto"/>
              <w:left w:val="single" w:sz="4" w:space="0" w:color="auto"/>
              <w:bottom w:val="single" w:sz="4" w:space="0" w:color="auto"/>
              <w:right w:val="single" w:sz="4" w:space="0" w:color="auto"/>
            </w:tcBorders>
            <w:hideMark/>
          </w:tcPr>
          <w:p w14:paraId="445EB62C" w14:textId="77777777" w:rsidR="00B82588" w:rsidRDefault="00B82588" w:rsidP="00D47ABD">
            <w:pPr>
              <w:pStyle w:val="TableText0"/>
            </w:pPr>
            <w:r>
              <w:t>TR</w:t>
            </w:r>
          </w:p>
        </w:tc>
      </w:tr>
    </w:tbl>
    <w:p w14:paraId="74D9A19B" w14:textId="53DDBDCE" w:rsidR="00EF339A" w:rsidRDefault="00EF339A" w:rsidP="00776C03"/>
    <w:p w14:paraId="7CC75AC7" w14:textId="6910EAC2" w:rsidR="004A0B71" w:rsidRDefault="004A0B71" w:rsidP="00776C03"/>
    <w:p w14:paraId="490B114F" w14:textId="77777777" w:rsidR="00A4646C" w:rsidRDefault="00A4646C" w:rsidP="00776C03"/>
    <w:p w14:paraId="212DD6EB" w14:textId="3E9241CB" w:rsidR="00A4646C" w:rsidRDefault="00A4646C" w:rsidP="00A4646C">
      <w:pPr>
        <w:pStyle w:val="Heading3"/>
        <w:numPr>
          <w:ilvl w:val="0"/>
          <w:numId w:val="0"/>
        </w:numPr>
      </w:pPr>
      <w:bookmarkStart w:id="46" w:name="_Toc84505759"/>
      <w:r>
        <w:t>5.2.7. SFT position data aggregation</w:t>
      </w:r>
      <w:bookmarkEnd w:id="46"/>
    </w:p>
    <w:p w14:paraId="295FFB12" w14:textId="3E8FBCA7" w:rsidR="00A4646C" w:rsidRDefault="00AA0A4F" w:rsidP="00A4646C">
      <w:pPr>
        <w:jc w:val="center"/>
      </w:pPr>
      <w:r>
        <w:rPr>
          <w:noProof/>
          <w:lang w:eastAsia="en-GB"/>
        </w:rPr>
        <w:drawing>
          <wp:inline distT="0" distB="0" distL="0" distR="0" wp14:anchorId="1FD67397" wp14:editId="011D1D0F">
            <wp:extent cx="3556800" cy="3729600"/>
            <wp:effectExtent l="0" t="0" r="5715" b="4445"/>
            <wp:docPr id="6"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96043" cy="3770750"/>
                    </a:xfrm>
                    <a:prstGeom prst="rect">
                      <a:avLst/>
                    </a:prstGeom>
                    <a:noFill/>
                    <a:ln>
                      <a:noFill/>
                    </a:ln>
                  </pic:spPr>
                </pic:pic>
              </a:graphicData>
            </a:graphic>
          </wp:inline>
        </w:drawing>
      </w:r>
    </w:p>
    <w:p w14:paraId="622FAA4B" w14:textId="77777777" w:rsidR="00A4646C" w:rsidRDefault="00A4646C" w:rsidP="00A4646C">
      <w:pPr>
        <w:jc w:val="center"/>
      </w:pPr>
    </w:p>
    <w:tbl>
      <w:tblPr>
        <w:tblStyle w:val="TableShaded1stRow"/>
        <w:tblW w:w="0" w:type="auto"/>
        <w:tblInd w:w="-5" w:type="dxa"/>
        <w:tblLook w:val="04A0" w:firstRow="1" w:lastRow="0" w:firstColumn="1" w:lastColumn="0" w:noHBand="0" w:noVBand="1"/>
      </w:tblPr>
      <w:tblGrid>
        <w:gridCol w:w="2523"/>
        <w:gridCol w:w="5670"/>
        <w:gridCol w:w="913"/>
      </w:tblGrid>
      <w:tr w:rsidR="00A4646C" w14:paraId="4B107FC2" w14:textId="77777777" w:rsidTr="0072766C">
        <w:trPr>
          <w:cnfStyle w:val="100000000000" w:firstRow="1" w:lastRow="0" w:firstColumn="0" w:lastColumn="0" w:oddVBand="0" w:evenVBand="0" w:oddHBand="0" w:evenHBand="0" w:firstRowFirstColumn="0" w:firstRowLastColumn="0" w:lastRowFirstColumn="0" w:lastRowLastColumn="0"/>
          <w:cantSplit/>
          <w:tblHeader/>
        </w:trPr>
        <w:tc>
          <w:tcPr>
            <w:tcW w:w="2523" w:type="dxa"/>
            <w:hideMark/>
          </w:tcPr>
          <w:p w14:paraId="59A4E765" w14:textId="77777777" w:rsidR="00A4646C" w:rsidRDefault="00A4646C" w:rsidP="00206183">
            <w:pPr>
              <w:pStyle w:val="TableHeading"/>
              <w:spacing w:beforeAutospacing="0" w:afterAutospacing="0"/>
            </w:pPr>
            <w:r>
              <w:t>Step</w:t>
            </w:r>
          </w:p>
        </w:tc>
        <w:tc>
          <w:tcPr>
            <w:tcW w:w="5670" w:type="dxa"/>
            <w:hideMark/>
          </w:tcPr>
          <w:p w14:paraId="264DF9F7" w14:textId="77777777" w:rsidR="00A4646C" w:rsidRDefault="00A4646C" w:rsidP="00206183">
            <w:pPr>
              <w:pStyle w:val="TableHeading"/>
              <w:spacing w:beforeAutospacing="0" w:afterAutospacing="0"/>
            </w:pPr>
            <w:r>
              <w:t>Description</w:t>
            </w:r>
          </w:p>
        </w:tc>
        <w:tc>
          <w:tcPr>
            <w:tcW w:w="913" w:type="dxa"/>
            <w:hideMark/>
          </w:tcPr>
          <w:p w14:paraId="187B3E44" w14:textId="77777777" w:rsidR="00A4646C" w:rsidRDefault="00A4646C" w:rsidP="00206183">
            <w:pPr>
              <w:pStyle w:val="TableHeading"/>
              <w:spacing w:beforeAutospacing="0" w:afterAutospacing="0"/>
            </w:pPr>
            <w:r>
              <w:t>Initiator</w:t>
            </w:r>
          </w:p>
        </w:tc>
      </w:tr>
      <w:tr w:rsidR="00A4646C" w14:paraId="2525CA86" w14:textId="77777777" w:rsidTr="0072766C">
        <w:tc>
          <w:tcPr>
            <w:tcW w:w="2523" w:type="dxa"/>
            <w:tcBorders>
              <w:top w:val="single" w:sz="4" w:space="0" w:color="auto"/>
              <w:left w:val="single" w:sz="4" w:space="0" w:color="auto"/>
              <w:bottom w:val="single" w:sz="4" w:space="0" w:color="auto"/>
              <w:right w:val="single" w:sz="4" w:space="0" w:color="auto"/>
            </w:tcBorders>
            <w:hideMark/>
          </w:tcPr>
          <w:p w14:paraId="53021323" w14:textId="77777777" w:rsidR="00A4646C" w:rsidRDefault="00A4646C" w:rsidP="00206183">
            <w:pPr>
              <w:pStyle w:val="TableText0"/>
            </w:pPr>
            <w:r>
              <w:t>Prepare the data aggregates.</w:t>
            </w:r>
          </w:p>
        </w:tc>
        <w:tc>
          <w:tcPr>
            <w:tcW w:w="5670" w:type="dxa"/>
            <w:tcBorders>
              <w:top w:val="single" w:sz="4" w:space="0" w:color="auto"/>
              <w:left w:val="single" w:sz="4" w:space="0" w:color="auto"/>
              <w:bottom w:val="single" w:sz="4" w:space="0" w:color="auto"/>
              <w:right w:val="single" w:sz="4" w:space="0" w:color="auto"/>
            </w:tcBorders>
            <w:hideMark/>
          </w:tcPr>
          <w:p w14:paraId="11A50181" w14:textId="73EE2D67" w:rsidR="00A4646C" w:rsidRDefault="00A4646C" w:rsidP="00206183">
            <w:pPr>
              <w:pStyle w:val="TableText0"/>
            </w:pPr>
            <w:r>
              <w:t xml:space="preserve">TR prepares the report </w:t>
            </w:r>
            <w:r w:rsidR="007B0847">
              <w:t xml:space="preserve">with the calculated </w:t>
            </w:r>
            <w:r w:rsidR="00B2196B">
              <w:t xml:space="preserve">aggregated </w:t>
            </w:r>
            <w:r w:rsidR="007B0847">
              <w:t>position sets.</w:t>
            </w:r>
          </w:p>
        </w:tc>
        <w:tc>
          <w:tcPr>
            <w:tcW w:w="913" w:type="dxa"/>
            <w:tcBorders>
              <w:top w:val="single" w:sz="4" w:space="0" w:color="auto"/>
              <w:left w:val="single" w:sz="4" w:space="0" w:color="auto"/>
              <w:bottom w:val="single" w:sz="4" w:space="0" w:color="auto"/>
              <w:right w:val="single" w:sz="4" w:space="0" w:color="auto"/>
            </w:tcBorders>
            <w:hideMark/>
          </w:tcPr>
          <w:p w14:paraId="023778E6" w14:textId="77777777" w:rsidR="00A4646C" w:rsidRDefault="00A4646C" w:rsidP="00206183">
            <w:pPr>
              <w:pStyle w:val="TableText0"/>
            </w:pPr>
            <w:r>
              <w:t>TR</w:t>
            </w:r>
          </w:p>
        </w:tc>
      </w:tr>
      <w:tr w:rsidR="00A4646C" w14:paraId="1FE5DD91" w14:textId="77777777" w:rsidTr="0072766C">
        <w:tc>
          <w:tcPr>
            <w:tcW w:w="2523" w:type="dxa"/>
            <w:tcBorders>
              <w:top w:val="single" w:sz="4" w:space="0" w:color="auto"/>
              <w:left w:val="single" w:sz="4" w:space="0" w:color="auto"/>
              <w:bottom w:val="single" w:sz="4" w:space="0" w:color="auto"/>
              <w:right w:val="single" w:sz="4" w:space="0" w:color="auto"/>
            </w:tcBorders>
            <w:hideMark/>
          </w:tcPr>
          <w:p w14:paraId="35D74EA6" w14:textId="77777777" w:rsidR="00A4646C" w:rsidRDefault="00A4646C" w:rsidP="00206183">
            <w:pPr>
              <w:pStyle w:val="TableText0"/>
            </w:pPr>
            <w:r>
              <w:t>Publish the data aggregates</w:t>
            </w:r>
          </w:p>
        </w:tc>
        <w:tc>
          <w:tcPr>
            <w:tcW w:w="5670" w:type="dxa"/>
            <w:tcBorders>
              <w:top w:val="single" w:sz="4" w:space="0" w:color="auto"/>
              <w:left w:val="single" w:sz="4" w:space="0" w:color="auto"/>
              <w:bottom w:val="single" w:sz="4" w:space="0" w:color="auto"/>
              <w:right w:val="single" w:sz="4" w:space="0" w:color="auto"/>
            </w:tcBorders>
            <w:hideMark/>
          </w:tcPr>
          <w:p w14:paraId="1FF10A3A" w14:textId="77777777" w:rsidR="00A4646C" w:rsidRDefault="00A4646C" w:rsidP="00206183">
            <w:pPr>
              <w:pStyle w:val="TableText0"/>
            </w:pPr>
            <w:r>
              <w:t>TR publishes the report containing data aggregates.</w:t>
            </w:r>
          </w:p>
        </w:tc>
        <w:tc>
          <w:tcPr>
            <w:tcW w:w="913" w:type="dxa"/>
            <w:tcBorders>
              <w:top w:val="single" w:sz="4" w:space="0" w:color="auto"/>
              <w:left w:val="single" w:sz="4" w:space="0" w:color="auto"/>
              <w:bottom w:val="single" w:sz="4" w:space="0" w:color="auto"/>
              <w:right w:val="single" w:sz="4" w:space="0" w:color="auto"/>
            </w:tcBorders>
            <w:hideMark/>
          </w:tcPr>
          <w:p w14:paraId="7D221754" w14:textId="77777777" w:rsidR="00A4646C" w:rsidRDefault="00A4646C" w:rsidP="00206183">
            <w:pPr>
              <w:pStyle w:val="TableText0"/>
            </w:pPr>
            <w:r>
              <w:t>TR</w:t>
            </w:r>
          </w:p>
        </w:tc>
      </w:tr>
      <w:tr w:rsidR="00A4646C" w14:paraId="11E60011" w14:textId="77777777" w:rsidTr="0072766C">
        <w:tc>
          <w:tcPr>
            <w:tcW w:w="2523" w:type="dxa"/>
            <w:tcBorders>
              <w:top w:val="single" w:sz="4" w:space="0" w:color="auto"/>
              <w:left w:val="single" w:sz="4" w:space="0" w:color="auto"/>
              <w:bottom w:val="single" w:sz="4" w:space="0" w:color="auto"/>
              <w:right w:val="single" w:sz="4" w:space="0" w:color="auto"/>
            </w:tcBorders>
          </w:tcPr>
          <w:p w14:paraId="5071B474" w14:textId="77777777" w:rsidR="00A4646C" w:rsidRDefault="00A4646C" w:rsidP="00206183">
            <w:pPr>
              <w:pStyle w:val="TableText0"/>
            </w:pPr>
            <w:r>
              <w:t>Download of the published data</w:t>
            </w:r>
          </w:p>
        </w:tc>
        <w:tc>
          <w:tcPr>
            <w:tcW w:w="5670" w:type="dxa"/>
            <w:tcBorders>
              <w:top w:val="single" w:sz="4" w:space="0" w:color="auto"/>
              <w:left w:val="single" w:sz="4" w:space="0" w:color="auto"/>
              <w:bottom w:val="single" w:sz="4" w:space="0" w:color="auto"/>
              <w:right w:val="single" w:sz="4" w:space="0" w:color="auto"/>
            </w:tcBorders>
          </w:tcPr>
          <w:p w14:paraId="3524A97F" w14:textId="576BFAD1" w:rsidR="00A4646C" w:rsidRDefault="00A4646C" w:rsidP="00206183">
            <w:pPr>
              <w:pStyle w:val="TableText0"/>
            </w:pPr>
            <w:r w:rsidRPr="00E579C0">
              <w:t>CA</w:t>
            </w:r>
            <w:r>
              <w:t xml:space="preserve"> downloads the data published by the TR.</w:t>
            </w:r>
          </w:p>
        </w:tc>
        <w:tc>
          <w:tcPr>
            <w:tcW w:w="913" w:type="dxa"/>
            <w:tcBorders>
              <w:top w:val="single" w:sz="4" w:space="0" w:color="auto"/>
              <w:left w:val="single" w:sz="4" w:space="0" w:color="auto"/>
              <w:bottom w:val="single" w:sz="4" w:space="0" w:color="auto"/>
              <w:right w:val="single" w:sz="4" w:space="0" w:color="auto"/>
            </w:tcBorders>
          </w:tcPr>
          <w:p w14:paraId="5A87416E" w14:textId="6661F7CA" w:rsidR="00A4646C" w:rsidRDefault="00A4646C" w:rsidP="00206183">
            <w:pPr>
              <w:pStyle w:val="TableText0"/>
            </w:pPr>
            <w:r w:rsidRPr="00E579C0">
              <w:t>CA</w:t>
            </w:r>
          </w:p>
        </w:tc>
      </w:tr>
    </w:tbl>
    <w:p w14:paraId="3F9D3D41" w14:textId="77777777" w:rsidR="00A4646C" w:rsidRDefault="00A4646C" w:rsidP="00A4646C"/>
    <w:p w14:paraId="0E43BF7B" w14:textId="77777777" w:rsidR="00A4646C" w:rsidRDefault="00A4646C" w:rsidP="00A4646C"/>
    <w:p w14:paraId="2141E8EB" w14:textId="78913910" w:rsidR="004A0B71" w:rsidRDefault="004A0B71" w:rsidP="00776C03"/>
    <w:p w14:paraId="764715C4" w14:textId="201B0341" w:rsidR="004A0B71" w:rsidRDefault="004A0B71" w:rsidP="00776C03"/>
    <w:p w14:paraId="70E72755" w14:textId="3680010F" w:rsidR="00327DE6" w:rsidRDefault="00327DE6" w:rsidP="005A2818"/>
    <w:p w14:paraId="67B57F81" w14:textId="2DCAE3FD" w:rsidR="00327DE6" w:rsidRDefault="00327DE6" w:rsidP="005A2818"/>
    <w:p w14:paraId="5B99217F" w14:textId="6ADBCD04" w:rsidR="00327DE6" w:rsidRDefault="00327DE6" w:rsidP="005A2818"/>
    <w:p w14:paraId="0D55021A" w14:textId="538D6FDA" w:rsidR="00327DE6" w:rsidRDefault="00327DE6" w:rsidP="005A2818"/>
    <w:p w14:paraId="7408D5B5" w14:textId="1850A55D" w:rsidR="00327DE6" w:rsidRDefault="00327DE6" w:rsidP="005A2818"/>
    <w:p w14:paraId="68E4A2A5" w14:textId="56911D92" w:rsidR="00327DE6" w:rsidRDefault="00327DE6" w:rsidP="005A2818"/>
    <w:p w14:paraId="182847DA" w14:textId="5C59398E" w:rsidR="00500CF2" w:rsidRDefault="00500CF2" w:rsidP="005A2818"/>
    <w:p w14:paraId="60D5D771" w14:textId="3DE5E8AE" w:rsidR="00721AE7" w:rsidRPr="006B1B55" w:rsidRDefault="00911DFF" w:rsidP="00746347">
      <w:pPr>
        <w:pStyle w:val="Heading1"/>
      </w:pPr>
      <w:bookmarkStart w:id="47" w:name="_Toc84505760"/>
      <w:r w:rsidRPr="006B1B55">
        <w:t>BusinessTransactions</w:t>
      </w:r>
      <w:bookmarkEnd w:id="47"/>
    </w:p>
    <w:p w14:paraId="06B6FB7F" w14:textId="77777777" w:rsidR="005B2E5D" w:rsidRPr="006B1B55" w:rsidRDefault="005B2E5D" w:rsidP="005B2E5D">
      <w:pPr>
        <w:jc w:val="both"/>
        <w:rPr>
          <w:rFonts w:ascii="Arial" w:hAnsi="Arial" w:cs="Arial"/>
          <w:sz w:val="18"/>
        </w:rPr>
      </w:pPr>
      <w:bookmarkStart w:id="48" w:name="_Toc447529651"/>
      <w:bookmarkStart w:id="49" w:name="_Toc447530826"/>
      <w:bookmarkStart w:id="50" w:name="_Toc447531267"/>
      <w:bookmarkStart w:id="51" w:name="_Toc449841187"/>
      <w:bookmarkStart w:id="52" w:name="_Toc449841430"/>
      <w:bookmarkStart w:id="53" w:name="_Toc450819670"/>
      <w:bookmarkStart w:id="54" w:name="_Toc450974818"/>
      <w:bookmarkStart w:id="55" w:name="_Toc450979706"/>
      <w:bookmarkStart w:id="56" w:name="_Toc450980147"/>
      <w:bookmarkStart w:id="57" w:name="_Toc451158661"/>
      <w:r w:rsidRPr="006B1B55">
        <w:rPr>
          <w:rFonts w:ascii="Arial" w:hAnsi="Arial" w:cs="Arial"/>
          <w:sz w:val="18"/>
        </w:rPr>
        <w:t xml:space="preserve">This section describes the message flows based on the activity diagrams documented above. It shows the typical exchanges of information in the context of a </w:t>
      </w:r>
      <w:r w:rsidR="00911DFF" w:rsidRPr="006B1B55">
        <w:rPr>
          <w:rFonts w:ascii="Arial" w:hAnsi="Arial" w:cs="Arial"/>
          <w:sz w:val="18"/>
        </w:rPr>
        <w:t>BusinessT</w:t>
      </w:r>
      <w:r w:rsidRPr="006B1B55">
        <w:rPr>
          <w:rFonts w:ascii="Arial" w:hAnsi="Arial" w:cs="Arial"/>
          <w:sz w:val="18"/>
        </w:rPr>
        <w:t>ransaction.</w:t>
      </w:r>
    </w:p>
    <w:p w14:paraId="27BE1913" w14:textId="77777777" w:rsidR="005B2E5D" w:rsidRPr="006B1B55" w:rsidRDefault="005B2E5D" w:rsidP="005B2E5D">
      <w:pPr>
        <w:spacing w:before="0"/>
        <w:jc w:val="both"/>
        <w:rPr>
          <w:rFonts w:ascii="Arial" w:hAnsi="Arial" w:cs="Arial"/>
          <w:sz w:val="18"/>
        </w:rPr>
      </w:pPr>
    </w:p>
    <w:p w14:paraId="1380B161" w14:textId="550C8AB9" w:rsidR="00D42D32" w:rsidRDefault="00D42D32" w:rsidP="007923D7">
      <w:pPr>
        <w:pStyle w:val="Heading2"/>
      </w:pPr>
      <w:bookmarkStart w:id="58" w:name="_Toc527115035"/>
      <w:bookmarkStart w:id="59" w:name="_Toc529520449"/>
      <w:bookmarkStart w:id="60" w:name="_Toc529522437"/>
      <w:bookmarkStart w:id="61" w:name="_Toc533673001"/>
      <w:bookmarkStart w:id="62" w:name="_Toc527115036"/>
      <w:bookmarkStart w:id="63" w:name="_Toc529520450"/>
      <w:bookmarkStart w:id="64" w:name="_Toc529522438"/>
      <w:bookmarkStart w:id="65" w:name="_Toc533673002"/>
      <w:bookmarkStart w:id="66" w:name="_Toc527115037"/>
      <w:bookmarkStart w:id="67" w:name="_Toc529520451"/>
      <w:bookmarkStart w:id="68" w:name="_Toc529522439"/>
      <w:bookmarkStart w:id="69" w:name="_Toc533673003"/>
      <w:bookmarkStart w:id="70" w:name="_Toc527115038"/>
      <w:bookmarkStart w:id="71" w:name="_Toc529520452"/>
      <w:bookmarkStart w:id="72" w:name="_Toc529522440"/>
      <w:bookmarkStart w:id="73" w:name="_Toc533673004"/>
      <w:bookmarkStart w:id="74" w:name="_Toc8450576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SFT Reporting</w:t>
      </w:r>
      <w:bookmarkEnd w:id="74"/>
    </w:p>
    <w:p w14:paraId="37B7A6A1" w14:textId="5127CD0B" w:rsidR="005808FD" w:rsidRDefault="005808FD" w:rsidP="005808FD">
      <w:pPr>
        <w:jc w:val="both"/>
        <w:rPr>
          <w:rFonts w:ascii="Arial" w:hAnsi="Arial" w:cs="Arial"/>
          <w:sz w:val="18"/>
        </w:rPr>
      </w:pPr>
      <w:r w:rsidRPr="005808FD">
        <w:rPr>
          <w:rFonts w:ascii="Arial" w:hAnsi="Arial" w:cs="Arial"/>
          <w:sz w:val="18"/>
        </w:rPr>
        <w:t>This flow describes RE</w:t>
      </w:r>
      <w:r>
        <w:rPr>
          <w:rFonts w:ascii="Arial" w:hAnsi="Arial" w:cs="Arial"/>
          <w:sz w:val="18"/>
        </w:rPr>
        <w:t>/RSE/RRE</w:t>
      </w:r>
      <w:r w:rsidRPr="005808FD">
        <w:rPr>
          <w:rFonts w:ascii="Arial" w:hAnsi="Arial" w:cs="Arial"/>
          <w:sz w:val="18"/>
        </w:rPr>
        <w:t xml:space="preserve"> submitting Transaction Reporting Messages to </w:t>
      </w:r>
      <w:r>
        <w:rPr>
          <w:rFonts w:ascii="Arial" w:hAnsi="Arial" w:cs="Arial"/>
          <w:sz w:val="18"/>
        </w:rPr>
        <w:t>TR. TR</w:t>
      </w:r>
      <w:r w:rsidRPr="005808FD">
        <w:rPr>
          <w:rFonts w:ascii="Arial" w:hAnsi="Arial" w:cs="Arial"/>
          <w:sz w:val="18"/>
        </w:rPr>
        <w:t xml:space="preserve"> is responsible for all data checking operations on the received message and directly replies to the </w:t>
      </w:r>
      <w:r>
        <w:rPr>
          <w:rFonts w:ascii="Arial" w:hAnsi="Arial" w:cs="Arial"/>
          <w:sz w:val="18"/>
        </w:rPr>
        <w:t>entity that submitted the SFT</w:t>
      </w:r>
      <w:r w:rsidRPr="005808FD">
        <w:rPr>
          <w:rFonts w:ascii="Arial" w:hAnsi="Arial" w:cs="Arial"/>
          <w:sz w:val="18"/>
        </w:rPr>
        <w:t>. It also  exchanges rele</w:t>
      </w:r>
      <w:r>
        <w:rPr>
          <w:rFonts w:ascii="Arial" w:hAnsi="Arial" w:cs="Arial"/>
          <w:sz w:val="18"/>
        </w:rPr>
        <w:t>vant data with other relevant TR and CA</w:t>
      </w:r>
      <w:r w:rsidRPr="005808FD">
        <w:rPr>
          <w:rFonts w:ascii="Arial" w:hAnsi="Arial" w:cs="Arial"/>
          <w:sz w:val="18"/>
        </w:rPr>
        <w:t>.</w:t>
      </w:r>
    </w:p>
    <w:p w14:paraId="2622E18D" w14:textId="1079745A" w:rsidR="005A185B" w:rsidRDefault="005A185B" w:rsidP="005808FD">
      <w:pPr>
        <w:jc w:val="both"/>
        <w:rPr>
          <w:rFonts w:ascii="Arial" w:hAnsi="Arial" w:cs="Arial"/>
          <w:sz w:val="18"/>
        </w:rPr>
      </w:pPr>
      <w:r>
        <w:rPr>
          <w:noProof/>
          <w:lang w:eastAsia="en-GB"/>
        </w:rPr>
        <w:drawing>
          <wp:inline distT="0" distB="0" distL="0" distR="0" wp14:anchorId="1E715705" wp14:editId="68E8ED24">
            <wp:extent cx="5796915" cy="554418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796915" cy="5544185"/>
                    </a:xfrm>
                    <a:prstGeom prst="rect">
                      <a:avLst/>
                    </a:prstGeom>
                  </pic:spPr>
                </pic:pic>
              </a:graphicData>
            </a:graphic>
          </wp:inline>
        </w:drawing>
      </w:r>
    </w:p>
    <w:p w14:paraId="4FD3F90D" w14:textId="77777777" w:rsidR="00590545" w:rsidRDefault="00590545" w:rsidP="005808FD">
      <w:pPr>
        <w:jc w:val="both"/>
        <w:rPr>
          <w:rFonts w:ascii="Arial" w:hAnsi="Arial" w:cs="Arial"/>
          <w:sz w:val="18"/>
        </w:rPr>
      </w:pPr>
    </w:p>
    <w:p w14:paraId="6C72249C" w14:textId="77777777" w:rsidR="00590545" w:rsidRDefault="00590545" w:rsidP="005808FD">
      <w:pPr>
        <w:jc w:val="both"/>
        <w:rPr>
          <w:rFonts w:ascii="Arial" w:hAnsi="Arial" w:cs="Arial"/>
          <w:sz w:val="18"/>
        </w:rPr>
      </w:pPr>
    </w:p>
    <w:p w14:paraId="2003534D" w14:textId="77777777" w:rsidR="00590545" w:rsidRDefault="00590545" w:rsidP="005808FD">
      <w:pPr>
        <w:jc w:val="both"/>
        <w:rPr>
          <w:rFonts w:ascii="Arial" w:hAnsi="Arial" w:cs="Arial"/>
          <w:sz w:val="18"/>
        </w:rPr>
      </w:pPr>
    </w:p>
    <w:p w14:paraId="0FC6627D" w14:textId="77777777" w:rsidR="00590545" w:rsidRPr="005808FD" w:rsidRDefault="00590545" w:rsidP="005808FD">
      <w:pPr>
        <w:jc w:val="both"/>
        <w:rPr>
          <w:rFonts w:ascii="Arial" w:hAnsi="Arial" w:cs="Arial"/>
          <w:sz w:val="18"/>
        </w:rPr>
      </w:pPr>
    </w:p>
    <w:p w14:paraId="63759ACC" w14:textId="5A471300" w:rsidR="00F1371B" w:rsidRDefault="009558D7" w:rsidP="007923D7">
      <w:pPr>
        <w:pStyle w:val="Heading2"/>
      </w:pPr>
      <w:bookmarkStart w:id="75" w:name="_Toc72441566"/>
      <w:bookmarkStart w:id="76" w:name="_Toc72441567"/>
      <w:bookmarkStart w:id="77" w:name="_Toc72441568"/>
      <w:bookmarkStart w:id="78" w:name="_Toc72441569"/>
      <w:bookmarkStart w:id="79" w:name="_Toc84505762"/>
      <w:bookmarkEnd w:id="75"/>
      <w:bookmarkEnd w:id="76"/>
      <w:bookmarkEnd w:id="77"/>
      <w:bookmarkEnd w:id="78"/>
      <w:r>
        <w:t>SFT Reconciliation</w:t>
      </w:r>
      <w:bookmarkEnd w:id="79"/>
    </w:p>
    <w:p w14:paraId="78956F41" w14:textId="5A009AAE" w:rsidR="005808FD" w:rsidRPr="005808FD" w:rsidRDefault="005808FD" w:rsidP="005808FD">
      <w:pPr>
        <w:jc w:val="both"/>
        <w:rPr>
          <w:rFonts w:ascii="Arial" w:hAnsi="Arial" w:cs="Arial"/>
          <w:sz w:val="18"/>
        </w:rPr>
      </w:pPr>
      <w:r w:rsidRPr="005808FD">
        <w:rPr>
          <w:rFonts w:ascii="Arial" w:hAnsi="Arial" w:cs="Arial"/>
          <w:sz w:val="18"/>
        </w:rPr>
        <w:t xml:space="preserve">This flow </w:t>
      </w:r>
      <w:r w:rsidR="003644AD">
        <w:rPr>
          <w:rFonts w:ascii="Arial" w:hAnsi="Arial" w:cs="Arial"/>
          <w:sz w:val="18"/>
        </w:rPr>
        <w:t xml:space="preserve">describes the reconciliation of the submitted SFTs by two different TRs (so called inter-TR reconciliation process). </w:t>
      </w:r>
    </w:p>
    <w:p w14:paraId="73B0C21C" w14:textId="7F804632" w:rsidR="009558D7" w:rsidRDefault="0034257B" w:rsidP="00FE0DF2">
      <w:pPr>
        <w:jc w:val="center"/>
      </w:pPr>
      <w:r>
        <w:rPr>
          <w:noProof/>
          <w:lang w:eastAsia="en-GB"/>
        </w:rPr>
        <w:drawing>
          <wp:inline distT="0" distB="0" distL="0" distR="0" wp14:anchorId="395FC58F" wp14:editId="09492517">
            <wp:extent cx="3171051" cy="4022537"/>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82086" cy="4036535"/>
                    </a:xfrm>
                    <a:prstGeom prst="rect">
                      <a:avLst/>
                    </a:prstGeom>
                  </pic:spPr>
                </pic:pic>
              </a:graphicData>
            </a:graphic>
          </wp:inline>
        </w:drawing>
      </w:r>
    </w:p>
    <w:p w14:paraId="2F1182F5" w14:textId="7711FA4D" w:rsidR="009558D7" w:rsidRPr="009558D7" w:rsidRDefault="009558D7" w:rsidP="009558D7"/>
    <w:p w14:paraId="7578CB23" w14:textId="77777777" w:rsidR="00443DB8" w:rsidRDefault="00443DB8">
      <w:pPr>
        <w:spacing w:before="0"/>
        <w:rPr>
          <w:rFonts w:ascii="Arial" w:hAnsi="Arial"/>
          <w:b/>
          <w:sz w:val="32"/>
        </w:rPr>
      </w:pPr>
      <w:r>
        <w:br w:type="page"/>
      </w:r>
    </w:p>
    <w:p w14:paraId="5880EB54" w14:textId="0A4C3A94" w:rsidR="00FE3BD7" w:rsidRDefault="00FE3BD7" w:rsidP="00FE3BD7">
      <w:pPr>
        <w:pStyle w:val="Heading1"/>
      </w:pPr>
      <w:bookmarkStart w:id="80" w:name="_Toc84505763"/>
      <w:r>
        <w:t>Examples</w:t>
      </w:r>
      <w:bookmarkEnd w:id="80"/>
    </w:p>
    <w:p w14:paraId="296FF3EB" w14:textId="7D20A8B1" w:rsidR="002A7E95" w:rsidRDefault="002A7E95" w:rsidP="002A7E95">
      <w:pPr>
        <w:jc w:val="both"/>
        <w:rPr>
          <w:rFonts w:ascii="Arial" w:hAnsi="Arial" w:cs="Arial"/>
          <w:sz w:val="18"/>
        </w:rPr>
      </w:pPr>
      <w:r w:rsidRPr="002A7E95">
        <w:rPr>
          <w:rFonts w:ascii="Arial" w:hAnsi="Arial" w:cs="Arial"/>
          <w:sz w:val="18"/>
        </w:rPr>
        <w:t xml:space="preserve">This section describes business examples of the use of the various MessageDefinitions. Each example starts with a description of the example scenario followed by the actual MessageInstance. </w:t>
      </w:r>
    </w:p>
    <w:p w14:paraId="450B484F" w14:textId="77777777" w:rsidR="00BF1E02" w:rsidRPr="0025199C" w:rsidRDefault="00BF1E02" w:rsidP="00BF1E02">
      <w:pPr>
        <w:pStyle w:val="Heading2"/>
        <w:rPr>
          <w:sz w:val="28"/>
        </w:rPr>
      </w:pPr>
      <w:bookmarkStart w:id="81" w:name="_Toc84505764"/>
      <w:bookmarkStart w:id="82" w:name="_Toc61282170"/>
      <w:r>
        <w:t>SFT Status Advice</w:t>
      </w:r>
      <w:bookmarkEnd w:id="81"/>
    </w:p>
    <w:p w14:paraId="26D50832" w14:textId="678BCAE9" w:rsidR="00BF1E02" w:rsidRPr="0025199C" w:rsidRDefault="00BF1E02" w:rsidP="0025199C">
      <w:pPr>
        <w:pStyle w:val="Heading3"/>
        <w:rPr>
          <w:sz w:val="24"/>
          <w:szCs w:val="24"/>
        </w:rPr>
      </w:pPr>
      <w:bookmarkStart w:id="83" w:name="_Toc84505765"/>
      <w:r w:rsidRPr="0025199C">
        <w:rPr>
          <w:sz w:val="24"/>
          <w:szCs w:val="24"/>
        </w:rPr>
        <w:t>auth.031.001.01</w:t>
      </w:r>
      <w:bookmarkEnd w:id="82"/>
      <w:bookmarkEnd w:id="83"/>
      <w:r w:rsidRPr="0025199C">
        <w:rPr>
          <w:sz w:val="24"/>
          <w:szCs w:val="24"/>
        </w:rPr>
        <w:t xml:space="preserve"> </w:t>
      </w:r>
    </w:p>
    <w:p w14:paraId="55A824E1" w14:textId="77777777" w:rsidR="00BF1E02" w:rsidRPr="0025199C" w:rsidRDefault="00BF1E02" w:rsidP="0025199C">
      <w:pPr>
        <w:jc w:val="both"/>
        <w:rPr>
          <w:rFonts w:ascii="Arial" w:hAnsi="Arial" w:cs="Arial"/>
          <w:b/>
          <w:sz w:val="18"/>
        </w:rPr>
      </w:pPr>
      <w:r w:rsidRPr="0025199C">
        <w:rPr>
          <w:rFonts w:ascii="Arial" w:hAnsi="Arial" w:cs="Arial"/>
          <w:b/>
          <w:sz w:val="18"/>
        </w:rPr>
        <w:t>Description</w:t>
      </w:r>
    </w:p>
    <w:p w14:paraId="2E9BA6DA" w14:textId="77777777" w:rsidR="00BF1E02" w:rsidRPr="0025199C" w:rsidRDefault="00BF1E02" w:rsidP="0025199C">
      <w:pPr>
        <w:jc w:val="both"/>
        <w:rPr>
          <w:rFonts w:ascii="Arial" w:hAnsi="Arial" w:cs="Arial"/>
          <w:sz w:val="18"/>
        </w:rPr>
      </w:pPr>
      <w:r w:rsidRPr="0025199C">
        <w:rPr>
          <w:rFonts w:ascii="Arial" w:hAnsi="Arial" w:cs="Arial"/>
          <w:sz w:val="18"/>
        </w:rPr>
        <w:t>The following MessageInstance 1 provides an example of a status advice message from a Trade Repository, which confirms the validation of a received query message.</w:t>
      </w:r>
    </w:p>
    <w:p w14:paraId="245CCE3E" w14:textId="50A3CAF9" w:rsidR="00BF1E02" w:rsidRDefault="00BF1E02" w:rsidP="00BF1E02">
      <w:pPr>
        <w:jc w:val="both"/>
        <w:rPr>
          <w:rFonts w:ascii="Arial" w:hAnsi="Arial" w:cs="Arial"/>
          <w:b/>
          <w:sz w:val="18"/>
        </w:rPr>
      </w:pPr>
      <w:r w:rsidRPr="0025199C">
        <w:rPr>
          <w:rFonts w:ascii="Arial" w:hAnsi="Arial" w:cs="Arial"/>
          <w:b/>
          <w:sz w:val="18"/>
        </w:rPr>
        <w:t>MessageInstance 1:</w:t>
      </w:r>
    </w:p>
    <w:p w14:paraId="63A1D640" w14:textId="77777777" w:rsidR="00BF1E02" w:rsidRDefault="00BF1E02" w:rsidP="00BF1E02">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52A543B2" w14:textId="264FC8AA" w:rsidR="00BF1E02" w:rsidRDefault="00BF1E02" w:rsidP="00BF1E02">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urn:iso:std:iso:20022:tech:xsd:auth.031.001.01</w:t>
      </w:r>
      <w:r>
        <w:rPr>
          <w:rFonts w:ascii="Consolas" w:hAnsi="Consolas" w:cs="Consolas"/>
          <w:color w:val="0000FF"/>
          <w:sz w:val="20"/>
          <w:highlight w:val="white"/>
          <w:lang w:eastAsia="en-GB"/>
        </w:rPr>
        <w:t>"&gt;</w:t>
      </w:r>
    </w:p>
    <w:p w14:paraId="1760DA39" w14:textId="77777777" w:rsidR="00BF1E02" w:rsidRPr="0025199C" w:rsidRDefault="00BF1E02" w:rsidP="00BF1E02">
      <w:pPr>
        <w:autoSpaceDE w:val="0"/>
        <w:autoSpaceDN w:val="0"/>
        <w:adjustRightInd w:val="0"/>
        <w:spacing w:before="0"/>
        <w:rPr>
          <w:rFonts w:ascii="Consolas" w:hAnsi="Consolas" w:cs="Arial"/>
          <w:color w:val="000000"/>
          <w:sz w:val="20"/>
          <w:highlight w:val="white"/>
        </w:rPr>
      </w:pPr>
      <w:r w:rsidRPr="0025199C">
        <w:rPr>
          <w:rFonts w:ascii="Consolas" w:hAnsi="Consolas" w:cs="Arial"/>
          <w:color w:val="0000FF"/>
          <w:sz w:val="20"/>
          <w:highlight w:val="white"/>
        </w:rPr>
        <w:t>&lt;</w:t>
      </w:r>
      <w:r w:rsidRPr="0025199C">
        <w:rPr>
          <w:rFonts w:ascii="Consolas" w:hAnsi="Consolas" w:cs="Arial"/>
          <w:color w:val="800000"/>
          <w:sz w:val="20"/>
          <w:highlight w:val="white"/>
        </w:rPr>
        <w:t>FinInstrmRptgStsAdvc</w:t>
      </w:r>
      <w:r w:rsidRPr="0025199C">
        <w:rPr>
          <w:rFonts w:ascii="Consolas" w:hAnsi="Consolas" w:cs="Arial"/>
          <w:color w:val="0000FF"/>
          <w:sz w:val="20"/>
          <w:highlight w:val="white"/>
        </w:rPr>
        <w:t>&gt;</w:t>
      </w:r>
    </w:p>
    <w:p w14:paraId="79A06AEF"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eastAsia="en-GB"/>
        </w:rPr>
      </w:pPr>
      <w:r w:rsidRPr="0025199C">
        <w:rPr>
          <w:rFonts w:ascii="Consolas" w:hAnsi="Consolas" w:cs="Arial"/>
          <w:color w:val="0000FF"/>
          <w:sz w:val="20"/>
          <w:highlight w:val="white"/>
          <w:lang w:eastAsia="en-GB"/>
        </w:rPr>
        <w:t xml:space="preserve">   &lt;</w:t>
      </w:r>
      <w:r w:rsidRPr="0025199C">
        <w:rPr>
          <w:rFonts w:ascii="Consolas" w:hAnsi="Consolas" w:cs="Arial"/>
          <w:color w:val="800000"/>
          <w:sz w:val="20"/>
          <w:highlight w:val="white"/>
          <w:lang w:eastAsia="en-GB"/>
        </w:rPr>
        <w:t>StsAdvc</w:t>
      </w:r>
      <w:r w:rsidRPr="0025199C">
        <w:rPr>
          <w:rFonts w:ascii="Consolas" w:hAnsi="Consolas" w:cs="Arial"/>
          <w:color w:val="0000FF"/>
          <w:sz w:val="20"/>
          <w:highlight w:val="white"/>
          <w:lang w:eastAsia="en-GB"/>
        </w:rPr>
        <w:t>&gt;</w:t>
      </w:r>
    </w:p>
    <w:p w14:paraId="1A3355CD"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eastAsia="en-GB"/>
        </w:rPr>
      </w:pPr>
      <w:r w:rsidRPr="0025199C">
        <w:rPr>
          <w:rFonts w:ascii="Consolas" w:hAnsi="Consolas" w:cs="Arial"/>
          <w:color w:val="0000FF"/>
          <w:sz w:val="20"/>
          <w:highlight w:val="white"/>
          <w:lang w:eastAsia="en-GB"/>
        </w:rPr>
        <w:t xml:space="preserve">      &lt;</w:t>
      </w:r>
      <w:r w:rsidRPr="0025199C">
        <w:rPr>
          <w:rFonts w:ascii="Consolas" w:hAnsi="Consolas" w:cs="Arial"/>
          <w:color w:val="800000"/>
          <w:sz w:val="20"/>
          <w:highlight w:val="white"/>
          <w:lang w:eastAsia="en-GB"/>
        </w:rPr>
        <w:t>MsgSts</w:t>
      </w:r>
      <w:r w:rsidRPr="0025199C">
        <w:rPr>
          <w:rFonts w:ascii="Consolas" w:hAnsi="Consolas" w:cs="Arial"/>
          <w:color w:val="0000FF"/>
          <w:sz w:val="20"/>
          <w:highlight w:val="white"/>
          <w:lang w:eastAsia="en-GB"/>
        </w:rPr>
        <w:t>&gt;</w:t>
      </w:r>
    </w:p>
    <w:p w14:paraId="3E6F606E" w14:textId="77777777" w:rsidR="00BF1E02" w:rsidRPr="0025199C" w:rsidRDefault="00BF1E02" w:rsidP="00BF1E02">
      <w:pPr>
        <w:autoSpaceDE w:val="0"/>
        <w:autoSpaceDN w:val="0"/>
        <w:adjustRightInd w:val="0"/>
        <w:spacing w:before="0"/>
        <w:rPr>
          <w:rFonts w:ascii="Consolas" w:hAnsi="Consolas" w:cs="Arial"/>
          <w:color w:val="000000"/>
          <w:sz w:val="20"/>
          <w:highlight w:val="white"/>
        </w:rPr>
      </w:pPr>
      <w:r w:rsidRPr="0025199C">
        <w:rPr>
          <w:rFonts w:ascii="Consolas" w:hAnsi="Consolas" w:cs="Arial"/>
          <w:color w:val="0000FF"/>
          <w:sz w:val="20"/>
          <w:highlight w:val="white"/>
          <w:lang w:eastAsia="en-GB"/>
        </w:rPr>
        <w:t xml:space="preserve">         &lt;</w:t>
      </w:r>
      <w:r w:rsidRPr="0025199C">
        <w:rPr>
          <w:rFonts w:ascii="Consolas" w:hAnsi="Consolas" w:cs="Arial"/>
          <w:color w:val="800000"/>
          <w:sz w:val="20"/>
          <w:highlight w:val="white"/>
          <w:lang w:eastAsia="en-GB"/>
        </w:rPr>
        <w:t>Sts</w:t>
      </w:r>
      <w:r w:rsidRPr="0025199C">
        <w:rPr>
          <w:rFonts w:ascii="Consolas" w:hAnsi="Consolas" w:cs="Arial"/>
          <w:color w:val="0000FF"/>
          <w:sz w:val="20"/>
          <w:highlight w:val="white"/>
        </w:rPr>
        <w:t>&gt;</w:t>
      </w:r>
      <w:r w:rsidRPr="0025199C">
        <w:rPr>
          <w:rFonts w:ascii="Consolas" w:hAnsi="Consolas" w:cs="Arial"/>
          <w:color w:val="000000"/>
          <w:sz w:val="20"/>
          <w:highlight w:val="white"/>
        </w:rPr>
        <w:t>ACPT</w:t>
      </w:r>
      <w:r w:rsidRPr="0025199C">
        <w:rPr>
          <w:rFonts w:ascii="Consolas" w:hAnsi="Consolas" w:cs="Arial"/>
          <w:color w:val="0000FF"/>
          <w:sz w:val="20"/>
          <w:highlight w:val="white"/>
        </w:rPr>
        <w:t>&lt;/</w:t>
      </w:r>
      <w:r w:rsidRPr="0025199C">
        <w:rPr>
          <w:rFonts w:ascii="Consolas" w:hAnsi="Consolas" w:cs="Arial"/>
          <w:color w:val="800000"/>
          <w:sz w:val="20"/>
          <w:highlight w:val="white"/>
        </w:rPr>
        <w:t>Sts</w:t>
      </w:r>
      <w:r w:rsidRPr="0025199C">
        <w:rPr>
          <w:rFonts w:ascii="Consolas" w:hAnsi="Consolas" w:cs="Arial"/>
          <w:color w:val="0000FF"/>
          <w:sz w:val="20"/>
          <w:highlight w:val="white"/>
        </w:rPr>
        <w:t>&gt;</w:t>
      </w:r>
    </w:p>
    <w:p w14:paraId="51D33653"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eastAsia="en-GB"/>
        </w:rPr>
      </w:pPr>
      <w:r w:rsidRPr="0025199C">
        <w:rPr>
          <w:rFonts w:ascii="Consolas" w:hAnsi="Consolas" w:cs="Arial"/>
          <w:color w:val="0000FF"/>
          <w:sz w:val="20"/>
          <w:highlight w:val="white"/>
          <w:lang w:eastAsia="en-GB"/>
        </w:rPr>
        <w:t xml:space="preserve">      &lt;/</w:t>
      </w:r>
      <w:r w:rsidRPr="0025199C">
        <w:rPr>
          <w:rFonts w:ascii="Consolas" w:hAnsi="Consolas" w:cs="Arial"/>
          <w:color w:val="800000"/>
          <w:sz w:val="20"/>
          <w:highlight w:val="white"/>
          <w:lang w:eastAsia="en-GB"/>
        </w:rPr>
        <w:t>MsgSts</w:t>
      </w:r>
      <w:r w:rsidRPr="0025199C">
        <w:rPr>
          <w:rFonts w:ascii="Consolas" w:hAnsi="Consolas" w:cs="Arial"/>
          <w:color w:val="0000FF"/>
          <w:sz w:val="20"/>
          <w:highlight w:val="white"/>
          <w:lang w:eastAsia="en-GB"/>
        </w:rPr>
        <w:t>&gt;</w:t>
      </w:r>
    </w:p>
    <w:p w14:paraId="2ED7EA3E" w14:textId="77777777" w:rsidR="00BF1E02" w:rsidRPr="0025199C" w:rsidRDefault="00BF1E02" w:rsidP="00BF1E02">
      <w:pPr>
        <w:autoSpaceDE w:val="0"/>
        <w:autoSpaceDN w:val="0"/>
        <w:adjustRightInd w:val="0"/>
        <w:spacing w:before="0"/>
        <w:rPr>
          <w:rFonts w:ascii="Consolas" w:hAnsi="Consolas" w:cs="Arial"/>
          <w:color w:val="000000"/>
          <w:sz w:val="20"/>
          <w:highlight w:val="white"/>
        </w:rPr>
      </w:pPr>
      <w:r w:rsidRPr="0025199C">
        <w:rPr>
          <w:rFonts w:ascii="Consolas" w:hAnsi="Consolas" w:cs="Arial"/>
          <w:color w:val="0000FF"/>
          <w:sz w:val="20"/>
          <w:highlight w:val="white"/>
          <w:lang w:eastAsia="en-GB"/>
        </w:rPr>
        <w:t xml:space="preserve">   &lt;/</w:t>
      </w:r>
      <w:r w:rsidRPr="0025199C">
        <w:rPr>
          <w:rFonts w:ascii="Consolas" w:hAnsi="Consolas" w:cs="Arial"/>
          <w:color w:val="800000"/>
          <w:sz w:val="20"/>
          <w:highlight w:val="white"/>
          <w:lang w:eastAsia="en-GB"/>
        </w:rPr>
        <w:t>StsAdvc</w:t>
      </w:r>
      <w:r w:rsidRPr="0025199C">
        <w:rPr>
          <w:rFonts w:ascii="Consolas" w:hAnsi="Consolas" w:cs="Arial"/>
          <w:color w:val="0000FF"/>
          <w:sz w:val="20"/>
          <w:highlight w:val="white"/>
        </w:rPr>
        <w:t>&gt;</w:t>
      </w:r>
    </w:p>
    <w:p w14:paraId="2C420911" w14:textId="45DF9B05" w:rsidR="00BF1E02" w:rsidRPr="0025199C" w:rsidRDefault="00BF1E02" w:rsidP="00BF1E02">
      <w:pPr>
        <w:autoSpaceDE w:val="0"/>
        <w:autoSpaceDN w:val="0"/>
        <w:adjustRightInd w:val="0"/>
        <w:spacing w:before="0"/>
        <w:rPr>
          <w:rFonts w:ascii="Consolas" w:hAnsi="Consolas" w:cs="Arial"/>
          <w:color w:val="0000FF"/>
          <w:sz w:val="20"/>
        </w:rPr>
      </w:pPr>
      <w:r w:rsidRPr="0025199C">
        <w:rPr>
          <w:rFonts w:ascii="Consolas" w:hAnsi="Consolas" w:cs="Arial"/>
          <w:color w:val="0000FF"/>
          <w:sz w:val="20"/>
          <w:highlight w:val="white"/>
        </w:rPr>
        <w:t>&lt;/</w:t>
      </w:r>
      <w:r w:rsidRPr="0025199C">
        <w:rPr>
          <w:rFonts w:ascii="Consolas" w:hAnsi="Consolas" w:cs="Arial"/>
          <w:color w:val="800000"/>
          <w:sz w:val="20"/>
          <w:highlight w:val="white"/>
        </w:rPr>
        <w:t>FinInstrmRptgStsAdvc</w:t>
      </w:r>
      <w:r w:rsidRPr="0025199C">
        <w:rPr>
          <w:rFonts w:ascii="Consolas" w:hAnsi="Consolas" w:cs="Arial"/>
          <w:color w:val="0000FF"/>
          <w:sz w:val="20"/>
          <w:highlight w:val="white"/>
        </w:rPr>
        <w:t>&gt;</w:t>
      </w:r>
    </w:p>
    <w:p w14:paraId="2E4AD9D2" w14:textId="77777777" w:rsidR="00BF1E02" w:rsidRDefault="00BF1E02" w:rsidP="00BF1E02">
      <w:pPr>
        <w:autoSpaceDE w:val="0"/>
        <w:autoSpaceDN w:val="0"/>
        <w:adjustRightInd w:val="0"/>
        <w:spacing w:before="0"/>
        <w:rPr>
          <w:rFonts w:cs="Arial"/>
          <w:color w:val="0000FF"/>
          <w:sz w:val="20"/>
        </w:rPr>
      </w:pPr>
    </w:p>
    <w:p w14:paraId="7C62A205" w14:textId="77777777" w:rsidR="00BF1E02" w:rsidRPr="0025199C" w:rsidRDefault="00BF1E02" w:rsidP="0025199C">
      <w:pPr>
        <w:jc w:val="both"/>
        <w:rPr>
          <w:rFonts w:ascii="Arial" w:hAnsi="Arial" w:cs="Arial"/>
          <w:sz w:val="18"/>
        </w:rPr>
      </w:pPr>
      <w:r w:rsidRPr="0025199C">
        <w:rPr>
          <w:rFonts w:ascii="Arial" w:hAnsi="Arial" w:cs="Arial"/>
          <w:sz w:val="18"/>
        </w:rPr>
        <w:t>The following MessageInstance 2 provides an example of a status advice message from a System to Trade Repository with a reminder that the response to query is missing.</w:t>
      </w:r>
    </w:p>
    <w:p w14:paraId="6EEE99A4" w14:textId="66EE50FE" w:rsidR="00BF1E02" w:rsidRDefault="00BF1E02" w:rsidP="00BF1E02">
      <w:pPr>
        <w:jc w:val="both"/>
        <w:rPr>
          <w:rFonts w:ascii="Arial" w:hAnsi="Arial" w:cs="Arial"/>
          <w:b/>
          <w:sz w:val="18"/>
        </w:rPr>
      </w:pPr>
      <w:r w:rsidRPr="0025199C">
        <w:rPr>
          <w:rFonts w:ascii="Arial" w:hAnsi="Arial" w:cs="Arial"/>
          <w:b/>
          <w:sz w:val="18"/>
        </w:rPr>
        <w:t>MessageInstance 2:</w:t>
      </w:r>
    </w:p>
    <w:p w14:paraId="00F9D3DD" w14:textId="77777777" w:rsidR="00BF1E02" w:rsidRDefault="00BF1E02" w:rsidP="00BF1E02">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0B416489" w14:textId="793B79C4" w:rsidR="00BF1E02" w:rsidRDefault="00BF1E02" w:rsidP="00BF1E02">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urn:iso:std:iso:20022:tech:xsd:auth.031.001.01</w:t>
      </w:r>
      <w:r>
        <w:rPr>
          <w:rFonts w:ascii="Consolas" w:hAnsi="Consolas" w:cs="Consolas"/>
          <w:color w:val="0000FF"/>
          <w:sz w:val="20"/>
          <w:highlight w:val="white"/>
          <w:lang w:eastAsia="en-GB"/>
        </w:rPr>
        <w:t>"&gt;</w:t>
      </w:r>
    </w:p>
    <w:p w14:paraId="52892449"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FinInstrmRptgStsAdvc</w:t>
      </w:r>
      <w:r w:rsidRPr="0025199C">
        <w:rPr>
          <w:rFonts w:ascii="Consolas" w:hAnsi="Consolas" w:cs="Arial"/>
          <w:color w:val="0000FF"/>
          <w:sz w:val="20"/>
          <w:highlight w:val="white"/>
          <w:lang w:val="en-US" w:eastAsia="en-GB"/>
        </w:rPr>
        <w:t>&gt;</w:t>
      </w:r>
    </w:p>
    <w:p w14:paraId="7241DA29"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00"/>
          <w:sz w:val="20"/>
          <w:highlight w:val="white"/>
          <w:lang w:val="en-US" w:eastAsia="en-GB"/>
        </w:rPr>
        <w:t xml:space="preserve">   </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StsAdvc</w:t>
      </w:r>
      <w:r w:rsidRPr="0025199C">
        <w:rPr>
          <w:rFonts w:ascii="Consolas" w:hAnsi="Consolas" w:cs="Arial"/>
          <w:color w:val="0000FF"/>
          <w:sz w:val="20"/>
          <w:highlight w:val="white"/>
          <w:lang w:val="en-US" w:eastAsia="en-GB"/>
        </w:rPr>
        <w:t>&gt;</w:t>
      </w:r>
    </w:p>
    <w:p w14:paraId="635B4856"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00"/>
          <w:sz w:val="20"/>
          <w:highlight w:val="white"/>
          <w:lang w:val="en-US" w:eastAsia="en-GB"/>
        </w:rPr>
        <w:t xml:space="preserve">      </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MsgSts</w:t>
      </w:r>
      <w:r w:rsidRPr="0025199C">
        <w:rPr>
          <w:rFonts w:ascii="Consolas" w:hAnsi="Consolas" w:cs="Arial"/>
          <w:color w:val="0000FF"/>
          <w:sz w:val="20"/>
          <w:highlight w:val="white"/>
          <w:lang w:val="en-US" w:eastAsia="en-GB"/>
        </w:rPr>
        <w:t>&gt;</w:t>
      </w:r>
    </w:p>
    <w:p w14:paraId="3FF2E562"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FF"/>
          <w:sz w:val="20"/>
          <w:highlight w:val="white"/>
          <w:lang w:val="en-US" w:eastAsia="en-GB"/>
        </w:rPr>
        <w:t xml:space="preserve">         &lt;</w:t>
      </w:r>
      <w:r w:rsidRPr="0025199C">
        <w:rPr>
          <w:rFonts w:ascii="Consolas" w:hAnsi="Consolas" w:cs="Arial"/>
          <w:color w:val="800000"/>
          <w:sz w:val="20"/>
          <w:highlight w:val="white"/>
          <w:lang w:val="en-US" w:eastAsia="en-GB"/>
        </w:rPr>
        <w:t>Sts</w:t>
      </w:r>
      <w:r w:rsidRPr="0025199C">
        <w:rPr>
          <w:rFonts w:ascii="Consolas" w:hAnsi="Consolas" w:cs="Arial"/>
          <w:color w:val="0000FF"/>
          <w:sz w:val="20"/>
          <w:highlight w:val="white"/>
          <w:lang w:val="en-US" w:eastAsia="en-GB"/>
        </w:rPr>
        <w:t>&gt;</w:t>
      </w:r>
      <w:r w:rsidRPr="0025199C">
        <w:rPr>
          <w:rFonts w:ascii="Consolas" w:hAnsi="Consolas" w:cs="Arial"/>
          <w:color w:val="000000"/>
          <w:sz w:val="20"/>
          <w:highlight w:val="white"/>
          <w:lang w:val="en-US" w:eastAsia="en-GB"/>
        </w:rPr>
        <w:t>RMDR</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Sts</w:t>
      </w:r>
      <w:r w:rsidRPr="0025199C">
        <w:rPr>
          <w:rFonts w:ascii="Consolas" w:hAnsi="Consolas" w:cs="Arial"/>
          <w:color w:val="0000FF"/>
          <w:sz w:val="20"/>
          <w:highlight w:val="white"/>
          <w:lang w:val="en-US" w:eastAsia="en-GB"/>
        </w:rPr>
        <w:t>&gt;</w:t>
      </w:r>
    </w:p>
    <w:p w14:paraId="6456A7C8"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00"/>
          <w:sz w:val="20"/>
          <w:highlight w:val="white"/>
          <w:lang w:val="en-US" w:eastAsia="en-GB"/>
        </w:rPr>
        <w:t xml:space="preserve">         </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VldtnRule</w:t>
      </w:r>
      <w:r w:rsidRPr="0025199C">
        <w:rPr>
          <w:rFonts w:ascii="Consolas" w:hAnsi="Consolas" w:cs="Arial"/>
          <w:color w:val="0000FF"/>
          <w:sz w:val="20"/>
          <w:highlight w:val="white"/>
          <w:lang w:val="en-US" w:eastAsia="en-GB"/>
        </w:rPr>
        <w:t>&gt;</w:t>
      </w:r>
    </w:p>
    <w:p w14:paraId="6B6F92EC"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00"/>
          <w:sz w:val="20"/>
          <w:highlight w:val="white"/>
          <w:lang w:val="en-US" w:eastAsia="en-GB"/>
        </w:rPr>
        <w:t xml:space="preserve">            </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Id</w:t>
      </w:r>
      <w:r w:rsidRPr="0025199C">
        <w:rPr>
          <w:rFonts w:ascii="Consolas" w:hAnsi="Consolas" w:cs="Arial"/>
          <w:color w:val="0000FF"/>
          <w:sz w:val="20"/>
          <w:highlight w:val="white"/>
          <w:lang w:val="en-US" w:eastAsia="en-GB"/>
        </w:rPr>
        <w:t>&gt;</w:t>
      </w:r>
      <w:r w:rsidRPr="0025199C">
        <w:rPr>
          <w:rFonts w:ascii="Consolas" w:hAnsi="Consolas" w:cs="Arial"/>
          <w:color w:val="000000"/>
          <w:sz w:val="20"/>
          <w:highlight w:val="white"/>
          <w:lang w:val="en-US" w:eastAsia="en-GB"/>
        </w:rPr>
        <w:t>FIL-020</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Id</w:t>
      </w:r>
      <w:r w:rsidRPr="0025199C">
        <w:rPr>
          <w:rFonts w:ascii="Consolas" w:hAnsi="Consolas" w:cs="Arial"/>
          <w:color w:val="0000FF"/>
          <w:sz w:val="20"/>
          <w:highlight w:val="white"/>
          <w:lang w:val="en-US" w:eastAsia="en-GB"/>
        </w:rPr>
        <w:t>&gt;</w:t>
      </w:r>
    </w:p>
    <w:p w14:paraId="32645DD3"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00"/>
          <w:sz w:val="20"/>
          <w:highlight w:val="white"/>
          <w:lang w:val="en-US" w:eastAsia="en-GB"/>
        </w:rPr>
        <w:t xml:space="preserve">            </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Desc</w:t>
      </w:r>
      <w:r w:rsidRPr="0025199C">
        <w:rPr>
          <w:rFonts w:ascii="Consolas" w:hAnsi="Consolas" w:cs="Arial"/>
          <w:color w:val="0000FF"/>
          <w:sz w:val="20"/>
          <w:highlight w:val="white"/>
          <w:lang w:val="en-US" w:eastAsia="en-GB"/>
        </w:rPr>
        <w:t>&gt;</w:t>
      </w:r>
      <w:r w:rsidRPr="0025199C">
        <w:rPr>
          <w:rFonts w:ascii="Consolas" w:hAnsi="Consolas" w:cs="Arial"/>
          <w:color w:val="000000"/>
          <w:sz w:val="20"/>
          <w:highlight w:val="white"/>
          <w:lang w:val="en-US" w:eastAsia="en-GB"/>
        </w:rPr>
        <w:t>Response to query is missing.</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Desc</w:t>
      </w:r>
      <w:r w:rsidRPr="0025199C">
        <w:rPr>
          <w:rFonts w:ascii="Consolas" w:hAnsi="Consolas" w:cs="Arial"/>
          <w:color w:val="0000FF"/>
          <w:sz w:val="20"/>
          <w:highlight w:val="white"/>
          <w:lang w:val="en-US" w:eastAsia="en-GB"/>
        </w:rPr>
        <w:t>&gt;</w:t>
      </w:r>
    </w:p>
    <w:p w14:paraId="4F702551"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00"/>
          <w:sz w:val="20"/>
          <w:highlight w:val="white"/>
          <w:lang w:val="en-US" w:eastAsia="en-GB"/>
        </w:rPr>
        <w:t xml:space="preserve">         </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VldtnRule</w:t>
      </w:r>
      <w:r w:rsidRPr="0025199C">
        <w:rPr>
          <w:rFonts w:ascii="Consolas" w:hAnsi="Consolas" w:cs="Arial"/>
          <w:color w:val="0000FF"/>
          <w:sz w:val="20"/>
          <w:highlight w:val="white"/>
          <w:lang w:val="en-US" w:eastAsia="en-GB"/>
        </w:rPr>
        <w:t>&gt;</w:t>
      </w:r>
    </w:p>
    <w:p w14:paraId="1C548113"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00"/>
          <w:sz w:val="20"/>
          <w:highlight w:val="white"/>
          <w:lang w:val="en-US" w:eastAsia="en-GB"/>
        </w:rPr>
        <w:t xml:space="preserve">         </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MsgDt</w:t>
      </w:r>
      <w:r w:rsidRPr="0025199C">
        <w:rPr>
          <w:rFonts w:ascii="Consolas" w:hAnsi="Consolas" w:cs="Arial"/>
          <w:color w:val="0000FF"/>
          <w:sz w:val="20"/>
          <w:highlight w:val="white"/>
          <w:lang w:val="en-US" w:eastAsia="en-GB"/>
        </w:rPr>
        <w:t>&gt;</w:t>
      </w:r>
      <w:r w:rsidRPr="0025199C">
        <w:rPr>
          <w:rFonts w:ascii="Consolas" w:hAnsi="Consolas" w:cs="Arial"/>
          <w:color w:val="000000"/>
          <w:sz w:val="20"/>
          <w:highlight w:val="white"/>
          <w:lang w:val="en-US" w:eastAsia="en-GB"/>
        </w:rPr>
        <w:t>2020-10-21Z</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MsgDt</w:t>
      </w:r>
      <w:r w:rsidRPr="0025199C">
        <w:rPr>
          <w:rFonts w:ascii="Consolas" w:hAnsi="Consolas" w:cs="Arial"/>
          <w:color w:val="0000FF"/>
          <w:sz w:val="20"/>
          <w:highlight w:val="white"/>
          <w:lang w:val="en-US" w:eastAsia="en-GB"/>
        </w:rPr>
        <w:t>&gt;</w:t>
      </w:r>
    </w:p>
    <w:p w14:paraId="70E877E9"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00"/>
          <w:sz w:val="20"/>
          <w:highlight w:val="white"/>
          <w:lang w:val="en-US" w:eastAsia="en-GB"/>
        </w:rPr>
        <w:t xml:space="preserve">      </w:t>
      </w: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MsgSts</w:t>
      </w:r>
      <w:r w:rsidRPr="0025199C">
        <w:rPr>
          <w:rFonts w:ascii="Consolas" w:hAnsi="Consolas" w:cs="Arial"/>
          <w:color w:val="0000FF"/>
          <w:sz w:val="20"/>
          <w:highlight w:val="white"/>
          <w:lang w:val="en-US" w:eastAsia="en-GB"/>
        </w:rPr>
        <w:t>&gt;</w:t>
      </w:r>
    </w:p>
    <w:p w14:paraId="214D26D3" w14:textId="77777777" w:rsidR="00BF1E02" w:rsidRPr="0025199C" w:rsidRDefault="00BF1E02" w:rsidP="00BF1E02">
      <w:pPr>
        <w:autoSpaceDE w:val="0"/>
        <w:autoSpaceDN w:val="0"/>
        <w:adjustRightInd w:val="0"/>
        <w:spacing w:before="0"/>
        <w:rPr>
          <w:rFonts w:ascii="Consolas" w:hAnsi="Consolas" w:cs="Arial"/>
          <w:color w:val="000000"/>
          <w:sz w:val="20"/>
          <w:highlight w:val="white"/>
          <w:lang w:val="en-US" w:eastAsia="en-GB"/>
        </w:rPr>
      </w:pPr>
      <w:r w:rsidRPr="0025199C">
        <w:rPr>
          <w:rFonts w:ascii="Consolas" w:hAnsi="Consolas" w:cs="Arial"/>
          <w:color w:val="0000FF"/>
          <w:sz w:val="20"/>
          <w:highlight w:val="white"/>
          <w:lang w:val="en-US" w:eastAsia="en-GB"/>
        </w:rPr>
        <w:t xml:space="preserve">   &lt;/</w:t>
      </w:r>
      <w:r w:rsidRPr="0025199C">
        <w:rPr>
          <w:rFonts w:ascii="Consolas" w:hAnsi="Consolas" w:cs="Arial"/>
          <w:color w:val="800000"/>
          <w:sz w:val="20"/>
          <w:highlight w:val="white"/>
          <w:lang w:val="en-US" w:eastAsia="en-GB"/>
        </w:rPr>
        <w:t>StsAdvc</w:t>
      </w:r>
      <w:r w:rsidRPr="0025199C">
        <w:rPr>
          <w:rFonts w:ascii="Consolas" w:hAnsi="Consolas" w:cs="Arial"/>
          <w:color w:val="0000FF"/>
          <w:sz w:val="20"/>
          <w:highlight w:val="white"/>
          <w:lang w:val="en-US" w:eastAsia="en-GB"/>
        </w:rPr>
        <w:t>&gt;</w:t>
      </w:r>
    </w:p>
    <w:p w14:paraId="27D725D3" w14:textId="77777777" w:rsidR="00BF1E02" w:rsidRPr="0025199C" w:rsidRDefault="00BF1E02" w:rsidP="00BF1E02">
      <w:pPr>
        <w:autoSpaceDE w:val="0"/>
        <w:autoSpaceDN w:val="0"/>
        <w:adjustRightInd w:val="0"/>
        <w:spacing w:before="0"/>
        <w:rPr>
          <w:rFonts w:ascii="Consolas" w:hAnsi="Consolas" w:cs="Arial"/>
          <w:color w:val="0000FF"/>
          <w:sz w:val="20"/>
        </w:rPr>
      </w:pPr>
      <w:r w:rsidRPr="0025199C">
        <w:rPr>
          <w:rFonts w:ascii="Consolas" w:hAnsi="Consolas" w:cs="Arial"/>
          <w:color w:val="0000FF"/>
          <w:sz w:val="20"/>
          <w:highlight w:val="white"/>
          <w:lang w:val="en-US" w:eastAsia="en-GB"/>
        </w:rPr>
        <w:t>&lt;/</w:t>
      </w:r>
      <w:r w:rsidRPr="0025199C">
        <w:rPr>
          <w:rFonts w:ascii="Consolas" w:hAnsi="Consolas" w:cs="Arial"/>
          <w:color w:val="800000"/>
          <w:sz w:val="20"/>
          <w:highlight w:val="white"/>
          <w:lang w:val="en-US" w:eastAsia="en-GB"/>
        </w:rPr>
        <w:t>FinInstrmRptgStsAdvc</w:t>
      </w:r>
      <w:r w:rsidRPr="0025199C">
        <w:rPr>
          <w:rFonts w:ascii="Consolas" w:hAnsi="Consolas" w:cs="Arial"/>
          <w:color w:val="0000FF"/>
          <w:sz w:val="20"/>
          <w:highlight w:val="white"/>
          <w:lang w:val="en-US" w:eastAsia="en-GB"/>
        </w:rPr>
        <w:t>&gt;</w:t>
      </w:r>
    </w:p>
    <w:p w14:paraId="3983E6E4" w14:textId="7A8ED4E6" w:rsidR="00FE15E6" w:rsidRDefault="00FE15E6" w:rsidP="007F77EC">
      <w:pPr>
        <w:pStyle w:val="Heading2"/>
      </w:pPr>
      <w:bookmarkStart w:id="84" w:name="_Toc84505766"/>
      <w:r w:rsidRPr="007923D7">
        <w:t xml:space="preserve">SFT </w:t>
      </w:r>
      <w:r w:rsidR="00CB3A15">
        <w:t>R</w:t>
      </w:r>
      <w:r w:rsidRPr="007923D7">
        <w:t>eport</w:t>
      </w:r>
      <w:bookmarkEnd w:id="84"/>
    </w:p>
    <w:p w14:paraId="3E6F9498" w14:textId="78E809F9" w:rsidR="00CB3A15" w:rsidRPr="00FE0DF2" w:rsidRDefault="00CB3A15" w:rsidP="00CB3A15">
      <w:pPr>
        <w:pStyle w:val="Heading3"/>
        <w:rPr>
          <w:sz w:val="24"/>
          <w:szCs w:val="24"/>
        </w:rPr>
      </w:pPr>
      <w:bookmarkStart w:id="85" w:name="_Toc84505767"/>
      <w:r w:rsidRPr="00FE0DF2">
        <w:rPr>
          <w:sz w:val="24"/>
          <w:szCs w:val="24"/>
        </w:rPr>
        <w:t>auth.</w:t>
      </w:r>
      <w:r w:rsidR="00FB3688">
        <w:rPr>
          <w:sz w:val="24"/>
          <w:szCs w:val="24"/>
        </w:rPr>
        <w:t>0</w:t>
      </w:r>
      <w:r w:rsidRPr="00FE0DF2">
        <w:rPr>
          <w:sz w:val="24"/>
          <w:szCs w:val="24"/>
        </w:rPr>
        <w:t>52.001.0</w:t>
      </w:r>
      <w:r w:rsidR="002D060D">
        <w:rPr>
          <w:sz w:val="24"/>
          <w:szCs w:val="24"/>
        </w:rPr>
        <w:t>2</w:t>
      </w:r>
      <w:bookmarkEnd w:id="85"/>
    </w:p>
    <w:p w14:paraId="740B23B0" w14:textId="1554BCE9" w:rsidR="00CB3A15" w:rsidRPr="00AB6B52" w:rsidRDefault="00AB6B52" w:rsidP="00AB6B52">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4FA1DD0B" w14:textId="78D39F79" w:rsidR="000145CD" w:rsidRDefault="000145CD" w:rsidP="00AB6B52">
      <w:pPr>
        <w:jc w:val="both"/>
        <w:rPr>
          <w:rFonts w:ascii="Arial" w:hAnsi="Arial" w:cs="Arial"/>
          <w:sz w:val="18"/>
        </w:rPr>
      </w:pPr>
      <w:r w:rsidRPr="000145CD">
        <w:rPr>
          <w:rFonts w:ascii="Arial" w:hAnsi="Arial" w:cs="Arial"/>
          <w:sz w:val="18"/>
        </w:rPr>
        <w:t xml:space="preserve">The SecuritiesFinancingReportingTransactionReport message is </w:t>
      </w:r>
      <w:r>
        <w:rPr>
          <w:rFonts w:ascii="Arial" w:hAnsi="Arial" w:cs="Arial"/>
          <w:sz w:val="18"/>
        </w:rPr>
        <w:t>submiited</w:t>
      </w:r>
      <w:r w:rsidRPr="000145CD">
        <w:rPr>
          <w:rFonts w:ascii="Arial" w:hAnsi="Arial" w:cs="Arial"/>
          <w:sz w:val="18"/>
        </w:rPr>
        <w:t xml:space="preserve"> by the </w:t>
      </w:r>
      <w:r>
        <w:rPr>
          <w:rFonts w:ascii="Arial" w:hAnsi="Arial" w:cs="Arial"/>
          <w:sz w:val="18"/>
        </w:rPr>
        <w:t>entity with LEI</w:t>
      </w:r>
      <w:r w:rsidRPr="000145CD">
        <w:rPr>
          <w:rFonts w:ascii="Arial" w:hAnsi="Arial" w:cs="Arial"/>
          <w:sz w:val="18"/>
        </w:rPr>
        <w:t xml:space="preserve"> </w:t>
      </w:r>
      <w:r w:rsidR="007A27B0" w:rsidRPr="007A27B0">
        <w:rPr>
          <w:rFonts w:ascii="Arial" w:hAnsi="Arial" w:cs="Arial"/>
          <w:sz w:val="18"/>
        </w:rPr>
        <w:t>52990017GLIR85C42436</w:t>
      </w:r>
      <w:r w:rsidR="007A27B0">
        <w:rPr>
          <w:rFonts w:ascii="Arial" w:hAnsi="Arial" w:cs="Arial"/>
          <w:sz w:val="18"/>
        </w:rPr>
        <w:t xml:space="preserve"> </w:t>
      </w:r>
      <w:r w:rsidRPr="000145CD">
        <w:rPr>
          <w:rFonts w:ascii="Arial" w:hAnsi="Arial" w:cs="Arial"/>
          <w:sz w:val="18"/>
        </w:rPr>
        <w:t>to the trade repository (TR) to report on the securities financing transactions.</w:t>
      </w:r>
    </w:p>
    <w:p w14:paraId="3B6D49F9" w14:textId="3FD408E8" w:rsidR="00DF2DD3" w:rsidRDefault="00DF2DD3" w:rsidP="00AB6B52">
      <w:pPr>
        <w:jc w:val="both"/>
        <w:rPr>
          <w:rFonts w:ascii="Arial" w:hAnsi="Arial" w:cs="Arial"/>
          <w:b/>
          <w:sz w:val="18"/>
        </w:rPr>
      </w:pPr>
      <w:r w:rsidRPr="00DF2DD3">
        <w:rPr>
          <w:rFonts w:ascii="Arial" w:hAnsi="Arial" w:cs="Arial"/>
          <w:b/>
          <w:sz w:val="18"/>
        </w:rPr>
        <w:t>Message Instance</w:t>
      </w:r>
    </w:p>
    <w:p w14:paraId="446687B2" w14:textId="3CB722C1" w:rsidR="00FC19D2" w:rsidRDefault="00FC19D2" w:rsidP="00AB6B52">
      <w:pPr>
        <w:jc w:val="both"/>
        <w:rPr>
          <w:rFonts w:ascii="Arial" w:hAnsi="Arial" w:cs="Arial"/>
          <w:b/>
          <w:sz w:val="18"/>
        </w:rPr>
      </w:pPr>
    </w:p>
    <w:p w14:paraId="390672D9" w14:textId="77777777" w:rsidR="00AE3E99" w:rsidRDefault="00AE3E99" w:rsidP="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4AA758FD" w14:textId="61EEA72A" w:rsidR="00AE3E99" w:rsidRDefault="00AE3E99" w:rsidP="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urn:iso:std:iso:20022:tech:xsd:auth.052.001.02</w:t>
      </w:r>
      <w:r>
        <w:rPr>
          <w:rFonts w:ascii="Consolas" w:hAnsi="Consolas" w:cs="Consolas"/>
          <w:color w:val="0000FF"/>
          <w:sz w:val="20"/>
          <w:highlight w:val="white"/>
          <w:lang w:eastAsia="en-GB"/>
        </w:rPr>
        <w:t>"&gt;</w:t>
      </w:r>
    </w:p>
    <w:p w14:paraId="110DACEB" w14:textId="29D1F5A8" w:rsidR="00AE3E99" w:rsidRDefault="00AE530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AE3E99">
        <w:rPr>
          <w:rFonts w:ascii="Consolas" w:hAnsi="Consolas" w:cs="Consolas"/>
          <w:color w:val="0000FF"/>
          <w:sz w:val="20"/>
          <w:highlight w:val="white"/>
          <w:lang w:eastAsia="en-GB"/>
        </w:rPr>
        <w:t>&lt;</w:t>
      </w:r>
      <w:r w:rsidR="00AE3E99">
        <w:rPr>
          <w:rFonts w:ascii="Consolas" w:hAnsi="Consolas" w:cs="Consolas"/>
          <w:color w:val="800000"/>
          <w:sz w:val="20"/>
          <w:highlight w:val="white"/>
          <w:lang w:eastAsia="en-GB"/>
        </w:rPr>
        <w:t>SctiesFincgRptgTxRpt</w:t>
      </w:r>
      <w:r w:rsidR="00AE3E99">
        <w:rPr>
          <w:rFonts w:ascii="Consolas" w:hAnsi="Consolas" w:cs="Consolas"/>
          <w:color w:val="0000FF"/>
          <w:sz w:val="20"/>
          <w:highlight w:val="white"/>
          <w:lang w:eastAsia="en-GB"/>
        </w:rPr>
        <w:t>&gt;</w:t>
      </w:r>
    </w:p>
    <w:p w14:paraId="54AF600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6703D04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New</w:t>
      </w:r>
      <w:r>
        <w:rPr>
          <w:rFonts w:ascii="Consolas" w:hAnsi="Consolas" w:cs="Consolas"/>
          <w:color w:val="0000FF"/>
          <w:sz w:val="20"/>
          <w:highlight w:val="white"/>
          <w:lang w:eastAsia="en-GB"/>
        </w:rPr>
        <w:t>&gt;</w:t>
      </w:r>
    </w:p>
    <w:p w14:paraId="1859DE3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p>
    <w:p w14:paraId="4AAE4363"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CtrPtySpcfcData</w:t>
      </w:r>
      <w:r>
        <w:rPr>
          <w:rFonts w:ascii="Consolas" w:hAnsi="Consolas" w:cs="Consolas"/>
          <w:color w:val="0000FF"/>
          <w:sz w:val="20"/>
          <w:highlight w:val="white"/>
          <w:lang w:eastAsia="en-GB"/>
        </w:rPr>
        <w:t>&gt;</w:t>
      </w:r>
    </w:p>
    <w:p w14:paraId="1A5C0648" w14:textId="47370526"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w:t>
      </w:r>
      <w:r w:rsidR="00675C81">
        <w:rPr>
          <w:rFonts w:ascii="Consolas" w:hAnsi="Consolas" w:cs="Consolas"/>
          <w:color w:val="000000"/>
          <w:sz w:val="20"/>
          <w:highlight w:val="white"/>
          <w:lang w:eastAsia="en-GB"/>
        </w:rPr>
        <w:t>21</w:t>
      </w:r>
      <w:r>
        <w:rPr>
          <w:rFonts w:ascii="Consolas" w:hAnsi="Consolas" w:cs="Consolas"/>
          <w:color w:val="000000"/>
          <w:sz w:val="20"/>
          <w:highlight w:val="white"/>
          <w:lang w:eastAsia="en-GB"/>
        </w:rPr>
        <w:t>-12-17T09:30:47Z</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p>
    <w:p w14:paraId="5769BF69"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RptSubmitgNtty</w:t>
      </w:r>
      <w:r>
        <w:rPr>
          <w:rFonts w:ascii="Consolas" w:hAnsi="Consolas" w:cs="Consolas"/>
          <w:color w:val="0000FF"/>
          <w:sz w:val="20"/>
          <w:highlight w:val="white"/>
          <w:lang w:eastAsia="en-GB"/>
        </w:rPr>
        <w:t>&gt;</w:t>
      </w:r>
    </w:p>
    <w:p w14:paraId="0EE11562"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6BFE1C34"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RptSubmitgNtty</w:t>
      </w:r>
      <w:r>
        <w:rPr>
          <w:rFonts w:ascii="Consolas" w:hAnsi="Consolas" w:cs="Consolas"/>
          <w:color w:val="0000FF"/>
          <w:sz w:val="20"/>
          <w:highlight w:val="white"/>
          <w:lang w:eastAsia="en-GB"/>
        </w:rPr>
        <w:t>&gt;</w:t>
      </w:r>
    </w:p>
    <w:p w14:paraId="0E8CDB4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w:t>
      </w:r>
      <w:r>
        <w:rPr>
          <w:rFonts w:ascii="Consolas" w:hAnsi="Consolas" w:cs="Consolas"/>
          <w:color w:val="0000FF"/>
          <w:sz w:val="20"/>
          <w:highlight w:val="white"/>
          <w:lang w:eastAsia="en-GB"/>
        </w:rPr>
        <w:t>&gt;</w:t>
      </w:r>
    </w:p>
    <w:p w14:paraId="4CC5B55F"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57CBD14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412893D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4CBC936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796F5FE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Ntr</w:t>
      </w:r>
      <w:r>
        <w:rPr>
          <w:rFonts w:ascii="Consolas" w:hAnsi="Consolas" w:cs="Consolas"/>
          <w:color w:val="0000FF"/>
          <w:sz w:val="20"/>
          <w:highlight w:val="white"/>
          <w:lang w:eastAsia="en-GB"/>
        </w:rPr>
        <w:t>&gt;</w:t>
      </w:r>
    </w:p>
    <w:p w14:paraId="40C03049"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FI</w:t>
      </w:r>
      <w:r>
        <w:rPr>
          <w:rFonts w:ascii="Consolas" w:hAnsi="Consolas" w:cs="Consolas"/>
          <w:color w:val="0000FF"/>
          <w:sz w:val="20"/>
          <w:highlight w:val="white"/>
          <w:lang w:eastAsia="en-GB"/>
        </w:rPr>
        <w:t>&gt;</w:t>
      </w:r>
    </w:p>
    <w:p w14:paraId="2809400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CDTI</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w:t>
      </w:r>
      <w:r>
        <w:rPr>
          <w:rFonts w:ascii="Consolas" w:hAnsi="Consolas" w:cs="Consolas"/>
          <w:color w:val="0000FF"/>
          <w:sz w:val="20"/>
          <w:highlight w:val="white"/>
          <w:lang w:eastAsia="en-GB"/>
        </w:rPr>
        <w:t>&gt;</w:t>
      </w:r>
    </w:p>
    <w:p w14:paraId="05EB234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FI</w:t>
      </w:r>
      <w:r>
        <w:rPr>
          <w:rFonts w:ascii="Consolas" w:hAnsi="Consolas" w:cs="Consolas"/>
          <w:color w:val="0000FF"/>
          <w:sz w:val="20"/>
          <w:highlight w:val="white"/>
          <w:lang w:eastAsia="en-GB"/>
        </w:rPr>
        <w:t>&gt;</w:t>
      </w:r>
    </w:p>
    <w:p w14:paraId="28B4BAC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Ntr</w:t>
      </w:r>
      <w:r>
        <w:rPr>
          <w:rFonts w:ascii="Consolas" w:hAnsi="Consolas" w:cs="Consolas"/>
          <w:color w:val="0000FF"/>
          <w:sz w:val="20"/>
          <w:highlight w:val="white"/>
          <w:lang w:eastAsia="en-GB"/>
        </w:rPr>
        <w:t>&gt;</w:t>
      </w:r>
    </w:p>
    <w:p w14:paraId="386F0ECF"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Brnch</w:t>
      </w:r>
      <w:r>
        <w:rPr>
          <w:rFonts w:ascii="Consolas" w:hAnsi="Consolas" w:cs="Consolas"/>
          <w:color w:val="0000FF"/>
          <w:sz w:val="20"/>
          <w:highlight w:val="white"/>
          <w:lang w:eastAsia="en-GB"/>
        </w:rPr>
        <w:t>&gt;</w:t>
      </w:r>
    </w:p>
    <w:p w14:paraId="1797E7DB"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w:t>
      </w:r>
      <w:r>
        <w:rPr>
          <w:rFonts w:ascii="Consolas" w:hAnsi="Consolas" w:cs="Consolas"/>
          <w:color w:val="0000FF"/>
          <w:sz w:val="20"/>
          <w:highlight w:val="white"/>
          <w:lang w:eastAsia="en-GB"/>
        </w:rPr>
        <w:t>&gt;</w:t>
      </w:r>
    </w:p>
    <w:p w14:paraId="39A66911"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Brnch</w:t>
      </w:r>
      <w:r>
        <w:rPr>
          <w:rFonts w:ascii="Consolas" w:hAnsi="Consolas" w:cs="Consolas"/>
          <w:color w:val="0000FF"/>
          <w:sz w:val="20"/>
          <w:highlight w:val="white"/>
          <w:lang w:eastAsia="en-GB"/>
        </w:rPr>
        <w:t>&gt;</w:t>
      </w:r>
    </w:p>
    <w:p w14:paraId="401986F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TAKE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Sd</w:t>
      </w:r>
      <w:r>
        <w:rPr>
          <w:rFonts w:ascii="Consolas" w:hAnsi="Consolas" w:cs="Consolas"/>
          <w:color w:val="0000FF"/>
          <w:sz w:val="20"/>
          <w:highlight w:val="white"/>
          <w:lang w:eastAsia="en-GB"/>
        </w:rPr>
        <w:t>&gt;</w:t>
      </w:r>
    </w:p>
    <w:p w14:paraId="2E5BB11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0EA650E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1D7B27BB"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18AFFB0A"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Lgl</w:t>
      </w:r>
      <w:r>
        <w:rPr>
          <w:rFonts w:ascii="Consolas" w:hAnsi="Consolas" w:cs="Consolas"/>
          <w:color w:val="0000FF"/>
          <w:sz w:val="20"/>
          <w:highlight w:val="white"/>
          <w:lang w:eastAsia="en-GB"/>
        </w:rPr>
        <w:t>&gt;</w:t>
      </w:r>
    </w:p>
    <w:p w14:paraId="323E7AC3"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21F8534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Lgl</w:t>
      </w:r>
      <w:r>
        <w:rPr>
          <w:rFonts w:ascii="Consolas" w:hAnsi="Consolas" w:cs="Consolas"/>
          <w:color w:val="0000FF"/>
          <w:sz w:val="20"/>
          <w:highlight w:val="white"/>
          <w:lang w:eastAsia="en-GB"/>
        </w:rPr>
        <w:t>&gt;</w:t>
      </w:r>
    </w:p>
    <w:p w14:paraId="4EA056E3"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783218DB"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Brnch</w:t>
      </w:r>
      <w:r>
        <w:rPr>
          <w:rFonts w:ascii="Consolas" w:hAnsi="Consolas" w:cs="Consolas"/>
          <w:color w:val="0000FF"/>
          <w:sz w:val="20"/>
          <w:highlight w:val="white"/>
          <w:lang w:eastAsia="en-GB"/>
        </w:rPr>
        <w:t>&gt;</w:t>
      </w:r>
    </w:p>
    <w:p w14:paraId="34F073F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w:t>
      </w:r>
      <w:r>
        <w:rPr>
          <w:rFonts w:ascii="Consolas" w:hAnsi="Consolas" w:cs="Consolas"/>
          <w:color w:val="0000FF"/>
          <w:sz w:val="20"/>
          <w:highlight w:val="white"/>
          <w:lang w:eastAsia="en-GB"/>
        </w:rPr>
        <w:t>&gt;</w:t>
      </w:r>
    </w:p>
    <w:p w14:paraId="079D5526"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Brnch</w:t>
      </w:r>
      <w:r>
        <w:rPr>
          <w:rFonts w:ascii="Consolas" w:hAnsi="Consolas" w:cs="Consolas"/>
          <w:color w:val="0000FF"/>
          <w:sz w:val="20"/>
          <w:highlight w:val="white"/>
          <w:lang w:eastAsia="en-GB"/>
        </w:rPr>
        <w:t>&gt;</w:t>
      </w:r>
    </w:p>
    <w:p w14:paraId="39D84FC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CtryCd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CtryCd</w:t>
      </w:r>
      <w:r>
        <w:rPr>
          <w:rFonts w:ascii="Consolas" w:hAnsi="Consolas" w:cs="Consolas"/>
          <w:color w:val="0000FF"/>
          <w:sz w:val="20"/>
          <w:highlight w:val="white"/>
          <w:lang w:eastAsia="en-GB"/>
        </w:rPr>
        <w:t>&gt;</w:t>
      </w:r>
    </w:p>
    <w:p w14:paraId="3A7A196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792D6B84"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NttyRspnsblForRpt</w:t>
      </w:r>
      <w:r>
        <w:rPr>
          <w:rFonts w:ascii="Consolas" w:hAnsi="Consolas" w:cs="Consolas"/>
          <w:color w:val="0000FF"/>
          <w:sz w:val="20"/>
          <w:highlight w:val="white"/>
          <w:lang w:eastAsia="en-GB"/>
        </w:rPr>
        <w:t>&gt;</w:t>
      </w:r>
    </w:p>
    <w:p w14:paraId="5E82A4C2"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54F77F6A"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NttyRspnsblForRpt</w:t>
      </w:r>
      <w:r>
        <w:rPr>
          <w:rFonts w:ascii="Consolas" w:hAnsi="Consolas" w:cs="Consolas"/>
          <w:color w:val="0000FF"/>
          <w:sz w:val="20"/>
          <w:highlight w:val="white"/>
          <w:lang w:eastAsia="en-GB"/>
        </w:rPr>
        <w:t>&gt;</w:t>
      </w:r>
    </w:p>
    <w:p w14:paraId="35DFF6A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OthrPtyData</w:t>
      </w:r>
      <w:r>
        <w:rPr>
          <w:rFonts w:ascii="Consolas" w:hAnsi="Consolas" w:cs="Consolas"/>
          <w:color w:val="0000FF"/>
          <w:sz w:val="20"/>
          <w:highlight w:val="white"/>
          <w:lang w:eastAsia="en-GB"/>
        </w:rPr>
        <w:t>&gt;</w:t>
      </w:r>
    </w:p>
    <w:p w14:paraId="6C0622C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Bnfcry</w:t>
      </w:r>
      <w:r>
        <w:rPr>
          <w:rFonts w:ascii="Consolas" w:hAnsi="Consolas" w:cs="Consolas"/>
          <w:color w:val="0000FF"/>
          <w:sz w:val="20"/>
          <w:highlight w:val="white"/>
          <w:lang w:eastAsia="en-GB"/>
        </w:rPr>
        <w:t>&gt;</w:t>
      </w:r>
    </w:p>
    <w:p w14:paraId="427142C0"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Lgl</w:t>
      </w:r>
      <w:r>
        <w:rPr>
          <w:rFonts w:ascii="Consolas" w:hAnsi="Consolas" w:cs="Consolas"/>
          <w:color w:val="0000FF"/>
          <w:sz w:val="20"/>
          <w:highlight w:val="white"/>
          <w:lang w:eastAsia="en-GB"/>
        </w:rPr>
        <w:t>&gt;</w:t>
      </w:r>
    </w:p>
    <w:p w14:paraId="0E1A8F6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2BFC191E"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Lgl</w:t>
      </w:r>
      <w:r w:rsidRPr="00F858ED">
        <w:rPr>
          <w:rFonts w:ascii="Consolas" w:hAnsi="Consolas" w:cs="Consolas"/>
          <w:color w:val="0000FF"/>
          <w:sz w:val="20"/>
          <w:highlight w:val="white"/>
          <w:lang w:val="fr-FR" w:eastAsia="en-GB"/>
        </w:rPr>
        <w:t>&gt;</w:t>
      </w:r>
    </w:p>
    <w:p w14:paraId="015C5E4E"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Bnfcry</w:t>
      </w:r>
      <w:r w:rsidRPr="00F858ED">
        <w:rPr>
          <w:rFonts w:ascii="Consolas" w:hAnsi="Consolas" w:cs="Consolas"/>
          <w:color w:val="0000FF"/>
          <w:sz w:val="20"/>
          <w:highlight w:val="white"/>
          <w:lang w:val="fr-FR" w:eastAsia="en-GB"/>
        </w:rPr>
        <w:t>&gt;</w:t>
      </w:r>
    </w:p>
    <w:p w14:paraId="4F9A97F9"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TrptyAgt</w:t>
      </w:r>
      <w:r w:rsidRPr="00F858ED">
        <w:rPr>
          <w:rFonts w:ascii="Consolas" w:hAnsi="Consolas" w:cs="Consolas"/>
          <w:color w:val="0000FF"/>
          <w:sz w:val="20"/>
          <w:highlight w:val="white"/>
          <w:lang w:val="fr-FR" w:eastAsia="en-GB"/>
        </w:rPr>
        <w:t>&gt;</w:t>
      </w:r>
    </w:p>
    <w:p w14:paraId="78C509CA"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3A1589FD"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TrptyAgt</w:t>
      </w:r>
      <w:r w:rsidRPr="00F858ED">
        <w:rPr>
          <w:rFonts w:ascii="Consolas" w:hAnsi="Consolas" w:cs="Consolas"/>
          <w:color w:val="0000FF"/>
          <w:sz w:val="20"/>
          <w:highlight w:val="white"/>
          <w:lang w:val="fr-FR" w:eastAsia="en-GB"/>
        </w:rPr>
        <w:t>&gt;</w:t>
      </w:r>
    </w:p>
    <w:p w14:paraId="675B6F46"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Brkr</w:t>
      </w:r>
      <w:r w:rsidRPr="00F858ED">
        <w:rPr>
          <w:rFonts w:ascii="Consolas" w:hAnsi="Consolas" w:cs="Consolas"/>
          <w:color w:val="0000FF"/>
          <w:sz w:val="20"/>
          <w:highlight w:val="white"/>
          <w:lang w:val="fr-FR" w:eastAsia="en-GB"/>
        </w:rPr>
        <w:t>&gt;</w:t>
      </w:r>
    </w:p>
    <w:p w14:paraId="39C8AB65"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626408CC"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Brkr</w:t>
      </w:r>
      <w:r w:rsidRPr="00F858ED">
        <w:rPr>
          <w:rFonts w:ascii="Consolas" w:hAnsi="Consolas" w:cs="Consolas"/>
          <w:color w:val="0000FF"/>
          <w:sz w:val="20"/>
          <w:highlight w:val="white"/>
          <w:lang w:val="fr-FR" w:eastAsia="en-GB"/>
        </w:rPr>
        <w:t>&gt;</w:t>
      </w:r>
    </w:p>
    <w:p w14:paraId="32B26269"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ClrMmb</w:t>
      </w:r>
      <w:r w:rsidRPr="00F858ED">
        <w:rPr>
          <w:rFonts w:ascii="Consolas" w:hAnsi="Consolas" w:cs="Consolas"/>
          <w:color w:val="0000FF"/>
          <w:sz w:val="20"/>
          <w:highlight w:val="white"/>
          <w:lang w:val="fr-FR" w:eastAsia="en-GB"/>
        </w:rPr>
        <w:t>&gt;</w:t>
      </w:r>
    </w:p>
    <w:p w14:paraId="007629FE"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5035B290"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ClrMmb</w:t>
      </w:r>
      <w:r w:rsidRPr="00F858ED">
        <w:rPr>
          <w:rFonts w:ascii="Consolas" w:hAnsi="Consolas" w:cs="Consolas"/>
          <w:color w:val="0000FF"/>
          <w:sz w:val="20"/>
          <w:highlight w:val="white"/>
          <w:lang w:val="fr-FR" w:eastAsia="en-GB"/>
        </w:rPr>
        <w:t>&gt;</w:t>
      </w:r>
    </w:p>
    <w:p w14:paraId="37102E7B"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SttlmPties</w:t>
      </w:r>
      <w:r w:rsidRPr="00F858ED">
        <w:rPr>
          <w:rFonts w:ascii="Consolas" w:hAnsi="Consolas" w:cs="Consolas"/>
          <w:color w:val="0000FF"/>
          <w:sz w:val="20"/>
          <w:highlight w:val="white"/>
          <w:lang w:val="fr-FR" w:eastAsia="en-GB"/>
        </w:rPr>
        <w:t>&gt;</w:t>
      </w:r>
    </w:p>
    <w:p w14:paraId="02D406C5"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CntrlSctiesDpstryPtcpt</w:t>
      </w:r>
      <w:r w:rsidRPr="00F858ED">
        <w:rPr>
          <w:rFonts w:ascii="Consolas" w:hAnsi="Consolas" w:cs="Consolas"/>
          <w:color w:val="0000FF"/>
          <w:sz w:val="20"/>
          <w:highlight w:val="white"/>
          <w:lang w:val="fr-FR" w:eastAsia="en-GB"/>
        </w:rPr>
        <w:t>&gt;</w:t>
      </w:r>
    </w:p>
    <w:p w14:paraId="1B145E21"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776BD20F"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CntrlSctiesDpstryPtcpt</w:t>
      </w:r>
      <w:r w:rsidRPr="00F858ED">
        <w:rPr>
          <w:rFonts w:ascii="Consolas" w:hAnsi="Consolas" w:cs="Consolas"/>
          <w:color w:val="0000FF"/>
          <w:sz w:val="20"/>
          <w:highlight w:val="white"/>
          <w:lang w:val="fr-FR" w:eastAsia="en-GB"/>
        </w:rPr>
        <w:t>&gt;</w:t>
      </w:r>
    </w:p>
    <w:p w14:paraId="7E667185"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SttlmPties</w:t>
      </w:r>
      <w:r w:rsidRPr="00F858ED">
        <w:rPr>
          <w:rFonts w:ascii="Consolas" w:hAnsi="Consolas" w:cs="Consolas"/>
          <w:color w:val="0000FF"/>
          <w:sz w:val="20"/>
          <w:highlight w:val="white"/>
          <w:lang w:val="fr-FR" w:eastAsia="en-GB"/>
        </w:rPr>
        <w:t>&gt;</w:t>
      </w:r>
    </w:p>
    <w:p w14:paraId="3B1E070F"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AgtLndr</w:t>
      </w:r>
      <w:r w:rsidRPr="00F858ED">
        <w:rPr>
          <w:rFonts w:ascii="Consolas" w:hAnsi="Consolas" w:cs="Consolas"/>
          <w:color w:val="0000FF"/>
          <w:sz w:val="20"/>
          <w:highlight w:val="white"/>
          <w:lang w:val="fr-FR" w:eastAsia="en-GB"/>
        </w:rPr>
        <w:t>&gt;</w:t>
      </w:r>
    </w:p>
    <w:p w14:paraId="0A019B27"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7AA9CC54"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AgtLndr</w:t>
      </w:r>
      <w:r w:rsidRPr="00F858ED">
        <w:rPr>
          <w:rFonts w:ascii="Consolas" w:hAnsi="Consolas" w:cs="Consolas"/>
          <w:color w:val="0000FF"/>
          <w:sz w:val="20"/>
          <w:highlight w:val="white"/>
          <w:lang w:val="fr-FR" w:eastAsia="en-GB"/>
        </w:rPr>
        <w:t>&gt;</w:t>
      </w:r>
    </w:p>
    <w:p w14:paraId="5F10B650"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OthrPtyData</w:t>
      </w:r>
      <w:r w:rsidRPr="00F858ED">
        <w:rPr>
          <w:rFonts w:ascii="Consolas" w:hAnsi="Consolas" w:cs="Consolas"/>
          <w:color w:val="0000FF"/>
          <w:sz w:val="20"/>
          <w:highlight w:val="white"/>
          <w:lang w:val="fr-FR" w:eastAsia="en-GB"/>
        </w:rPr>
        <w:t>&gt;</w:t>
      </w:r>
    </w:p>
    <w:p w14:paraId="1F2F0863"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CtrPty</w:t>
      </w:r>
      <w:r w:rsidRPr="00F858ED">
        <w:rPr>
          <w:rFonts w:ascii="Consolas" w:hAnsi="Consolas" w:cs="Consolas"/>
          <w:color w:val="0000FF"/>
          <w:sz w:val="20"/>
          <w:highlight w:val="white"/>
          <w:lang w:val="fr-FR" w:eastAsia="en-GB"/>
        </w:rPr>
        <w:t>&gt;</w:t>
      </w:r>
    </w:p>
    <w:p w14:paraId="6A6171F6"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CtrPtySpcfcData</w:t>
      </w:r>
      <w:r w:rsidRPr="00F858ED">
        <w:rPr>
          <w:rFonts w:ascii="Consolas" w:hAnsi="Consolas" w:cs="Consolas"/>
          <w:color w:val="0000FF"/>
          <w:sz w:val="20"/>
          <w:highlight w:val="white"/>
          <w:lang w:val="fr-FR" w:eastAsia="en-GB"/>
        </w:rPr>
        <w:t>&gt;</w:t>
      </w:r>
    </w:p>
    <w:p w14:paraId="375DECD1"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LnData</w:t>
      </w:r>
      <w:r w:rsidRPr="00F858ED">
        <w:rPr>
          <w:rFonts w:ascii="Consolas" w:hAnsi="Consolas" w:cs="Consolas"/>
          <w:color w:val="0000FF"/>
          <w:sz w:val="20"/>
          <w:highlight w:val="white"/>
          <w:lang w:val="fr-FR" w:eastAsia="en-GB"/>
        </w:rPr>
        <w:t>&gt;</w:t>
      </w:r>
    </w:p>
    <w:p w14:paraId="2952F0D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RpTrad</w:t>
      </w:r>
      <w:r>
        <w:rPr>
          <w:rFonts w:ascii="Consolas" w:hAnsi="Consolas" w:cs="Consolas"/>
          <w:color w:val="0000FF"/>
          <w:sz w:val="20"/>
          <w:highlight w:val="white"/>
          <w:lang w:eastAsia="en-GB"/>
        </w:rPr>
        <w:t>&gt;</w:t>
      </w:r>
    </w:p>
    <w:p w14:paraId="6DEDEC39"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E01KDPW000NT2014110303423SELL008</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p>
    <w:p w14:paraId="5B8C4689"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EvtDt</w:t>
      </w:r>
      <w:r>
        <w:rPr>
          <w:rFonts w:ascii="Consolas" w:hAnsi="Consolas" w:cs="Consolas"/>
          <w:color w:val="0000FF"/>
          <w:sz w:val="20"/>
          <w:highlight w:val="white"/>
          <w:lang w:eastAsia="en-GB"/>
        </w:rPr>
        <w:t>&gt;</w:t>
      </w:r>
    </w:p>
    <w:p w14:paraId="2F7ACB1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ExctnDtTm</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2021-12-17T09:30:47Z</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ExctnDtTm</w:t>
      </w:r>
      <w:r>
        <w:rPr>
          <w:rFonts w:ascii="Consolas" w:hAnsi="Consolas" w:cs="Consolas"/>
          <w:color w:val="0000FF"/>
          <w:sz w:val="20"/>
          <w:highlight w:val="white"/>
          <w:lang w:eastAsia="en-GB"/>
        </w:rPr>
        <w:t>&gt;</w:t>
      </w:r>
    </w:p>
    <w:p w14:paraId="14CEED1B"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ClrSts</w:t>
      </w:r>
      <w:r>
        <w:rPr>
          <w:rFonts w:ascii="Consolas" w:hAnsi="Consolas" w:cs="Consolas"/>
          <w:color w:val="0000FF"/>
          <w:sz w:val="20"/>
          <w:highlight w:val="white"/>
          <w:lang w:eastAsia="en-GB"/>
        </w:rPr>
        <w:t>&gt;</w:t>
      </w:r>
    </w:p>
    <w:p w14:paraId="616AE8EB"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Clrd</w:t>
      </w:r>
      <w:r w:rsidRPr="00F858ED">
        <w:rPr>
          <w:rFonts w:ascii="Consolas" w:hAnsi="Consolas" w:cs="Consolas"/>
          <w:color w:val="0000FF"/>
          <w:sz w:val="20"/>
          <w:highlight w:val="white"/>
          <w:lang w:val="fr-FR" w:eastAsia="en-GB"/>
        </w:rPr>
        <w:t>&gt;</w:t>
      </w:r>
    </w:p>
    <w:p w14:paraId="5D765D7B"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CCP</w:t>
      </w:r>
      <w:r w:rsidRPr="00F858ED">
        <w:rPr>
          <w:rFonts w:ascii="Consolas" w:hAnsi="Consolas" w:cs="Consolas"/>
          <w:color w:val="0000FF"/>
          <w:sz w:val="20"/>
          <w:highlight w:val="white"/>
          <w:lang w:val="fr-FR" w:eastAsia="en-GB"/>
        </w:rPr>
        <w:t>&gt;</w:t>
      </w:r>
    </w:p>
    <w:p w14:paraId="20ED16EB"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42950A0A"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CCP</w:t>
      </w:r>
      <w:r w:rsidRPr="00F858ED">
        <w:rPr>
          <w:rFonts w:ascii="Consolas" w:hAnsi="Consolas" w:cs="Consolas"/>
          <w:color w:val="0000FF"/>
          <w:sz w:val="20"/>
          <w:highlight w:val="white"/>
          <w:lang w:val="fr-FR" w:eastAsia="en-GB"/>
        </w:rPr>
        <w:t>&gt;</w:t>
      </w:r>
    </w:p>
    <w:p w14:paraId="6AAF0536"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ClrDtTm</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2021-12-17T09:30:47Z</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ClrDtTm</w:t>
      </w:r>
      <w:r w:rsidRPr="00F858ED">
        <w:rPr>
          <w:rFonts w:ascii="Consolas" w:hAnsi="Consolas" w:cs="Consolas"/>
          <w:color w:val="0000FF"/>
          <w:sz w:val="20"/>
          <w:highlight w:val="white"/>
          <w:lang w:val="fr-FR" w:eastAsia="en-GB"/>
        </w:rPr>
        <w:t>&gt;</w:t>
      </w:r>
    </w:p>
    <w:p w14:paraId="5767D1D1"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RptTrckgNb</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E01KDPW000NT2014110303423SELL008</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RptTrckgNb</w:t>
      </w:r>
      <w:r w:rsidRPr="00F858ED">
        <w:rPr>
          <w:rFonts w:ascii="Consolas" w:hAnsi="Consolas" w:cs="Consolas"/>
          <w:color w:val="0000FF"/>
          <w:sz w:val="20"/>
          <w:highlight w:val="white"/>
          <w:lang w:val="fr-FR" w:eastAsia="en-GB"/>
        </w:rPr>
        <w:t>&gt;</w:t>
      </w:r>
    </w:p>
    <w:p w14:paraId="44E919AA" w14:textId="77777777" w:rsidR="00AE3E99" w:rsidRPr="00F858ED" w:rsidRDefault="00AE3E99">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PrtflCd</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DHYYA83.JFSI7_KSJFUXZ2_JSOF.JFISO</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PrtflCd</w:t>
      </w:r>
      <w:r w:rsidRPr="00F858ED">
        <w:rPr>
          <w:rFonts w:ascii="Consolas" w:hAnsi="Consolas" w:cs="Consolas"/>
          <w:color w:val="0000FF"/>
          <w:sz w:val="20"/>
          <w:highlight w:val="white"/>
          <w:lang w:val="fr-FR" w:eastAsia="en-GB"/>
        </w:rPr>
        <w:t>&gt;</w:t>
      </w:r>
    </w:p>
    <w:p w14:paraId="3D8A6753" w14:textId="77777777" w:rsidR="00AE3E99" w:rsidRDefault="00AE3E99">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Clrd</w:t>
      </w:r>
      <w:r>
        <w:rPr>
          <w:rFonts w:ascii="Consolas" w:hAnsi="Consolas" w:cs="Consolas"/>
          <w:color w:val="0000FF"/>
          <w:sz w:val="20"/>
          <w:highlight w:val="white"/>
          <w:lang w:eastAsia="en-GB"/>
        </w:rPr>
        <w:t>&gt;</w:t>
      </w:r>
    </w:p>
    <w:p w14:paraId="01AAA97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ClrSts</w:t>
      </w:r>
      <w:r>
        <w:rPr>
          <w:rFonts w:ascii="Consolas" w:hAnsi="Consolas" w:cs="Consolas"/>
          <w:color w:val="0000FF"/>
          <w:sz w:val="20"/>
          <w:highlight w:val="white"/>
          <w:lang w:eastAsia="en-GB"/>
        </w:rPr>
        <w:t>&gt;</w:t>
      </w:r>
    </w:p>
    <w:p w14:paraId="0B3399D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TradgVn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XWAR</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TradgVn</w:t>
      </w:r>
      <w:r>
        <w:rPr>
          <w:rFonts w:ascii="Consolas" w:hAnsi="Consolas" w:cs="Consolas"/>
          <w:color w:val="0000FF"/>
          <w:sz w:val="20"/>
          <w:highlight w:val="white"/>
          <w:lang w:eastAsia="en-GB"/>
        </w:rPr>
        <w:t>&gt;</w:t>
      </w:r>
    </w:p>
    <w:p w14:paraId="55A27B25" w14:textId="77777777" w:rsidR="00AE3E99" w:rsidRPr="00A443DD" w:rsidRDefault="00AE3E99">
      <w:pPr>
        <w:autoSpaceDE w:val="0"/>
        <w:autoSpaceDN w:val="0"/>
        <w:adjustRightInd w:val="0"/>
        <w:spacing w:before="0"/>
        <w:rPr>
          <w:rFonts w:ascii="Consolas" w:hAnsi="Consolas" w:cs="Consolas"/>
          <w:color w:val="000000"/>
          <w:sz w:val="20"/>
          <w:highlight w:val="white"/>
          <w:lang w:val="pl-PL"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MstrAgrmt</w:t>
      </w:r>
      <w:r w:rsidRPr="00A443DD">
        <w:rPr>
          <w:rFonts w:ascii="Consolas" w:hAnsi="Consolas" w:cs="Consolas"/>
          <w:color w:val="0000FF"/>
          <w:sz w:val="20"/>
          <w:highlight w:val="white"/>
          <w:lang w:val="pl-PL" w:eastAsia="en-GB"/>
        </w:rPr>
        <w:t>&gt;</w:t>
      </w:r>
    </w:p>
    <w:p w14:paraId="555B0C54" w14:textId="77777777" w:rsidR="00AE3E99" w:rsidRPr="00A443DD" w:rsidRDefault="00AE3E99">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20F4D187" w14:textId="77777777" w:rsidR="00AE3E99" w:rsidRPr="00A443DD" w:rsidRDefault="00AE3E99">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CHRA</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6B16E7C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68C7B9C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Vrsn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1900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Vrsn</w:t>
      </w:r>
      <w:r>
        <w:rPr>
          <w:rFonts w:ascii="Consolas" w:hAnsi="Consolas" w:cs="Consolas"/>
          <w:color w:val="0000FF"/>
          <w:sz w:val="20"/>
          <w:highlight w:val="white"/>
          <w:lang w:eastAsia="en-GB"/>
        </w:rPr>
        <w:t>&gt;</w:t>
      </w:r>
    </w:p>
    <w:p w14:paraId="512EEF84"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OtherMasterAgreementType0000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p>
    <w:p w14:paraId="10A78E32"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MstrAgrmt</w:t>
      </w:r>
      <w:r>
        <w:rPr>
          <w:rFonts w:ascii="Consolas" w:hAnsi="Consolas" w:cs="Consolas"/>
          <w:color w:val="0000FF"/>
          <w:sz w:val="20"/>
          <w:highlight w:val="white"/>
          <w:lang w:eastAsia="en-GB"/>
        </w:rPr>
        <w:t>&gt;</w:t>
      </w:r>
    </w:p>
    <w:p w14:paraId="0706D59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ValDt</w:t>
      </w:r>
      <w:r>
        <w:rPr>
          <w:rFonts w:ascii="Consolas" w:hAnsi="Consolas" w:cs="Consolas"/>
          <w:color w:val="0000FF"/>
          <w:sz w:val="20"/>
          <w:highlight w:val="white"/>
          <w:lang w:eastAsia="en-GB"/>
        </w:rPr>
        <w:t>&gt;</w:t>
      </w:r>
    </w:p>
    <w:p w14:paraId="2C3C5832"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MinNtcePrd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30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MinNtcePrd</w:t>
      </w:r>
      <w:r>
        <w:rPr>
          <w:rFonts w:ascii="Consolas" w:hAnsi="Consolas" w:cs="Consolas"/>
          <w:color w:val="0000FF"/>
          <w:sz w:val="20"/>
          <w:highlight w:val="white"/>
          <w:lang w:eastAsia="en-GB"/>
        </w:rPr>
        <w:t>&gt;</w:t>
      </w:r>
    </w:p>
    <w:p w14:paraId="2210504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EarlstCallBckDt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EarlstCallBckDt</w:t>
      </w:r>
      <w:r>
        <w:rPr>
          <w:rFonts w:ascii="Consolas" w:hAnsi="Consolas" w:cs="Consolas"/>
          <w:color w:val="0000FF"/>
          <w:sz w:val="20"/>
          <w:highlight w:val="white"/>
          <w:lang w:eastAsia="en-GB"/>
        </w:rPr>
        <w:t>&gt;</w:t>
      </w:r>
    </w:p>
    <w:p w14:paraId="66E58784"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GnlColl</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GENE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GnlColl</w:t>
      </w:r>
      <w:r>
        <w:rPr>
          <w:rFonts w:ascii="Consolas" w:hAnsi="Consolas" w:cs="Consolas"/>
          <w:color w:val="0000FF"/>
          <w:sz w:val="20"/>
          <w:highlight w:val="white"/>
          <w:lang w:eastAsia="en-GB"/>
        </w:rPr>
        <w:t>&gt;</w:t>
      </w:r>
    </w:p>
    <w:p w14:paraId="0E8CC23A"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DlvryByVal</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DlvryByVal</w:t>
      </w:r>
      <w:r>
        <w:rPr>
          <w:rFonts w:ascii="Consolas" w:hAnsi="Consolas" w:cs="Consolas"/>
          <w:color w:val="0000FF"/>
          <w:sz w:val="20"/>
          <w:highlight w:val="white"/>
          <w:lang w:eastAsia="en-GB"/>
        </w:rPr>
        <w:t>&gt;</w:t>
      </w:r>
    </w:p>
    <w:p w14:paraId="4903D46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CollDlvryMtd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TTCA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CollDlvryMtd</w:t>
      </w:r>
      <w:r>
        <w:rPr>
          <w:rFonts w:ascii="Consolas" w:hAnsi="Consolas" w:cs="Consolas"/>
          <w:color w:val="0000FF"/>
          <w:sz w:val="20"/>
          <w:highlight w:val="white"/>
          <w:lang w:eastAsia="en-GB"/>
        </w:rPr>
        <w:t>&gt;</w:t>
      </w:r>
    </w:p>
    <w:p w14:paraId="32F963F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Term</w:t>
      </w:r>
      <w:r>
        <w:rPr>
          <w:rFonts w:ascii="Consolas" w:hAnsi="Consolas" w:cs="Consolas"/>
          <w:color w:val="0000FF"/>
          <w:sz w:val="20"/>
          <w:highlight w:val="white"/>
          <w:lang w:eastAsia="en-GB"/>
        </w:rPr>
        <w:t>&gt;</w:t>
      </w:r>
    </w:p>
    <w:p w14:paraId="247DCD8F"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Opn</w:t>
      </w:r>
      <w:r>
        <w:rPr>
          <w:rFonts w:ascii="Consolas" w:hAnsi="Consolas" w:cs="Consolas"/>
          <w:color w:val="0000FF"/>
          <w:sz w:val="20"/>
          <w:highlight w:val="white"/>
          <w:lang w:eastAsia="en-GB"/>
        </w:rPr>
        <w:t>&gt;</w:t>
      </w:r>
    </w:p>
    <w:p w14:paraId="0943A8F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MtrtyDt</w:t>
      </w:r>
      <w:r>
        <w:rPr>
          <w:rFonts w:ascii="Consolas" w:hAnsi="Consolas" w:cs="Consolas"/>
          <w:color w:val="0000FF"/>
          <w:sz w:val="20"/>
          <w:highlight w:val="white"/>
          <w:lang w:eastAsia="en-GB"/>
        </w:rPr>
        <w:t>&gt;</w:t>
      </w:r>
    </w:p>
    <w:p w14:paraId="03B5C02F"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TermntnOptn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EGRN</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TermntnOptn</w:t>
      </w:r>
      <w:r>
        <w:rPr>
          <w:rFonts w:ascii="Consolas" w:hAnsi="Consolas" w:cs="Consolas"/>
          <w:color w:val="0000FF"/>
          <w:sz w:val="20"/>
          <w:highlight w:val="white"/>
          <w:lang w:eastAsia="en-GB"/>
        </w:rPr>
        <w:t>&gt;</w:t>
      </w:r>
    </w:p>
    <w:p w14:paraId="6E9A843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Opn</w:t>
      </w:r>
      <w:r>
        <w:rPr>
          <w:rFonts w:ascii="Consolas" w:hAnsi="Consolas" w:cs="Consolas"/>
          <w:color w:val="0000FF"/>
          <w:sz w:val="20"/>
          <w:highlight w:val="white"/>
          <w:lang w:eastAsia="en-GB"/>
        </w:rPr>
        <w:t>&gt;</w:t>
      </w:r>
    </w:p>
    <w:p w14:paraId="38D02F11"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Term</w:t>
      </w:r>
      <w:r>
        <w:rPr>
          <w:rFonts w:ascii="Consolas" w:hAnsi="Consolas" w:cs="Consolas"/>
          <w:color w:val="0000FF"/>
          <w:sz w:val="20"/>
          <w:highlight w:val="white"/>
          <w:lang w:eastAsia="en-GB"/>
        </w:rPr>
        <w:t>&gt;</w:t>
      </w:r>
    </w:p>
    <w:p w14:paraId="25AA726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IntrstRate</w:t>
      </w:r>
      <w:r>
        <w:rPr>
          <w:rFonts w:ascii="Consolas" w:hAnsi="Consolas" w:cs="Consolas"/>
          <w:color w:val="0000FF"/>
          <w:sz w:val="20"/>
          <w:highlight w:val="white"/>
          <w:lang w:eastAsia="en-GB"/>
        </w:rPr>
        <w:t>&gt;</w:t>
      </w:r>
    </w:p>
    <w:p w14:paraId="16F46B82"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Fxd</w:t>
      </w:r>
      <w:r>
        <w:rPr>
          <w:rFonts w:ascii="Consolas" w:hAnsi="Consolas" w:cs="Consolas"/>
          <w:color w:val="0000FF"/>
          <w:sz w:val="20"/>
          <w:highlight w:val="white"/>
          <w:lang w:eastAsia="en-GB"/>
        </w:rPr>
        <w:t>&gt;</w:t>
      </w:r>
    </w:p>
    <w:p w14:paraId="39CD1EA3"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Rate</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43.7634</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Rate</w:t>
      </w:r>
      <w:r>
        <w:rPr>
          <w:rFonts w:ascii="Consolas" w:hAnsi="Consolas" w:cs="Consolas"/>
          <w:color w:val="0000FF"/>
          <w:sz w:val="20"/>
          <w:highlight w:val="white"/>
          <w:lang w:eastAsia="en-GB"/>
        </w:rPr>
        <w:t>&gt;</w:t>
      </w:r>
    </w:p>
    <w:p w14:paraId="0D1D26D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DayCntBsis</w:t>
      </w:r>
      <w:r>
        <w:rPr>
          <w:rFonts w:ascii="Consolas" w:hAnsi="Consolas" w:cs="Consolas"/>
          <w:color w:val="0000FF"/>
          <w:sz w:val="20"/>
          <w:highlight w:val="white"/>
          <w:lang w:eastAsia="en-GB"/>
        </w:rPr>
        <w:t>&gt;</w:t>
      </w:r>
    </w:p>
    <w:p w14:paraId="3267AE7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A002</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Cd</w:t>
      </w:r>
      <w:r>
        <w:rPr>
          <w:rFonts w:ascii="Consolas" w:hAnsi="Consolas" w:cs="Consolas"/>
          <w:color w:val="0000FF"/>
          <w:sz w:val="20"/>
          <w:highlight w:val="white"/>
          <w:lang w:eastAsia="en-GB"/>
        </w:rPr>
        <w:t>&gt;</w:t>
      </w:r>
    </w:p>
    <w:p w14:paraId="4E9DEDF1"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DayCntBsis</w:t>
      </w:r>
      <w:r>
        <w:rPr>
          <w:rFonts w:ascii="Consolas" w:hAnsi="Consolas" w:cs="Consolas"/>
          <w:color w:val="0000FF"/>
          <w:sz w:val="20"/>
          <w:highlight w:val="white"/>
          <w:lang w:eastAsia="en-GB"/>
        </w:rPr>
        <w:t>&gt;</w:t>
      </w:r>
    </w:p>
    <w:p w14:paraId="1BBE0C0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Fxd</w:t>
      </w:r>
      <w:r>
        <w:rPr>
          <w:rFonts w:ascii="Consolas" w:hAnsi="Consolas" w:cs="Consolas"/>
          <w:color w:val="0000FF"/>
          <w:sz w:val="20"/>
          <w:highlight w:val="white"/>
          <w:lang w:eastAsia="en-GB"/>
        </w:rPr>
        <w:t>&gt;</w:t>
      </w:r>
    </w:p>
    <w:p w14:paraId="64E0E580"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IntrstRate</w:t>
      </w:r>
      <w:r>
        <w:rPr>
          <w:rFonts w:ascii="Consolas" w:hAnsi="Consolas" w:cs="Consolas"/>
          <w:color w:val="0000FF"/>
          <w:sz w:val="20"/>
          <w:highlight w:val="white"/>
          <w:lang w:eastAsia="en-GB"/>
        </w:rPr>
        <w:t>&gt;</w:t>
      </w:r>
    </w:p>
    <w:p w14:paraId="22D141B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PrncplAmt</w:t>
      </w:r>
      <w:r>
        <w:rPr>
          <w:rFonts w:ascii="Consolas" w:hAnsi="Consolas" w:cs="Consolas"/>
          <w:color w:val="0000FF"/>
          <w:sz w:val="20"/>
          <w:highlight w:val="white"/>
          <w:lang w:eastAsia="en-GB"/>
        </w:rPr>
        <w:t>&gt;</w:t>
      </w:r>
    </w:p>
    <w:p w14:paraId="50D381CB"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ValDtAmt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ValDtAmt</w:t>
      </w:r>
      <w:r>
        <w:rPr>
          <w:rFonts w:ascii="Consolas" w:hAnsi="Consolas" w:cs="Consolas"/>
          <w:color w:val="0000FF"/>
          <w:sz w:val="20"/>
          <w:highlight w:val="white"/>
          <w:lang w:eastAsia="en-GB"/>
        </w:rPr>
        <w:t>&gt;</w:t>
      </w:r>
    </w:p>
    <w:p w14:paraId="5D2720EF"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MtrtyDtAmt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MtrtyDtAmt</w:t>
      </w:r>
      <w:r>
        <w:rPr>
          <w:rFonts w:ascii="Consolas" w:hAnsi="Consolas" w:cs="Consolas"/>
          <w:color w:val="0000FF"/>
          <w:sz w:val="20"/>
          <w:highlight w:val="white"/>
          <w:lang w:eastAsia="en-GB"/>
        </w:rPr>
        <w:t>&gt;</w:t>
      </w:r>
    </w:p>
    <w:p w14:paraId="41276902"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PrncplAmt</w:t>
      </w:r>
      <w:r>
        <w:rPr>
          <w:rFonts w:ascii="Consolas" w:hAnsi="Consolas" w:cs="Consolas"/>
          <w:color w:val="0000FF"/>
          <w:sz w:val="20"/>
          <w:highlight w:val="white"/>
          <w:lang w:eastAsia="en-GB"/>
        </w:rPr>
        <w:t>&gt;</w:t>
      </w:r>
    </w:p>
    <w:p w14:paraId="1FF4590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RpTrad</w:t>
      </w:r>
      <w:r>
        <w:rPr>
          <w:rFonts w:ascii="Consolas" w:hAnsi="Consolas" w:cs="Consolas"/>
          <w:color w:val="0000FF"/>
          <w:sz w:val="20"/>
          <w:highlight w:val="white"/>
          <w:lang w:eastAsia="en-GB"/>
        </w:rPr>
        <w:t>&gt;</w:t>
      </w:r>
    </w:p>
    <w:p w14:paraId="7C093411"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LnData</w:t>
      </w:r>
      <w:r>
        <w:rPr>
          <w:rFonts w:ascii="Consolas" w:hAnsi="Consolas" w:cs="Consolas"/>
          <w:color w:val="0000FF"/>
          <w:sz w:val="20"/>
          <w:highlight w:val="white"/>
          <w:lang w:eastAsia="en-GB"/>
        </w:rPr>
        <w:t>&gt;</w:t>
      </w:r>
    </w:p>
    <w:p w14:paraId="081F630B"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CollData</w:t>
      </w:r>
      <w:r>
        <w:rPr>
          <w:rFonts w:ascii="Consolas" w:hAnsi="Consolas" w:cs="Consolas"/>
          <w:color w:val="0000FF"/>
          <w:sz w:val="20"/>
          <w:highlight w:val="white"/>
          <w:lang w:eastAsia="en-GB"/>
        </w:rPr>
        <w:t>&gt;</w:t>
      </w:r>
    </w:p>
    <w:p w14:paraId="37276202"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RpTrad</w:t>
      </w:r>
      <w:r>
        <w:rPr>
          <w:rFonts w:ascii="Consolas" w:hAnsi="Consolas" w:cs="Consolas"/>
          <w:color w:val="0000FF"/>
          <w:sz w:val="20"/>
          <w:highlight w:val="white"/>
          <w:lang w:eastAsia="en-GB"/>
        </w:rPr>
        <w:t>&gt;</w:t>
      </w:r>
    </w:p>
    <w:p w14:paraId="7CE7A55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AsstTp</w:t>
      </w:r>
      <w:r>
        <w:rPr>
          <w:rFonts w:ascii="Consolas" w:hAnsi="Consolas" w:cs="Consolas"/>
          <w:color w:val="0000FF"/>
          <w:sz w:val="20"/>
          <w:highlight w:val="white"/>
          <w:lang w:eastAsia="en-GB"/>
        </w:rPr>
        <w:t>&gt;</w:t>
      </w:r>
    </w:p>
    <w:p w14:paraId="5DBFDB4B"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Scty</w:t>
      </w:r>
      <w:r>
        <w:rPr>
          <w:rFonts w:ascii="Consolas" w:hAnsi="Consolas" w:cs="Consolas"/>
          <w:color w:val="0000FF"/>
          <w:sz w:val="20"/>
          <w:highlight w:val="white"/>
          <w:lang w:eastAsia="en-GB"/>
        </w:rPr>
        <w:t>&gt;</w:t>
      </w:r>
    </w:p>
    <w:p w14:paraId="244CA57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XS1998999616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2B756CB3"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OCABPS</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ClssfctnTp</w:t>
      </w:r>
      <w:r>
        <w:rPr>
          <w:rFonts w:ascii="Consolas" w:hAnsi="Consolas" w:cs="Consolas"/>
          <w:color w:val="0000FF"/>
          <w:sz w:val="20"/>
          <w:highlight w:val="white"/>
          <w:lang w:eastAsia="en-GB"/>
        </w:rPr>
        <w:t>&gt;</w:t>
      </w:r>
    </w:p>
    <w:p w14:paraId="52D7E30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QtyOrNmnlVal</w:t>
      </w:r>
      <w:r>
        <w:rPr>
          <w:rFonts w:ascii="Consolas" w:hAnsi="Consolas" w:cs="Consolas"/>
          <w:color w:val="0000FF"/>
          <w:sz w:val="20"/>
          <w:highlight w:val="white"/>
          <w:lang w:eastAsia="en-GB"/>
        </w:rPr>
        <w:t>&gt;</w:t>
      </w:r>
    </w:p>
    <w:p w14:paraId="3F2D286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w:t>
      </w:r>
      <w:r>
        <w:rPr>
          <w:rFonts w:ascii="Consolas" w:hAnsi="Consolas" w:cs="Consolas"/>
          <w:color w:val="0000FF"/>
          <w:sz w:val="20"/>
          <w:highlight w:val="white"/>
          <w:lang w:eastAsia="en-GB"/>
        </w:rPr>
        <w:t>&gt;</w:t>
      </w:r>
    </w:p>
    <w:p w14:paraId="427405B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QtyOrNmnlVal</w:t>
      </w:r>
      <w:r>
        <w:rPr>
          <w:rFonts w:ascii="Consolas" w:hAnsi="Consolas" w:cs="Consolas"/>
          <w:color w:val="0000FF"/>
          <w:sz w:val="20"/>
          <w:highlight w:val="white"/>
          <w:lang w:eastAsia="en-GB"/>
        </w:rPr>
        <w:t>&gt;</w:t>
      </w:r>
    </w:p>
    <w:p w14:paraId="780BC81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UnitPric</w:t>
      </w:r>
      <w:r>
        <w:rPr>
          <w:rFonts w:ascii="Consolas" w:hAnsi="Consolas" w:cs="Consolas"/>
          <w:color w:val="0000FF"/>
          <w:sz w:val="20"/>
          <w:highlight w:val="white"/>
          <w:lang w:eastAsia="en-GB"/>
        </w:rPr>
        <w:t>&gt;</w:t>
      </w:r>
    </w:p>
    <w:p w14:paraId="77091F2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MntryVal</w:t>
      </w:r>
      <w:r>
        <w:rPr>
          <w:rFonts w:ascii="Consolas" w:hAnsi="Consolas" w:cs="Consolas"/>
          <w:color w:val="0000FF"/>
          <w:sz w:val="20"/>
          <w:highlight w:val="white"/>
          <w:lang w:eastAsia="en-GB"/>
        </w:rPr>
        <w:t>&gt;</w:t>
      </w:r>
    </w:p>
    <w:p w14:paraId="33FD2FE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132379D4"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MntryVal</w:t>
      </w:r>
      <w:r>
        <w:rPr>
          <w:rFonts w:ascii="Consolas" w:hAnsi="Consolas" w:cs="Consolas"/>
          <w:color w:val="0000FF"/>
          <w:sz w:val="20"/>
          <w:highlight w:val="white"/>
          <w:lang w:eastAsia="en-GB"/>
        </w:rPr>
        <w:t>&gt;</w:t>
      </w:r>
    </w:p>
    <w:p w14:paraId="53056360"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UnitPric</w:t>
      </w:r>
      <w:r>
        <w:rPr>
          <w:rFonts w:ascii="Consolas" w:hAnsi="Consolas" w:cs="Consolas"/>
          <w:color w:val="0000FF"/>
          <w:sz w:val="20"/>
          <w:highlight w:val="white"/>
          <w:lang w:eastAsia="en-GB"/>
        </w:rPr>
        <w:t>&gt;</w:t>
      </w:r>
    </w:p>
    <w:p w14:paraId="10C23DE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06CDB391"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1C6E83B1"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56BED1C0"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Qlty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NIVG</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Qlty</w:t>
      </w:r>
      <w:r>
        <w:rPr>
          <w:rFonts w:ascii="Consolas" w:hAnsi="Consolas" w:cs="Consolas"/>
          <w:color w:val="0000FF"/>
          <w:sz w:val="20"/>
          <w:highlight w:val="white"/>
          <w:lang w:eastAsia="en-GB"/>
        </w:rPr>
        <w:t>&gt;</w:t>
      </w:r>
    </w:p>
    <w:p w14:paraId="7181924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w:t>
      </w:r>
      <w:r>
        <w:rPr>
          <w:rFonts w:ascii="Consolas" w:hAnsi="Consolas" w:cs="Consolas"/>
          <w:color w:val="0000FF"/>
          <w:sz w:val="20"/>
          <w:highlight w:val="white"/>
          <w:lang w:eastAsia="en-GB"/>
        </w:rPr>
        <w:t>&gt;</w:t>
      </w:r>
    </w:p>
    <w:p w14:paraId="12D5C4B4"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Issr</w:t>
      </w:r>
      <w:r>
        <w:rPr>
          <w:rFonts w:ascii="Consolas" w:hAnsi="Consolas" w:cs="Consolas"/>
          <w:color w:val="0000FF"/>
          <w:sz w:val="20"/>
          <w:highlight w:val="white"/>
          <w:lang w:eastAsia="en-GB"/>
        </w:rPr>
        <w:t>&gt;</w:t>
      </w:r>
    </w:p>
    <w:p w14:paraId="2DE7DA46"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JursdctnCtry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JursdctnCtry</w:t>
      </w:r>
      <w:r>
        <w:rPr>
          <w:rFonts w:ascii="Consolas" w:hAnsi="Consolas" w:cs="Consolas"/>
          <w:color w:val="0000FF"/>
          <w:sz w:val="20"/>
          <w:highlight w:val="white"/>
          <w:lang w:eastAsia="en-GB"/>
        </w:rPr>
        <w:t>&gt;</w:t>
      </w:r>
    </w:p>
    <w:p w14:paraId="32AD81B4"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Issr</w:t>
      </w:r>
      <w:r>
        <w:rPr>
          <w:rFonts w:ascii="Consolas" w:hAnsi="Consolas" w:cs="Consolas"/>
          <w:color w:val="0000FF"/>
          <w:sz w:val="20"/>
          <w:highlight w:val="white"/>
          <w:lang w:eastAsia="en-GB"/>
        </w:rPr>
        <w:t>&gt;</w:t>
      </w:r>
    </w:p>
    <w:p w14:paraId="45559AC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00207E19"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OTHR</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Cd</w:t>
      </w:r>
      <w:r>
        <w:rPr>
          <w:rFonts w:ascii="Consolas" w:hAnsi="Consolas" w:cs="Consolas"/>
          <w:color w:val="0000FF"/>
          <w:sz w:val="20"/>
          <w:highlight w:val="white"/>
          <w:lang w:eastAsia="en-GB"/>
        </w:rPr>
        <w:t>&gt;</w:t>
      </w:r>
    </w:p>
    <w:p w14:paraId="79922D7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77E72AC2"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HrcutOrMrgn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77.93874</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HrcutOrMrgn</w:t>
      </w:r>
      <w:r>
        <w:rPr>
          <w:rFonts w:ascii="Consolas" w:hAnsi="Consolas" w:cs="Consolas"/>
          <w:color w:val="0000FF"/>
          <w:sz w:val="20"/>
          <w:highlight w:val="white"/>
          <w:lang w:eastAsia="en-GB"/>
        </w:rPr>
        <w:t>&gt;</w:t>
      </w:r>
    </w:p>
    <w:p w14:paraId="7A605EB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Scty</w:t>
      </w:r>
      <w:r>
        <w:rPr>
          <w:rFonts w:ascii="Consolas" w:hAnsi="Consolas" w:cs="Consolas"/>
          <w:color w:val="0000FF"/>
          <w:sz w:val="20"/>
          <w:highlight w:val="white"/>
          <w:lang w:eastAsia="en-GB"/>
        </w:rPr>
        <w:t>&gt;</w:t>
      </w:r>
    </w:p>
    <w:p w14:paraId="5E1E97A0"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w:t>
      </w:r>
      <w:r>
        <w:rPr>
          <w:rFonts w:ascii="Consolas" w:hAnsi="Consolas" w:cs="Consolas"/>
          <w:color w:val="0000FF"/>
          <w:sz w:val="20"/>
          <w:highlight w:val="white"/>
          <w:lang w:eastAsia="en-GB"/>
        </w:rPr>
        <w:t>&gt;</w:t>
      </w:r>
    </w:p>
    <w:p w14:paraId="56ABCCC9"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17DC17EF"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718EE84A"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12724F21"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HrcutOrMrgn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77.93874</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HrcutOrMrgn</w:t>
      </w:r>
      <w:r>
        <w:rPr>
          <w:rFonts w:ascii="Consolas" w:hAnsi="Consolas" w:cs="Consolas"/>
          <w:color w:val="0000FF"/>
          <w:sz w:val="20"/>
          <w:highlight w:val="white"/>
          <w:lang w:eastAsia="en-GB"/>
        </w:rPr>
        <w:t>&gt;</w:t>
      </w:r>
    </w:p>
    <w:p w14:paraId="46525C5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w:t>
      </w:r>
      <w:r>
        <w:rPr>
          <w:rFonts w:ascii="Consolas" w:hAnsi="Consolas" w:cs="Consolas"/>
          <w:color w:val="0000FF"/>
          <w:sz w:val="20"/>
          <w:highlight w:val="white"/>
          <w:lang w:eastAsia="en-GB"/>
        </w:rPr>
        <w:t>&gt;</w:t>
      </w:r>
    </w:p>
    <w:p w14:paraId="60AE182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Cmmdty</w:t>
      </w:r>
      <w:r>
        <w:rPr>
          <w:rFonts w:ascii="Consolas" w:hAnsi="Consolas" w:cs="Consolas"/>
          <w:color w:val="0000FF"/>
          <w:sz w:val="20"/>
          <w:highlight w:val="white"/>
          <w:lang w:eastAsia="en-GB"/>
        </w:rPr>
        <w:t>&gt;</w:t>
      </w:r>
    </w:p>
    <w:p w14:paraId="11E25FA0"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w:t>
      </w:r>
      <w:r>
        <w:rPr>
          <w:rFonts w:ascii="Consolas" w:hAnsi="Consolas" w:cs="Consolas"/>
          <w:color w:val="0000FF"/>
          <w:sz w:val="20"/>
          <w:highlight w:val="white"/>
          <w:lang w:eastAsia="en-GB"/>
        </w:rPr>
        <w:t>&gt;</w:t>
      </w:r>
    </w:p>
    <w:p w14:paraId="347B387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Agrcltrl</w:t>
      </w:r>
      <w:r>
        <w:rPr>
          <w:rFonts w:ascii="Consolas" w:hAnsi="Consolas" w:cs="Consolas"/>
          <w:color w:val="0000FF"/>
          <w:sz w:val="20"/>
          <w:highlight w:val="white"/>
          <w:lang w:eastAsia="en-GB"/>
        </w:rPr>
        <w:t>&gt;</w:t>
      </w:r>
    </w:p>
    <w:p w14:paraId="76322809"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GrnOilSeed</w:t>
      </w:r>
      <w:r>
        <w:rPr>
          <w:rFonts w:ascii="Consolas" w:hAnsi="Consolas" w:cs="Consolas"/>
          <w:color w:val="0000FF"/>
          <w:sz w:val="20"/>
          <w:highlight w:val="white"/>
          <w:lang w:eastAsia="en-GB"/>
        </w:rPr>
        <w:t>&gt;</w:t>
      </w:r>
    </w:p>
    <w:p w14:paraId="7D36D64E"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BasePdct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AGRI</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BasePdct</w:t>
      </w:r>
      <w:r>
        <w:rPr>
          <w:rFonts w:ascii="Consolas" w:hAnsi="Consolas" w:cs="Consolas"/>
          <w:color w:val="0000FF"/>
          <w:sz w:val="20"/>
          <w:highlight w:val="white"/>
          <w:lang w:eastAsia="en-GB"/>
        </w:rPr>
        <w:t>&gt;</w:t>
      </w:r>
    </w:p>
    <w:p w14:paraId="3BC8640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SubPdct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GROS</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SubPdct</w:t>
      </w:r>
      <w:r>
        <w:rPr>
          <w:rFonts w:ascii="Consolas" w:hAnsi="Consolas" w:cs="Consolas"/>
          <w:color w:val="0000FF"/>
          <w:sz w:val="20"/>
          <w:highlight w:val="white"/>
          <w:lang w:eastAsia="en-GB"/>
        </w:rPr>
        <w:t>&gt;</w:t>
      </w:r>
    </w:p>
    <w:p w14:paraId="11B307F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AddtlSubPdct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CORN</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AddtlSubPdct</w:t>
      </w:r>
      <w:r>
        <w:rPr>
          <w:rFonts w:ascii="Consolas" w:hAnsi="Consolas" w:cs="Consolas"/>
          <w:color w:val="0000FF"/>
          <w:sz w:val="20"/>
          <w:highlight w:val="white"/>
          <w:lang w:eastAsia="en-GB"/>
        </w:rPr>
        <w:t>&gt;</w:t>
      </w:r>
    </w:p>
    <w:p w14:paraId="1C46306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GrnOilSeed</w:t>
      </w:r>
      <w:r>
        <w:rPr>
          <w:rFonts w:ascii="Consolas" w:hAnsi="Consolas" w:cs="Consolas"/>
          <w:color w:val="0000FF"/>
          <w:sz w:val="20"/>
          <w:highlight w:val="white"/>
          <w:lang w:eastAsia="en-GB"/>
        </w:rPr>
        <w:t>&gt;</w:t>
      </w:r>
    </w:p>
    <w:p w14:paraId="4BBBC1C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Agrcltrl</w:t>
      </w:r>
      <w:r>
        <w:rPr>
          <w:rFonts w:ascii="Consolas" w:hAnsi="Consolas" w:cs="Consolas"/>
          <w:color w:val="0000FF"/>
          <w:sz w:val="20"/>
          <w:highlight w:val="white"/>
          <w:lang w:eastAsia="en-GB"/>
        </w:rPr>
        <w:t>&gt;</w:t>
      </w:r>
    </w:p>
    <w:p w14:paraId="7D069BE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w:t>
      </w:r>
      <w:r>
        <w:rPr>
          <w:rFonts w:ascii="Consolas" w:hAnsi="Consolas" w:cs="Consolas"/>
          <w:color w:val="0000FF"/>
          <w:sz w:val="20"/>
          <w:highlight w:val="white"/>
          <w:lang w:eastAsia="en-GB"/>
        </w:rPr>
        <w:t>&gt;</w:t>
      </w:r>
    </w:p>
    <w:p w14:paraId="0197E33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w:t>
      </w:r>
      <w:r>
        <w:rPr>
          <w:rFonts w:ascii="Consolas" w:hAnsi="Consolas" w:cs="Consolas"/>
          <w:color w:val="0000FF"/>
          <w:sz w:val="20"/>
          <w:highlight w:val="white"/>
          <w:lang w:eastAsia="en-GB"/>
        </w:rPr>
        <w:t>&gt;</w:t>
      </w:r>
    </w:p>
    <w:p w14:paraId="3AF52115"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w:t>
      </w:r>
      <w:r>
        <w:rPr>
          <w:rFonts w:ascii="Consolas" w:hAnsi="Consolas" w:cs="Consolas"/>
          <w:color w:val="0000FF"/>
          <w:sz w:val="20"/>
          <w:highlight w:val="white"/>
          <w:lang w:eastAsia="en-GB"/>
        </w:rPr>
        <w:t>&gt;</w:t>
      </w:r>
    </w:p>
    <w:p w14:paraId="6902E384"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UnitOfMeasr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SQMI</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UnitOfMeasr</w:t>
      </w:r>
      <w:r>
        <w:rPr>
          <w:rFonts w:ascii="Consolas" w:hAnsi="Consolas" w:cs="Consolas"/>
          <w:color w:val="0000FF"/>
          <w:sz w:val="20"/>
          <w:highlight w:val="white"/>
          <w:lang w:eastAsia="en-GB"/>
        </w:rPr>
        <w:t>&gt;</w:t>
      </w:r>
    </w:p>
    <w:p w14:paraId="2EDF2FC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w:t>
      </w:r>
      <w:r>
        <w:rPr>
          <w:rFonts w:ascii="Consolas" w:hAnsi="Consolas" w:cs="Consolas"/>
          <w:color w:val="0000FF"/>
          <w:sz w:val="20"/>
          <w:highlight w:val="white"/>
          <w:lang w:eastAsia="en-GB"/>
        </w:rPr>
        <w:t>&gt;</w:t>
      </w:r>
    </w:p>
    <w:p w14:paraId="43396DB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UnitPric</w:t>
      </w:r>
      <w:r>
        <w:rPr>
          <w:rFonts w:ascii="Consolas" w:hAnsi="Consolas" w:cs="Consolas"/>
          <w:color w:val="0000FF"/>
          <w:sz w:val="20"/>
          <w:highlight w:val="white"/>
          <w:lang w:eastAsia="en-GB"/>
        </w:rPr>
        <w:t>&gt;</w:t>
      </w:r>
    </w:p>
    <w:p w14:paraId="0D32DFB3"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MntryVal</w:t>
      </w:r>
      <w:r>
        <w:rPr>
          <w:rFonts w:ascii="Consolas" w:hAnsi="Consolas" w:cs="Consolas"/>
          <w:color w:val="0000FF"/>
          <w:sz w:val="20"/>
          <w:highlight w:val="white"/>
          <w:lang w:eastAsia="en-GB"/>
        </w:rPr>
        <w:t>&gt;</w:t>
      </w:r>
    </w:p>
    <w:p w14:paraId="73BC7DD0"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21337FB6"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MntryVal</w:t>
      </w:r>
      <w:r>
        <w:rPr>
          <w:rFonts w:ascii="Consolas" w:hAnsi="Consolas" w:cs="Consolas"/>
          <w:color w:val="0000FF"/>
          <w:sz w:val="20"/>
          <w:highlight w:val="white"/>
          <w:lang w:eastAsia="en-GB"/>
        </w:rPr>
        <w:t>&gt;</w:t>
      </w:r>
    </w:p>
    <w:p w14:paraId="4FB7395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UnitPric</w:t>
      </w:r>
      <w:r>
        <w:rPr>
          <w:rFonts w:ascii="Consolas" w:hAnsi="Consolas" w:cs="Consolas"/>
          <w:color w:val="0000FF"/>
          <w:sz w:val="20"/>
          <w:highlight w:val="white"/>
          <w:lang w:eastAsia="en-GB"/>
        </w:rPr>
        <w:t>&gt;</w:t>
      </w:r>
    </w:p>
    <w:p w14:paraId="4320933B"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53BD0E3B"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16D7D86F"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7196DC7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Cmmdty</w:t>
      </w:r>
      <w:r>
        <w:rPr>
          <w:rFonts w:ascii="Consolas" w:hAnsi="Consolas" w:cs="Consolas"/>
          <w:color w:val="0000FF"/>
          <w:sz w:val="20"/>
          <w:highlight w:val="white"/>
          <w:lang w:eastAsia="en-GB"/>
        </w:rPr>
        <w:t>&gt;</w:t>
      </w:r>
    </w:p>
    <w:p w14:paraId="439569C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AsstTp</w:t>
      </w:r>
      <w:r>
        <w:rPr>
          <w:rFonts w:ascii="Consolas" w:hAnsi="Consolas" w:cs="Consolas"/>
          <w:color w:val="0000FF"/>
          <w:sz w:val="20"/>
          <w:highlight w:val="white"/>
          <w:lang w:eastAsia="en-GB"/>
        </w:rPr>
        <w:t>&gt;</w:t>
      </w:r>
    </w:p>
    <w:p w14:paraId="56088E8D"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NetXpsrCollstnInd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NetXpsrCollstnInd</w:t>
      </w:r>
      <w:r>
        <w:rPr>
          <w:rFonts w:ascii="Consolas" w:hAnsi="Consolas" w:cs="Consolas"/>
          <w:color w:val="0000FF"/>
          <w:sz w:val="20"/>
          <w:highlight w:val="white"/>
          <w:lang w:eastAsia="en-GB"/>
        </w:rPr>
        <w:t>&gt;</w:t>
      </w:r>
    </w:p>
    <w:p w14:paraId="21519017"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BsktIdr</w:t>
      </w:r>
      <w:r>
        <w:rPr>
          <w:rFonts w:ascii="Consolas" w:hAnsi="Consolas" w:cs="Consolas"/>
          <w:color w:val="0000FF"/>
          <w:sz w:val="20"/>
          <w:highlight w:val="white"/>
          <w:lang w:eastAsia="en-GB"/>
        </w:rPr>
        <w:t>&gt;</w:t>
      </w:r>
    </w:p>
    <w:p w14:paraId="5111862A"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XS1998999616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2854E1DC"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BsktIdr</w:t>
      </w:r>
      <w:r>
        <w:rPr>
          <w:rFonts w:ascii="Consolas" w:hAnsi="Consolas" w:cs="Consolas"/>
          <w:color w:val="0000FF"/>
          <w:sz w:val="20"/>
          <w:highlight w:val="white"/>
          <w:lang w:eastAsia="en-GB"/>
        </w:rPr>
        <w:t>&gt;</w:t>
      </w:r>
    </w:p>
    <w:p w14:paraId="5B697E46"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AvlblForCollReuse</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AvlblForCollReuse</w:t>
      </w:r>
      <w:r>
        <w:rPr>
          <w:rFonts w:ascii="Consolas" w:hAnsi="Consolas" w:cs="Consolas"/>
          <w:color w:val="0000FF"/>
          <w:sz w:val="20"/>
          <w:highlight w:val="white"/>
          <w:lang w:eastAsia="en-GB"/>
        </w:rPr>
        <w:t>&gt;</w:t>
      </w:r>
    </w:p>
    <w:p w14:paraId="791E3CF6"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RpTrad</w:t>
      </w:r>
      <w:r>
        <w:rPr>
          <w:rFonts w:ascii="Consolas" w:hAnsi="Consolas" w:cs="Consolas"/>
          <w:color w:val="0000FF"/>
          <w:sz w:val="20"/>
          <w:highlight w:val="white"/>
          <w:lang w:eastAsia="en-GB"/>
        </w:rPr>
        <w:t>&gt;</w:t>
      </w:r>
    </w:p>
    <w:p w14:paraId="18159B09"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CollData</w:t>
      </w:r>
      <w:r>
        <w:rPr>
          <w:rFonts w:ascii="Consolas" w:hAnsi="Consolas" w:cs="Consolas"/>
          <w:color w:val="0000FF"/>
          <w:sz w:val="20"/>
          <w:highlight w:val="white"/>
          <w:lang w:eastAsia="en-GB"/>
        </w:rPr>
        <w:t>&gt;</w:t>
      </w:r>
    </w:p>
    <w:p w14:paraId="0FE970E1"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LvlTp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TCTN</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LvlTp</w:t>
      </w:r>
      <w:r>
        <w:rPr>
          <w:rFonts w:ascii="Consolas" w:hAnsi="Consolas" w:cs="Consolas"/>
          <w:color w:val="0000FF"/>
          <w:sz w:val="20"/>
          <w:highlight w:val="white"/>
          <w:lang w:eastAsia="en-GB"/>
        </w:rPr>
        <w:t>&gt;</w:t>
      </w:r>
    </w:p>
    <w:p w14:paraId="099C1B98" w14:textId="77777777" w:rsidR="00AE3E99" w:rsidRDefault="00AE3E99">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New</w:t>
      </w:r>
      <w:r>
        <w:rPr>
          <w:rFonts w:ascii="Consolas" w:hAnsi="Consolas" w:cs="Consolas"/>
          <w:color w:val="0000FF"/>
          <w:sz w:val="20"/>
          <w:highlight w:val="white"/>
          <w:lang w:eastAsia="en-GB"/>
        </w:rPr>
        <w:t>&gt;</w:t>
      </w:r>
    </w:p>
    <w:p w14:paraId="44DB3E01" w14:textId="470CB926" w:rsidR="00AE3E99" w:rsidRDefault="00AE3E99" w:rsidP="00114897">
      <w:pPr>
        <w:autoSpaceDE w:val="0"/>
        <w:autoSpaceDN w:val="0"/>
        <w:adjustRightInd w:val="0"/>
        <w:spacing w:before="0"/>
        <w:rPr>
          <w:rFonts w:ascii="Consolas" w:hAnsi="Consolas" w:cs="Consolas"/>
          <w:color w:val="0000FF"/>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4E27C13E" w14:textId="09D66873" w:rsidR="00AE530F" w:rsidRDefault="00AE530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&lt;/</w:t>
      </w:r>
      <w:r>
        <w:rPr>
          <w:rFonts w:ascii="Consolas" w:hAnsi="Consolas" w:cs="Consolas"/>
          <w:color w:val="800000"/>
          <w:sz w:val="20"/>
          <w:highlight w:val="white"/>
          <w:lang w:eastAsia="en-GB"/>
        </w:rPr>
        <w:t>SctiesFincgRptgTxRpt</w:t>
      </w:r>
      <w:r>
        <w:rPr>
          <w:rFonts w:ascii="Consolas" w:hAnsi="Consolas" w:cs="Consolas"/>
          <w:color w:val="0000FF"/>
          <w:sz w:val="20"/>
          <w:highlight w:val="white"/>
          <w:lang w:eastAsia="en-GB"/>
        </w:rPr>
        <w:t>&gt;</w:t>
      </w:r>
    </w:p>
    <w:p w14:paraId="7E8FF1D4" w14:textId="1AA70DA7" w:rsidR="00FC19D2" w:rsidRPr="00A443DD" w:rsidRDefault="00AE3E99" w:rsidP="00A443D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7A25C946" w14:textId="430E4A67" w:rsidR="00AB6B52" w:rsidRPr="007923D7" w:rsidRDefault="008A0655" w:rsidP="00CB3A15">
      <w:pPr>
        <w:pStyle w:val="Heading2"/>
      </w:pPr>
      <w:bookmarkStart w:id="86" w:name="_Toc72441574"/>
      <w:bookmarkStart w:id="87" w:name="_Toc72441575"/>
      <w:bookmarkStart w:id="88" w:name="_Toc72441576"/>
      <w:bookmarkStart w:id="89" w:name="_Toc72441577"/>
      <w:bookmarkStart w:id="90" w:name="_Toc72441578"/>
      <w:bookmarkStart w:id="91" w:name="_Toc72441579"/>
      <w:bookmarkStart w:id="92" w:name="_Toc72441580"/>
      <w:bookmarkStart w:id="93" w:name="_Toc72441581"/>
      <w:bookmarkStart w:id="94" w:name="_Toc72441582"/>
      <w:bookmarkStart w:id="95" w:name="_Toc72441583"/>
      <w:bookmarkStart w:id="96" w:name="_Toc72441584"/>
      <w:bookmarkStart w:id="97" w:name="_Toc72441585"/>
      <w:bookmarkStart w:id="98" w:name="_Toc72441586"/>
      <w:bookmarkStart w:id="99" w:name="_Toc72441587"/>
      <w:bookmarkStart w:id="100" w:name="_Toc72441588"/>
      <w:bookmarkStart w:id="101" w:name="_Toc72441589"/>
      <w:bookmarkStart w:id="102" w:name="_Toc72441590"/>
      <w:bookmarkStart w:id="103" w:name="_Toc72441591"/>
      <w:bookmarkStart w:id="104" w:name="_Toc72441592"/>
      <w:bookmarkStart w:id="105" w:name="_Toc72441593"/>
      <w:bookmarkStart w:id="106" w:name="_Toc72441594"/>
      <w:bookmarkStart w:id="107" w:name="_Toc72441595"/>
      <w:bookmarkStart w:id="108" w:name="_Toc72441596"/>
      <w:bookmarkStart w:id="109" w:name="_Toc72441597"/>
      <w:bookmarkStart w:id="110" w:name="_Toc72441598"/>
      <w:bookmarkStart w:id="111" w:name="_Toc72441599"/>
      <w:bookmarkStart w:id="112" w:name="_Toc72441600"/>
      <w:bookmarkStart w:id="113" w:name="_Toc72441601"/>
      <w:bookmarkStart w:id="114" w:name="_Toc72441602"/>
      <w:bookmarkStart w:id="115" w:name="_Toc72441603"/>
      <w:bookmarkStart w:id="116" w:name="_Toc72441604"/>
      <w:bookmarkStart w:id="117" w:name="_Toc72441605"/>
      <w:bookmarkStart w:id="118" w:name="_Toc72441606"/>
      <w:bookmarkStart w:id="119" w:name="_Toc72441607"/>
      <w:bookmarkStart w:id="120" w:name="_Toc72441608"/>
      <w:bookmarkStart w:id="121" w:name="_Toc72441609"/>
      <w:bookmarkStart w:id="122" w:name="_Toc72441610"/>
      <w:bookmarkStart w:id="123" w:name="_Toc72441611"/>
      <w:bookmarkStart w:id="124" w:name="_Toc72441612"/>
      <w:bookmarkStart w:id="125" w:name="_Toc72441613"/>
      <w:bookmarkStart w:id="126" w:name="_Toc72441614"/>
      <w:bookmarkStart w:id="127" w:name="_Toc72441615"/>
      <w:bookmarkStart w:id="128" w:name="_Toc72441616"/>
      <w:bookmarkStart w:id="129" w:name="_Toc72441617"/>
      <w:bookmarkStart w:id="130" w:name="_Toc72441618"/>
      <w:bookmarkStart w:id="131" w:name="_Toc72441619"/>
      <w:bookmarkStart w:id="132" w:name="_Toc72441620"/>
      <w:bookmarkStart w:id="133" w:name="_Toc72441621"/>
      <w:bookmarkStart w:id="134" w:name="_Toc72441622"/>
      <w:bookmarkStart w:id="135" w:name="_Toc72441623"/>
      <w:bookmarkStart w:id="136" w:name="_Toc72441624"/>
      <w:bookmarkStart w:id="137" w:name="_Toc72441625"/>
      <w:bookmarkStart w:id="138" w:name="_Toc72441626"/>
      <w:bookmarkStart w:id="139" w:name="_Toc72441627"/>
      <w:bookmarkStart w:id="140" w:name="_Toc72441628"/>
      <w:bookmarkStart w:id="141" w:name="_Toc72441629"/>
      <w:bookmarkStart w:id="142" w:name="_Toc72441630"/>
      <w:bookmarkStart w:id="143" w:name="_Toc72441631"/>
      <w:bookmarkStart w:id="144" w:name="_Toc72441632"/>
      <w:bookmarkStart w:id="145" w:name="_Toc72441633"/>
      <w:bookmarkStart w:id="146" w:name="_Toc72441634"/>
      <w:bookmarkStart w:id="147" w:name="_Toc72441635"/>
      <w:bookmarkStart w:id="148" w:name="_Toc72441636"/>
      <w:bookmarkStart w:id="149" w:name="_Toc72441637"/>
      <w:bookmarkStart w:id="150" w:name="_Toc72441638"/>
      <w:bookmarkStart w:id="151" w:name="_Toc72441639"/>
      <w:bookmarkStart w:id="152" w:name="_Toc72441640"/>
      <w:bookmarkStart w:id="153" w:name="_Toc72441641"/>
      <w:bookmarkStart w:id="154" w:name="_Toc72441642"/>
      <w:bookmarkStart w:id="155" w:name="_Toc72441643"/>
      <w:bookmarkStart w:id="156" w:name="_Toc72441644"/>
      <w:bookmarkStart w:id="157" w:name="_Toc72441645"/>
      <w:bookmarkStart w:id="158" w:name="_Toc72441646"/>
      <w:bookmarkStart w:id="159" w:name="_Toc72441647"/>
      <w:bookmarkStart w:id="160" w:name="_Toc72441648"/>
      <w:bookmarkStart w:id="161" w:name="_Toc72441649"/>
      <w:bookmarkStart w:id="162" w:name="_Toc72441650"/>
      <w:bookmarkStart w:id="163" w:name="_Toc72441651"/>
      <w:bookmarkStart w:id="164" w:name="_Toc72441652"/>
      <w:bookmarkStart w:id="165" w:name="_Toc72441653"/>
      <w:bookmarkStart w:id="166" w:name="_Toc72441654"/>
      <w:bookmarkStart w:id="167" w:name="_Toc72441655"/>
      <w:bookmarkStart w:id="168" w:name="_Toc72441656"/>
      <w:bookmarkStart w:id="169" w:name="_Toc72441657"/>
      <w:bookmarkStart w:id="170" w:name="_Toc72441658"/>
      <w:bookmarkStart w:id="171" w:name="_Toc72441659"/>
      <w:bookmarkStart w:id="172" w:name="_Toc84505768"/>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0A3ED3">
        <w:t>SFT Report Margin Data</w:t>
      </w:r>
      <w:bookmarkEnd w:id="172"/>
    </w:p>
    <w:p w14:paraId="57D4FD19" w14:textId="39236281" w:rsidR="008A0655" w:rsidRPr="00FE0DF2" w:rsidRDefault="008A0655" w:rsidP="008A0655">
      <w:pPr>
        <w:pStyle w:val="Heading3"/>
        <w:rPr>
          <w:sz w:val="24"/>
          <w:szCs w:val="24"/>
        </w:rPr>
      </w:pPr>
      <w:bookmarkStart w:id="173" w:name="_Toc84505769"/>
      <w:r w:rsidRPr="00FE0DF2">
        <w:rPr>
          <w:sz w:val="24"/>
          <w:szCs w:val="24"/>
        </w:rPr>
        <w:t>auth.</w:t>
      </w:r>
      <w:r w:rsidR="003B7570" w:rsidRPr="00FE0DF2">
        <w:rPr>
          <w:sz w:val="24"/>
          <w:szCs w:val="24"/>
        </w:rPr>
        <w:t>0</w:t>
      </w:r>
      <w:r w:rsidRPr="00FE0DF2">
        <w:rPr>
          <w:sz w:val="24"/>
          <w:szCs w:val="24"/>
        </w:rPr>
        <w:t>70.001.0</w:t>
      </w:r>
      <w:r w:rsidR="002D060D">
        <w:rPr>
          <w:sz w:val="24"/>
          <w:szCs w:val="24"/>
        </w:rPr>
        <w:t>2</w:t>
      </w:r>
      <w:bookmarkEnd w:id="173"/>
    </w:p>
    <w:p w14:paraId="20FE9CD3" w14:textId="77777777" w:rsidR="008A0655" w:rsidRPr="00AB6B52" w:rsidRDefault="008A0655" w:rsidP="008A0655">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30194352" w14:textId="77777777" w:rsidR="007403D5" w:rsidRDefault="007403D5" w:rsidP="008A0655">
      <w:pPr>
        <w:jc w:val="both"/>
        <w:rPr>
          <w:rFonts w:ascii="Arial" w:hAnsi="Arial" w:cs="Arial"/>
          <w:sz w:val="18"/>
        </w:rPr>
      </w:pPr>
      <w:r w:rsidRPr="007403D5">
        <w:rPr>
          <w:rFonts w:ascii="Arial" w:hAnsi="Arial" w:cs="Arial"/>
          <w:sz w:val="18"/>
        </w:rPr>
        <w:t>The SecuritiesFinancingReportingTransactionReportMarginData message is sent by the reporting agent to the trade repository (TR) to report the margin applied on the securities financing transactions.</w:t>
      </w:r>
    </w:p>
    <w:p w14:paraId="536649EB" w14:textId="363875AB" w:rsidR="008A0655" w:rsidRDefault="008A0655" w:rsidP="008A0655">
      <w:pPr>
        <w:jc w:val="both"/>
        <w:rPr>
          <w:rFonts w:ascii="Arial" w:hAnsi="Arial" w:cs="Arial"/>
          <w:b/>
          <w:sz w:val="18"/>
        </w:rPr>
      </w:pPr>
      <w:r w:rsidRPr="00DF2DD3">
        <w:rPr>
          <w:rFonts w:ascii="Arial" w:hAnsi="Arial" w:cs="Arial"/>
          <w:b/>
          <w:sz w:val="18"/>
        </w:rPr>
        <w:t>Message Instance</w:t>
      </w:r>
    </w:p>
    <w:p w14:paraId="2F06F98A" w14:textId="77777777" w:rsidR="006A02EF" w:rsidRDefault="006A02EF" w:rsidP="008A0655">
      <w:pPr>
        <w:jc w:val="both"/>
        <w:rPr>
          <w:rFonts w:ascii="Arial" w:hAnsi="Arial" w:cs="Arial"/>
          <w:b/>
          <w:sz w:val="18"/>
        </w:rPr>
      </w:pPr>
    </w:p>
    <w:p w14:paraId="5C3603CB"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6D0E71C0" w14:textId="27FB3059"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urn:iso:std:iso:20022:tech:xsd:auth.070.001.02</w:t>
      </w:r>
      <w:r>
        <w:rPr>
          <w:rFonts w:ascii="Consolas" w:hAnsi="Consolas" w:cs="Consolas"/>
          <w:color w:val="0000FF"/>
          <w:sz w:val="20"/>
          <w:highlight w:val="white"/>
          <w:lang w:eastAsia="en-GB"/>
        </w:rPr>
        <w:t>"&gt;</w:t>
      </w:r>
    </w:p>
    <w:p w14:paraId="5E2ED62C" w14:textId="76C9F583" w:rsidR="0008531B" w:rsidRDefault="00AE530F"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08531B">
        <w:rPr>
          <w:rFonts w:ascii="Consolas" w:hAnsi="Consolas" w:cs="Consolas"/>
          <w:color w:val="0000FF"/>
          <w:sz w:val="20"/>
          <w:highlight w:val="white"/>
          <w:lang w:eastAsia="en-GB"/>
        </w:rPr>
        <w:t>&lt;</w:t>
      </w:r>
      <w:r w:rsidR="0008531B">
        <w:rPr>
          <w:rFonts w:ascii="Consolas" w:hAnsi="Consolas" w:cs="Consolas"/>
          <w:color w:val="800000"/>
          <w:sz w:val="20"/>
          <w:highlight w:val="white"/>
          <w:lang w:eastAsia="en-GB"/>
        </w:rPr>
        <w:t>SctiesFincgRptgTxMrgnDataRpt</w:t>
      </w:r>
      <w:r w:rsidR="0008531B">
        <w:rPr>
          <w:rFonts w:ascii="Consolas" w:hAnsi="Consolas" w:cs="Consolas"/>
          <w:color w:val="0000FF"/>
          <w:sz w:val="20"/>
          <w:highlight w:val="white"/>
          <w:lang w:eastAsia="en-GB"/>
        </w:rPr>
        <w:t>&gt;</w:t>
      </w:r>
    </w:p>
    <w:p w14:paraId="45DB46E7"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083BDB7F"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New</w:t>
      </w:r>
      <w:r>
        <w:rPr>
          <w:rFonts w:ascii="Consolas" w:hAnsi="Consolas" w:cs="Consolas"/>
          <w:color w:val="0000FF"/>
          <w:sz w:val="20"/>
          <w:highlight w:val="white"/>
          <w:lang w:eastAsia="en-GB"/>
        </w:rPr>
        <w:t>&gt;</w:t>
      </w:r>
    </w:p>
    <w:p w14:paraId="7B6046DD"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p>
    <w:p w14:paraId="378B812D" w14:textId="110667A9"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2021-12-17T09:30:47Z</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p>
    <w:p w14:paraId="7DE75C9B"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EvtDt</w:t>
      </w:r>
      <w:r>
        <w:rPr>
          <w:rFonts w:ascii="Consolas" w:hAnsi="Consolas" w:cs="Consolas"/>
          <w:color w:val="0000FF"/>
          <w:sz w:val="20"/>
          <w:highlight w:val="white"/>
          <w:lang w:eastAsia="en-GB"/>
        </w:rPr>
        <w:t>&gt;</w:t>
      </w:r>
    </w:p>
    <w:p w14:paraId="2FD8AE88"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w:t>
      </w:r>
      <w:r>
        <w:rPr>
          <w:rFonts w:ascii="Consolas" w:hAnsi="Consolas" w:cs="Consolas"/>
          <w:color w:val="0000FF"/>
          <w:sz w:val="20"/>
          <w:highlight w:val="white"/>
          <w:lang w:eastAsia="en-GB"/>
        </w:rPr>
        <w:t>&gt;</w:t>
      </w:r>
    </w:p>
    <w:p w14:paraId="26AC5393"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3C0F02C6"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26EA2DA3"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00E5998A"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OthrCtrPty</w:t>
      </w:r>
      <w:r w:rsidRPr="00F858ED">
        <w:rPr>
          <w:rFonts w:ascii="Consolas" w:hAnsi="Consolas" w:cs="Consolas"/>
          <w:color w:val="0000FF"/>
          <w:sz w:val="20"/>
          <w:highlight w:val="white"/>
          <w:lang w:val="fr-FR" w:eastAsia="en-GB"/>
        </w:rPr>
        <w:t>&gt;</w:t>
      </w:r>
    </w:p>
    <w:p w14:paraId="033FF603"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Lgl</w:t>
      </w:r>
      <w:r w:rsidRPr="00F858ED">
        <w:rPr>
          <w:rFonts w:ascii="Consolas" w:hAnsi="Consolas" w:cs="Consolas"/>
          <w:color w:val="0000FF"/>
          <w:sz w:val="20"/>
          <w:highlight w:val="white"/>
          <w:lang w:val="fr-FR" w:eastAsia="en-GB"/>
        </w:rPr>
        <w:t>&gt;</w:t>
      </w:r>
    </w:p>
    <w:p w14:paraId="47CD9161"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344F15BC"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Lgl</w:t>
      </w:r>
      <w:r w:rsidRPr="00F858ED">
        <w:rPr>
          <w:rFonts w:ascii="Consolas" w:hAnsi="Consolas" w:cs="Consolas"/>
          <w:color w:val="0000FF"/>
          <w:sz w:val="20"/>
          <w:highlight w:val="white"/>
          <w:lang w:val="fr-FR" w:eastAsia="en-GB"/>
        </w:rPr>
        <w:t>&gt;</w:t>
      </w:r>
    </w:p>
    <w:p w14:paraId="59019035"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OthrCtrPty</w:t>
      </w:r>
      <w:r w:rsidRPr="00F858ED">
        <w:rPr>
          <w:rFonts w:ascii="Consolas" w:hAnsi="Consolas" w:cs="Consolas"/>
          <w:color w:val="0000FF"/>
          <w:sz w:val="20"/>
          <w:highlight w:val="white"/>
          <w:lang w:val="fr-FR" w:eastAsia="en-GB"/>
        </w:rPr>
        <w:t>&gt;</w:t>
      </w:r>
    </w:p>
    <w:p w14:paraId="2C0622F6"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NttyRspnsblForRpt</w:t>
      </w:r>
      <w:r w:rsidRPr="00F858ED">
        <w:rPr>
          <w:rFonts w:ascii="Consolas" w:hAnsi="Consolas" w:cs="Consolas"/>
          <w:color w:val="0000FF"/>
          <w:sz w:val="20"/>
          <w:highlight w:val="white"/>
          <w:lang w:val="fr-FR" w:eastAsia="en-GB"/>
        </w:rPr>
        <w:t>&gt;</w:t>
      </w:r>
    </w:p>
    <w:p w14:paraId="02780BD1"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5269F93D"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NttyRspnsblForRpt</w:t>
      </w:r>
      <w:r w:rsidRPr="00F858ED">
        <w:rPr>
          <w:rFonts w:ascii="Consolas" w:hAnsi="Consolas" w:cs="Consolas"/>
          <w:color w:val="0000FF"/>
          <w:sz w:val="20"/>
          <w:highlight w:val="white"/>
          <w:lang w:val="fr-FR" w:eastAsia="en-GB"/>
        </w:rPr>
        <w:t>&gt;</w:t>
      </w:r>
    </w:p>
    <w:p w14:paraId="468B685D"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RptSubmitgNtty</w:t>
      </w:r>
      <w:r w:rsidRPr="00F858ED">
        <w:rPr>
          <w:rFonts w:ascii="Consolas" w:hAnsi="Consolas" w:cs="Consolas"/>
          <w:color w:val="0000FF"/>
          <w:sz w:val="20"/>
          <w:highlight w:val="white"/>
          <w:lang w:val="fr-FR" w:eastAsia="en-GB"/>
        </w:rPr>
        <w:t>&gt;</w:t>
      </w:r>
    </w:p>
    <w:p w14:paraId="6D2F8209" w14:textId="77777777" w:rsidR="0008531B" w:rsidRPr="00F858ED" w:rsidRDefault="0008531B" w:rsidP="0008531B">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529C93B2"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RptSubmitgNtty</w:t>
      </w:r>
      <w:r>
        <w:rPr>
          <w:rFonts w:ascii="Consolas" w:hAnsi="Consolas" w:cs="Consolas"/>
          <w:color w:val="0000FF"/>
          <w:sz w:val="20"/>
          <w:highlight w:val="white"/>
          <w:lang w:eastAsia="en-GB"/>
        </w:rPr>
        <w:t>&gt;</w:t>
      </w:r>
    </w:p>
    <w:p w14:paraId="5BDAFA64"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w:t>
      </w:r>
      <w:r>
        <w:rPr>
          <w:rFonts w:ascii="Consolas" w:hAnsi="Consolas" w:cs="Consolas"/>
          <w:color w:val="0000FF"/>
          <w:sz w:val="20"/>
          <w:highlight w:val="white"/>
          <w:lang w:eastAsia="en-GB"/>
        </w:rPr>
        <w:t>&gt;</w:t>
      </w:r>
    </w:p>
    <w:p w14:paraId="7AC4A94A"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CollPrtflId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CollPrtflId</w:t>
      </w:r>
      <w:r>
        <w:rPr>
          <w:rFonts w:ascii="Consolas" w:hAnsi="Consolas" w:cs="Consolas"/>
          <w:color w:val="0000FF"/>
          <w:sz w:val="20"/>
          <w:highlight w:val="white"/>
          <w:lang w:eastAsia="en-GB"/>
        </w:rPr>
        <w:t>&gt;</w:t>
      </w:r>
    </w:p>
    <w:p w14:paraId="659F695A"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PstdMrgnOrColl</w:t>
      </w:r>
      <w:r>
        <w:rPr>
          <w:rFonts w:ascii="Consolas" w:hAnsi="Consolas" w:cs="Consolas"/>
          <w:color w:val="0000FF"/>
          <w:sz w:val="20"/>
          <w:highlight w:val="white"/>
          <w:lang w:eastAsia="en-GB"/>
        </w:rPr>
        <w:t>&gt;</w:t>
      </w:r>
    </w:p>
    <w:p w14:paraId="2F998A12"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InitlMrgnPstd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InitlMrgnPstd</w:t>
      </w:r>
      <w:r>
        <w:rPr>
          <w:rFonts w:ascii="Consolas" w:hAnsi="Consolas" w:cs="Consolas"/>
          <w:color w:val="0000FF"/>
          <w:sz w:val="20"/>
          <w:highlight w:val="white"/>
          <w:lang w:eastAsia="en-GB"/>
        </w:rPr>
        <w:t>&gt;</w:t>
      </w:r>
    </w:p>
    <w:p w14:paraId="3052AF5A"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VartnMrgnPstd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VartnMrgnPstd</w:t>
      </w:r>
      <w:r>
        <w:rPr>
          <w:rFonts w:ascii="Consolas" w:hAnsi="Consolas" w:cs="Consolas"/>
          <w:color w:val="0000FF"/>
          <w:sz w:val="20"/>
          <w:highlight w:val="white"/>
          <w:lang w:eastAsia="en-GB"/>
        </w:rPr>
        <w:t>&gt;</w:t>
      </w:r>
    </w:p>
    <w:p w14:paraId="6F1DEF3A"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XcssCollPstd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XcssCollPstd</w:t>
      </w:r>
      <w:r>
        <w:rPr>
          <w:rFonts w:ascii="Consolas" w:hAnsi="Consolas" w:cs="Consolas"/>
          <w:color w:val="0000FF"/>
          <w:sz w:val="20"/>
          <w:highlight w:val="white"/>
          <w:lang w:eastAsia="en-GB"/>
        </w:rPr>
        <w:t>&gt;</w:t>
      </w:r>
    </w:p>
    <w:p w14:paraId="6A6F749C"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PstdMrgnOrColl</w:t>
      </w:r>
      <w:r>
        <w:rPr>
          <w:rFonts w:ascii="Consolas" w:hAnsi="Consolas" w:cs="Consolas"/>
          <w:color w:val="0000FF"/>
          <w:sz w:val="20"/>
          <w:highlight w:val="white"/>
          <w:lang w:eastAsia="en-GB"/>
        </w:rPr>
        <w:t>&gt;</w:t>
      </w:r>
    </w:p>
    <w:p w14:paraId="50D97E48"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RcvdMrgnOrColl</w:t>
      </w:r>
      <w:r>
        <w:rPr>
          <w:rFonts w:ascii="Consolas" w:hAnsi="Consolas" w:cs="Consolas"/>
          <w:color w:val="0000FF"/>
          <w:sz w:val="20"/>
          <w:highlight w:val="white"/>
          <w:lang w:eastAsia="en-GB"/>
        </w:rPr>
        <w:t>&gt;</w:t>
      </w:r>
    </w:p>
    <w:p w14:paraId="42CE626D"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InitlMrgnRcvd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InitlMrgnRcvd</w:t>
      </w:r>
      <w:r>
        <w:rPr>
          <w:rFonts w:ascii="Consolas" w:hAnsi="Consolas" w:cs="Consolas"/>
          <w:color w:val="0000FF"/>
          <w:sz w:val="20"/>
          <w:highlight w:val="white"/>
          <w:lang w:eastAsia="en-GB"/>
        </w:rPr>
        <w:t>&gt;</w:t>
      </w:r>
    </w:p>
    <w:p w14:paraId="02A2DA60"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VartnMrgnRcvd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VartnMrgnRcvd</w:t>
      </w:r>
      <w:r>
        <w:rPr>
          <w:rFonts w:ascii="Consolas" w:hAnsi="Consolas" w:cs="Consolas"/>
          <w:color w:val="0000FF"/>
          <w:sz w:val="20"/>
          <w:highlight w:val="white"/>
          <w:lang w:eastAsia="en-GB"/>
        </w:rPr>
        <w:t>&gt;</w:t>
      </w:r>
    </w:p>
    <w:p w14:paraId="3CA04222"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XcssCollRcvd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XcssCollRcvd</w:t>
      </w:r>
      <w:r>
        <w:rPr>
          <w:rFonts w:ascii="Consolas" w:hAnsi="Consolas" w:cs="Consolas"/>
          <w:color w:val="0000FF"/>
          <w:sz w:val="20"/>
          <w:highlight w:val="white"/>
          <w:lang w:eastAsia="en-GB"/>
        </w:rPr>
        <w:t>&gt;</w:t>
      </w:r>
    </w:p>
    <w:p w14:paraId="6B15E11A"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RcvdMrgnOrColl</w:t>
      </w:r>
      <w:r>
        <w:rPr>
          <w:rFonts w:ascii="Consolas" w:hAnsi="Consolas" w:cs="Consolas"/>
          <w:color w:val="0000FF"/>
          <w:sz w:val="20"/>
          <w:highlight w:val="white"/>
          <w:lang w:eastAsia="en-GB"/>
        </w:rPr>
        <w:t>&gt;</w:t>
      </w:r>
    </w:p>
    <w:p w14:paraId="41698F9E"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New</w:t>
      </w:r>
      <w:r>
        <w:rPr>
          <w:rFonts w:ascii="Consolas" w:hAnsi="Consolas" w:cs="Consolas"/>
          <w:color w:val="0000FF"/>
          <w:sz w:val="20"/>
          <w:highlight w:val="white"/>
          <w:lang w:eastAsia="en-GB"/>
        </w:rPr>
        <w:t>&gt;</w:t>
      </w:r>
    </w:p>
    <w:p w14:paraId="09B76CE7"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5CD99EDA" w14:textId="3CDC875E" w:rsidR="0008531B" w:rsidRDefault="00AE530F"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08531B">
        <w:rPr>
          <w:rFonts w:ascii="Consolas" w:hAnsi="Consolas" w:cs="Consolas"/>
          <w:color w:val="0000FF"/>
          <w:sz w:val="20"/>
          <w:highlight w:val="white"/>
          <w:lang w:eastAsia="en-GB"/>
        </w:rPr>
        <w:t>&lt;/</w:t>
      </w:r>
      <w:r w:rsidR="0008531B">
        <w:rPr>
          <w:rFonts w:ascii="Consolas" w:hAnsi="Consolas" w:cs="Consolas"/>
          <w:color w:val="800000"/>
          <w:sz w:val="20"/>
          <w:highlight w:val="white"/>
          <w:lang w:eastAsia="en-GB"/>
        </w:rPr>
        <w:t>SctiesFincgRptgTxMrgnDataRpt</w:t>
      </w:r>
      <w:r w:rsidR="0008531B">
        <w:rPr>
          <w:rFonts w:ascii="Consolas" w:hAnsi="Consolas" w:cs="Consolas"/>
          <w:color w:val="0000FF"/>
          <w:sz w:val="20"/>
          <w:highlight w:val="white"/>
          <w:lang w:eastAsia="en-GB"/>
        </w:rPr>
        <w:t>&gt;</w:t>
      </w:r>
    </w:p>
    <w:p w14:paraId="23AFEF3B" w14:textId="77777777" w:rsidR="0008531B" w:rsidRDefault="0008531B" w:rsidP="0008531B">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0E835F87" w14:textId="662F0D3C" w:rsidR="003074CA" w:rsidRDefault="003074CA" w:rsidP="008A0655">
      <w:pPr>
        <w:jc w:val="both"/>
        <w:rPr>
          <w:rFonts w:ascii="Arial" w:hAnsi="Arial" w:cs="Arial"/>
          <w:b/>
          <w:sz w:val="18"/>
        </w:rPr>
      </w:pPr>
    </w:p>
    <w:p w14:paraId="2DBA6383" w14:textId="69F57F82" w:rsidR="007972EC" w:rsidRPr="007923D7" w:rsidRDefault="007972EC" w:rsidP="007972EC">
      <w:pPr>
        <w:pStyle w:val="Heading2"/>
      </w:pPr>
      <w:bookmarkStart w:id="174" w:name="_Toc72441662"/>
      <w:bookmarkStart w:id="175" w:name="_Toc72441663"/>
      <w:bookmarkStart w:id="176" w:name="_Toc72441664"/>
      <w:bookmarkStart w:id="177" w:name="_Toc72441665"/>
      <w:bookmarkStart w:id="178" w:name="_Toc72441666"/>
      <w:bookmarkStart w:id="179" w:name="_Toc72441667"/>
      <w:bookmarkStart w:id="180" w:name="_Toc72441668"/>
      <w:bookmarkStart w:id="181" w:name="_Toc72441669"/>
      <w:bookmarkStart w:id="182" w:name="_Toc72441670"/>
      <w:bookmarkStart w:id="183" w:name="_Toc72441671"/>
      <w:bookmarkStart w:id="184" w:name="_Toc72441672"/>
      <w:bookmarkStart w:id="185" w:name="_Toc72441673"/>
      <w:bookmarkStart w:id="186" w:name="_Toc72441674"/>
      <w:bookmarkStart w:id="187" w:name="_Toc72441675"/>
      <w:bookmarkStart w:id="188" w:name="_Toc72441676"/>
      <w:bookmarkStart w:id="189" w:name="_Toc72441677"/>
      <w:bookmarkStart w:id="190" w:name="_Toc72441678"/>
      <w:bookmarkStart w:id="191" w:name="_Toc72441679"/>
      <w:bookmarkStart w:id="192" w:name="_Toc72441680"/>
      <w:bookmarkStart w:id="193" w:name="_Toc72441681"/>
      <w:bookmarkStart w:id="194" w:name="_Toc72441682"/>
      <w:bookmarkStart w:id="195" w:name="_Toc72441683"/>
      <w:bookmarkStart w:id="196" w:name="_Toc72441684"/>
      <w:bookmarkStart w:id="197" w:name="_Toc84505770"/>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0A3ED3">
        <w:t xml:space="preserve">SFT Report Margin </w:t>
      </w:r>
      <w:r>
        <w:t>State Data</w:t>
      </w:r>
      <w:bookmarkEnd w:id="197"/>
    </w:p>
    <w:p w14:paraId="62885AE6" w14:textId="436AB0E5" w:rsidR="007972EC" w:rsidRPr="00FE0DF2" w:rsidRDefault="007972EC" w:rsidP="007972EC">
      <w:pPr>
        <w:pStyle w:val="Heading3"/>
        <w:rPr>
          <w:sz w:val="24"/>
          <w:szCs w:val="24"/>
        </w:rPr>
      </w:pPr>
      <w:bookmarkStart w:id="198" w:name="_Toc84505771"/>
      <w:r w:rsidRPr="00FE0DF2">
        <w:rPr>
          <w:sz w:val="24"/>
          <w:szCs w:val="24"/>
        </w:rPr>
        <w:t>auth.</w:t>
      </w:r>
      <w:r w:rsidR="003B7570" w:rsidRPr="00FE0DF2">
        <w:rPr>
          <w:sz w:val="24"/>
          <w:szCs w:val="24"/>
        </w:rPr>
        <w:t>0</w:t>
      </w:r>
      <w:r w:rsidRPr="00FE0DF2">
        <w:rPr>
          <w:sz w:val="24"/>
          <w:szCs w:val="24"/>
        </w:rPr>
        <w:t>85.001.0</w:t>
      </w:r>
      <w:r w:rsidR="002D060D">
        <w:rPr>
          <w:sz w:val="24"/>
          <w:szCs w:val="24"/>
        </w:rPr>
        <w:t>2</w:t>
      </w:r>
      <w:bookmarkEnd w:id="198"/>
    </w:p>
    <w:p w14:paraId="2414203E" w14:textId="77777777" w:rsidR="007972EC" w:rsidRPr="00AB6B52" w:rsidRDefault="007972EC" w:rsidP="007972EC">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3325B993" w14:textId="233429F1" w:rsidR="007972EC" w:rsidRDefault="007972EC" w:rsidP="007972EC">
      <w:pPr>
        <w:jc w:val="both"/>
        <w:rPr>
          <w:rFonts w:ascii="Arial" w:hAnsi="Arial" w:cs="Arial"/>
          <w:sz w:val="18"/>
        </w:rPr>
      </w:pPr>
      <w:r w:rsidRPr="007403D5">
        <w:rPr>
          <w:rFonts w:ascii="Arial" w:hAnsi="Arial" w:cs="Arial"/>
          <w:sz w:val="18"/>
        </w:rPr>
        <w:t>The SecuritiesFinancingReportingMarginData</w:t>
      </w:r>
      <w:r>
        <w:rPr>
          <w:rFonts w:ascii="Arial" w:hAnsi="Arial" w:cs="Arial"/>
          <w:sz w:val="18"/>
        </w:rPr>
        <w:t>TransactionStateReport</w:t>
      </w:r>
      <w:r w:rsidRPr="007403D5">
        <w:rPr>
          <w:rFonts w:ascii="Arial" w:hAnsi="Arial" w:cs="Arial"/>
          <w:sz w:val="18"/>
        </w:rPr>
        <w:t xml:space="preserve"> message is sent by the reporting agent to the trade repository (TR) to report the margin applied on the securities financing </w:t>
      </w:r>
      <w:r>
        <w:rPr>
          <w:rFonts w:ascii="Arial" w:hAnsi="Arial" w:cs="Arial"/>
          <w:sz w:val="18"/>
        </w:rPr>
        <w:t>state</w:t>
      </w:r>
      <w:r w:rsidRPr="007403D5">
        <w:rPr>
          <w:rFonts w:ascii="Arial" w:hAnsi="Arial" w:cs="Arial"/>
          <w:sz w:val="18"/>
        </w:rPr>
        <w:t>.</w:t>
      </w:r>
    </w:p>
    <w:p w14:paraId="494D0814" w14:textId="6D2B61D3" w:rsidR="007972EC" w:rsidRDefault="007972EC" w:rsidP="007972EC">
      <w:pPr>
        <w:jc w:val="both"/>
        <w:rPr>
          <w:rFonts w:ascii="Arial" w:hAnsi="Arial" w:cs="Arial"/>
          <w:b/>
          <w:sz w:val="18"/>
        </w:rPr>
      </w:pPr>
      <w:r w:rsidRPr="00DF2DD3">
        <w:rPr>
          <w:rFonts w:ascii="Arial" w:hAnsi="Arial" w:cs="Arial"/>
          <w:b/>
          <w:sz w:val="18"/>
        </w:rPr>
        <w:t>Message Instance</w:t>
      </w:r>
    </w:p>
    <w:p w14:paraId="3454D9E8" w14:textId="77777777" w:rsidR="006A02EF" w:rsidRDefault="006A02EF" w:rsidP="007972EC">
      <w:pPr>
        <w:jc w:val="both"/>
        <w:rPr>
          <w:rFonts w:ascii="Arial" w:hAnsi="Arial" w:cs="Arial"/>
          <w:b/>
          <w:sz w:val="18"/>
        </w:rPr>
      </w:pPr>
    </w:p>
    <w:p w14:paraId="6F0C0D41"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3C6565E2" w14:textId="343CC96F"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urn:iso:std:iso:20022:tech:xsd:auth.085.001.02</w:t>
      </w:r>
      <w:r>
        <w:rPr>
          <w:rFonts w:ascii="Consolas" w:hAnsi="Consolas" w:cs="Consolas"/>
          <w:color w:val="0000FF"/>
          <w:sz w:val="20"/>
          <w:highlight w:val="white"/>
          <w:lang w:eastAsia="en-GB"/>
        </w:rPr>
        <w:t>"&gt;</w:t>
      </w:r>
    </w:p>
    <w:p w14:paraId="190275D5" w14:textId="45029C8C" w:rsidR="006219EE" w:rsidRDefault="007A27B0"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6219EE">
        <w:rPr>
          <w:rFonts w:ascii="Consolas" w:hAnsi="Consolas" w:cs="Consolas"/>
          <w:color w:val="0000FF"/>
          <w:sz w:val="20"/>
          <w:highlight w:val="white"/>
          <w:lang w:eastAsia="en-GB"/>
        </w:rPr>
        <w:t>&lt;</w:t>
      </w:r>
      <w:r w:rsidR="006219EE">
        <w:rPr>
          <w:rFonts w:ascii="Consolas" w:hAnsi="Consolas" w:cs="Consolas"/>
          <w:color w:val="800000"/>
          <w:sz w:val="20"/>
          <w:highlight w:val="white"/>
          <w:lang w:eastAsia="en-GB"/>
        </w:rPr>
        <w:t>SctiesFincgRptgMrgnDataTxStatRpt</w:t>
      </w:r>
      <w:r w:rsidR="006219EE">
        <w:rPr>
          <w:rFonts w:ascii="Consolas" w:hAnsi="Consolas" w:cs="Consolas"/>
          <w:color w:val="0000FF"/>
          <w:sz w:val="20"/>
          <w:highlight w:val="white"/>
          <w:lang w:eastAsia="en-GB"/>
        </w:rPr>
        <w:t>&gt;</w:t>
      </w:r>
    </w:p>
    <w:p w14:paraId="0E6F20FB"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Stat</w:t>
      </w:r>
      <w:r>
        <w:rPr>
          <w:rFonts w:ascii="Consolas" w:hAnsi="Consolas" w:cs="Consolas"/>
          <w:color w:val="0000FF"/>
          <w:sz w:val="20"/>
          <w:highlight w:val="white"/>
          <w:lang w:eastAsia="en-GB"/>
        </w:rPr>
        <w:t>&gt;</w:t>
      </w:r>
    </w:p>
    <w:p w14:paraId="5851044A"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p>
    <w:p w14:paraId="371E732F"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2021-12-17T09:30:47Z</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p>
    <w:p w14:paraId="2635A5EC"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EvtDt</w:t>
      </w:r>
      <w:r>
        <w:rPr>
          <w:rFonts w:ascii="Consolas" w:hAnsi="Consolas" w:cs="Consolas"/>
          <w:color w:val="0000FF"/>
          <w:sz w:val="20"/>
          <w:highlight w:val="white"/>
          <w:lang w:eastAsia="en-GB"/>
        </w:rPr>
        <w:t>&gt;</w:t>
      </w:r>
    </w:p>
    <w:p w14:paraId="732B0C06"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w:t>
      </w:r>
      <w:r>
        <w:rPr>
          <w:rFonts w:ascii="Consolas" w:hAnsi="Consolas" w:cs="Consolas"/>
          <w:color w:val="0000FF"/>
          <w:sz w:val="20"/>
          <w:highlight w:val="white"/>
          <w:lang w:eastAsia="en-GB"/>
        </w:rPr>
        <w:t>&gt;</w:t>
      </w:r>
    </w:p>
    <w:p w14:paraId="55793259"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258D5707"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3A506117"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38A97603"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OthrCtrPty</w:t>
      </w:r>
      <w:r w:rsidRPr="00F858ED">
        <w:rPr>
          <w:rFonts w:ascii="Consolas" w:hAnsi="Consolas" w:cs="Consolas"/>
          <w:color w:val="0000FF"/>
          <w:sz w:val="20"/>
          <w:highlight w:val="white"/>
          <w:lang w:val="fr-FR" w:eastAsia="en-GB"/>
        </w:rPr>
        <w:t>&gt;</w:t>
      </w:r>
    </w:p>
    <w:p w14:paraId="582135F1"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Lgl</w:t>
      </w:r>
      <w:r w:rsidRPr="00F858ED">
        <w:rPr>
          <w:rFonts w:ascii="Consolas" w:hAnsi="Consolas" w:cs="Consolas"/>
          <w:color w:val="0000FF"/>
          <w:sz w:val="20"/>
          <w:highlight w:val="white"/>
          <w:lang w:val="fr-FR" w:eastAsia="en-GB"/>
        </w:rPr>
        <w:t>&gt;</w:t>
      </w:r>
    </w:p>
    <w:p w14:paraId="0D1F4B20"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0491C5AC"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Lgl</w:t>
      </w:r>
      <w:r w:rsidRPr="00F858ED">
        <w:rPr>
          <w:rFonts w:ascii="Consolas" w:hAnsi="Consolas" w:cs="Consolas"/>
          <w:color w:val="0000FF"/>
          <w:sz w:val="20"/>
          <w:highlight w:val="white"/>
          <w:lang w:val="fr-FR" w:eastAsia="en-GB"/>
        </w:rPr>
        <w:t>&gt;</w:t>
      </w:r>
    </w:p>
    <w:p w14:paraId="6759100E"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OthrCtrPty</w:t>
      </w:r>
      <w:r w:rsidRPr="00F858ED">
        <w:rPr>
          <w:rFonts w:ascii="Consolas" w:hAnsi="Consolas" w:cs="Consolas"/>
          <w:color w:val="0000FF"/>
          <w:sz w:val="20"/>
          <w:highlight w:val="white"/>
          <w:lang w:val="fr-FR" w:eastAsia="en-GB"/>
        </w:rPr>
        <w:t>&gt;</w:t>
      </w:r>
    </w:p>
    <w:p w14:paraId="5EC9C83E"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NttyRspnsblForRpt</w:t>
      </w:r>
      <w:r w:rsidRPr="00F858ED">
        <w:rPr>
          <w:rFonts w:ascii="Consolas" w:hAnsi="Consolas" w:cs="Consolas"/>
          <w:color w:val="0000FF"/>
          <w:sz w:val="20"/>
          <w:highlight w:val="white"/>
          <w:lang w:val="fr-FR" w:eastAsia="en-GB"/>
        </w:rPr>
        <w:t>&gt;</w:t>
      </w:r>
    </w:p>
    <w:p w14:paraId="7E13E695"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5C81F031"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NttyRspnsblForRpt</w:t>
      </w:r>
      <w:r w:rsidRPr="00F858ED">
        <w:rPr>
          <w:rFonts w:ascii="Consolas" w:hAnsi="Consolas" w:cs="Consolas"/>
          <w:color w:val="0000FF"/>
          <w:sz w:val="20"/>
          <w:highlight w:val="white"/>
          <w:lang w:val="fr-FR" w:eastAsia="en-GB"/>
        </w:rPr>
        <w:t>&gt;</w:t>
      </w:r>
    </w:p>
    <w:p w14:paraId="7FE8709F"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RptSubmitgNtty</w:t>
      </w:r>
      <w:r w:rsidRPr="00F858ED">
        <w:rPr>
          <w:rFonts w:ascii="Consolas" w:hAnsi="Consolas" w:cs="Consolas"/>
          <w:color w:val="0000FF"/>
          <w:sz w:val="20"/>
          <w:highlight w:val="white"/>
          <w:lang w:val="fr-FR" w:eastAsia="en-GB"/>
        </w:rPr>
        <w:t>&gt;</w:t>
      </w:r>
    </w:p>
    <w:p w14:paraId="13358863"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07BE04ED"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RptSubmitgNtty</w:t>
      </w:r>
      <w:r w:rsidRPr="00F858ED">
        <w:rPr>
          <w:rFonts w:ascii="Consolas" w:hAnsi="Consolas" w:cs="Consolas"/>
          <w:color w:val="0000FF"/>
          <w:sz w:val="20"/>
          <w:highlight w:val="white"/>
          <w:lang w:val="fr-FR" w:eastAsia="en-GB"/>
        </w:rPr>
        <w:t>&gt;</w:t>
      </w:r>
    </w:p>
    <w:p w14:paraId="1FCFAC1A"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CtrPty</w:t>
      </w:r>
      <w:r w:rsidRPr="00F858ED">
        <w:rPr>
          <w:rFonts w:ascii="Consolas" w:hAnsi="Consolas" w:cs="Consolas"/>
          <w:color w:val="0000FF"/>
          <w:sz w:val="20"/>
          <w:highlight w:val="white"/>
          <w:lang w:val="fr-FR" w:eastAsia="en-GB"/>
        </w:rPr>
        <w:t>&gt;</w:t>
      </w:r>
    </w:p>
    <w:p w14:paraId="7D0A172A" w14:textId="77777777" w:rsidR="006219EE" w:rsidRPr="00F858ED" w:rsidRDefault="006219EE" w:rsidP="006219E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CollPrtflId</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DHYYA83.JFSI7_KSJFUXZ2_JSOF.JFISO</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CollPrtflId</w:t>
      </w:r>
      <w:r w:rsidRPr="00F858ED">
        <w:rPr>
          <w:rFonts w:ascii="Consolas" w:hAnsi="Consolas" w:cs="Consolas"/>
          <w:color w:val="0000FF"/>
          <w:sz w:val="20"/>
          <w:highlight w:val="white"/>
          <w:lang w:val="fr-FR" w:eastAsia="en-GB"/>
        </w:rPr>
        <w:t>&gt;</w:t>
      </w:r>
    </w:p>
    <w:p w14:paraId="0727AF88"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PstdMrgnOrColl</w:t>
      </w:r>
      <w:r>
        <w:rPr>
          <w:rFonts w:ascii="Consolas" w:hAnsi="Consolas" w:cs="Consolas"/>
          <w:color w:val="0000FF"/>
          <w:sz w:val="20"/>
          <w:highlight w:val="white"/>
          <w:lang w:eastAsia="en-GB"/>
        </w:rPr>
        <w:t>&gt;</w:t>
      </w:r>
    </w:p>
    <w:p w14:paraId="18859EE5"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InitlMrgnPstd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InitlMrgnPstd</w:t>
      </w:r>
      <w:r>
        <w:rPr>
          <w:rFonts w:ascii="Consolas" w:hAnsi="Consolas" w:cs="Consolas"/>
          <w:color w:val="0000FF"/>
          <w:sz w:val="20"/>
          <w:highlight w:val="white"/>
          <w:lang w:eastAsia="en-GB"/>
        </w:rPr>
        <w:t>&gt;</w:t>
      </w:r>
    </w:p>
    <w:p w14:paraId="592D6A4B"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VartnMrgnPstd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VartnMrgnPstd</w:t>
      </w:r>
      <w:r>
        <w:rPr>
          <w:rFonts w:ascii="Consolas" w:hAnsi="Consolas" w:cs="Consolas"/>
          <w:color w:val="0000FF"/>
          <w:sz w:val="20"/>
          <w:highlight w:val="white"/>
          <w:lang w:eastAsia="en-GB"/>
        </w:rPr>
        <w:t>&gt;</w:t>
      </w:r>
    </w:p>
    <w:p w14:paraId="3E539471"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XcssCollPstd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XcssCollPstd</w:t>
      </w:r>
      <w:r>
        <w:rPr>
          <w:rFonts w:ascii="Consolas" w:hAnsi="Consolas" w:cs="Consolas"/>
          <w:color w:val="0000FF"/>
          <w:sz w:val="20"/>
          <w:highlight w:val="white"/>
          <w:lang w:eastAsia="en-GB"/>
        </w:rPr>
        <w:t>&gt;</w:t>
      </w:r>
    </w:p>
    <w:p w14:paraId="27727AAF"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PstdMrgnOrColl</w:t>
      </w:r>
      <w:r>
        <w:rPr>
          <w:rFonts w:ascii="Consolas" w:hAnsi="Consolas" w:cs="Consolas"/>
          <w:color w:val="0000FF"/>
          <w:sz w:val="20"/>
          <w:highlight w:val="white"/>
          <w:lang w:eastAsia="en-GB"/>
        </w:rPr>
        <w:t>&gt;</w:t>
      </w:r>
    </w:p>
    <w:p w14:paraId="6DD957EC"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RcvdMrgnOrColl</w:t>
      </w:r>
      <w:r>
        <w:rPr>
          <w:rFonts w:ascii="Consolas" w:hAnsi="Consolas" w:cs="Consolas"/>
          <w:color w:val="0000FF"/>
          <w:sz w:val="20"/>
          <w:highlight w:val="white"/>
          <w:lang w:eastAsia="en-GB"/>
        </w:rPr>
        <w:t>&gt;</w:t>
      </w:r>
    </w:p>
    <w:p w14:paraId="460EFC75"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InitlMrgnRcvd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InitlMrgnRcvd</w:t>
      </w:r>
      <w:r>
        <w:rPr>
          <w:rFonts w:ascii="Consolas" w:hAnsi="Consolas" w:cs="Consolas"/>
          <w:color w:val="0000FF"/>
          <w:sz w:val="20"/>
          <w:highlight w:val="white"/>
          <w:lang w:eastAsia="en-GB"/>
        </w:rPr>
        <w:t>&gt;</w:t>
      </w:r>
    </w:p>
    <w:p w14:paraId="47F7FAEE"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VartnMrgnRcvd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VartnMrgnRcvd</w:t>
      </w:r>
      <w:r>
        <w:rPr>
          <w:rFonts w:ascii="Consolas" w:hAnsi="Consolas" w:cs="Consolas"/>
          <w:color w:val="0000FF"/>
          <w:sz w:val="20"/>
          <w:highlight w:val="white"/>
          <w:lang w:eastAsia="en-GB"/>
        </w:rPr>
        <w:t>&gt;</w:t>
      </w:r>
    </w:p>
    <w:p w14:paraId="0F6261EB"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XcssCollRcvd</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XcssCollRcvd</w:t>
      </w:r>
      <w:r>
        <w:rPr>
          <w:rFonts w:ascii="Consolas" w:hAnsi="Consolas" w:cs="Consolas"/>
          <w:color w:val="0000FF"/>
          <w:sz w:val="20"/>
          <w:highlight w:val="white"/>
          <w:lang w:eastAsia="en-GB"/>
        </w:rPr>
        <w:t>&gt;</w:t>
      </w:r>
    </w:p>
    <w:p w14:paraId="4C532599"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RcvdMrgnOrColl</w:t>
      </w:r>
      <w:r>
        <w:rPr>
          <w:rFonts w:ascii="Consolas" w:hAnsi="Consolas" w:cs="Consolas"/>
          <w:color w:val="0000FF"/>
          <w:sz w:val="20"/>
          <w:highlight w:val="white"/>
          <w:lang w:eastAsia="en-GB"/>
        </w:rPr>
        <w:t>&gt;</w:t>
      </w:r>
    </w:p>
    <w:p w14:paraId="2CD64563"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CtrctMod</w:t>
      </w:r>
      <w:r>
        <w:rPr>
          <w:rFonts w:ascii="Consolas" w:hAnsi="Consolas" w:cs="Consolas"/>
          <w:color w:val="0000FF"/>
          <w:sz w:val="20"/>
          <w:highlight w:val="white"/>
          <w:lang w:eastAsia="en-GB"/>
        </w:rPr>
        <w:t>&gt;</w:t>
      </w:r>
    </w:p>
    <w:p w14:paraId="3330A289"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ActnTp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MARU</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ActnTp</w:t>
      </w:r>
      <w:r>
        <w:rPr>
          <w:rFonts w:ascii="Consolas" w:hAnsi="Consolas" w:cs="Consolas"/>
          <w:color w:val="0000FF"/>
          <w:sz w:val="20"/>
          <w:highlight w:val="white"/>
          <w:lang w:eastAsia="en-GB"/>
        </w:rPr>
        <w:t>&gt;</w:t>
      </w:r>
    </w:p>
    <w:p w14:paraId="6BD824C1"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Lvl</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TCTN</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Lvl</w:t>
      </w:r>
      <w:r>
        <w:rPr>
          <w:rFonts w:ascii="Consolas" w:hAnsi="Consolas" w:cs="Consolas"/>
          <w:color w:val="0000FF"/>
          <w:sz w:val="20"/>
          <w:highlight w:val="white"/>
          <w:lang w:eastAsia="en-GB"/>
        </w:rPr>
        <w:t>&gt;</w:t>
      </w:r>
    </w:p>
    <w:p w14:paraId="5E06E8C9"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CtrctMod</w:t>
      </w:r>
      <w:r>
        <w:rPr>
          <w:rFonts w:ascii="Consolas" w:hAnsi="Consolas" w:cs="Consolas"/>
          <w:color w:val="0000FF"/>
          <w:sz w:val="20"/>
          <w:highlight w:val="white"/>
          <w:lang w:eastAsia="en-GB"/>
        </w:rPr>
        <w:t>&gt;</w:t>
      </w:r>
    </w:p>
    <w:p w14:paraId="4A1D5DC8"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Stat</w:t>
      </w:r>
      <w:r>
        <w:rPr>
          <w:rFonts w:ascii="Consolas" w:hAnsi="Consolas" w:cs="Consolas"/>
          <w:color w:val="0000FF"/>
          <w:sz w:val="20"/>
          <w:highlight w:val="white"/>
          <w:lang w:eastAsia="en-GB"/>
        </w:rPr>
        <w:t>&gt;</w:t>
      </w:r>
    </w:p>
    <w:p w14:paraId="63A397AC" w14:textId="103C8892" w:rsidR="006219EE" w:rsidRDefault="007A27B0"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6219EE">
        <w:rPr>
          <w:rFonts w:ascii="Consolas" w:hAnsi="Consolas" w:cs="Consolas"/>
          <w:color w:val="0000FF"/>
          <w:sz w:val="20"/>
          <w:highlight w:val="white"/>
          <w:lang w:eastAsia="en-GB"/>
        </w:rPr>
        <w:t>&lt;/</w:t>
      </w:r>
      <w:r w:rsidR="006219EE">
        <w:rPr>
          <w:rFonts w:ascii="Consolas" w:hAnsi="Consolas" w:cs="Consolas"/>
          <w:color w:val="800000"/>
          <w:sz w:val="20"/>
          <w:highlight w:val="white"/>
          <w:lang w:eastAsia="en-GB"/>
        </w:rPr>
        <w:t>SctiesFincgRptgMrgnDataTxStatRpt</w:t>
      </w:r>
      <w:r w:rsidR="006219EE">
        <w:rPr>
          <w:rFonts w:ascii="Consolas" w:hAnsi="Consolas" w:cs="Consolas"/>
          <w:color w:val="0000FF"/>
          <w:sz w:val="20"/>
          <w:highlight w:val="white"/>
          <w:lang w:eastAsia="en-GB"/>
        </w:rPr>
        <w:t>&gt;</w:t>
      </w:r>
    </w:p>
    <w:p w14:paraId="15FE8F68" w14:textId="77777777" w:rsidR="006219EE" w:rsidRDefault="006219EE" w:rsidP="006219E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34BC33F5" w14:textId="77777777" w:rsidR="006219EE" w:rsidRDefault="006219EE" w:rsidP="007972EC">
      <w:pPr>
        <w:jc w:val="both"/>
        <w:rPr>
          <w:rFonts w:ascii="Arial" w:hAnsi="Arial" w:cs="Arial"/>
          <w:b/>
          <w:sz w:val="18"/>
        </w:rPr>
      </w:pPr>
    </w:p>
    <w:p w14:paraId="136E0B06" w14:textId="7F054648" w:rsidR="00E65CD6" w:rsidRPr="00E65CD6" w:rsidRDefault="008B4689">
      <w:pPr>
        <w:pStyle w:val="Heading2"/>
      </w:pPr>
      <w:bookmarkStart w:id="199" w:name="_Toc72441687"/>
      <w:bookmarkStart w:id="200" w:name="_Toc72441688"/>
      <w:bookmarkStart w:id="201" w:name="_Toc72441689"/>
      <w:bookmarkStart w:id="202" w:name="_Toc72441690"/>
      <w:bookmarkStart w:id="203" w:name="_Toc72441691"/>
      <w:bookmarkStart w:id="204" w:name="_Toc72441692"/>
      <w:bookmarkStart w:id="205" w:name="_Toc72441693"/>
      <w:bookmarkStart w:id="206" w:name="_Toc72441694"/>
      <w:bookmarkStart w:id="207" w:name="_Toc72441695"/>
      <w:bookmarkStart w:id="208" w:name="_Toc72441696"/>
      <w:bookmarkStart w:id="209" w:name="_Toc72441697"/>
      <w:bookmarkStart w:id="210" w:name="_Toc72441698"/>
      <w:bookmarkStart w:id="211" w:name="_Toc72441699"/>
      <w:bookmarkStart w:id="212" w:name="_Toc72441700"/>
      <w:bookmarkStart w:id="213" w:name="_Toc72441701"/>
      <w:bookmarkStart w:id="214" w:name="_Toc72441702"/>
      <w:bookmarkStart w:id="215" w:name="_Toc72441703"/>
      <w:bookmarkStart w:id="216" w:name="_Toc72441704"/>
      <w:bookmarkStart w:id="217" w:name="_Toc72441705"/>
      <w:bookmarkStart w:id="218" w:name="_Toc72441706"/>
      <w:bookmarkStart w:id="219" w:name="_Toc72441707"/>
      <w:bookmarkStart w:id="220" w:name="_Toc84505772"/>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t>SFT Report Reuse Data</w:t>
      </w:r>
      <w:bookmarkEnd w:id="220"/>
    </w:p>
    <w:p w14:paraId="11883E5F" w14:textId="2B6AA7AB" w:rsidR="008B4689" w:rsidRPr="00FE0DF2" w:rsidRDefault="008B4689" w:rsidP="008B4689">
      <w:pPr>
        <w:pStyle w:val="Heading3"/>
        <w:rPr>
          <w:sz w:val="24"/>
          <w:szCs w:val="24"/>
        </w:rPr>
      </w:pPr>
      <w:bookmarkStart w:id="221" w:name="_Toc84505773"/>
      <w:r w:rsidRPr="00FE0DF2">
        <w:rPr>
          <w:sz w:val="24"/>
          <w:szCs w:val="24"/>
        </w:rPr>
        <w:t>auth.</w:t>
      </w:r>
      <w:r w:rsidR="003B7570" w:rsidRPr="00FE0DF2">
        <w:rPr>
          <w:sz w:val="24"/>
          <w:szCs w:val="24"/>
        </w:rPr>
        <w:t>0</w:t>
      </w:r>
      <w:r w:rsidRPr="00FE0DF2">
        <w:rPr>
          <w:sz w:val="24"/>
          <w:szCs w:val="24"/>
        </w:rPr>
        <w:t>71.001.0</w:t>
      </w:r>
      <w:r w:rsidR="002D060D">
        <w:rPr>
          <w:sz w:val="24"/>
          <w:szCs w:val="24"/>
        </w:rPr>
        <w:t>2</w:t>
      </w:r>
      <w:bookmarkEnd w:id="221"/>
    </w:p>
    <w:p w14:paraId="32CD80B4" w14:textId="77777777" w:rsidR="008B4689" w:rsidRPr="00AB6B52" w:rsidRDefault="008B4689" w:rsidP="008B4689">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21C9E7AF" w14:textId="185E033E" w:rsidR="007403D5" w:rsidRDefault="007403D5" w:rsidP="008B4689">
      <w:pPr>
        <w:jc w:val="both"/>
        <w:rPr>
          <w:rFonts w:ascii="Arial" w:hAnsi="Arial" w:cs="Arial"/>
          <w:sz w:val="18"/>
        </w:rPr>
      </w:pPr>
      <w:r w:rsidRPr="007403D5">
        <w:rPr>
          <w:rFonts w:ascii="Arial" w:hAnsi="Arial" w:cs="Arial"/>
          <w:sz w:val="18"/>
        </w:rPr>
        <w:t xml:space="preserve">The SecuritiesFinancingReportingTransactionReportReuseData message is sent by the reporting agent </w:t>
      </w:r>
      <w:r w:rsidR="00011C1A">
        <w:rPr>
          <w:rFonts w:ascii="Arial" w:hAnsi="Arial" w:cs="Arial"/>
          <w:sz w:val="18"/>
        </w:rPr>
        <w:t>identified by the</w:t>
      </w:r>
      <w:r>
        <w:rPr>
          <w:rFonts w:ascii="Arial" w:hAnsi="Arial" w:cs="Arial"/>
          <w:sz w:val="18"/>
        </w:rPr>
        <w:t xml:space="preserve"> LEI </w:t>
      </w:r>
      <w:r w:rsidR="007A27B0" w:rsidRPr="007A27B0">
        <w:rPr>
          <w:rFonts w:ascii="Arial" w:hAnsi="Arial" w:cs="Arial"/>
          <w:sz w:val="18"/>
        </w:rPr>
        <w:t>52990017GLIR85C42436</w:t>
      </w:r>
      <w:r w:rsidR="007A27B0">
        <w:rPr>
          <w:rFonts w:ascii="Arial" w:hAnsi="Arial" w:cs="Arial"/>
          <w:sz w:val="18"/>
        </w:rPr>
        <w:t xml:space="preserve"> </w:t>
      </w:r>
      <w:r w:rsidRPr="007403D5">
        <w:rPr>
          <w:rFonts w:ascii="Arial" w:hAnsi="Arial" w:cs="Arial"/>
          <w:sz w:val="18"/>
        </w:rPr>
        <w:t>to the trade repository (TR) to report the collateral reused.</w:t>
      </w:r>
    </w:p>
    <w:p w14:paraId="7B5A1FE1" w14:textId="12F37B32" w:rsidR="008B4689" w:rsidRDefault="008B4689" w:rsidP="008B4689">
      <w:pPr>
        <w:jc w:val="both"/>
        <w:rPr>
          <w:rFonts w:ascii="Arial" w:hAnsi="Arial" w:cs="Arial"/>
          <w:b/>
          <w:sz w:val="18"/>
        </w:rPr>
      </w:pPr>
      <w:r w:rsidRPr="00DF2DD3">
        <w:rPr>
          <w:rFonts w:ascii="Arial" w:hAnsi="Arial" w:cs="Arial"/>
          <w:b/>
          <w:sz w:val="18"/>
        </w:rPr>
        <w:t>Message Instance</w:t>
      </w:r>
    </w:p>
    <w:p w14:paraId="3304C3D7" w14:textId="77777777" w:rsidR="00A726A5" w:rsidRDefault="00A726A5" w:rsidP="00443DB8">
      <w:pPr>
        <w:autoSpaceDE w:val="0"/>
        <w:autoSpaceDN w:val="0"/>
        <w:adjustRightInd w:val="0"/>
        <w:spacing w:before="0"/>
        <w:rPr>
          <w:rFonts w:ascii="Consolas" w:hAnsi="Consolas" w:cs="Consolas"/>
          <w:color w:val="008080"/>
          <w:sz w:val="20"/>
          <w:highlight w:val="white"/>
          <w:lang w:eastAsia="en-GB"/>
        </w:rPr>
      </w:pPr>
    </w:p>
    <w:p w14:paraId="4693FD77"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366F9A05" w14:textId="08C21DC3"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urn:iso:std:iso:20022:tech:xsd:auth.071.001.02</w:t>
      </w:r>
      <w:r>
        <w:rPr>
          <w:rFonts w:ascii="Consolas" w:hAnsi="Consolas" w:cs="Consolas"/>
          <w:color w:val="0000FF"/>
          <w:sz w:val="20"/>
          <w:highlight w:val="white"/>
          <w:lang w:eastAsia="en-GB"/>
        </w:rPr>
        <w:t>"&gt;</w:t>
      </w:r>
    </w:p>
    <w:p w14:paraId="727478D8" w14:textId="7D4FF71E" w:rsidR="006A02EF" w:rsidRDefault="007A27B0"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6A02EF">
        <w:rPr>
          <w:rFonts w:ascii="Consolas" w:hAnsi="Consolas" w:cs="Consolas"/>
          <w:color w:val="0000FF"/>
          <w:sz w:val="20"/>
          <w:highlight w:val="white"/>
          <w:lang w:eastAsia="en-GB"/>
        </w:rPr>
        <w:t>&lt;</w:t>
      </w:r>
      <w:r w:rsidR="006A02EF">
        <w:rPr>
          <w:rFonts w:ascii="Consolas" w:hAnsi="Consolas" w:cs="Consolas"/>
          <w:color w:val="800000"/>
          <w:sz w:val="20"/>
          <w:highlight w:val="white"/>
          <w:lang w:eastAsia="en-GB"/>
        </w:rPr>
        <w:t>SctiesFincgRptgTxReusdCollDataRpt</w:t>
      </w:r>
      <w:r w:rsidR="006A02EF">
        <w:rPr>
          <w:rFonts w:ascii="Consolas" w:hAnsi="Consolas" w:cs="Consolas"/>
          <w:color w:val="0000FF"/>
          <w:sz w:val="20"/>
          <w:highlight w:val="white"/>
          <w:lang w:eastAsia="en-GB"/>
        </w:rPr>
        <w:t>&gt;</w:t>
      </w:r>
    </w:p>
    <w:p w14:paraId="794CFE29"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19BF694D"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New</w:t>
      </w:r>
      <w:r>
        <w:rPr>
          <w:rFonts w:ascii="Consolas" w:hAnsi="Consolas" w:cs="Consolas"/>
          <w:color w:val="0000FF"/>
          <w:sz w:val="20"/>
          <w:highlight w:val="white"/>
          <w:lang w:eastAsia="en-GB"/>
        </w:rPr>
        <w:t>&gt;</w:t>
      </w:r>
    </w:p>
    <w:p w14:paraId="5F3772EE"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p>
    <w:p w14:paraId="6D410AFF"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2021-12-17T09:30:47Z</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p>
    <w:p w14:paraId="734FC01C"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w:t>
      </w:r>
      <w:r>
        <w:rPr>
          <w:rFonts w:ascii="Consolas" w:hAnsi="Consolas" w:cs="Consolas"/>
          <w:color w:val="0000FF"/>
          <w:sz w:val="20"/>
          <w:highlight w:val="white"/>
          <w:lang w:eastAsia="en-GB"/>
        </w:rPr>
        <w:t>&gt;</w:t>
      </w:r>
    </w:p>
    <w:p w14:paraId="5589EC87"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RptSubmitgNtty</w:t>
      </w:r>
      <w:r>
        <w:rPr>
          <w:rFonts w:ascii="Consolas" w:hAnsi="Consolas" w:cs="Consolas"/>
          <w:color w:val="0000FF"/>
          <w:sz w:val="20"/>
          <w:highlight w:val="white"/>
          <w:lang w:eastAsia="en-GB"/>
        </w:rPr>
        <w:t>&gt;</w:t>
      </w:r>
    </w:p>
    <w:p w14:paraId="2743E8B6"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734356A5"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RptSubmitgNtty</w:t>
      </w:r>
      <w:r>
        <w:rPr>
          <w:rFonts w:ascii="Consolas" w:hAnsi="Consolas" w:cs="Consolas"/>
          <w:color w:val="0000FF"/>
          <w:sz w:val="20"/>
          <w:highlight w:val="white"/>
          <w:lang w:eastAsia="en-GB"/>
        </w:rPr>
        <w:t>&gt;</w:t>
      </w:r>
    </w:p>
    <w:p w14:paraId="795FF18C"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70C28091"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70CB2C7D"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3D76B451"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NttyRspnsblForRpt</w:t>
      </w:r>
      <w:r>
        <w:rPr>
          <w:rFonts w:ascii="Consolas" w:hAnsi="Consolas" w:cs="Consolas"/>
          <w:color w:val="0000FF"/>
          <w:sz w:val="20"/>
          <w:highlight w:val="white"/>
          <w:lang w:eastAsia="en-GB"/>
        </w:rPr>
        <w:t>&gt;</w:t>
      </w:r>
    </w:p>
    <w:p w14:paraId="0DF0597A"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58A54CD3"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NttyRspnsblForRpt</w:t>
      </w:r>
      <w:r>
        <w:rPr>
          <w:rFonts w:ascii="Consolas" w:hAnsi="Consolas" w:cs="Consolas"/>
          <w:color w:val="0000FF"/>
          <w:sz w:val="20"/>
          <w:highlight w:val="white"/>
          <w:lang w:eastAsia="en-GB"/>
        </w:rPr>
        <w:t>&gt;</w:t>
      </w:r>
    </w:p>
    <w:p w14:paraId="58811AA2"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w:t>
      </w:r>
      <w:r>
        <w:rPr>
          <w:rFonts w:ascii="Consolas" w:hAnsi="Consolas" w:cs="Consolas"/>
          <w:color w:val="0000FF"/>
          <w:sz w:val="20"/>
          <w:highlight w:val="white"/>
          <w:lang w:eastAsia="en-GB"/>
        </w:rPr>
        <w:t>&gt;</w:t>
      </w:r>
    </w:p>
    <w:p w14:paraId="6BE7ACD7"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CollCmpnt</w:t>
      </w:r>
      <w:r>
        <w:rPr>
          <w:rFonts w:ascii="Consolas" w:hAnsi="Consolas" w:cs="Consolas"/>
          <w:color w:val="0000FF"/>
          <w:sz w:val="20"/>
          <w:highlight w:val="white"/>
          <w:lang w:eastAsia="en-GB"/>
        </w:rPr>
        <w:t>&gt;</w:t>
      </w:r>
    </w:p>
    <w:p w14:paraId="31DE94D7"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Scty</w:t>
      </w:r>
      <w:r>
        <w:rPr>
          <w:rFonts w:ascii="Consolas" w:hAnsi="Consolas" w:cs="Consolas"/>
          <w:color w:val="0000FF"/>
          <w:sz w:val="20"/>
          <w:highlight w:val="white"/>
          <w:lang w:eastAsia="en-GB"/>
        </w:rPr>
        <w:t>&gt;</w:t>
      </w:r>
    </w:p>
    <w:p w14:paraId="4300C2C3"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ISIN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XS1998999616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ISIN</w:t>
      </w:r>
      <w:r>
        <w:rPr>
          <w:rFonts w:ascii="Consolas" w:hAnsi="Consolas" w:cs="Consolas"/>
          <w:color w:val="0000FF"/>
          <w:sz w:val="20"/>
          <w:highlight w:val="white"/>
          <w:lang w:eastAsia="en-GB"/>
        </w:rPr>
        <w:t>&gt;</w:t>
      </w:r>
    </w:p>
    <w:p w14:paraId="0F3C97B2" w14:textId="77777777" w:rsidR="006A02EF" w:rsidRPr="00F858ED" w:rsidRDefault="006A02EF" w:rsidP="006A02EF">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ReuseVal</w:t>
      </w:r>
      <w:r w:rsidRPr="00F858ED">
        <w:rPr>
          <w:rFonts w:ascii="Consolas" w:hAnsi="Consolas" w:cs="Consolas"/>
          <w:color w:val="0000FF"/>
          <w:sz w:val="20"/>
          <w:highlight w:val="white"/>
          <w:lang w:val="fr-FR" w:eastAsia="en-GB"/>
        </w:rPr>
        <w:t>&gt;</w:t>
      </w:r>
    </w:p>
    <w:p w14:paraId="22944DE0" w14:textId="77777777" w:rsidR="006A02EF" w:rsidRPr="00F858ED" w:rsidRDefault="006A02EF" w:rsidP="006A02EF">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Actl</w:t>
      </w:r>
      <w:r w:rsidRPr="00F858ED">
        <w:rPr>
          <w:rFonts w:ascii="Consolas" w:hAnsi="Consolas" w:cs="Consolas"/>
          <w:color w:val="FF0000"/>
          <w:sz w:val="20"/>
          <w:highlight w:val="white"/>
          <w:lang w:val="fr-FR" w:eastAsia="en-GB"/>
        </w:rPr>
        <w:t xml:space="preserve"> Ccy</w:t>
      </w:r>
      <w:r w:rsidRPr="00F858ED">
        <w:rPr>
          <w:rFonts w:ascii="Consolas" w:hAnsi="Consolas" w:cs="Consolas"/>
          <w:color w:val="0000FF"/>
          <w:sz w:val="20"/>
          <w:highlight w:val="white"/>
          <w:lang w:val="fr-FR" w:eastAsia="en-GB"/>
        </w:rPr>
        <w:t>="</w:t>
      </w:r>
      <w:r w:rsidRPr="00F858ED">
        <w:rPr>
          <w:rFonts w:ascii="Consolas" w:hAnsi="Consolas" w:cs="Consolas"/>
          <w:color w:val="000000"/>
          <w:sz w:val="20"/>
          <w:highlight w:val="white"/>
          <w:lang w:val="fr-FR" w:eastAsia="en-GB"/>
        </w:rPr>
        <w:t>EUR</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100</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Actl</w:t>
      </w:r>
      <w:r w:rsidRPr="00F858ED">
        <w:rPr>
          <w:rFonts w:ascii="Consolas" w:hAnsi="Consolas" w:cs="Consolas"/>
          <w:color w:val="0000FF"/>
          <w:sz w:val="20"/>
          <w:highlight w:val="white"/>
          <w:lang w:val="fr-FR" w:eastAsia="en-GB"/>
        </w:rPr>
        <w:t>&gt;</w:t>
      </w:r>
    </w:p>
    <w:p w14:paraId="2E7C456B" w14:textId="77777777" w:rsidR="006A02EF" w:rsidRPr="00F858ED" w:rsidRDefault="006A02EF" w:rsidP="006A02EF">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ReuseVal</w:t>
      </w:r>
      <w:r w:rsidRPr="00F858ED">
        <w:rPr>
          <w:rFonts w:ascii="Consolas" w:hAnsi="Consolas" w:cs="Consolas"/>
          <w:color w:val="0000FF"/>
          <w:sz w:val="20"/>
          <w:highlight w:val="white"/>
          <w:lang w:val="fr-FR" w:eastAsia="en-GB"/>
        </w:rPr>
        <w:t>&gt;</w:t>
      </w:r>
    </w:p>
    <w:p w14:paraId="707FF8CD" w14:textId="77777777" w:rsidR="006A02EF" w:rsidRPr="00F858ED" w:rsidRDefault="006A02EF" w:rsidP="006A02EF">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Scty</w:t>
      </w:r>
      <w:r w:rsidRPr="00F858ED">
        <w:rPr>
          <w:rFonts w:ascii="Consolas" w:hAnsi="Consolas" w:cs="Consolas"/>
          <w:color w:val="0000FF"/>
          <w:sz w:val="20"/>
          <w:highlight w:val="white"/>
          <w:lang w:val="fr-FR" w:eastAsia="en-GB"/>
        </w:rPr>
        <w:t>&gt;</w:t>
      </w:r>
    </w:p>
    <w:p w14:paraId="7878D5FE" w14:textId="77777777" w:rsidR="006A02EF" w:rsidRPr="00F858ED" w:rsidRDefault="006A02EF" w:rsidP="006A02EF">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Csh</w:t>
      </w:r>
      <w:r w:rsidRPr="00F858ED">
        <w:rPr>
          <w:rFonts w:ascii="Consolas" w:hAnsi="Consolas" w:cs="Consolas"/>
          <w:color w:val="0000FF"/>
          <w:sz w:val="20"/>
          <w:highlight w:val="white"/>
          <w:lang w:val="fr-FR" w:eastAsia="en-GB"/>
        </w:rPr>
        <w:t>&gt;</w:t>
      </w:r>
    </w:p>
    <w:p w14:paraId="4EB6657D" w14:textId="77777777" w:rsidR="006A02EF" w:rsidRPr="00F858ED" w:rsidRDefault="006A02EF" w:rsidP="006A02EF">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RinvstdCsh</w:t>
      </w:r>
      <w:r w:rsidRPr="00F858ED">
        <w:rPr>
          <w:rFonts w:ascii="Consolas" w:hAnsi="Consolas" w:cs="Consolas"/>
          <w:color w:val="0000FF"/>
          <w:sz w:val="20"/>
          <w:highlight w:val="white"/>
          <w:lang w:val="fr-FR" w:eastAsia="en-GB"/>
        </w:rPr>
        <w:t>&gt;</w:t>
      </w:r>
    </w:p>
    <w:p w14:paraId="46603BC2" w14:textId="77777777" w:rsidR="006A02EF" w:rsidRPr="00F858ED" w:rsidRDefault="006A02EF" w:rsidP="006A02EF">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Tp</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SDPU</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Tp</w:t>
      </w:r>
      <w:r w:rsidRPr="00F858ED">
        <w:rPr>
          <w:rFonts w:ascii="Consolas" w:hAnsi="Consolas" w:cs="Consolas"/>
          <w:color w:val="0000FF"/>
          <w:sz w:val="20"/>
          <w:highlight w:val="white"/>
          <w:lang w:val="fr-FR" w:eastAsia="en-GB"/>
        </w:rPr>
        <w:t>&gt;</w:t>
      </w:r>
    </w:p>
    <w:p w14:paraId="74E16906" w14:textId="77777777" w:rsidR="006A02EF" w:rsidRPr="00F858ED" w:rsidRDefault="006A02EF" w:rsidP="006A02EF">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RinvstdCshAmt</w:t>
      </w:r>
      <w:r w:rsidRPr="00F858ED">
        <w:rPr>
          <w:rFonts w:ascii="Consolas" w:hAnsi="Consolas" w:cs="Consolas"/>
          <w:color w:val="FF0000"/>
          <w:sz w:val="20"/>
          <w:highlight w:val="white"/>
          <w:lang w:val="fr-FR" w:eastAsia="en-GB"/>
        </w:rPr>
        <w:t xml:space="preserve"> Ccy</w:t>
      </w:r>
      <w:r w:rsidRPr="00F858ED">
        <w:rPr>
          <w:rFonts w:ascii="Consolas" w:hAnsi="Consolas" w:cs="Consolas"/>
          <w:color w:val="0000FF"/>
          <w:sz w:val="20"/>
          <w:highlight w:val="white"/>
          <w:lang w:val="fr-FR" w:eastAsia="en-GB"/>
        </w:rPr>
        <w:t>="</w:t>
      </w:r>
      <w:r w:rsidRPr="00F858ED">
        <w:rPr>
          <w:rFonts w:ascii="Consolas" w:hAnsi="Consolas" w:cs="Consolas"/>
          <w:color w:val="000000"/>
          <w:sz w:val="20"/>
          <w:highlight w:val="white"/>
          <w:lang w:val="fr-FR" w:eastAsia="en-GB"/>
        </w:rPr>
        <w:t>EUR</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100</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RinvstdCshAmt</w:t>
      </w:r>
      <w:r w:rsidRPr="00F858ED">
        <w:rPr>
          <w:rFonts w:ascii="Consolas" w:hAnsi="Consolas" w:cs="Consolas"/>
          <w:color w:val="0000FF"/>
          <w:sz w:val="20"/>
          <w:highlight w:val="white"/>
          <w:lang w:val="fr-FR" w:eastAsia="en-GB"/>
        </w:rPr>
        <w:t>&gt;</w:t>
      </w:r>
    </w:p>
    <w:p w14:paraId="06870C6F" w14:textId="77777777" w:rsidR="006A02EF" w:rsidRPr="00F858ED" w:rsidRDefault="006A02EF" w:rsidP="006A02EF">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RinvstdCsh</w:t>
      </w:r>
      <w:r w:rsidRPr="00F858ED">
        <w:rPr>
          <w:rFonts w:ascii="Consolas" w:hAnsi="Consolas" w:cs="Consolas"/>
          <w:color w:val="0000FF"/>
          <w:sz w:val="20"/>
          <w:highlight w:val="white"/>
          <w:lang w:val="fr-FR" w:eastAsia="en-GB"/>
        </w:rPr>
        <w:t>&gt;</w:t>
      </w:r>
    </w:p>
    <w:p w14:paraId="05F4BE8B"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CshRinvstmtRate</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5736.2877</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CshRinvstmtRate</w:t>
      </w:r>
      <w:r>
        <w:rPr>
          <w:rFonts w:ascii="Consolas" w:hAnsi="Consolas" w:cs="Consolas"/>
          <w:color w:val="0000FF"/>
          <w:sz w:val="20"/>
          <w:highlight w:val="white"/>
          <w:lang w:eastAsia="en-GB"/>
        </w:rPr>
        <w:t>&gt;</w:t>
      </w:r>
    </w:p>
    <w:p w14:paraId="193E8129"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w:t>
      </w:r>
      <w:r>
        <w:rPr>
          <w:rFonts w:ascii="Consolas" w:hAnsi="Consolas" w:cs="Consolas"/>
          <w:color w:val="0000FF"/>
          <w:sz w:val="20"/>
          <w:highlight w:val="white"/>
          <w:lang w:eastAsia="en-GB"/>
        </w:rPr>
        <w:t>&gt;</w:t>
      </w:r>
    </w:p>
    <w:p w14:paraId="0DEDD13F"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CollCmpnt</w:t>
      </w:r>
      <w:r>
        <w:rPr>
          <w:rFonts w:ascii="Consolas" w:hAnsi="Consolas" w:cs="Consolas"/>
          <w:color w:val="0000FF"/>
          <w:sz w:val="20"/>
          <w:highlight w:val="white"/>
          <w:lang w:eastAsia="en-GB"/>
        </w:rPr>
        <w:t>&gt;</w:t>
      </w:r>
    </w:p>
    <w:p w14:paraId="77811F12"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EvtDay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EvtDay</w:t>
      </w:r>
      <w:r>
        <w:rPr>
          <w:rFonts w:ascii="Consolas" w:hAnsi="Consolas" w:cs="Consolas"/>
          <w:color w:val="0000FF"/>
          <w:sz w:val="20"/>
          <w:highlight w:val="white"/>
          <w:lang w:eastAsia="en-GB"/>
        </w:rPr>
        <w:t>&gt;</w:t>
      </w:r>
    </w:p>
    <w:p w14:paraId="2F91F6CB"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FndgSrc</w:t>
      </w:r>
      <w:r>
        <w:rPr>
          <w:rFonts w:ascii="Consolas" w:hAnsi="Consolas" w:cs="Consolas"/>
          <w:color w:val="0000FF"/>
          <w:sz w:val="20"/>
          <w:highlight w:val="white"/>
          <w:lang w:eastAsia="en-GB"/>
        </w:rPr>
        <w:t>&gt;</w:t>
      </w:r>
    </w:p>
    <w:p w14:paraId="0DB589F7"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CSHS</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087A6F66"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5C10450A"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7735782E"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p>
    <w:p w14:paraId="59507DF6"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7FFD2CF1"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FndgSrc</w:t>
      </w:r>
      <w:r>
        <w:rPr>
          <w:rFonts w:ascii="Consolas" w:hAnsi="Consolas" w:cs="Consolas"/>
          <w:color w:val="0000FF"/>
          <w:sz w:val="20"/>
          <w:highlight w:val="white"/>
          <w:lang w:eastAsia="en-GB"/>
        </w:rPr>
        <w:t>&gt;</w:t>
      </w:r>
    </w:p>
    <w:p w14:paraId="2EB20CF1"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New</w:t>
      </w:r>
      <w:r>
        <w:rPr>
          <w:rFonts w:ascii="Consolas" w:hAnsi="Consolas" w:cs="Consolas"/>
          <w:color w:val="0000FF"/>
          <w:sz w:val="20"/>
          <w:highlight w:val="white"/>
          <w:lang w:eastAsia="en-GB"/>
        </w:rPr>
        <w:t>&gt;</w:t>
      </w:r>
    </w:p>
    <w:p w14:paraId="7FA748E5"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4FA4871B" w14:textId="7FC82EEF" w:rsidR="006A02EF" w:rsidRDefault="007A27B0"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6A02EF">
        <w:rPr>
          <w:rFonts w:ascii="Consolas" w:hAnsi="Consolas" w:cs="Consolas"/>
          <w:color w:val="0000FF"/>
          <w:sz w:val="20"/>
          <w:highlight w:val="white"/>
          <w:lang w:eastAsia="en-GB"/>
        </w:rPr>
        <w:t>&lt;/</w:t>
      </w:r>
      <w:r w:rsidR="006A02EF">
        <w:rPr>
          <w:rFonts w:ascii="Consolas" w:hAnsi="Consolas" w:cs="Consolas"/>
          <w:color w:val="800000"/>
          <w:sz w:val="20"/>
          <w:highlight w:val="white"/>
          <w:lang w:eastAsia="en-GB"/>
        </w:rPr>
        <w:t>SctiesFincgRptgTxReusdCollDataRpt</w:t>
      </w:r>
      <w:r w:rsidR="006A02EF">
        <w:rPr>
          <w:rFonts w:ascii="Consolas" w:hAnsi="Consolas" w:cs="Consolas"/>
          <w:color w:val="0000FF"/>
          <w:sz w:val="20"/>
          <w:highlight w:val="white"/>
          <w:lang w:eastAsia="en-GB"/>
        </w:rPr>
        <w:t>&gt;</w:t>
      </w:r>
    </w:p>
    <w:p w14:paraId="75DFF1D8" w14:textId="77777777" w:rsidR="006A02EF" w:rsidRDefault="006A02EF" w:rsidP="006A02EF">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53C8183C" w14:textId="2BADE406" w:rsidR="008A5DB6" w:rsidRDefault="008A5DB6" w:rsidP="008A5DB6">
      <w:pPr>
        <w:pStyle w:val="Heading2"/>
      </w:pPr>
      <w:bookmarkStart w:id="222" w:name="_Toc84505774"/>
      <w:r>
        <w:t>SFT State Report Reuse Data</w:t>
      </w:r>
      <w:bookmarkEnd w:id="222"/>
    </w:p>
    <w:p w14:paraId="3E5688E5" w14:textId="571ABFCA" w:rsidR="008A5DB6" w:rsidRPr="00FE0DF2" w:rsidRDefault="008A5DB6" w:rsidP="008A5DB6">
      <w:pPr>
        <w:pStyle w:val="Heading3"/>
        <w:rPr>
          <w:sz w:val="24"/>
          <w:szCs w:val="24"/>
        </w:rPr>
      </w:pPr>
      <w:bookmarkStart w:id="223" w:name="_Toc84505775"/>
      <w:r w:rsidRPr="00FE0DF2">
        <w:rPr>
          <w:sz w:val="24"/>
          <w:szCs w:val="24"/>
        </w:rPr>
        <w:t>auth.</w:t>
      </w:r>
      <w:r w:rsidR="003B7570" w:rsidRPr="00FE0DF2">
        <w:rPr>
          <w:sz w:val="24"/>
          <w:szCs w:val="24"/>
        </w:rPr>
        <w:t>0</w:t>
      </w:r>
      <w:r w:rsidRPr="00FE0DF2">
        <w:rPr>
          <w:sz w:val="24"/>
          <w:szCs w:val="24"/>
        </w:rPr>
        <w:t>86.001.0</w:t>
      </w:r>
      <w:r w:rsidR="002D060D">
        <w:rPr>
          <w:sz w:val="24"/>
          <w:szCs w:val="24"/>
        </w:rPr>
        <w:t>2</w:t>
      </w:r>
      <w:bookmarkEnd w:id="223"/>
    </w:p>
    <w:p w14:paraId="18CE7D87" w14:textId="77777777" w:rsidR="008A5DB6" w:rsidRPr="00AB6B52" w:rsidRDefault="008A5DB6" w:rsidP="008A5DB6">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44B270B2" w14:textId="06A13C42" w:rsidR="008A5DB6" w:rsidRDefault="008A5DB6" w:rsidP="008A5DB6">
      <w:pPr>
        <w:jc w:val="both"/>
        <w:rPr>
          <w:rFonts w:ascii="Arial" w:hAnsi="Arial" w:cs="Arial"/>
          <w:sz w:val="18"/>
        </w:rPr>
      </w:pPr>
      <w:r w:rsidRPr="007403D5">
        <w:rPr>
          <w:rFonts w:ascii="Arial" w:hAnsi="Arial" w:cs="Arial"/>
          <w:sz w:val="18"/>
        </w:rPr>
        <w:t>The SecuritiesFinancingReportingReuse</w:t>
      </w:r>
      <w:r>
        <w:rPr>
          <w:rFonts w:ascii="Arial" w:hAnsi="Arial" w:cs="Arial"/>
          <w:sz w:val="18"/>
        </w:rPr>
        <w:t>dColllateral</w:t>
      </w:r>
      <w:r w:rsidRPr="007403D5">
        <w:rPr>
          <w:rFonts w:ascii="Arial" w:hAnsi="Arial" w:cs="Arial"/>
          <w:sz w:val="18"/>
        </w:rPr>
        <w:t>Data</w:t>
      </w:r>
      <w:r>
        <w:rPr>
          <w:rFonts w:ascii="Arial" w:hAnsi="Arial" w:cs="Arial"/>
          <w:sz w:val="18"/>
        </w:rPr>
        <w:t>TransactionStateReport</w:t>
      </w:r>
      <w:r w:rsidRPr="007403D5">
        <w:rPr>
          <w:rFonts w:ascii="Arial" w:hAnsi="Arial" w:cs="Arial"/>
          <w:sz w:val="18"/>
        </w:rPr>
        <w:t xml:space="preserve"> message is sent by the reporting agent </w:t>
      </w:r>
      <w:r>
        <w:rPr>
          <w:rFonts w:ascii="Arial" w:hAnsi="Arial" w:cs="Arial"/>
          <w:sz w:val="18"/>
        </w:rPr>
        <w:t xml:space="preserve">identified by the LEI </w:t>
      </w:r>
      <w:r w:rsidR="007A27B0" w:rsidRPr="007A27B0">
        <w:rPr>
          <w:rFonts w:ascii="Arial" w:hAnsi="Arial" w:cs="Arial"/>
          <w:sz w:val="18"/>
        </w:rPr>
        <w:t>52990017GLIR85C42436</w:t>
      </w:r>
      <w:r w:rsidR="007A27B0">
        <w:rPr>
          <w:rFonts w:ascii="Arial" w:hAnsi="Arial" w:cs="Arial"/>
          <w:sz w:val="18"/>
        </w:rPr>
        <w:t xml:space="preserve"> </w:t>
      </w:r>
      <w:r w:rsidRPr="007403D5">
        <w:rPr>
          <w:rFonts w:ascii="Arial" w:hAnsi="Arial" w:cs="Arial"/>
          <w:sz w:val="18"/>
        </w:rPr>
        <w:t xml:space="preserve">to the trade repository (TR) to report the </w:t>
      </w:r>
      <w:r>
        <w:rPr>
          <w:rFonts w:ascii="Arial" w:hAnsi="Arial" w:cs="Arial"/>
          <w:sz w:val="18"/>
        </w:rPr>
        <w:t xml:space="preserve">state of the </w:t>
      </w:r>
      <w:r w:rsidRPr="007403D5">
        <w:rPr>
          <w:rFonts w:ascii="Arial" w:hAnsi="Arial" w:cs="Arial"/>
          <w:sz w:val="18"/>
        </w:rPr>
        <w:t>collateral reused.</w:t>
      </w:r>
    </w:p>
    <w:p w14:paraId="2A66B68A" w14:textId="1C5DA6D4" w:rsidR="008A5DB6" w:rsidRDefault="008A5DB6" w:rsidP="008A5DB6">
      <w:pPr>
        <w:jc w:val="both"/>
        <w:rPr>
          <w:rFonts w:ascii="Arial" w:hAnsi="Arial" w:cs="Arial"/>
          <w:b/>
          <w:sz w:val="18"/>
        </w:rPr>
      </w:pPr>
      <w:r w:rsidRPr="00DF2DD3">
        <w:rPr>
          <w:rFonts w:ascii="Arial" w:hAnsi="Arial" w:cs="Arial"/>
          <w:b/>
          <w:sz w:val="18"/>
        </w:rPr>
        <w:t>Message Instance</w:t>
      </w:r>
    </w:p>
    <w:p w14:paraId="4FD5D39A" w14:textId="2B715F8C" w:rsidR="0020342E" w:rsidRDefault="0020342E" w:rsidP="008A5DB6">
      <w:pPr>
        <w:jc w:val="both"/>
        <w:rPr>
          <w:rFonts w:ascii="Arial" w:hAnsi="Arial" w:cs="Arial"/>
          <w:b/>
          <w:sz w:val="18"/>
        </w:rPr>
      </w:pPr>
    </w:p>
    <w:p w14:paraId="49BA2828"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6A52B00C" w14:textId="4D5BA40B"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urn:iso:std:iso:20022:tech:xsd:auth.086.001.02</w:t>
      </w:r>
      <w:r>
        <w:rPr>
          <w:rFonts w:ascii="Consolas" w:hAnsi="Consolas" w:cs="Consolas"/>
          <w:color w:val="0000FF"/>
          <w:sz w:val="20"/>
          <w:highlight w:val="white"/>
          <w:lang w:eastAsia="en-GB"/>
        </w:rPr>
        <w:t>"&gt;</w:t>
      </w:r>
    </w:p>
    <w:p w14:paraId="0138BAFE" w14:textId="6E7DEDA7" w:rsidR="0020342E" w:rsidRDefault="007A27B0"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20342E">
        <w:rPr>
          <w:rFonts w:ascii="Consolas" w:hAnsi="Consolas" w:cs="Consolas"/>
          <w:color w:val="0000FF"/>
          <w:sz w:val="20"/>
          <w:highlight w:val="white"/>
          <w:lang w:eastAsia="en-GB"/>
        </w:rPr>
        <w:t>&lt;</w:t>
      </w:r>
      <w:r w:rsidR="0020342E">
        <w:rPr>
          <w:rFonts w:ascii="Consolas" w:hAnsi="Consolas" w:cs="Consolas"/>
          <w:color w:val="800000"/>
          <w:sz w:val="20"/>
          <w:highlight w:val="white"/>
          <w:lang w:eastAsia="en-GB"/>
        </w:rPr>
        <w:t>SctiesFincgRptgReusdCollDataTxStatRpt</w:t>
      </w:r>
      <w:r w:rsidR="0020342E">
        <w:rPr>
          <w:rFonts w:ascii="Consolas" w:hAnsi="Consolas" w:cs="Consolas"/>
          <w:color w:val="0000FF"/>
          <w:sz w:val="20"/>
          <w:highlight w:val="white"/>
          <w:lang w:eastAsia="en-GB"/>
        </w:rPr>
        <w:t>&gt;</w:t>
      </w:r>
    </w:p>
    <w:p w14:paraId="22403A3C"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Stat</w:t>
      </w:r>
      <w:r>
        <w:rPr>
          <w:rFonts w:ascii="Consolas" w:hAnsi="Consolas" w:cs="Consolas"/>
          <w:color w:val="0000FF"/>
          <w:sz w:val="20"/>
          <w:highlight w:val="white"/>
          <w:lang w:eastAsia="en-GB"/>
        </w:rPr>
        <w:t>&gt;</w:t>
      </w:r>
    </w:p>
    <w:p w14:paraId="1506E1B2"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p>
    <w:p w14:paraId="440D3198"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w:t>
      </w:r>
      <w:r>
        <w:rPr>
          <w:rFonts w:ascii="Consolas" w:hAnsi="Consolas" w:cs="Consolas"/>
          <w:color w:val="0000FF"/>
          <w:sz w:val="20"/>
          <w:highlight w:val="white"/>
          <w:lang w:eastAsia="en-GB"/>
        </w:rPr>
        <w:t>&gt;</w:t>
      </w:r>
    </w:p>
    <w:p w14:paraId="49347C72"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RptSubmitgNtty</w:t>
      </w:r>
      <w:r>
        <w:rPr>
          <w:rFonts w:ascii="Consolas" w:hAnsi="Consolas" w:cs="Consolas"/>
          <w:color w:val="0000FF"/>
          <w:sz w:val="20"/>
          <w:highlight w:val="white"/>
          <w:lang w:eastAsia="en-GB"/>
        </w:rPr>
        <w:t>&gt;</w:t>
      </w:r>
    </w:p>
    <w:p w14:paraId="7D96EE49"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224074A9"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RptSubmitgNtty</w:t>
      </w:r>
      <w:r>
        <w:rPr>
          <w:rFonts w:ascii="Consolas" w:hAnsi="Consolas" w:cs="Consolas"/>
          <w:color w:val="0000FF"/>
          <w:sz w:val="20"/>
          <w:highlight w:val="white"/>
          <w:lang w:eastAsia="en-GB"/>
        </w:rPr>
        <w:t>&gt;</w:t>
      </w:r>
    </w:p>
    <w:p w14:paraId="1DC840E7"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266E98AA"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7BE374D1"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60056591"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NttyRspnsblForRpt</w:t>
      </w:r>
      <w:r>
        <w:rPr>
          <w:rFonts w:ascii="Consolas" w:hAnsi="Consolas" w:cs="Consolas"/>
          <w:color w:val="0000FF"/>
          <w:sz w:val="20"/>
          <w:highlight w:val="white"/>
          <w:lang w:eastAsia="en-GB"/>
        </w:rPr>
        <w:t>&gt;</w:t>
      </w:r>
    </w:p>
    <w:p w14:paraId="4A165E64"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572FFFB0"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NttyRspnsblForRpt</w:t>
      </w:r>
      <w:r>
        <w:rPr>
          <w:rFonts w:ascii="Consolas" w:hAnsi="Consolas" w:cs="Consolas"/>
          <w:color w:val="0000FF"/>
          <w:sz w:val="20"/>
          <w:highlight w:val="white"/>
          <w:lang w:eastAsia="en-GB"/>
        </w:rPr>
        <w:t>&gt;</w:t>
      </w:r>
    </w:p>
    <w:p w14:paraId="6770E936"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w:t>
      </w:r>
      <w:r>
        <w:rPr>
          <w:rFonts w:ascii="Consolas" w:hAnsi="Consolas" w:cs="Consolas"/>
          <w:color w:val="0000FF"/>
          <w:sz w:val="20"/>
          <w:highlight w:val="white"/>
          <w:lang w:eastAsia="en-GB"/>
        </w:rPr>
        <w:t>&gt;</w:t>
      </w:r>
    </w:p>
    <w:p w14:paraId="71AFBA7E"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CollCmpnt</w:t>
      </w:r>
      <w:r>
        <w:rPr>
          <w:rFonts w:ascii="Consolas" w:hAnsi="Consolas" w:cs="Consolas"/>
          <w:color w:val="0000FF"/>
          <w:sz w:val="20"/>
          <w:highlight w:val="white"/>
          <w:lang w:eastAsia="en-GB"/>
        </w:rPr>
        <w:t>&gt;</w:t>
      </w:r>
    </w:p>
    <w:p w14:paraId="7D9279F7"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Scty</w:t>
      </w:r>
      <w:r>
        <w:rPr>
          <w:rFonts w:ascii="Consolas" w:hAnsi="Consolas" w:cs="Consolas"/>
          <w:color w:val="0000FF"/>
          <w:sz w:val="20"/>
          <w:highlight w:val="white"/>
          <w:lang w:eastAsia="en-GB"/>
        </w:rPr>
        <w:t>&gt;</w:t>
      </w:r>
    </w:p>
    <w:p w14:paraId="775E0538"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ISIN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XS1998999616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ISIN</w:t>
      </w:r>
      <w:r>
        <w:rPr>
          <w:rFonts w:ascii="Consolas" w:hAnsi="Consolas" w:cs="Consolas"/>
          <w:color w:val="0000FF"/>
          <w:sz w:val="20"/>
          <w:highlight w:val="white"/>
          <w:lang w:eastAsia="en-GB"/>
        </w:rPr>
        <w:t>&gt;</w:t>
      </w:r>
    </w:p>
    <w:p w14:paraId="6CFB255C" w14:textId="77777777" w:rsidR="0020342E" w:rsidRPr="00F858ED" w:rsidRDefault="0020342E" w:rsidP="0020342E">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ReuseVal</w:t>
      </w:r>
      <w:r w:rsidRPr="00F858ED">
        <w:rPr>
          <w:rFonts w:ascii="Consolas" w:hAnsi="Consolas" w:cs="Consolas"/>
          <w:color w:val="0000FF"/>
          <w:sz w:val="20"/>
          <w:highlight w:val="white"/>
          <w:lang w:val="fr-FR" w:eastAsia="en-GB"/>
        </w:rPr>
        <w:t>&gt;</w:t>
      </w:r>
    </w:p>
    <w:p w14:paraId="79D5298A" w14:textId="77777777" w:rsidR="0020342E" w:rsidRPr="00F858ED" w:rsidRDefault="0020342E" w:rsidP="0020342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Actl</w:t>
      </w:r>
      <w:r w:rsidRPr="00F858ED">
        <w:rPr>
          <w:rFonts w:ascii="Consolas" w:hAnsi="Consolas" w:cs="Consolas"/>
          <w:color w:val="FF0000"/>
          <w:sz w:val="20"/>
          <w:highlight w:val="white"/>
          <w:lang w:val="fr-FR" w:eastAsia="en-GB"/>
        </w:rPr>
        <w:t xml:space="preserve"> Ccy</w:t>
      </w:r>
      <w:r w:rsidRPr="00F858ED">
        <w:rPr>
          <w:rFonts w:ascii="Consolas" w:hAnsi="Consolas" w:cs="Consolas"/>
          <w:color w:val="0000FF"/>
          <w:sz w:val="20"/>
          <w:highlight w:val="white"/>
          <w:lang w:val="fr-FR" w:eastAsia="en-GB"/>
        </w:rPr>
        <w:t>="</w:t>
      </w:r>
      <w:r w:rsidRPr="00F858ED">
        <w:rPr>
          <w:rFonts w:ascii="Consolas" w:hAnsi="Consolas" w:cs="Consolas"/>
          <w:color w:val="000000"/>
          <w:sz w:val="20"/>
          <w:highlight w:val="white"/>
          <w:lang w:val="fr-FR" w:eastAsia="en-GB"/>
        </w:rPr>
        <w:t>EUR</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100</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Actl</w:t>
      </w:r>
      <w:r w:rsidRPr="00F858ED">
        <w:rPr>
          <w:rFonts w:ascii="Consolas" w:hAnsi="Consolas" w:cs="Consolas"/>
          <w:color w:val="0000FF"/>
          <w:sz w:val="20"/>
          <w:highlight w:val="white"/>
          <w:lang w:val="fr-FR" w:eastAsia="en-GB"/>
        </w:rPr>
        <w:t>&gt;</w:t>
      </w:r>
    </w:p>
    <w:p w14:paraId="11344560"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ReuseVal</w:t>
      </w:r>
      <w:r>
        <w:rPr>
          <w:rFonts w:ascii="Consolas" w:hAnsi="Consolas" w:cs="Consolas"/>
          <w:color w:val="0000FF"/>
          <w:sz w:val="20"/>
          <w:highlight w:val="white"/>
          <w:lang w:eastAsia="en-GB"/>
        </w:rPr>
        <w:t>&gt;</w:t>
      </w:r>
    </w:p>
    <w:p w14:paraId="1D563C42"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Scty</w:t>
      </w:r>
      <w:r>
        <w:rPr>
          <w:rFonts w:ascii="Consolas" w:hAnsi="Consolas" w:cs="Consolas"/>
          <w:color w:val="0000FF"/>
          <w:sz w:val="20"/>
          <w:highlight w:val="white"/>
          <w:lang w:eastAsia="en-GB"/>
        </w:rPr>
        <w:t>&gt;</w:t>
      </w:r>
    </w:p>
    <w:p w14:paraId="105280CA"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w:t>
      </w:r>
      <w:r>
        <w:rPr>
          <w:rFonts w:ascii="Consolas" w:hAnsi="Consolas" w:cs="Consolas"/>
          <w:color w:val="0000FF"/>
          <w:sz w:val="20"/>
          <w:highlight w:val="white"/>
          <w:lang w:eastAsia="en-GB"/>
        </w:rPr>
        <w:t>&gt;</w:t>
      </w:r>
    </w:p>
    <w:p w14:paraId="4823882E"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RinvstdCsh</w:t>
      </w:r>
      <w:r>
        <w:rPr>
          <w:rFonts w:ascii="Consolas" w:hAnsi="Consolas" w:cs="Consolas"/>
          <w:color w:val="0000FF"/>
          <w:sz w:val="20"/>
          <w:highlight w:val="white"/>
          <w:lang w:eastAsia="en-GB"/>
        </w:rPr>
        <w:t>&gt;</w:t>
      </w:r>
    </w:p>
    <w:p w14:paraId="162C3726"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OTHR</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394C7449"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RinvstdCshAmt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RinvstdCshAmt</w:t>
      </w:r>
      <w:r>
        <w:rPr>
          <w:rFonts w:ascii="Consolas" w:hAnsi="Consolas" w:cs="Consolas"/>
          <w:color w:val="0000FF"/>
          <w:sz w:val="20"/>
          <w:highlight w:val="white"/>
          <w:lang w:eastAsia="en-GB"/>
        </w:rPr>
        <w:t>&gt;</w:t>
      </w:r>
    </w:p>
    <w:p w14:paraId="4515F94C"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RinvstdCsh</w:t>
      </w:r>
      <w:r>
        <w:rPr>
          <w:rFonts w:ascii="Consolas" w:hAnsi="Consolas" w:cs="Consolas"/>
          <w:color w:val="0000FF"/>
          <w:sz w:val="20"/>
          <w:highlight w:val="white"/>
          <w:lang w:eastAsia="en-GB"/>
        </w:rPr>
        <w:t>&gt;</w:t>
      </w:r>
    </w:p>
    <w:p w14:paraId="7709BE36"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CshRinvstmtRate</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5736.2877</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CshRinvstmtRate</w:t>
      </w:r>
      <w:r>
        <w:rPr>
          <w:rFonts w:ascii="Consolas" w:hAnsi="Consolas" w:cs="Consolas"/>
          <w:color w:val="0000FF"/>
          <w:sz w:val="20"/>
          <w:highlight w:val="white"/>
          <w:lang w:eastAsia="en-GB"/>
        </w:rPr>
        <w:t>&gt;</w:t>
      </w:r>
    </w:p>
    <w:p w14:paraId="4BD30325"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w:t>
      </w:r>
      <w:r>
        <w:rPr>
          <w:rFonts w:ascii="Consolas" w:hAnsi="Consolas" w:cs="Consolas"/>
          <w:color w:val="0000FF"/>
          <w:sz w:val="20"/>
          <w:highlight w:val="white"/>
          <w:lang w:eastAsia="en-GB"/>
        </w:rPr>
        <w:t>&gt;</w:t>
      </w:r>
    </w:p>
    <w:p w14:paraId="792C8113"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CollCmpnt</w:t>
      </w:r>
      <w:r>
        <w:rPr>
          <w:rFonts w:ascii="Consolas" w:hAnsi="Consolas" w:cs="Consolas"/>
          <w:color w:val="0000FF"/>
          <w:sz w:val="20"/>
          <w:highlight w:val="white"/>
          <w:lang w:eastAsia="en-GB"/>
        </w:rPr>
        <w:t>&gt;</w:t>
      </w:r>
    </w:p>
    <w:p w14:paraId="3B609F8D"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EvtDay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EvtDay</w:t>
      </w:r>
      <w:r>
        <w:rPr>
          <w:rFonts w:ascii="Consolas" w:hAnsi="Consolas" w:cs="Consolas"/>
          <w:color w:val="0000FF"/>
          <w:sz w:val="20"/>
          <w:highlight w:val="white"/>
          <w:lang w:eastAsia="en-GB"/>
        </w:rPr>
        <w:t>&gt;</w:t>
      </w:r>
    </w:p>
    <w:p w14:paraId="04D5C290"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2021-12-17T09:30:47Z</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p>
    <w:p w14:paraId="1795B5BA"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FndgSrc</w:t>
      </w:r>
      <w:r>
        <w:rPr>
          <w:rFonts w:ascii="Consolas" w:hAnsi="Consolas" w:cs="Consolas"/>
          <w:color w:val="0000FF"/>
          <w:sz w:val="20"/>
          <w:highlight w:val="white"/>
          <w:lang w:eastAsia="en-GB"/>
        </w:rPr>
        <w:t>&gt;</w:t>
      </w:r>
    </w:p>
    <w:p w14:paraId="656968E0"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SECL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17E93E15"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69FF63E6"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05A85835"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p>
    <w:p w14:paraId="264CA114"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64CC3C1A"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FndgSrc</w:t>
      </w:r>
      <w:r>
        <w:rPr>
          <w:rFonts w:ascii="Consolas" w:hAnsi="Consolas" w:cs="Consolas"/>
          <w:color w:val="0000FF"/>
          <w:sz w:val="20"/>
          <w:highlight w:val="white"/>
          <w:lang w:eastAsia="en-GB"/>
        </w:rPr>
        <w:t>&gt;</w:t>
      </w:r>
    </w:p>
    <w:p w14:paraId="0A2AA85C"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CtrctMod</w:t>
      </w:r>
      <w:r>
        <w:rPr>
          <w:rFonts w:ascii="Consolas" w:hAnsi="Consolas" w:cs="Consolas"/>
          <w:color w:val="0000FF"/>
          <w:sz w:val="20"/>
          <w:highlight w:val="white"/>
          <w:lang w:eastAsia="en-GB"/>
        </w:rPr>
        <w:t>&gt;</w:t>
      </w:r>
    </w:p>
    <w:p w14:paraId="21898F04"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ActnTp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CORR</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ActnTp</w:t>
      </w:r>
      <w:r>
        <w:rPr>
          <w:rFonts w:ascii="Consolas" w:hAnsi="Consolas" w:cs="Consolas"/>
          <w:color w:val="0000FF"/>
          <w:sz w:val="20"/>
          <w:highlight w:val="white"/>
          <w:lang w:eastAsia="en-GB"/>
        </w:rPr>
        <w:t>&gt;</w:t>
      </w:r>
    </w:p>
    <w:p w14:paraId="35404BC5"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Lvl</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PSTN</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Lvl</w:t>
      </w:r>
      <w:r>
        <w:rPr>
          <w:rFonts w:ascii="Consolas" w:hAnsi="Consolas" w:cs="Consolas"/>
          <w:color w:val="0000FF"/>
          <w:sz w:val="20"/>
          <w:highlight w:val="white"/>
          <w:lang w:eastAsia="en-GB"/>
        </w:rPr>
        <w:t>&gt;</w:t>
      </w:r>
    </w:p>
    <w:p w14:paraId="7EA78AB2"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CtrctMod</w:t>
      </w:r>
      <w:r>
        <w:rPr>
          <w:rFonts w:ascii="Consolas" w:hAnsi="Consolas" w:cs="Consolas"/>
          <w:color w:val="0000FF"/>
          <w:sz w:val="20"/>
          <w:highlight w:val="white"/>
          <w:lang w:eastAsia="en-GB"/>
        </w:rPr>
        <w:t>&gt;</w:t>
      </w:r>
    </w:p>
    <w:p w14:paraId="7C80CF76"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Stat</w:t>
      </w:r>
      <w:r>
        <w:rPr>
          <w:rFonts w:ascii="Consolas" w:hAnsi="Consolas" w:cs="Consolas"/>
          <w:color w:val="0000FF"/>
          <w:sz w:val="20"/>
          <w:highlight w:val="white"/>
          <w:lang w:eastAsia="en-GB"/>
        </w:rPr>
        <w:t>&gt;</w:t>
      </w:r>
    </w:p>
    <w:p w14:paraId="74A3EB5C" w14:textId="7013117B" w:rsidR="0020342E" w:rsidRDefault="007A27B0"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20342E">
        <w:rPr>
          <w:rFonts w:ascii="Consolas" w:hAnsi="Consolas" w:cs="Consolas"/>
          <w:color w:val="0000FF"/>
          <w:sz w:val="20"/>
          <w:highlight w:val="white"/>
          <w:lang w:eastAsia="en-GB"/>
        </w:rPr>
        <w:t>&lt;/</w:t>
      </w:r>
      <w:r w:rsidR="0020342E">
        <w:rPr>
          <w:rFonts w:ascii="Consolas" w:hAnsi="Consolas" w:cs="Consolas"/>
          <w:color w:val="800000"/>
          <w:sz w:val="20"/>
          <w:highlight w:val="white"/>
          <w:lang w:eastAsia="en-GB"/>
        </w:rPr>
        <w:t>SctiesFincgRptgReusdCollDataTxStatRpt</w:t>
      </w:r>
      <w:r w:rsidR="0020342E">
        <w:rPr>
          <w:rFonts w:ascii="Consolas" w:hAnsi="Consolas" w:cs="Consolas"/>
          <w:color w:val="0000FF"/>
          <w:sz w:val="20"/>
          <w:highlight w:val="white"/>
          <w:lang w:eastAsia="en-GB"/>
        </w:rPr>
        <w:t>&gt;</w:t>
      </w:r>
    </w:p>
    <w:p w14:paraId="4F890E40" w14:textId="77777777" w:rsidR="0020342E" w:rsidRDefault="0020342E" w:rsidP="0020342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376B4724" w14:textId="77777777" w:rsidR="0020342E" w:rsidRPr="008A5DB6" w:rsidRDefault="0020342E" w:rsidP="008A5DB6">
      <w:pPr>
        <w:jc w:val="both"/>
        <w:rPr>
          <w:rFonts w:ascii="Arial" w:hAnsi="Arial" w:cs="Arial"/>
          <w:b/>
          <w:sz w:val="18"/>
        </w:rPr>
      </w:pPr>
    </w:p>
    <w:p w14:paraId="143D9E6F" w14:textId="3D960C0E" w:rsidR="00F232A2" w:rsidRDefault="00F232A2" w:rsidP="007F77EC">
      <w:pPr>
        <w:pStyle w:val="Heading2"/>
      </w:pPr>
      <w:bookmarkStart w:id="224" w:name="_Toc72441712"/>
      <w:bookmarkStart w:id="225" w:name="_Toc72441713"/>
      <w:bookmarkStart w:id="226" w:name="_Toc72441714"/>
      <w:bookmarkStart w:id="227" w:name="_Toc72441715"/>
      <w:bookmarkStart w:id="228" w:name="_Toc72441716"/>
      <w:bookmarkStart w:id="229" w:name="_Toc72441717"/>
      <w:bookmarkStart w:id="230" w:name="_Toc72441718"/>
      <w:bookmarkStart w:id="231" w:name="_Toc72441719"/>
      <w:bookmarkStart w:id="232" w:name="_Toc72441720"/>
      <w:bookmarkStart w:id="233" w:name="_Toc72441721"/>
      <w:bookmarkStart w:id="234" w:name="_Toc72441722"/>
      <w:bookmarkStart w:id="235" w:name="_Toc72441723"/>
      <w:bookmarkStart w:id="236" w:name="_Toc72441724"/>
      <w:bookmarkStart w:id="237" w:name="_Toc72441725"/>
      <w:bookmarkStart w:id="238" w:name="_Toc72441726"/>
      <w:bookmarkStart w:id="239" w:name="_Toc72441727"/>
      <w:bookmarkStart w:id="240" w:name="_Toc72441728"/>
      <w:bookmarkStart w:id="241" w:name="_Toc72441729"/>
      <w:bookmarkStart w:id="242" w:name="_Toc72441730"/>
      <w:bookmarkStart w:id="243" w:name="_Toc72441731"/>
      <w:bookmarkStart w:id="244" w:name="_Toc72441732"/>
      <w:bookmarkStart w:id="245" w:name="_Toc72441733"/>
      <w:bookmarkStart w:id="246" w:name="_Toc72441734"/>
      <w:bookmarkStart w:id="247" w:name="_Toc72441735"/>
      <w:bookmarkStart w:id="248" w:name="_Toc72441736"/>
      <w:bookmarkStart w:id="249" w:name="_Toc72441737"/>
      <w:bookmarkStart w:id="250" w:name="_Toc72441738"/>
      <w:bookmarkStart w:id="251" w:name="_Toc533673018"/>
      <w:bookmarkStart w:id="252" w:name="_Toc533673019"/>
      <w:bookmarkStart w:id="253" w:name="_Toc533673020"/>
      <w:bookmarkStart w:id="254" w:name="_Toc533673021"/>
      <w:bookmarkStart w:id="255" w:name="_Toc533673022"/>
      <w:bookmarkStart w:id="256" w:name="_Toc533673023"/>
      <w:bookmarkStart w:id="257" w:name="_Toc533673024"/>
      <w:bookmarkStart w:id="258" w:name="_Toc533673025"/>
      <w:bookmarkStart w:id="259" w:name="_Toc533673026"/>
      <w:bookmarkStart w:id="260" w:name="_Toc533673027"/>
      <w:bookmarkStart w:id="261" w:name="_Toc533673028"/>
      <w:bookmarkStart w:id="262" w:name="_Toc533673029"/>
      <w:bookmarkStart w:id="263" w:name="_Toc533673030"/>
      <w:bookmarkStart w:id="264" w:name="_Toc533673031"/>
      <w:bookmarkStart w:id="265" w:name="_Toc533673032"/>
      <w:bookmarkStart w:id="266" w:name="_Toc533673033"/>
      <w:bookmarkStart w:id="267" w:name="_Toc533673034"/>
      <w:bookmarkStart w:id="268" w:name="_Toc533673035"/>
      <w:bookmarkStart w:id="269" w:name="_Toc533673036"/>
      <w:bookmarkStart w:id="270" w:name="_Toc533673037"/>
      <w:bookmarkStart w:id="271" w:name="_Toc533673038"/>
      <w:bookmarkStart w:id="272" w:name="_Toc533673039"/>
      <w:bookmarkStart w:id="273" w:name="_Toc533673040"/>
      <w:bookmarkStart w:id="274" w:name="_Toc533673041"/>
      <w:bookmarkStart w:id="275" w:name="_Toc533673042"/>
      <w:bookmarkStart w:id="276" w:name="_Toc533673043"/>
      <w:bookmarkStart w:id="277" w:name="_Toc533673044"/>
      <w:bookmarkStart w:id="278" w:name="_Toc533673045"/>
      <w:bookmarkStart w:id="279" w:name="_Toc533673046"/>
      <w:bookmarkStart w:id="280" w:name="_Toc84505776"/>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rsidRPr="007923D7">
        <w:t>SFT Report Pairing Request</w:t>
      </w:r>
      <w:bookmarkEnd w:id="280"/>
    </w:p>
    <w:p w14:paraId="3F220311" w14:textId="497A625A" w:rsidR="00AB6B52" w:rsidRPr="00FE0DF2" w:rsidRDefault="00AB6B52" w:rsidP="00DF2DD3">
      <w:pPr>
        <w:pStyle w:val="Heading3"/>
        <w:rPr>
          <w:sz w:val="24"/>
          <w:szCs w:val="24"/>
        </w:rPr>
      </w:pPr>
      <w:bookmarkStart w:id="281" w:name="_Toc84505777"/>
      <w:r w:rsidRPr="00FE0DF2">
        <w:rPr>
          <w:sz w:val="24"/>
          <w:szCs w:val="24"/>
        </w:rPr>
        <w:t>auth.</w:t>
      </w:r>
      <w:r w:rsidR="00DF2DD3" w:rsidRPr="00FE0DF2">
        <w:rPr>
          <w:sz w:val="24"/>
          <w:szCs w:val="24"/>
        </w:rPr>
        <w:t>078.001.0</w:t>
      </w:r>
      <w:r w:rsidR="002D060D">
        <w:rPr>
          <w:sz w:val="24"/>
          <w:szCs w:val="24"/>
        </w:rPr>
        <w:t>2</w:t>
      </w:r>
      <w:bookmarkEnd w:id="281"/>
    </w:p>
    <w:p w14:paraId="775E4E86" w14:textId="77777777" w:rsidR="00DF2DD3" w:rsidRPr="00AB6B52" w:rsidRDefault="00DF2DD3" w:rsidP="00DF2DD3">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2BECE2A4" w14:textId="77777777" w:rsidR="00BD5EF7" w:rsidRDefault="00BD5EF7" w:rsidP="00DF2DD3">
      <w:pPr>
        <w:jc w:val="both"/>
        <w:rPr>
          <w:rFonts w:ascii="Arial" w:hAnsi="Arial" w:cs="Arial"/>
          <w:sz w:val="18"/>
        </w:rPr>
      </w:pPr>
      <w:r w:rsidRPr="00BD5EF7">
        <w:rPr>
          <w:rFonts w:ascii="Arial" w:hAnsi="Arial" w:cs="Arial"/>
          <w:sz w:val="18"/>
        </w:rPr>
        <w:t>The SecuritiesFinancingReportingPairingRequest is sent by the trade repository (TR) to the other trade repositories (TRs) in order to identify the trade repository (TR) holding information on a second leg of a given transaction.</w:t>
      </w:r>
    </w:p>
    <w:p w14:paraId="6628DBBF" w14:textId="396F81C5" w:rsidR="00DF2DD3" w:rsidRDefault="00DF2DD3" w:rsidP="00DF2DD3">
      <w:pPr>
        <w:jc w:val="both"/>
        <w:rPr>
          <w:rFonts w:ascii="Arial" w:hAnsi="Arial" w:cs="Arial"/>
          <w:b/>
          <w:sz w:val="18"/>
        </w:rPr>
      </w:pPr>
      <w:r w:rsidRPr="00DF2DD3">
        <w:rPr>
          <w:rFonts w:ascii="Arial" w:hAnsi="Arial" w:cs="Arial"/>
          <w:b/>
          <w:sz w:val="18"/>
        </w:rPr>
        <w:t>Message Instance</w:t>
      </w:r>
    </w:p>
    <w:p w14:paraId="4F4AB6E6"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36A3D87E" w14:textId="1150F0B0"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urn:iso:std:iso:20022:tech:xsd:auth.078.001.0</w:t>
      </w:r>
      <w:r w:rsidR="00BF1E02">
        <w:rPr>
          <w:rFonts w:ascii="Consolas" w:hAnsi="Consolas" w:cs="Consolas"/>
          <w:color w:val="000000"/>
          <w:sz w:val="20"/>
          <w:highlight w:val="white"/>
          <w:lang w:eastAsia="en-GB"/>
        </w:rPr>
        <w:t>2</w:t>
      </w:r>
      <w:r>
        <w:rPr>
          <w:rFonts w:ascii="Consolas" w:hAnsi="Consolas" w:cs="Consolas"/>
          <w:color w:val="0000FF"/>
          <w:sz w:val="20"/>
          <w:highlight w:val="white"/>
          <w:lang w:eastAsia="en-GB"/>
        </w:rPr>
        <w:t>"&gt;</w:t>
      </w:r>
    </w:p>
    <w:p w14:paraId="46B5259A"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SctiesFincgRptgPairgReq</w:t>
      </w:r>
      <w:r>
        <w:rPr>
          <w:rFonts w:ascii="Consolas" w:hAnsi="Consolas" w:cs="Consolas"/>
          <w:color w:val="0000FF"/>
          <w:sz w:val="20"/>
          <w:highlight w:val="white"/>
          <w:lang w:eastAsia="en-GB"/>
        </w:rPr>
        <w:t>&gt;</w:t>
      </w:r>
    </w:p>
    <w:p w14:paraId="2E706647"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TxId</w:t>
      </w:r>
      <w:r>
        <w:rPr>
          <w:rFonts w:ascii="Consolas" w:hAnsi="Consolas" w:cs="Consolas"/>
          <w:color w:val="0000FF"/>
          <w:sz w:val="20"/>
          <w:highlight w:val="white"/>
          <w:lang w:eastAsia="en-GB"/>
        </w:rPr>
        <w:t>&gt;</w:t>
      </w:r>
    </w:p>
    <w:p w14:paraId="291089C3"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7A81BAC1"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5DE671CD"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6CA8B0B1"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1E8F73BC"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0057A979"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3E0D46F2"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E01KDPW000NT2014110303423SELL008</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p>
    <w:p w14:paraId="1E679067"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MstrAgrmt</w:t>
      </w:r>
      <w:r>
        <w:rPr>
          <w:rFonts w:ascii="Consolas" w:hAnsi="Consolas" w:cs="Consolas"/>
          <w:color w:val="0000FF"/>
          <w:sz w:val="20"/>
          <w:highlight w:val="white"/>
          <w:lang w:eastAsia="en-GB"/>
        </w:rPr>
        <w:t>&gt;</w:t>
      </w:r>
    </w:p>
    <w:p w14:paraId="061B8328" w14:textId="77777777" w:rsidR="00085EFD" w:rsidRPr="00A443DD" w:rsidRDefault="00085EFD" w:rsidP="00085EFD">
      <w:pPr>
        <w:autoSpaceDE w:val="0"/>
        <w:autoSpaceDN w:val="0"/>
        <w:adjustRightInd w:val="0"/>
        <w:spacing w:before="0"/>
        <w:rPr>
          <w:rFonts w:ascii="Consolas" w:hAnsi="Consolas" w:cs="Consolas"/>
          <w:color w:val="000000"/>
          <w:sz w:val="20"/>
          <w:highlight w:val="white"/>
          <w:lang w:val="pl-PL"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688350CC" w14:textId="77777777" w:rsidR="00085EFD" w:rsidRPr="00A443DD" w:rsidRDefault="00085EFD" w:rsidP="00085EFD">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CHRA</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10BF95F4" w14:textId="77777777" w:rsidR="00085EFD" w:rsidRPr="00A443DD" w:rsidRDefault="00085EFD" w:rsidP="00085EFD">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20E85E13"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Vrsn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1900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Vrsn</w:t>
      </w:r>
      <w:r>
        <w:rPr>
          <w:rFonts w:ascii="Consolas" w:hAnsi="Consolas" w:cs="Consolas"/>
          <w:color w:val="0000FF"/>
          <w:sz w:val="20"/>
          <w:highlight w:val="white"/>
          <w:lang w:eastAsia="en-GB"/>
        </w:rPr>
        <w:t>&gt;</w:t>
      </w:r>
    </w:p>
    <w:p w14:paraId="0D6DCDBB"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OtherMasterAgreementType0000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p>
    <w:p w14:paraId="487A35B5" w14:textId="77777777" w:rsidR="00085EFD" w:rsidRPr="00F858ED" w:rsidRDefault="00085EFD" w:rsidP="00085EFD">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MstrAgrmt</w:t>
      </w:r>
      <w:r w:rsidRPr="00F858ED">
        <w:rPr>
          <w:rFonts w:ascii="Consolas" w:hAnsi="Consolas" w:cs="Consolas"/>
          <w:color w:val="0000FF"/>
          <w:sz w:val="20"/>
          <w:highlight w:val="white"/>
          <w:lang w:val="fr-FR" w:eastAsia="en-GB"/>
        </w:rPr>
        <w:t>&gt;</w:t>
      </w:r>
    </w:p>
    <w:p w14:paraId="136B3221" w14:textId="77777777" w:rsidR="00085EFD" w:rsidRPr="00F858ED" w:rsidRDefault="00085EFD" w:rsidP="00085EFD">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AgtLndr</w:t>
      </w:r>
      <w:r w:rsidRPr="00F858ED">
        <w:rPr>
          <w:rFonts w:ascii="Consolas" w:hAnsi="Consolas" w:cs="Consolas"/>
          <w:color w:val="0000FF"/>
          <w:sz w:val="20"/>
          <w:highlight w:val="white"/>
          <w:lang w:val="fr-FR" w:eastAsia="en-GB"/>
        </w:rPr>
        <w:t>&gt;</w:t>
      </w:r>
    </w:p>
    <w:p w14:paraId="126ED982" w14:textId="77777777" w:rsidR="00085EFD" w:rsidRPr="00F858ED" w:rsidRDefault="00085EFD" w:rsidP="00085EFD">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419B0893" w14:textId="77777777" w:rsidR="00085EFD" w:rsidRPr="00F858ED" w:rsidRDefault="00085EFD" w:rsidP="00085EFD">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AgtLndr</w:t>
      </w:r>
      <w:r w:rsidRPr="00F858ED">
        <w:rPr>
          <w:rFonts w:ascii="Consolas" w:hAnsi="Consolas" w:cs="Consolas"/>
          <w:color w:val="0000FF"/>
          <w:sz w:val="20"/>
          <w:highlight w:val="white"/>
          <w:lang w:val="fr-FR" w:eastAsia="en-GB"/>
        </w:rPr>
        <w:t>&gt;</w:t>
      </w:r>
    </w:p>
    <w:p w14:paraId="73A4B9A7" w14:textId="77777777" w:rsidR="00085EFD" w:rsidRPr="00F858ED" w:rsidRDefault="00085EFD" w:rsidP="00085EFD">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TrptyAgt</w:t>
      </w:r>
      <w:r w:rsidRPr="00F858ED">
        <w:rPr>
          <w:rFonts w:ascii="Consolas" w:hAnsi="Consolas" w:cs="Consolas"/>
          <w:color w:val="0000FF"/>
          <w:sz w:val="20"/>
          <w:highlight w:val="white"/>
          <w:lang w:val="fr-FR" w:eastAsia="en-GB"/>
        </w:rPr>
        <w:t>&gt;</w:t>
      </w:r>
    </w:p>
    <w:p w14:paraId="11733C19" w14:textId="77777777" w:rsidR="00085EFD" w:rsidRPr="00F858ED" w:rsidRDefault="00085EFD" w:rsidP="00085EFD">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0CD54B73"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TrptyAgt</w:t>
      </w:r>
      <w:r>
        <w:rPr>
          <w:rFonts w:ascii="Consolas" w:hAnsi="Consolas" w:cs="Consolas"/>
          <w:color w:val="0000FF"/>
          <w:sz w:val="20"/>
          <w:highlight w:val="white"/>
          <w:lang w:eastAsia="en-GB"/>
        </w:rPr>
        <w:t>&gt;</w:t>
      </w:r>
    </w:p>
    <w:p w14:paraId="6DBC2F60"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TxId</w:t>
      </w:r>
      <w:r>
        <w:rPr>
          <w:rFonts w:ascii="Consolas" w:hAnsi="Consolas" w:cs="Consolas"/>
          <w:color w:val="0000FF"/>
          <w:sz w:val="20"/>
          <w:highlight w:val="white"/>
          <w:lang w:eastAsia="en-GB"/>
        </w:rPr>
        <w:t>&gt;</w:t>
      </w:r>
    </w:p>
    <w:p w14:paraId="67726358"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SctiesFincgRptgPairgReq</w:t>
      </w:r>
      <w:r>
        <w:rPr>
          <w:rFonts w:ascii="Consolas" w:hAnsi="Consolas" w:cs="Consolas"/>
          <w:color w:val="0000FF"/>
          <w:sz w:val="20"/>
          <w:highlight w:val="white"/>
          <w:lang w:eastAsia="en-GB"/>
        </w:rPr>
        <w:t>&gt;</w:t>
      </w:r>
    </w:p>
    <w:p w14:paraId="2A5A0F58" w14:textId="77777777" w:rsidR="00085EFD" w:rsidRDefault="00085EFD" w:rsidP="00085EFD">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05D244BA" w14:textId="77777777" w:rsidR="00085EFD" w:rsidRDefault="00085EFD" w:rsidP="00DF2DD3">
      <w:pPr>
        <w:jc w:val="both"/>
        <w:rPr>
          <w:rFonts w:ascii="Arial" w:hAnsi="Arial" w:cs="Arial"/>
          <w:b/>
          <w:sz w:val="18"/>
        </w:rPr>
      </w:pPr>
    </w:p>
    <w:p w14:paraId="21C6A278" w14:textId="26990B41" w:rsidR="00530BCE" w:rsidRPr="00530BCE" w:rsidRDefault="00F232A2">
      <w:pPr>
        <w:pStyle w:val="Heading2"/>
      </w:pPr>
      <w:bookmarkStart w:id="282" w:name="_Toc72441741"/>
      <w:bookmarkStart w:id="283" w:name="_Toc72441742"/>
      <w:bookmarkStart w:id="284" w:name="_Toc72441743"/>
      <w:bookmarkStart w:id="285" w:name="_Toc72441744"/>
      <w:bookmarkStart w:id="286" w:name="_Toc72441745"/>
      <w:bookmarkStart w:id="287" w:name="_Toc72441746"/>
      <w:bookmarkStart w:id="288" w:name="_Toc72441747"/>
      <w:bookmarkStart w:id="289" w:name="_Toc72441748"/>
      <w:bookmarkStart w:id="290" w:name="_Toc72441749"/>
      <w:bookmarkStart w:id="291" w:name="_Toc72441750"/>
      <w:bookmarkStart w:id="292" w:name="_Toc72441751"/>
      <w:bookmarkStart w:id="293" w:name="_Toc72441752"/>
      <w:bookmarkStart w:id="294" w:name="_Toc72441753"/>
      <w:bookmarkStart w:id="295" w:name="_Toc72441754"/>
      <w:bookmarkStart w:id="296" w:name="_Toc84505778"/>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sidRPr="007923D7">
        <w:t>SFT Matching Request</w:t>
      </w:r>
      <w:bookmarkEnd w:id="296"/>
    </w:p>
    <w:p w14:paraId="31DF6F5D" w14:textId="246439D8" w:rsidR="00DF2DD3" w:rsidRPr="00FE0DF2" w:rsidRDefault="00DF2DD3" w:rsidP="00DF2DD3">
      <w:pPr>
        <w:pStyle w:val="Heading3"/>
        <w:rPr>
          <w:sz w:val="24"/>
          <w:szCs w:val="24"/>
        </w:rPr>
      </w:pPr>
      <w:bookmarkStart w:id="297" w:name="_Toc84505779"/>
      <w:r w:rsidRPr="00FE0DF2">
        <w:rPr>
          <w:sz w:val="24"/>
          <w:szCs w:val="24"/>
        </w:rPr>
        <w:t>auth.079.001.0</w:t>
      </w:r>
      <w:r w:rsidR="002D060D">
        <w:rPr>
          <w:sz w:val="24"/>
          <w:szCs w:val="24"/>
        </w:rPr>
        <w:t>2</w:t>
      </w:r>
      <w:bookmarkEnd w:id="297"/>
    </w:p>
    <w:p w14:paraId="44785516" w14:textId="77777777" w:rsidR="00DF2DD3" w:rsidRPr="00AB6B52" w:rsidRDefault="00DF2DD3" w:rsidP="00DF2DD3">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5764F6B8" w14:textId="1341DFF5" w:rsidR="00DF2DD3" w:rsidRDefault="00781606" w:rsidP="00DF2DD3">
      <w:pPr>
        <w:jc w:val="both"/>
        <w:rPr>
          <w:rFonts w:ascii="Arial" w:hAnsi="Arial" w:cs="Arial"/>
          <w:sz w:val="18"/>
        </w:rPr>
      </w:pPr>
      <w:r w:rsidRPr="00781606">
        <w:rPr>
          <w:rFonts w:ascii="Arial" w:hAnsi="Arial" w:cs="Arial"/>
          <w:sz w:val="18"/>
        </w:rPr>
        <w:t>The SecuritiesFinancingReportingMatchingRequest is sent by the trade repository (TR) to the other trade repository (TR) containing information being a subject of a reconciliation</w:t>
      </w:r>
    </w:p>
    <w:p w14:paraId="5759E6DB" w14:textId="57FD3D65" w:rsidR="00DF2DD3" w:rsidRDefault="00DF2DD3" w:rsidP="00DF2DD3">
      <w:pPr>
        <w:jc w:val="both"/>
        <w:rPr>
          <w:rFonts w:ascii="Arial" w:hAnsi="Arial" w:cs="Arial"/>
          <w:b/>
          <w:sz w:val="18"/>
        </w:rPr>
      </w:pPr>
      <w:r w:rsidRPr="00DF2DD3">
        <w:rPr>
          <w:rFonts w:ascii="Arial" w:hAnsi="Arial" w:cs="Arial"/>
          <w:b/>
          <w:sz w:val="18"/>
        </w:rPr>
        <w:t>Message Instance</w:t>
      </w:r>
    </w:p>
    <w:p w14:paraId="292924EF" w14:textId="77777777" w:rsidR="0052425E" w:rsidRDefault="0052425E" w:rsidP="00DF2DD3">
      <w:pPr>
        <w:jc w:val="both"/>
        <w:rPr>
          <w:rFonts w:ascii="Arial" w:hAnsi="Arial" w:cs="Arial"/>
          <w:b/>
          <w:sz w:val="18"/>
        </w:rPr>
      </w:pPr>
    </w:p>
    <w:p w14:paraId="66CE75C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6E7EBB30" w14:textId="42E04C66"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urn:iso:std:iso:20022:tech:xsd:auth.079.001.02</w:t>
      </w:r>
      <w:r>
        <w:rPr>
          <w:rFonts w:ascii="Consolas" w:hAnsi="Consolas" w:cs="Consolas"/>
          <w:color w:val="0000FF"/>
          <w:sz w:val="20"/>
          <w:highlight w:val="white"/>
          <w:lang w:eastAsia="en-GB"/>
        </w:rPr>
        <w:t>"&gt;</w:t>
      </w:r>
    </w:p>
    <w:p w14:paraId="0EE01208" w14:textId="26929897" w:rsidR="0052425E" w:rsidRDefault="007A27B0"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52425E">
        <w:rPr>
          <w:rFonts w:ascii="Consolas" w:hAnsi="Consolas" w:cs="Consolas"/>
          <w:color w:val="0000FF"/>
          <w:sz w:val="20"/>
          <w:highlight w:val="white"/>
          <w:lang w:eastAsia="en-GB"/>
        </w:rPr>
        <w:t>&lt;</w:t>
      </w:r>
      <w:r w:rsidR="0052425E">
        <w:rPr>
          <w:rFonts w:ascii="Consolas" w:hAnsi="Consolas" w:cs="Consolas"/>
          <w:color w:val="800000"/>
          <w:sz w:val="20"/>
          <w:highlight w:val="white"/>
          <w:lang w:eastAsia="en-GB"/>
        </w:rPr>
        <w:t>SctiesFincgRptgTxStatRpt</w:t>
      </w:r>
      <w:r w:rsidR="0052425E">
        <w:rPr>
          <w:rFonts w:ascii="Consolas" w:hAnsi="Consolas" w:cs="Consolas"/>
          <w:color w:val="0000FF"/>
          <w:sz w:val="20"/>
          <w:highlight w:val="white"/>
          <w:lang w:eastAsia="en-GB"/>
        </w:rPr>
        <w:t>&gt;</w:t>
      </w:r>
    </w:p>
    <w:p w14:paraId="45207E78"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Stat</w:t>
      </w:r>
      <w:r>
        <w:rPr>
          <w:rFonts w:ascii="Consolas" w:hAnsi="Consolas" w:cs="Consolas"/>
          <w:color w:val="0000FF"/>
          <w:sz w:val="20"/>
          <w:highlight w:val="white"/>
          <w:lang w:eastAsia="en-GB"/>
        </w:rPr>
        <w:t>&gt;</w:t>
      </w:r>
    </w:p>
    <w:p w14:paraId="0AA098F7"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p>
    <w:p w14:paraId="4E18E74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CtrPtySpcfcData</w:t>
      </w:r>
      <w:r>
        <w:rPr>
          <w:rFonts w:ascii="Consolas" w:hAnsi="Consolas" w:cs="Consolas"/>
          <w:color w:val="0000FF"/>
          <w:sz w:val="20"/>
          <w:highlight w:val="white"/>
          <w:lang w:eastAsia="en-GB"/>
        </w:rPr>
        <w:t>&gt;</w:t>
      </w:r>
    </w:p>
    <w:p w14:paraId="2C6CE3A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2021-12-17T09:30:47Z</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RptgDtTm</w:t>
      </w:r>
      <w:r>
        <w:rPr>
          <w:rFonts w:ascii="Consolas" w:hAnsi="Consolas" w:cs="Consolas"/>
          <w:color w:val="0000FF"/>
          <w:sz w:val="20"/>
          <w:highlight w:val="white"/>
          <w:lang w:eastAsia="en-GB"/>
        </w:rPr>
        <w:t>&gt;</w:t>
      </w:r>
    </w:p>
    <w:p w14:paraId="6865A61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RptSubmitgNtty</w:t>
      </w:r>
      <w:r>
        <w:rPr>
          <w:rFonts w:ascii="Consolas" w:hAnsi="Consolas" w:cs="Consolas"/>
          <w:color w:val="0000FF"/>
          <w:sz w:val="20"/>
          <w:highlight w:val="white"/>
          <w:lang w:eastAsia="en-GB"/>
        </w:rPr>
        <w:t>&gt;</w:t>
      </w:r>
    </w:p>
    <w:p w14:paraId="1EA11A25"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2574BED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RptSubmitgNtty</w:t>
      </w:r>
      <w:r>
        <w:rPr>
          <w:rFonts w:ascii="Consolas" w:hAnsi="Consolas" w:cs="Consolas"/>
          <w:color w:val="0000FF"/>
          <w:sz w:val="20"/>
          <w:highlight w:val="white"/>
          <w:lang w:eastAsia="en-GB"/>
        </w:rPr>
        <w:t>&gt;</w:t>
      </w:r>
    </w:p>
    <w:p w14:paraId="0ACAA0F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CtrPty</w:t>
      </w:r>
      <w:r>
        <w:rPr>
          <w:rFonts w:ascii="Consolas" w:hAnsi="Consolas" w:cs="Consolas"/>
          <w:color w:val="0000FF"/>
          <w:sz w:val="20"/>
          <w:highlight w:val="white"/>
          <w:lang w:eastAsia="en-GB"/>
        </w:rPr>
        <w:t>&gt;</w:t>
      </w:r>
    </w:p>
    <w:p w14:paraId="1A8EE40D"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76CF8DE7"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1383C631"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4156EF3D"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3F24BBC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Ntr</w:t>
      </w:r>
      <w:r>
        <w:rPr>
          <w:rFonts w:ascii="Consolas" w:hAnsi="Consolas" w:cs="Consolas"/>
          <w:color w:val="0000FF"/>
          <w:sz w:val="20"/>
          <w:highlight w:val="white"/>
          <w:lang w:eastAsia="en-GB"/>
        </w:rPr>
        <w:t>&gt;</w:t>
      </w:r>
    </w:p>
    <w:p w14:paraId="7F454344"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FI</w:t>
      </w:r>
      <w:r>
        <w:rPr>
          <w:rFonts w:ascii="Consolas" w:hAnsi="Consolas" w:cs="Consolas"/>
          <w:color w:val="0000FF"/>
          <w:sz w:val="20"/>
          <w:highlight w:val="white"/>
          <w:lang w:eastAsia="en-GB"/>
        </w:rPr>
        <w:t>&gt;</w:t>
      </w:r>
    </w:p>
    <w:p w14:paraId="1F3296D2"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CDTI</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w:t>
      </w:r>
      <w:r>
        <w:rPr>
          <w:rFonts w:ascii="Consolas" w:hAnsi="Consolas" w:cs="Consolas"/>
          <w:color w:val="0000FF"/>
          <w:sz w:val="20"/>
          <w:highlight w:val="white"/>
          <w:lang w:eastAsia="en-GB"/>
        </w:rPr>
        <w:t>&gt;</w:t>
      </w:r>
    </w:p>
    <w:p w14:paraId="72D0A75D"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FI</w:t>
      </w:r>
      <w:r>
        <w:rPr>
          <w:rFonts w:ascii="Consolas" w:hAnsi="Consolas" w:cs="Consolas"/>
          <w:color w:val="0000FF"/>
          <w:sz w:val="20"/>
          <w:highlight w:val="white"/>
          <w:lang w:eastAsia="en-GB"/>
        </w:rPr>
        <w:t>&gt;</w:t>
      </w:r>
    </w:p>
    <w:p w14:paraId="49B19A0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Ntr</w:t>
      </w:r>
      <w:r>
        <w:rPr>
          <w:rFonts w:ascii="Consolas" w:hAnsi="Consolas" w:cs="Consolas"/>
          <w:color w:val="0000FF"/>
          <w:sz w:val="20"/>
          <w:highlight w:val="white"/>
          <w:lang w:eastAsia="en-GB"/>
        </w:rPr>
        <w:t>&gt;</w:t>
      </w:r>
    </w:p>
    <w:p w14:paraId="3D6E4F6A"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Brnch</w:t>
      </w:r>
      <w:r>
        <w:rPr>
          <w:rFonts w:ascii="Consolas" w:hAnsi="Consolas" w:cs="Consolas"/>
          <w:color w:val="0000FF"/>
          <w:sz w:val="20"/>
          <w:highlight w:val="white"/>
          <w:lang w:eastAsia="en-GB"/>
        </w:rPr>
        <w:t>&gt;</w:t>
      </w:r>
    </w:p>
    <w:p w14:paraId="4BE965A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w:t>
      </w:r>
      <w:r>
        <w:rPr>
          <w:rFonts w:ascii="Consolas" w:hAnsi="Consolas" w:cs="Consolas"/>
          <w:color w:val="0000FF"/>
          <w:sz w:val="20"/>
          <w:highlight w:val="white"/>
          <w:lang w:eastAsia="en-GB"/>
        </w:rPr>
        <w:t>&gt;</w:t>
      </w:r>
    </w:p>
    <w:p w14:paraId="53EEABB0"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Brnch</w:t>
      </w:r>
      <w:r>
        <w:rPr>
          <w:rFonts w:ascii="Consolas" w:hAnsi="Consolas" w:cs="Consolas"/>
          <w:color w:val="0000FF"/>
          <w:sz w:val="20"/>
          <w:highlight w:val="white"/>
          <w:lang w:eastAsia="en-GB"/>
        </w:rPr>
        <w:t>&gt;</w:t>
      </w:r>
    </w:p>
    <w:p w14:paraId="063D52D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TAKE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Sd</w:t>
      </w:r>
      <w:r>
        <w:rPr>
          <w:rFonts w:ascii="Consolas" w:hAnsi="Consolas" w:cs="Consolas"/>
          <w:color w:val="0000FF"/>
          <w:sz w:val="20"/>
          <w:highlight w:val="white"/>
          <w:lang w:eastAsia="en-GB"/>
        </w:rPr>
        <w:t>&gt;</w:t>
      </w:r>
    </w:p>
    <w:p w14:paraId="79A0862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1E487EC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5E33AF9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7FE523C0"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Lgl</w:t>
      </w:r>
      <w:r>
        <w:rPr>
          <w:rFonts w:ascii="Consolas" w:hAnsi="Consolas" w:cs="Consolas"/>
          <w:color w:val="0000FF"/>
          <w:sz w:val="20"/>
          <w:highlight w:val="white"/>
          <w:lang w:eastAsia="en-GB"/>
        </w:rPr>
        <w:t>&gt;</w:t>
      </w:r>
    </w:p>
    <w:p w14:paraId="1499776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5E86B7F5"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Lgl</w:t>
      </w:r>
      <w:r>
        <w:rPr>
          <w:rFonts w:ascii="Consolas" w:hAnsi="Consolas" w:cs="Consolas"/>
          <w:color w:val="0000FF"/>
          <w:sz w:val="20"/>
          <w:highlight w:val="white"/>
          <w:lang w:eastAsia="en-GB"/>
        </w:rPr>
        <w:t>&gt;</w:t>
      </w:r>
    </w:p>
    <w:p w14:paraId="714C106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0E1E8741"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Brnch</w:t>
      </w:r>
      <w:r>
        <w:rPr>
          <w:rFonts w:ascii="Consolas" w:hAnsi="Consolas" w:cs="Consolas"/>
          <w:color w:val="0000FF"/>
          <w:sz w:val="20"/>
          <w:highlight w:val="white"/>
          <w:lang w:eastAsia="en-GB"/>
        </w:rPr>
        <w:t>&gt;</w:t>
      </w:r>
    </w:p>
    <w:p w14:paraId="44378CD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w:t>
      </w:r>
      <w:r>
        <w:rPr>
          <w:rFonts w:ascii="Consolas" w:hAnsi="Consolas" w:cs="Consolas"/>
          <w:color w:val="0000FF"/>
          <w:sz w:val="20"/>
          <w:highlight w:val="white"/>
          <w:lang w:eastAsia="en-GB"/>
        </w:rPr>
        <w:t>&gt;</w:t>
      </w:r>
    </w:p>
    <w:p w14:paraId="2224330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Brnch</w:t>
      </w:r>
      <w:r>
        <w:rPr>
          <w:rFonts w:ascii="Consolas" w:hAnsi="Consolas" w:cs="Consolas"/>
          <w:color w:val="0000FF"/>
          <w:sz w:val="20"/>
          <w:highlight w:val="white"/>
          <w:lang w:eastAsia="en-GB"/>
        </w:rPr>
        <w:t>&gt;</w:t>
      </w:r>
    </w:p>
    <w:p w14:paraId="61C79D70"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CtryCd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CtryCd</w:t>
      </w:r>
      <w:r>
        <w:rPr>
          <w:rFonts w:ascii="Consolas" w:hAnsi="Consolas" w:cs="Consolas"/>
          <w:color w:val="0000FF"/>
          <w:sz w:val="20"/>
          <w:highlight w:val="white"/>
          <w:lang w:eastAsia="en-GB"/>
        </w:rPr>
        <w:t>&gt;</w:t>
      </w:r>
    </w:p>
    <w:p w14:paraId="41EFCD78"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27AA5122"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NttyRspnsblForRpt</w:t>
      </w:r>
      <w:r>
        <w:rPr>
          <w:rFonts w:ascii="Consolas" w:hAnsi="Consolas" w:cs="Consolas"/>
          <w:color w:val="0000FF"/>
          <w:sz w:val="20"/>
          <w:highlight w:val="white"/>
          <w:lang w:eastAsia="en-GB"/>
        </w:rPr>
        <w:t>&gt;</w:t>
      </w:r>
    </w:p>
    <w:p w14:paraId="4BF74557"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682BF917"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NttyRspnsblForRpt</w:t>
      </w:r>
      <w:r>
        <w:rPr>
          <w:rFonts w:ascii="Consolas" w:hAnsi="Consolas" w:cs="Consolas"/>
          <w:color w:val="0000FF"/>
          <w:sz w:val="20"/>
          <w:highlight w:val="white"/>
          <w:lang w:eastAsia="en-GB"/>
        </w:rPr>
        <w:t>&gt;</w:t>
      </w:r>
    </w:p>
    <w:p w14:paraId="79FFC311"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OthrPtyData</w:t>
      </w:r>
      <w:r>
        <w:rPr>
          <w:rFonts w:ascii="Consolas" w:hAnsi="Consolas" w:cs="Consolas"/>
          <w:color w:val="0000FF"/>
          <w:sz w:val="20"/>
          <w:highlight w:val="white"/>
          <w:lang w:eastAsia="en-GB"/>
        </w:rPr>
        <w:t>&gt;</w:t>
      </w:r>
    </w:p>
    <w:p w14:paraId="63EB499A"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Bnfcry</w:t>
      </w:r>
      <w:r>
        <w:rPr>
          <w:rFonts w:ascii="Consolas" w:hAnsi="Consolas" w:cs="Consolas"/>
          <w:color w:val="0000FF"/>
          <w:sz w:val="20"/>
          <w:highlight w:val="white"/>
          <w:lang w:eastAsia="en-GB"/>
        </w:rPr>
        <w:t>&gt;</w:t>
      </w:r>
    </w:p>
    <w:p w14:paraId="54737E7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Lgl</w:t>
      </w:r>
      <w:r>
        <w:rPr>
          <w:rFonts w:ascii="Consolas" w:hAnsi="Consolas" w:cs="Consolas"/>
          <w:color w:val="0000FF"/>
          <w:sz w:val="20"/>
          <w:highlight w:val="white"/>
          <w:lang w:eastAsia="en-GB"/>
        </w:rPr>
        <w:t>&gt;</w:t>
      </w:r>
    </w:p>
    <w:p w14:paraId="6DC7C684"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241798A3"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Lgl</w:t>
      </w:r>
      <w:r w:rsidRPr="00F858ED">
        <w:rPr>
          <w:rFonts w:ascii="Consolas" w:hAnsi="Consolas" w:cs="Consolas"/>
          <w:color w:val="0000FF"/>
          <w:sz w:val="20"/>
          <w:highlight w:val="white"/>
          <w:lang w:val="fr-FR" w:eastAsia="en-GB"/>
        </w:rPr>
        <w:t>&gt;</w:t>
      </w:r>
    </w:p>
    <w:p w14:paraId="3847613C"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Bnfcry</w:t>
      </w:r>
      <w:r w:rsidRPr="00F858ED">
        <w:rPr>
          <w:rFonts w:ascii="Consolas" w:hAnsi="Consolas" w:cs="Consolas"/>
          <w:color w:val="0000FF"/>
          <w:sz w:val="20"/>
          <w:highlight w:val="white"/>
          <w:lang w:val="fr-FR" w:eastAsia="en-GB"/>
        </w:rPr>
        <w:t>&gt;</w:t>
      </w:r>
    </w:p>
    <w:p w14:paraId="256A013B"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TrptyAgt</w:t>
      </w:r>
      <w:r w:rsidRPr="00F858ED">
        <w:rPr>
          <w:rFonts w:ascii="Consolas" w:hAnsi="Consolas" w:cs="Consolas"/>
          <w:color w:val="0000FF"/>
          <w:sz w:val="20"/>
          <w:highlight w:val="white"/>
          <w:lang w:val="fr-FR" w:eastAsia="en-GB"/>
        </w:rPr>
        <w:t>&gt;</w:t>
      </w:r>
    </w:p>
    <w:p w14:paraId="6EBE0461"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0ABAF62D"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TrptyAgt</w:t>
      </w:r>
      <w:r w:rsidRPr="00F858ED">
        <w:rPr>
          <w:rFonts w:ascii="Consolas" w:hAnsi="Consolas" w:cs="Consolas"/>
          <w:color w:val="0000FF"/>
          <w:sz w:val="20"/>
          <w:highlight w:val="white"/>
          <w:lang w:val="fr-FR" w:eastAsia="en-GB"/>
        </w:rPr>
        <w:t>&gt;</w:t>
      </w:r>
    </w:p>
    <w:p w14:paraId="4182D66B"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Brkr</w:t>
      </w:r>
      <w:r w:rsidRPr="00F858ED">
        <w:rPr>
          <w:rFonts w:ascii="Consolas" w:hAnsi="Consolas" w:cs="Consolas"/>
          <w:color w:val="0000FF"/>
          <w:sz w:val="20"/>
          <w:highlight w:val="white"/>
          <w:lang w:val="fr-FR" w:eastAsia="en-GB"/>
        </w:rPr>
        <w:t>&gt;</w:t>
      </w:r>
    </w:p>
    <w:p w14:paraId="536897F1"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6E99E6EB"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Brkr</w:t>
      </w:r>
      <w:r w:rsidRPr="00F858ED">
        <w:rPr>
          <w:rFonts w:ascii="Consolas" w:hAnsi="Consolas" w:cs="Consolas"/>
          <w:color w:val="0000FF"/>
          <w:sz w:val="20"/>
          <w:highlight w:val="white"/>
          <w:lang w:val="fr-FR" w:eastAsia="en-GB"/>
        </w:rPr>
        <w:t>&gt;</w:t>
      </w:r>
    </w:p>
    <w:p w14:paraId="213CB491"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ClrMmb</w:t>
      </w:r>
      <w:r w:rsidRPr="00F858ED">
        <w:rPr>
          <w:rFonts w:ascii="Consolas" w:hAnsi="Consolas" w:cs="Consolas"/>
          <w:color w:val="0000FF"/>
          <w:sz w:val="20"/>
          <w:highlight w:val="white"/>
          <w:lang w:val="fr-FR" w:eastAsia="en-GB"/>
        </w:rPr>
        <w:t>&gt;</w:t>
      </w:r>
    </w:p>
    <w:p w14:paraId="30E7E76F"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4BA64F1C"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ClrMmb</w:t>
      </w:r>
      <w:r w:rsidRPr="00F858ED">
        <w:rPr>
          <w:rFonts w:ascii="Consolas" w:hAnsi="Consolas" w:cs="Consolas"/>
          <w:color w:val="0000FF"/>
          <w:sz w:val="20"/>
          <w:highlight w:val="white"/>
          <w:lang w:val="fr-FR" w:eastAsia="en-GB"/>
        </w:rPr>
        <w:t>&gt;</w:t>
      </w:r>
    </w:p>
    <w:p w14:paraId="4635D171"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SttlmPties</w:t>
      </w:r>
      <w:r w:rsidRPr="00F858ED">
        <w:rPr>
          <w:rFonts w:ascii="Consolas" w:hAnsi="Consolas" w:cs="Consolas"/>
          <w:color w:val="0000FF"/>
          <w:sz w:val="20"/>
          <w:highlight w:val="white"/>
          <w:lang w:val="fr-FR" w:eastAsia="en-GB"/>
        </w:rPr>
        <w:t>&gt;</w:t>
      </w:r>
    </w:p>
    <w:p w14:paraId="19B0C7F3"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CntrlSctiesDpstryPtcpt</w:t>
      </w:r>
      <w:r w:rsidRPr="00F858ED">
        <w:rPr>
          <w:rFonts w:ascii="Consolas" w:hAnsi="Consolas" w:cs="Consolas"/>
          <w:color w:val="0000FF"/>
          <w:sz w:val="20"/>
          <w:highlight w:val="white"/>
          <w:lang w:val="fr-FR" w:eastAsia="en-GB"/>
        </w:rPr>
        <w:t>&gt;</w:t>
      </w:r>
    </w:p>
    <w:p w14:paraId="2DF37E55"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71426089"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CntrlSctiesDpstryPtcpt</w:t>
      </w:r>
      <w:r w:rsidRPr="00F858ED">
        <w:rPr>
          <w:rFonts w:ascii="Consolas" w:hAnsi="Consolas" w:cs="Consolas"/>
          <w:color w:val="0000FF"/>
          <w:sz w:val="20"/>
          <w:highlight w:val="white"/>
          <w:lang w:val="fr-FR" w:eastAsia="en-GB"/>
        </w:rPr>
        <w:t>&gt;</w:t>
      </w:r>
    </w:p>
    <w:p w14:paraId="1A7E69EC"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SttlmPties</w:t>
      </w:r>
      <w:r w:rsidRPr="00F858ED">
        <w:rPr>
          <w:rFonts w:ascii="Consolas" w:hAnsi="Consolas" w:cs="Consolas"/>
          <w:color w:val="0000FF"/>
          <w:sz w:val="20"/>
          <w:highlight w:val="white"/>
          <w:lang w:val="fr-FR" w:eastAsia="en-GB"/>
        </w:rPr>
        <w:t>&gt;</w:t>
      </w:r>
    </w:p>
    <w:p w14:paraId="7EB249D6"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AgtLndr</w:t>
      </w:r>
      <w:r w:rsidRPr="00F858ED">
        <w:rPr>
          <w:rFonts w:ascii="Consolas" w:hAnsi="Consolas" w:cs="Consolas"/>
          <w:color w:val="0000FF"/>
          <w:sz w:val="20"/>
          <w:highlight w:val="white"/>
          <w:lang w:val="fr-FR" w:eastAsia="en-GB"/>
        </w:rPr>
        <w:t>&gt;</w:t>
      </w:r>
    </w:p>
    <w:p w14:paraId="18C7A569"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3E215AA0"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AgtLndr</w:t>
      </w:r>
      <w:r w:rsidRPr="00F858ED">
        <w:rPr>
          <w:rFonts w:ascii="Consolas" w:hAnsi="Consolas" w:cs="Consolas"/>
          <w:color w:val="0000FF"/>
          <w:sz w:val="20"/>
          <w:highlight w:val="white"/>
          <w:lang w:val="fr-FR" w:eastAsia="en-GB"/>
        </w:rPr>
        <w:t>&gt;</w:t>
      </w:r>
    </w:p>
    <w:p w14:paraId="209E8FC8"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OthrPtyData</w:t>
      </w:r>
      <w:r w:rsidRPr="00F858ED">
        <w:rPr>
          <w:rFonts w:ascii="Consolas" w:hAnsi="Consolas" w:cs="Consolas"/>
          <w:color w:val="0000FF"/>
          <w:sz w:val="20"/>
          <w:highlight w:val="white"/>
          <w:lang w:val="fr-FR" w:eastAsia="en-GB"/>
        </w:rPr>
        <w:t>&gt;</w:t>
      </w:r>
    </w:p>
    <w:p w14:paraId="7DFEB575"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CtrPty</w:t>
      </w:r>
      <w:r w:rsidRPr="00F858ED">
        <w:rPr>
          <w:rFonts w:ascii="Consolas" w:hAnsi="Consolas" w:cs="Consolas"/>
          <w:color w:val="0000FF"/>
          <w:sz w:val="20"/>
          <w:highlight w:val="white"/>
          <w:lang w:val="fr-FR" w:eastAsia="en-GB"/>
        </w:rPr>
        <w:t>&gt;</w:t>
      </w:r>
    </w:p>
    <w:p w14:paraId="2F84467C"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CtrPtySpcfcData</w:t>
      </w:r>
      <w:r w:rsidRPr="00F858ED">
        <w:rPr>
          <w:rFonts w:ascii="Consolas" w:hAnsi="Consolas" w:cs="Consolas"/>
          <w:color w:val="0000FF"/>
          <w:sz w:val="20"/>
          <w:highlight w:val="white"/>
          <w:lang w:val="fr-FR" w:eastAsia="en-GB"/>
        </w:rPr>
        <w:t>&gt;</w:t>
      </w:r>
    </w:p>
    <w:p w14:paraId="0090DBFE"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LnData</w:t>
      </w:r>
      <w:r w:rsidRPr="00F858ED">
        <w:rPr>
          <w:rFonts w:ascii="Consolas" w:hAnsi="Consolas" w:cs="Consolas"/>
          <w:color w:val="0000FF"/>
          <w:sz w:val="20"/>
          <w:highlight w:val="white"/>
          <w:lang w:val="fr-FR" w:eastAsia="en-GB"/>
        </w:rPr>
        <w:t>&gt;</w:t>
      </w:r>
    </w:p>
    <w:p w14:paraId="505443B0"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RpTrad</w:t>
      </w:r>
      <w:r>
        <w:rPr>
          <w:rFonts w:ascii="Consolas" w:hAnsi="Consolas" w:cs="Consolas"/>
          <w:color w:val="0000FF"/>
          <w:sz w:val="20"/>
          <w:highlight w:val="white"/>
          <w:lang w:eastAsia="en-GB"/>
        </w:rPr>
        <w:t>&gt;</w:t>
      </w:r>
    </w:p>
    <w:p w14:paraId="4BB59B6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E01KDPW000NT2014110303423SELL008</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p>
    <w:p w14:paraId="11182D11"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EvtDt</w:t>
      </w:r>
      <w:r>
        <w:rPr>
          <w:rFonts w:ascii="Consolas" w:hAnsi="Consolas" w:cs="Consolas"/>
          <w:color w:val="0000FF"/>
          <w:sz w:val="20"/>
          <w:highlight w:val="white"/>
          <w:lang w:eastAsia="en-GB"/>
        </w:rPr>
        <w:t>&gt;</w:t>
      </w:r>
    </w:p>
    <w:p w14:paraId="6785ACC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ExctnDtTm</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2021-12-17T09:30:47Z</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ExctnDtTm</w:t>
      </w:r>
      <w:r>
        <w:rPr>
          <w:rFonts w:ascii="Consolas" w:hAnsi="Consolas" w:cs="Consolas"/>
          <w:color w:val="0000FF"/>
          <w:sz w:val="20"/>
          <w:highlight w:val="white"/>
          <w:lang w:eastAsia="en-GB"/>
        </w:rPr>
        <w:t>&gt;</w:t>
      </w:r>
    </w:p>
    <w:p w14:paraId="0E434D8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ClrSts</w:t>
      </w:r>
      <w:r>
        <w:rPr>
          <w:rFonts w:ascii="Consolas" w:hAnsi="Consolas" w:cs="Consolas"/>
          <w:color w:val="0000FF"/>
          <w:sz w:val="20"/>
          <w:highlight w:val="white"/>
          <w:lang w:eastAsia="en-GB"/>
        </w:rPr>
        <w:t>&gt;</w:t>
      </w:r>
    </w:p>
    <w:p w14:paraId="4702F795"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Clrd</w:t>
      </w:r>
      <w:r w:rsidRPr="00F858ED">
        <w:rPr>
          <w:rFonts w:ascii="Consolas" w:hAnsi="Consolas" w:cs="Consolas"/>
          <w:color w:val="0000FF"/>
          <w:sz w:val="20"/>
          <w:highlight w:val="white"/>
          <w:lang w:val="fr-FR" w:eastAsia="en-GB"/>
        </w:rPr>
        <w:t>&gt;</w:t>
      </w:r>
    </w:p>
    <w:p w14:paraId="57E0F568"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CCP</w:t>
      </w:r>
      <w:r w:rsidRPr="00F858ED">
        <w:rPr>
          <w:rFonts w:ascii="Consolas" w:hAnsi="Consolas" w:cs="Consolas"/>
          <w:color w:val="0000FF"/>
          <w:sz w:val="20"/>
          <w:highlight w:val="white"/>
          <w:lang w:val="fr-FR" w:eastAsia="en-GB"/>
        </w:rPr>
        <w:t>&gt;</w:t>
      </w:r>
    </w:p>
    <w:p w14:paraId="6C336E4C"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0C1B3972"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CCP</w:t>
      </w:r>
      <w:r w:rsidRPr="00F858ED">
        <w:rPr>
          <w:rFonts w:ascii="Consolas" w:hAnsi="Consolas" w:cs="Consolas"/>
          <w:color w:val="0000FF"/>
          <w:sz w:val="20"/>
          <w:highlight w:val="white"/>
          <w:lang w:val="fr-FR" w:eastAsia="en-GB"/>
        </w:rPr>
        <w:t>&gt;</w:t>
      </w:r>
    </w:p>
    <w:p w14:paraId="0B778A2E"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ClrDtTm</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2021-12-17T09:30:47Z</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ClrDtTm</w:t>
      </w:r>
      <w:r w:rsidRPr="00F858ED">
        <w:rPr>
          <w:rFonts w:ascii="Consolas" w:hAnsi="Consolas" w:cs="Consolas"/>
          <w:color w:val="0000FF"/>
          <w:sz w:val="20"/>
          <w:highlight w:val="white"/>
          <w:lang w:val="fr-FR" w:eastAsia="en-GB"/>
        </w:rPr>
        <w:t>&gt;</w:t>
      </w:r>
    </w:p>
    <w:p w14:paraId="03FCD04B"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RptTrckgNb</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E01KDPW000NT2014110303423SELL008</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RptTrckgNb</w:t>
      </w:r>
      <w:r w:rsidRPr="00F858ED">
        <w:rPr>
          <w:rFonts w:ascii="Consolas" w:hAnsi="Consolas" w:cs="Consolas"/>
          <w:color w:val="0000FF"/>
          <w:sz w:val="20"/>
          <w:highlight w:val="white"/>
          <w:lang w:val="fr-FR" w:eastAsia="en-GB"/>
        </w:rPr>
        <w:t>&gt;</w:t>
      </w:r>
    </w:p>
    <w:p w14:paraId="14CF8EF6" w14:textId="77777777" w:rsidR="0052425E" w:rsidRPr="00F858ED" w:rsidRDefault="0052425E" w:rsidP="0052425E">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PrtflCd</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DHYYA83.JFSI7_KSJFUXZ2_JSOF.JFISO</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PrtflCd</w:t>
      </w:r>
      <w:r w:rsidRPr="00F858ED">
        <w:rPr>
          <w:rFonts w:ascii="Consolas" w:hAnsi="Consolas" w:cs="Consolas"/>
          <w:color w:val="0000FF"/>
          <w:sz w:val="20"/>
          <w:highlight w:val="white"/>
          <w:lang w:val="fr-FR" w:eastAsia="en-GB"/>
        </w:rPr>
        <w:t>&gt;</w:t>
      </w:r>
    </w:p>
    <w:p w14:paraId="79AC324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Clrd</w:t>
      </w:r>
      <w:r>
        <w:rPr>
          <w:rFonts w:ascii="Consolas" w:hAnsi="Consolas" w:cs="Consolas"/>
          <w:color w:val="0000FF"/>
          <w:sz w:val="20"/>
          <w:highlight w:val="white"/>
          <w:lang w:eastAsia="en-GB"/>
        </w:rPr>
        <w:t>&gt;</w:t>
      </w:r>
    </w:p>
    <w:p w14:paraId="5E12CA5A"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ClrSts</w:t>
      </w:r>
      <w:r>
        <w:rPr>
          <w:rFonts w:ascii="Consolas" w:hAnsi="Consolas" w:cs="Consolas"/>
          <w:color w:val="0000FF"/>
          <w:sz w:val="20"/>
          <w:highlight w:val="white"/>
          <w:lang w:eastAsia="en-GB"/>
        </w:rPr>
        <w:t>&gt;</w:t>
      </w:r>
    </w:p>
    <w:p w14:paraId="11E9CDD1"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TradgVn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XWAR</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TradgVn</w:t>
      </w:r>
      <w:r>
        <w:rPr>
          <w:rFonts w:ascii="Consolas" w:hAnsi="Consolas" w:cs="Consolas"/>
          <w:color w:val="0000FF"/>
          <w:sz w:val="20"/>
          <w:highlight w:val="white"/>
          <w:lang w:eastAsia="en-GB"/>
        </w:rPr>
        <w:t>&gt;</w:t>
      </w:r>
    </w:p>
    <w:p w14:paraId="51898CB6"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MstrAgrmt</w:t>
      </w:r>
      <w:r>
        <w:rPr>
          <w:rFonts w:ascii="Consolas" w:hAnsi="Consolas" w:cs="Consolas"/>
          <w:color w:val="0000FF"/>
          <w:sz w:val="20"/>
          <w:highlight w:val="white"/>
          <w:lang w:eastAsia="en-GB"/>
        </w:rPr>
        <w:t>&gt;</w:t>
      </w:r>
    </w:p>
    <w:p w14:paraId="24E80E64"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757CD7D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JPBL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51720257"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1DD0A158"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Vrsn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1900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Vrsn</w:t>
      </w:r>
      <w:r>
        <w:rPr>
          <w:rFonts w:ascii="Consolas" w:hAnsi="Consolas" w:cs="Consolas"/>
          <w:color w:val="0000FF"/>
          <w:sz w:val="20"/>
          <w:highlight w:val="white"/>
          <w:lang w:eastAsia="en-GB"/>
        </w:rPr>
        <w:t>&gt;</w:t>
      </w:r>
    </w:p>
    <w:p w14:paraId="67CA695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OtherMasterAgreementType0000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p>
    <w:p w14:paraId="5B38D7B2"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MstrAgrmt</w:t>
      </w:r>
      <w:r>
        <w:rPr>
          <w:rFonts w:ascii="Consolas" w:hAnsi="Consolas" w:cs="Consolas"/>
          <w:color w:val="0000FF"/>
          <w:sz w:val="20"/>
          <w:highlight w:val="white"/>
          <w:lang w:eastAsia="en-GB"/>
        </w:rPr>
        <w:t>&gt;</w:t>
      </w:r>
    </w:p>
    <w:p w14:paraId="2EB7A95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ValDt</w:t>
      </w:r>
      <w:r>
        <w:rPr>
          <w:rFonts w:ascii="Consolas" w:hAnsi="Consolas" w:cs="Consolas"/>
          <w:color w:val="0000FF"/>
          <w:sz w:val="20"/>
          <w:highlight w:val="white"/>
          <w:lang w:eastAsia="en-GB"/>
        </w:rPr>
        <w:t>&gt;</w:t>
      </w:r>
    </w:p>
    <w:p w14:paraId="56E975F4"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MinNtcePrd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30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MinNtcePrd</w:t>
      </w:r>
      <w:r>
        <w:rPr>
          <w:rFonts w:ascii="Consolas" w:hAnsi="Consolas" w:cs="Consolas"/>
          <w:color w:val="0000FF"/>
          <w:sz w:val="20"/>
          <w:highlight w:val="white"/>
          <w:lang w:eastAsia="en-GB"/>
        </w:rPr>
        <w:t>&gt;</w:t>
      </w:r>
    </w:p>
    <w:p w14:paraId="555F06AD"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EarlstCallBckDt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EarlstCallBckDt</w:t>
      </w:r>
      <w:r>
        <w:rPr>
          <w:rFonts w:ascii="Consolas" w:hAnsi="Consolas" w:cs="Consolas"/>
          <w:color w:val="0000FF"/>
          <w:sz w:val="20"/>
          <w:highlight w:val="white"/>
          <w:lang w:eastAsia="en-GB"/>
        </w:rPr>
        <w:t>&gt;</w:t>
      </w:r>
    </w:p>
    <w:p w14:paraId="3990106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GnlColl</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GENE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GnlColl</w:t>
      </w:r>
      <w:r>
        <w:rPr>
          <w:rFonts w:ascii="Consolas" w:hAnsi="Consolas" w:cs="Consolas"/>
          <w:color w:val="0000FF"/>
          <w:sz w:val="20"/>
          <w:highlight w:val="white"/>
          <w:lang w:eastAsia="en-GB"/>
        </w:rPr>
        <w:t>&gt;</w:t>
      </w:r>
    </w:p>
    <w:p w14:paraId="66D265C2"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DlvryByVal</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DlvryByVal</w:t>
      </w:r>
      <w:r>
        <w:rPr>
          <w:rFonts w:ascii="Consolas" w:hAnsi="Consolas" w:cs="Consolas"/>
          <w:color w:val="0000FF"/>
          <w:sz w:val="20"/>
          <w:highlight w:val="white"/>
          <w:lang w:eastAsia="en-GB"/>
        </w:rPr>
        <w:t>&gt;</w:t>
      </w:r>
    </w:p>
    <w:p w14:paraId="3096A69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CollDlvryMtd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SIUR</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CollDlvryMtd</w:t>
      </w:r>
      <w:r>
        <w:rPr>
          <w:rFonts w:ascii="Consolas" w:hAnsi="Consolas" w:cs="Consolas"/>
          <w:color w:val="0000FF"/>
          <w:sz w:val="20"/>
          <w:highlight w:val="white"/>
          <w:lang w:eastAsia="en-GB"/>
        </w:rPr>
        <w:t>&gt;</w:t>
      </w:r>
    </w:p>
    <w:p w14:paraId="1E826E10"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Term</w:t>
      </w:r>
      <w:r>
        <w:rPr>
          <w:rFonts w:ascii="Consolas" w:hAnsi="Consolas" w:cs="Consolas"/>
          <w:color w:val="0000FF"/>
          <w:sz w:val="20"/>
          <w:highlight w:val="white"/>
          <w:lang w:eastAsia="en-GB"/>
        </w:rPr>
        <w:t>&gt;</w:t>
      </w:r>
    </w:p>
    <w:p w14:paraId="0CC528E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Opn</w:t>
      </w:r>
      <w:r>
        <w:rPr>
          <w:rFonts w:ascii="Consolas" w:hAnsi="Consolas" w:cs="Consolas"/>
          <w:color w:val="0000FF"/>
          <w:sz w:val="20"/>
          <w:highlight w:val="white"/>
          <w:lang w:eastAsia="en-GB"/>
        </w:rPr>
        <w:t>&gt;</w:t>
      </w:r>
    </w:p>
    <w:p w14:paraId="02BF6F54"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MtrtyDt</w:t>
      </w:r>
      <w:r>
        <w:rPr>
          <w:rFonts w:ascii="Consolas" w:hAnsi="Consolas" w:cs="Consolas"/>
          <w:color w:val="0000FF"/>
          <w:sz w:val="20"/>
          <w:highlight w:val="white"/>
          <w:lang w:eastAsia="en-GB"/>
        </w:rPr>
        <w:t>&gt;</w:t>
      </w:r>
    </w:p>
    <w:p w14:paraId="051EA696"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TermntnOptn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NOAP</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TermntnOptn</w:t>
      </w:r>
      <w:r>
        <w:rPr>
          <w:rFonts w:ascii="Consolas" w:hAnsi="Consolas" w:cs="Consolas"/>
          <w:color w:val="0000FF"/>
          <w:sz w:val="20"/>
          <w:highlight w:val="white"/>
          <w:lang w:eastAsia="en-GB"/>
        </w:rPr>
        <w:t>&gt;</w:t>
      </w:r>
    </w:p>
    <w:p w14:paraId="03E97D66"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Opn</w:t>
      </w:r>
      <w:r>
        <w:rPr>
          <w:rFonts w:ascii="Consolas" w:hAnsi="Consolas" w:cs="Consolas"/>
          <w:color w:val="0000FF"/>
          <w:sz w:val="20"/>
          <w:highlight w:val="white"/>
          <w:lang w:eastAsia="en-GB"/>
        </w:rPr>
        <w:t>&gt;</w:t>
      </w:r>
    </w:p>
    <w:p w14:paraId="2F7C5F4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Term</w:t>
      </w:r>
      <w:r>
        <w:rPr>
          <w:rFonts w:ascii="Consolas" w:hAnsi="Consolas" w:cs="Consolas"/>
          <w:color w:val="0000FF"/>
          <w:sz w:val="20"/>
          <w:highlight w:val="white"/>
          <w:lang w:eastAsia="en-GB"/>
        </w:rPr>
        <w:t>&gt;</w:t>
      </w:r>
    </w:p>
    <w:p w14:paraId="5160F2D4"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IntrstRate</w:t>
      </w:r>
      <w:r>
        <w:rPr>
          <w:rFonts w:ascii="Consolas" w:hAnsi="Consolas" w:cs="Consolas"/>
          <w:color w:val="0000FF"/>
          <w:sz w:val="20"/>
          <w:highlight w:val="white"/>
          <w:lang w:eastAsia="en-GB"/>
        </w:rPr>
        <w:t>&gt;</w:t>
      </w:r>
    </w:p>
    <w:p w14:paraId="0F508A82"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Fxd</w:t>
      </w:r>
      <w:r>
        <w:rPr>
          <w:rFonts w:ascii="Consolas" w:hAnsi="Consolas" w:cs="Consolas"/>
          <w:color w:val="0000FF"/>
          <w:sz w:val="20"/>
          <w:highlight w:val="white"/>
          <w:lang w:eastAsia="en-GB"/>
        </w:rPr>
        <w:t>&gt;</w:t>
      </w:r>
    </w:p>
    <w:p w14:paraId="1FDE486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Rate</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43.7634</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Rate</w:t>
      </w:r>
      <w:r>
        <w:rPr>
          <w:rFonts w:ascii="Consolas" w:hAnsi="Consolas" w:cs="Consolas"/>
          <w:color w:val="0000FF"/>
          <w:sz w:val="20"/>
          <w:highlight w:val="white"/>
          <w:lang w:eastAsia="en-GB"/>
        </w:rPr>
        <w:t>&gt;</w:t>
      </w:r>
    </w:p>
    <w:p w14:paraId="2D8BC96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DayCntBsis</w:t>
      </w:r>
      <w:r>
        <w:rPr>
          <w:rFonts w:ascii="Consolas" w:hAnsi="Consolas" w:cs="Consolas"/>
          <w:color w:val="0000FF"/>
          <w:sz w:val="20"/>
          <w:highlight w:val="white"/>
          <w:lang w:eastAsia="en-GB"/>
        </w:rPr>
        <w:t>&gt;</w:t>
      </w:r>
    </w:p>
    <w:p w14:paraId="66BAE456"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A013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Cd</w:t>
      </w:r>
      <w:r>
        <w:rPr>
          <w:rFonts w:ascii="Consolas" w:hAnsi="Consolas" w:cs="Consolas"/>
          <w:color w:val="0000FF"/>
          <w:sz w:val="20"/>
          <w:highlight w:val="white"/>
          <w:lang w:eastAsia="en-GB"/>
        </w:rPr>
        <w:t>&gt;</w:t>
      </w:r>
    </w:p>
    <w:p w14:paraId="2AD6A89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DayCntBsis</w:t>
      </w:r>
      <w:r>
        <w:rPr>
          <w:rFonts w:ascii="Consolas" w:hAnsi="Consolas" w:cs="Consolas"/>
          <w:color w:val="0000FF"/>
          <w:sz w:val="20"/>
          <w:highlight w:val="white"/>
          <w:lang w:eastAsia="en-GB"/>
        </w:rPr>
        <w:t>&gt;</w:t>
      </w:r>
    </w:p>
    <w:p w14:paraId="080F3BB2"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Fxd</w:t>
      </w:r>
      <w:r>
        <w:rPr>
          <w:rFonts w:ascii="Consolas" w:hAnsi="Consolas" w:cs="Consolas"/>
          <w:color w:val="0000FF"/>
          <w:sz w:val="20"/>
          <w:highlight w:val="white"/>
          <w:lang w:eastAsia="en-GB"/>
        </w:rPr>
        <w:t>&gt;</w:t>
      </w:r>
    </w:p>
    <w:p w14:paraId="4B71D908"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IntrstRate</w:t>
      </w:r>
      <w:r>
        <w:rPr>
          <w:rFonts w:ascii="Consolas" w:hAnsi="Consolas" w:cs="Consolas"/>
          <w:color w:val="0000FF"/>
          <w:sz w:val="20"/>
          <w:highlight w:val="white"/>
          <w:lang w:eastAsia="en-GB"/>
        </w:rPr>
        <w:t>&gt;</w:t>
      </w:r>
    </w:p>
    <w:p w14:paraId="699FD8AD"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PrncplAmt</w:t>
      </w:r>
      <w:r>
        <w:rPr>
          <w:rFonts w:ascii="Consolas" w:hAnsi="Consolas" w:cs="Consolas"/>
          <w:color w:val="0000FF"/>
          <w:sz w:val="20"/>
          <w:highlight w:val="white"/>
          <w:lang w:eastAsia="en-GB"/>
        </w:rPr>
        <w:t>&gt;</w:t>
      </w:r>
    </w:p>
    <w:p w14:paraId="34485DB5"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ValDtAmt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ValDtAmt</w:t>
      </w:r>
      <w:r>
        <w:rPr>
          <w:rFonts w:ascii="Consolas" w:hAnsi="Consolas" w:cs="Consolas"/>
          <w:color w:val="0000FF"/>
          <w:sz w:val="20"/>
          <w:highlight w:val="white"/>
          <w:lang w:eastAsia="en-GB"/>
        </w:rPr>
        <w:t>&gt;</w:t>
      </w:r>
    </w:p>
    <w:p w14:paraId="573FC211"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MtrtyDtAmt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MtrtyDtAmt</w:t>
      </w:r>
      <w:r>
        <w:rPr>
          <w:rFonts w:ascii="Consolas" w:hAnsi="Consolas" w:cs="Consolas"/>
          <w:color w:val="0000FF"/>
          <w:sz w:val="20"/>
          <w:highlight w:val="white"/>
          <w:lang w:eastAsia="en-GB"/>
        </w:rPr>
        <w:t>&gt;</w:t>
      </w:r>
    </w:p>
    <w:p w14:paraId="4404F3C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PrncplAmt</w:t>
      </w:r>
      <w:r>
        <w:rPr>
          <w:rFonts w:ascii="Consolas" w:hAnsi="Consolas" w:cs="Consolas"/>
          <w:color w:val="0000FF"/>
          <w:sz w:val="20"/>
          <w:highlight w:val="white"/>
          <w:lang w:eastAsia="en-GB"/>
        </w:rPr>
        <w:t>&gt;</w:t>
      </w:r>
    </w:p>
    <w:p w14:paraId="0D09A8FD" w14:textId="77777777" w:rsidR="0052425E" w:rsidRPr="00A443DD" w:rsidRDefault="0052425E" w:rsidP="0052425E">
      <w:pPr>
        <w:autoSpaceDE w:val="0"/>
        <w:autoSpaceDN w:val="0"/>
        <w:adjustRightInd w:val="0"/>
        <w:spacing w:before="0"/>
        <w:rPr>
          <w:rFonts w:ascii="Consolas" w:hAnsi="Consolas" w:cs="Consolas"/>
          <w:color w:val="000000"/>
          <w:sz w:val="20"/>
          <w:highlight w:val="white"/>
          <w:lang w:val="pl-PL"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TermntnDt</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2021-08-13</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TermntnDt</w:t>
      </w:r>
      <w:r w:rsidRPr="00A443DD">
        <w:rPr>
          <w:rFonts w:ascii="Consolas" w:hAnsi="Consolas" w:cs="Consolas"/>
          <w:color w:val="0000FF"/>
          <w:sz w:val="20"/>
          <w:highlight w:val="white"/>
          <w:lang w:val="pl-PL" w:eastAsia="en-GB"/>
        </w:rPr>
        <w:t>&gt;</w:t>
      </w:r>
    </w:p>
    <w:p w14:paraId="46A49726" w14:textId="77777777" w:rsidR="0052425E" w:rsidRPr="00A443DD" w:rsidRDefault="0052425E" w:rsidP="0052425E">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RpTrad</w:t>
      </w:r>
      <w:r w:rsidRPr="00A443DD">
        <w:rPr>
          <w:rFonts w:ascii="Consolas" w:hAnsi="Consolas" w:cs="Consolas"/>
          <w:color w:val="0000FF"/>
          <w:sz w:val="20"/>
          <w:highlight w:val="white"/>
          <w:lang w:val="pl-PL" w:eastAsia="en-GB"/>
        </w:rPr>
        <w:t>&gt;</w:t>
      </w:r>
    </w:p>
    <w:p w14:paraId="33477136" w14:textId="77777777" w:rsidR="0052425E" w:rsidRPr="00A443DD" w:rsidRDefault="0052425E" w:rsidP="0052425E">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LnData</w:t>
      </w:r>
      <w:r w:rsidRPr="00A443DD">
        <w:rPr>
          <w:rFonts w:ascii="Consolas" w:hAnsi="Consolas" w:cs="Consolas"/>
          <w:color w:val="0000FF"/>
          <w:sz w:val="20"/>
          <w:highlight w:val="white"/>
          <w:lang w:val="pl-PL" w:eastAsia="en-GB"/>
        </w:rPr>
        <w:t>&gt;</w:t>
      </w:r>
    </w:p>
    <w:p w14:paraId="56CEE761" w14:textId="77777777" w:rsidR="0052425E" w:rsidRPr="00A443DD" w:rsidRDefault="0052425E" w:rsidP="0052425E">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CollData</w:t>
      </w:r>
      <w:r w:rsidRPr="00A443DD">
        <w:rPr>
          <w:rFonts w:ascii="Consolas" w:hAnsi="Consolas" w:cs="Consolas"/>
          <w:color w:val="0000FF"/>
          <w:sz w:val="20"/>
          <w:highlight w:val="white"/>
          <w:lang w:val="pl-PL" w:eastAsia="en-GB"/>
        </w:rPr>
        <w:t>&gt;</w:t>
      </w:r>
    </w:p>
    <w:p w14:paraId="5A8F4802"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RpTrad</w:t>
      </w:r>
      <w:r>
        <w:rPr>
          <w:rFonts w:ascii="Consolas" w:hAnsi="Consolas" w:cs="Consolas"/>
          <w:color w:val="0000FF"/>
          <w:sz w:val="20"/>
          <w:highlight w:val="white"/>
          <w:lang w:eastAsia="en-GB"/>
        </w:rPr>
        <w:t>&gt;</w:t>
      </w:r>
    </w:p>
    <w:p w14:paraId="45CA516A"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CollValDt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CollValDt</w:t>
      </w:r>
      <w:r>
        <w:rPr>
          <w:rFonts w:ascii="Consolas" w:hAnsi="Consolas" w:cs="Consolas"/>
          <w:color w:val="0000FF"/>
          <w:sz w:val="20"/>
          <w:highlight w:val="white"/>
          <w:lang w:eastAsia="en-GB"/>
        </w:rPr>
        <w:t>&gt;</w:t>
      </w:r>
    </w:p>
    <w:p w14:paraId="7DA21D6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AsstTp</w:t>
      </w:r>
      <w:r>
        <w:rPr>
          <w:rFonts w:ascii="Consolas" w:hAnsi="Consolas" w:cs="Consolas"/>
          <w:color w:val="0000FF"/>
          <w:sz w:val="20"/>
          <w:highlight w:val="white"/>
          <w:lang w:eastAsia="en-GB"/>
        </w:rPr>
        <w:t>&gt;</w:t>
      </w:r>
    </w:p>
    <w:p w14:paraId="4F500191"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Scty</w:t>
      </w:r>
      <w:r>
        <w:rPr>
          <w:rFonts w:ascii="Consolas" w:hAnsi="Consolas" w:cs="Consolas"/>
          <w:color w:val="0000FF"/>
          <w:sz w:val="20"/>
          <w:highlight w:val="white"/>
          <w:lang w:eastAsia="en-GB"/>
        </w:rPr>
        <w:t>&gt;</w:t>
      </w:r>
    </w:p>
    <w:p w14:paraId="4B58F436"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XS1998999616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2E9DA1F8"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OCABPS</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ClssfctnTp</w:t>
      </w:r>
      <w:r>
        <w:rPr>
          <w:rFonts w:ascii="Consolas" w:hAnsi="Consolas" w:cs="Consolas"/>
          <w:color w:val="0000FF"/>
          <w:sz w:val="20"/>
          <w:highlight w:val="white"/>
          <w:lang w:eastAsia="en-GB"/>
        </w:rPr>
        <w:t>&gt;</w:t>
      </w:r>
    </w:p>
    <w:p w14:paraId="705B859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QtyOrNmnlVal</w:t>
      </w:r>
      <w:r>
        <w:rPr>
          <w:rFonts w:ascii="Consolas" w:hAnsi="Consolas" w:cs="Consolas"/>
          <w:color w:val="0000FF"/>
          <w:sz w:val="20"/>
          <w:highlight w:val="white"/>
          <w:lang w:eastAsia="en-GB"/>
        </w:rPr>
        <w:t>&gt;</w:t>
      </w:r>
    </w:p>
    <w:p w14:paraId="02205A7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w:t>
      </w:r>
      <w:r>
        <w:rPr>
          <w:rFonts w:ascii="Consolas" w:hAnsi="Consolas" w:cs="Consolas"/>
          <w:color w:val="0000FF"/>
          <w:sz w:val="20"/>
          <w:highlight w:val="white"/>
          <w:lang w:eastAsia="en-GB"/>
        </w:rPr>
        <w:t>&gt;</w:t>
      </w:r>
    </w:p>
    <w:p w14:paraId="2E3BE0C0"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QtyOrNmnlVal</w:t>
      </w:r>
      <w:r>
        <w:rPr>
          <w:rFonts w:ascii="Consolas" w:hAnsi="Consolas" w:cs="Consolas"/>
          <w:color w:val="0000FF"/>
          <w:sz w:val="20"/>
          <w:highlight w:val="white"/>
          <w:lang w:eastAsia="en-GB"/>
        </w:rPr>
        <w:t>&gt;</w:t>
      </w:r>
    </w:p>
    <w:p w14:paraId="4A29E4D7"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UnitPric</w:t>
      </w:r>
      <w:r>
        <w:rPr>
          <w:rFonts w:ascii="Consolas" w:hAnsi="Consolas" w:cs="Consolas"/>
          <w:color w:val="0000FF"/>
          <w:sz w:val="20"/>
          <w:highlight w:val="white"/>
          <w:lang w:eastAsia="en-GB"/>
        </w:rPr>
        <w:t>&gt;</w:t>
      </w:r>
    </w:p>
    <w:p w14:paraId="443CFAB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MntryVal</w:t>
      </w:r>
      <w:r>
        <w:rPr>
          <w:rFonts w:ascii="Consolas" w:hAnsi="Consolas" w:cs="Consolas"/>
          <w:color w:val="0000FF"/>
          <w:sz w:val="20"/>
          <w:highlight w:val="white"/>
          <w:lang w:eastAsia="en-GB"/>
        </w:rPr>
        <w:t>&gt;</w:t>
      </w:r>
    </w:p>
    <w:p w14:paraId="726A82C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7B275598"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MntryVal</w:t>
      </w:r>
      <w:r>
        <w:rPr>
          <w:rFonts w:ascii="Consolas" w:hAnsi="Consolas" w:cs="Consolas"/>
          <w:color w:val="0000FF"/>
          <w:sz w:val="20"/>
          <w:highlight w:val="white"/>
          <w:lang w:eastAsia="en-GB"/>
        </w:rPr>
        <w:t>&gt;</w:t>
      </w:r>
    </w:p>
    <w:p w14:paraId="2F0B91A5"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UnitPric</w:t>
      </w:r>
      <w:r>
        <w:rPr>
          <w:rFonts w:ascii="Consolas" w:hAnsi="Consolas" w:cs="Consolas"/>
          <w:color w:val="0000FF"/>
          <w:sz w:val="20"/>
          <w:highlight w:val="white"/>
          <w:lang w:eastAsia="en-GB"/>
        </w:rPr>
        <w:t>&gt;</w:t>
      </w:r>
    </w:p>
    <w:p w14:paraId="69DF304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324CA6C8"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41A711F6"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p>
    <w:p w14:paraId="4168D2E6"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6D6F94C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Qlty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NOTR</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Qlty</w:t>
      </w:r>
      <w:r>
        <w:rPr>
          <w:rFonts w:ascii="Consolas" w:hAnsi="Consolas" w:cs="Consolas"/>
          <w:color w:val="0000FF"/>
          <w:sz w:val="20"/>
          <w:highlight w:val="white"/>
          <w:lang w:eastAsia="en-GB"/>
        </w:rPr>
        <w:t>&gt;</w:t>
      </w:r>
    </w:p>
    <w:p w14:paraId="6CAC4EB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Mtrty</w:t>
      </w:r>
      <w:r>
        <w:rPr>
          <w:rFonts w:ascii="Consolas" w:hAnsi="Consolas" w:cs="Consolas"/>
          <w:color w:val="0000FF"/>
          <w:sz w:val="20"/>
          <w:highlight w:val="white"/>
          <w:lang w:eastAsia="en-GB"/>
        </w:rPr>
        <w:t>&gt;</w:t>
      </w:r>
    </w:p>
    <w:p w14:paraId="2955B9F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Issr</w:t>
      </w:r>
      <w:r>
        <w:rPr>
          <w:rFonts w:ascii="Consolas" w:hAnsi="Consolas" w:cs="Consolas"/>
          <w:color w:val="0000FF"/>
          <w:sz w:val="20"/>
          <w:highlight w:val="white"/>
          <w:lang w:eastAsia="en-GB"/>
        </w:rPr>
        <w:t>&gt;</w:t>
      </w:r>
    </w:p>
    <w:p w14:paraId="58CB5A8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0C5D7A57"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792B080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02E03676"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JursdctnCtry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JursdctnCtry</w:t>
      </w:r>
      <w:r>
        <w:rPr>
          <w:rFonts w:ascii="Consolas" w:hAnsi="Consolas" w:cs="Consolas"/>
          <w:color w:val="0000FF"/>
          <w:sz w:val="20"/>
          <w:highlight w:val="white"/>
          <w:lang w:eastAsia="en-GB"/>
        </w:rPr>
        <w:t>&gt;</w:t>
      </w:r>
    </w:p>
    <w:p w14:paraId="6E9603A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Issr</w:t>
      </w:r>
      <w:r>
        <w:rPr>
          <w:rFonts w:ascii="Consolas" w:hAnsi="Consolas" w:cs="Consolas"/>
          <w:color w:val="0000FF"/>
          <w:sz w:val="20"/>
          <w:highlight w:val="white"/>
          <w:lang w:eastAsia="en-GB"/>
        </w:rPr>
        <w:t>&gt;</w:t>
      </w:r>
    </w:p>
    <w:p w14:paraId="0C167BF5" w14:textId="77777777" w:rsidR="0052425E" w:rsidRPr="00A443DD" w:rsidRDefault="0052425E" w:rsidP="0052425E">
      <w:pPr>
        <w:autoSpaceDE w:val="0"/>
        <w:autoSpaceDN w:val="0"/>
        <w:adjustRightInd w:val="0"/>
        <w:spacing w:before="0"/>
        <w:rPr>
          <w:rFonts w:ascii="Consolas" w:hAnsi="Consolas" w:cs="Consolas"/>
          <w:color w:val="000000"/>
          <w:sz w:val="20"/>
          <w:highlight w:val="white"/>
          <w:lang w:val="pl-PL"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559E143C" w14:textId="77777777" w:rsidR="0052425E" w:rsidRPr="00A443DD" w:rsidRDefault="0052425E" w:rsidP="0052425E">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Cd</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MEQU</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Cd</w:t>
      </w:r>
      <w:r w:rsidRPr="00A443DD">
        <w:rPr>
          <w:rFonts w:ascii="Consolas" w:hAnsi="Consolas" w:cs="Consolas"/>
          <w:color w:val="0000FF"/>
          <w:sz w:val="20"/>
          <w:highlight w:val="white"/>
          <w:lang w:val="pl-PL" w:eastAsia="en-GB"/>
        </w:rPr>
        <w:t>&gt;</w:t>
      </w:r>
    </w:p>
    <w:p w14:paraId="2C7B1E69" w14:textId="77777777" w:rsidR="0052425E" w:rsidRPr="00A443DD" w:rsidRDefault="0052425E" w:rsidP="0052425E">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0A4A691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HrcutOrMrgn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77.93874</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HrcutOrMrgn</w:t>
      </w:r>
      <w:r>
        <w:rPr>
          <w:rFonts w:ascii="Consolas" w:hAnsi="Consolas" w:cs="Consolas"/>
          <w:color w:val="0000FF"/>
          <w:sz w:val="20"/>
          <w:highlight w:val="white"/>
          <w:lang w:eastAsia="en-GB"/>
        </w:rPr>
        <w:t>&gt;</w:t>
      </w:r>
    </w:p>
    <w:p w14:paraId="63AEE4C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Scty</w:t>
      </w:r>
      <w:r>
        <w:rPr>
          <w:rFonts w:ascii="Consolas" w:hAnsi="Consolas" w:cs="Consolas"/>
          <w:color w:val="0000FF"/>
          <w:sz w:val="20"/>
          <w:highlight w:val="white"/>
          <w:lang w:eastAsia="en-GB"/>
        </w:rPr>
        <w:t>&gt;</w:t>
      </w:r>
    </w:p>
    <w:p w14:paraId="478CB54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w:t>
      </w:r>
      <w:r>
        <w:rPr>
          <w:rFonts w:ascii="Consolas" w:hAnsi="Consolas" w:cs="Consolas"/>
          <w:color w:val="0000FF"/>
          <w:sz w:val="20"/>
          <w:highlight w:val="white"/>
          <w:lang w:eastAsia="en-GB"/>
        </w:rPr>
        <w:t>&gt;</w:t>
      </w:r>
    </w:p>
    <w:p w14:paraId="7C13946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1631EA7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13FBF0F5"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p>
    <w:p w14:paraId="43579CCD"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13274E5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HrcutOrMrgn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77.93874</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HrcutOrMrgn</w:t>
      </w:r>
      <w:r>
        <w:rPr>
          <w:rFonts w:ascii="Consolas" w:hAnsi="Consolas" w:cs="Consolas"/>
          <w:color w:val="0000FF"/>
          <w:sz w:val="20"/>
          <w:highlight w:val="white"/>
          <w:lang w:eastAsia="en-GB"/>
        </w:rPr>
        <w:t>&gt;</w:t>
      </w:r>
    </w:p>
    <w:p w14:paraId="65F5790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Csh</w:t>
      </w:r>
      <w:r>
        <w:rPr>
          <w:rFonts w:ascii="Consolas" w:hAnsi="Consolas" w:cs="Consolas"/>
          <w:color w:val="0000FF"/>
          <w:sz w:val="20"/>
          <w:highlight w:val="white"/>
          <w:lang w:eastAsia="en-GB"/>
        </w:rPr>
        <w:t>&gt;</w:t>
      </w:r>
    </w:p>
    <w:p w14:paraId="15320E4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Cmmdty</w:t>
      </w:r>
      <w:r>
        <w:rPr>
          <w:rFonts w:ascii="Consolas" w:hAnsi="Consolas" w:cs="Consolas"/>
          <w:color w:val="0000FF"/>
          <w:sz w:val="20"/>
          <w:highlight w:val="white"/>
          <w:lang w:eastAsia="en-GB"/>
        </w:rPr>
        <w:t>&gt;</w:t>
      </w:r>
    </w:p>
    <w:p w14:paraId="3C5AFE8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w:t>
      </w:r>
      <w:r>
        <w:rPr>
          <w:rFonts w:ascii="Consolas" w:hAnsi="Consolas" w:cs="Consolas"/>
          <w:color w:val="0000FF"/>
          <w:sz w:val="20"/>
          <w:highlight w:val="white"/>
          <w:lang w:eastAsia="en-GB"/>
        </w:rPr>
        <w:t>&gt;</w:t>
      </w:r>
    </w:p>
    <w:p w14:paraId="09E466F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Agrcltrl</w:t>
      </w:r>
      <w:r>
        <w:rPr>
          <w:rFonts w:ascii="Consolas" w:hAnsi="Consolas" w:cs="Consolas"/>
          <w:color w:val="0000FF"/>
          <w:sz w:val="20"/>
          <w:highlight w:val="white"/>
          <w:lang w:eastAsia="en-GB"/>
        </w:rPr>
        <w:t>&gt;</w:t>
      </w:r>
    </w:p>
    <w:p w14:paraId="1A4F530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GrnOilSeed</w:t>
      </w:r>
      <w:r>
        <w:rPr>
          <w:rFonts w:ascii="Consolas" w:hAnsi="Consolas" w:cs="Consolas"/>
          <w:color w:val="0000FF"/>
          <w:sz w:val="20"/>
          <w:highlight w:val="white"/>
          <w:lang w:eastAsia="en-GB"/>
        </w:rPr>
        <w:t>&gt;</w:t>
      </w:r>
    </w:p>
    <w:p w14:paraId="7031BF1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BasePdct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AGRI</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BasePdct</w:t>
      </w:r>
      <w:r>
        <w:rPr>
          <w:rFonts w:ascii="Consolas" w:hAnsi="Consolas" w:cs="Consolas"/>
          <w:color w:val="0000FF"/>
          <w:sz w:val="20"/>
          <w:highlight w:val="white"/>
          <w:lang w:eastAsia="en-GB"/>
        </w:rPr>
        <w:t>&gt;</w:t>
      </w:r>
    </w:p>
    <w:p w14:paraId="3F7D878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SubPdct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GROS</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SubPdct</w:t>
      </w:r>
      <w:r>
        <w:rPr>
          <w:rFonts w:ascii="Consolas" w:hAnsi="Consolas" w:cs="Consolas"/>
          <w:color w:val="0000FF"/>
          <w:sz w:val="20"/>
          <w:highlight w:val="white"/>
          <w:lang w:eastAsia="en-GB"/>
        </w:rPr>
        <w:t>&gt;</w:t>
      </w:r>
    </w:p>
    <w:p w14:paraId="4DC48D9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AddtlSubPdct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OTHR</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AddtlSubPdct</w:t>
      </w:r>
      <w:r>
        <w:rPr>
          <w:rFonts w:ascii="Consolas" w:hAnsi="Consolas" w:cs="Consolas"/>
          <w:color w:val="0000FF"/>
          <w:sz w:val="20"/>
          <w:highlight w:val="white"/>
          <w:lang w:eastAsia="en-GB"/>
        </w:rPr>
        <w:t>&gt;</w:t>
      </w:r>
    </w:p>
    <w:p w14:paraId="0879EF3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GrnOilSeed</w:t>
      </w:r>
      <w:r>
        <w:rPr>
          <w:rFonts w:ascii="Consolas" w:hAnsi="Consolas" w:cs="Consolas"/>
          <w:color w:val="0000FF"/>
          <w:sz w:val="20"/>
          <w:highlight w:val="white"/>
          <w:lang w:eastAsia="en-GB"/>
        </w:rPr>
        <w:t>&gt;</w:t>
      </w:r>
    </w:p>
    <w:p w14:paraId="48DB04B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Agrcltrl</w:t>
      </w:r>
      <w:r>
        <w:rPr>
          <w:rFonts w:ascii="Consolas" w:hAnsi="Consolas" w:cs="Consolas"/>
          <w:color w:val="0000FF"/>
          <w:sz w:val="20"/>
          <w:highlight w:val="white"/>
          <w:lang w:eastAsia="en-GB"/>
        </w:rPr>
        <w:t>&gt;</w:t>
      </w:r>
    </w:p>
    <w:p w14:paraId="1551DF38"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Clssfctn</w:t>
      </w:r>
      <w:r>
        <w:rPr>
          <w:rFonts w:ascii="Consolas" w:hAnsi="Consolas" w:cs="Consolas"/>
          <w:color w:val="0000FF"/>
          <w:sz w:val="20"/>
          <w:highlight w:val="white"/>
          <w:lang w:eastAsia="en-GB"/>
        </w:rPr>
        <w:t>&gt;</w:t>
      </w:r>
    </w:p>
    <w:p w14:paraId="00ED13E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w:t>
      </w:r>
      <w:r>
        <w:rPr>
          <w:rFonts w:ascii="Consolas" w:hAnsi="Consolas" w:cs="Consolas"/>
          <w:color w:val="0000FF"/>
          <w:sz w:val="20"/>
          <w:highlight w:val="white"/>
          <w:lang w:eastAsia="en-GB"/>
        </w:rPr>
        <w:t>&gt;</w:t>
      </w:r>
    </w:p>
    <w:p w14:paraId="222247D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Val</w:t>
      </w:r>
      <w:r>
        <w:rPr>
          <w:rFonts w:ascii="Consolas" w:hAnsi="Consolas" w:cs="Consolas"/>
          <w:color w:val="0000FF"/>
          <w:sz w:val="20"/>
          <w:highlight w:val="white"/>
          <w:lang w:eastAsia="en-GB"/>
        </w:rPr>
        <w:t>&gt;</w:t>
      </w:r>
    </w:p>
    <w:p w14:paraId="182B97D2"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UnitOfMeasr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CELI</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UnitOfMeasr</w:t>
      </w:r>
      <w:r>
        <w:rPr>
          <w:rFonts w:ascii="Consolas" w:hAnsi="Consolas" w:cs="Consolas"/>
          <w:color w:val="0000FF"/>
          <w:sz w:val="20"/>
          <w:highlight w:val="white"/>
          <w:lang w:eastAsia="en-GB"/>
        </w:rPr>
        <w:t>&gt;</w:t>
      </w:r>
    </w:p>
    <w:p w14:paraId="5B6C0A8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Qty</w:t>
      </w:r>
      <w:r>
        <w:rPr>
          <w:rFonts w:ascii="Consolas" w:hAnsi="Consolas" w:cs="Consolas"/>
          <w:color w:val="0000FF"/>
          <w:sz w:val="20"/>
          <w:highlight w:val="white"/>
          <w:lang w:eastAsia="en-GB"/>
        </w:rPr>
        <w:t>&gt;</w:t>
      </w:r>
    </w:p>
    <w:p w14:paraId="5ADD8858"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UnitPric</w:t>
      </w:r>
      <w:r>
        <w:rPr>
          <w:rFonts w:ascii="Consolas" w:hAnsi="Consolas" w:cs="Consolas"/>
          <w:color w:val="0000FF"/>
          <w:sz w:val="20"/>
          <w:highlight w:val="white"/>
          <w:lang w:eastAsia="en-GB"/>
        </w:rPr>
        <w:t>&gt;</w:t>
      </w:r>
    </w:p>
    <w:p w14:paraId="7FC47447"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MntryVal</w:t>
      </w:r>
      <w:r>
        <w:rPr>
          <w:rFonts w:ascii="Consolas" w:hAnsi="Consolas" w:cs="Consolas"/>
          <w:color w:val="0000FF"/>
          <w:sz w:val="20"/>
          <w:highlight w:val="white"/>
          <w:lang w:eastAsia="en-GB"/>
        </w:rPr>
        <w:t>&gt;</w:t>
      </w:r>
    </w:p>
    <w:p w14:paraId="2EADBF9B"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5A9C61DE"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MntryVal</w:t>
      </w:r>
      <w:r>
        <w:rPr>
          <w:rFonts w:ascii="Consolas" w:hAnsi="Consolas" w:cs="Consolas"/>
          <w:color w:val="0000FF"/>
          <w:sz w:val="20"/>
          <w:highlight w:val="white"/>
          <w:lang w:eastAsia="en-GB"/>
        </w:rPr>
        <w:t>&gt;</w:t>
      </w:r>
    </w:p>
    <w:p w14:paraId="3C636335"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UnitPric</w:t>
      </w:r>
      <w:r>
        <w:rPr>
          <w:rFonts w:ascii="Consolas" w:hAnsi="Consolas" w:cs="Consolas"/>
          <w:color w:val="0000FF"/>
          <w:sz w:val="20"/>
          <w:highlight w:val="white"/>
          <w:lang w:eastAsia="en-GB"/>
        </w:rPr>
        <w:t>&gt;</w:t>
      </w:r>
    </w:p>
    <w:p w14:paraId="4BE1AEC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2BFA45C2"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FF0000"/>
          <w:sz w:val="20"/>
          <w:highlight w:val="white"/>
          <w:lang w:eastAsia="en-GB"/>
        </w:rPr>
        <w:t xml:space="preserve"> Ccy</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EUR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Amt</w:t>
      </w:r>
      <w:r>
        <w:rPr>
          <w:rFonts w:ascii="Consolas" w:hAnsi="Consolas" w:cs="Consolas"/>
          <w:color w:val="0000FF"/>
          <w:sz w:val="20"/>
          <w:highlight w:val="white"/>
          <w:lang w:eastAsia="en-GB"/>
        </w:rPr>
        <w:t>&gt;</w:t>
      </w:r>
    </w:p>
    <w:p w14:paraId="3B52F1ED"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Sgn</w:t>
      </w:r>
      <w:r>
        <w:rPr>
          <w:rFonts w:ascii="Consolas" w:hAnsi="Consolas" w:cs="Consolas"/>
          <w:color w:val="0000FF"/>
          <w:sz w:val="20"/>
          <w:highlight w:val="white"/>
          <w:lang w:eastAsia="en-GB"/>
        </w:rPr>
        <w:t>&gt;</w:t>
      </w:r>
    </w:p>
    <w:p w14:paraId="7817F1C1"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MktVal</w:t>
      </w:r>
      <w:r>
        <w:rPr>
          <w:rFonts w:ascii="Consolas" w:hAnsi="Consolas" w:cs="Consolas"/>
          <w:color w:val="0000FF"/>
          <w:sz w:val="20"/>
          <w:highlight w:val="white"/>
          <w:lang w:eastAsia="en-GB"/>
        </w:rPr>
        <w:t>&gt;</w:t>
      </w:r>
    </w:p>
    <w:p w14:paraId="49A25F17"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Cmmdty</w:t>
      </w:r>
      <w:r>
        <w:rPr>
          <w:rFonts w:ascii="Consolas" w:hAnsi="Consolas" w:cs="Consolas"/>
          <w:color w:val="0000FF"/>
          <w:sz w:val="20"/>
          <w:highlight w:val="white"/>
          <w:lang w:eastAsia="en-GB"/>
        </w:rPr>
        <w:t>&gt;</w:t>
      </w:r>
    </w:p>
    <w:p w14:paraId="7526D76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AsstTp</w:t>
      </w:r>
      <w:r>
        <w:rPr>
          <w:rFonts w:ascii="Consolas" w:hAnsi="Consolas" w:cs="Consolas"/>
          <w:color w:val="0000FF"/>
          <w:sz w:val="20"/>
          <w:highlight w:val="white"/>
          <w:lang w:eastAsia="en-GB"/>
        </w:rPr>
        <w:t>&gt;</w:t>
      </w:r>
    </w:p>
    <w:p w14:paraId="6E23B49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NetXpsrCollstnInd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NetXpsrCollstnInd</w:t>
      </w:r>
      <w:r>
        <w:rPr>
          <w:rFonts w:ascii="Consolas" w:hAnsi="Consolas" w:cs="Consolas"/>
          <w:color w:val="0000FF"/>
          <w:sz w:val="20"/>
          <w:highlight w:val="white"/>
          <w:lang w:eastAsia="en-GB"/>
        </w:rPr>
        <w:t>&gt;</w:t>
      </w:r>
    </w:p>
    <w:p w14:paraId="6AD4A51A"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BsktIdr</w:t>
      </w:r>
      <w:r>
        <w:rPr>
          <w:rFonts w:ascii="Consolas" w:hAnsi="Consolas" w:cs="Consolas"/>
          <w:color w:val="0000FF"/>
          <w:sz w:val="20"/>
          <w:highlight w:val="white"/>
          <w:lang w:eastAsia="en-GB"/>
        </w:rPr>
        <w:t>&gt;</w:t>
      </w:r>
    </w:p>
    <w:p w14:paraId="7ACECDF4"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XS1998999616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6ABFFF0D"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BsktIdr</w:t>
      </w:r>
      <w:r>
        <w:rPr>
          <w:rFonts w:ascii="Consolas" w:hAnsi="Consolas" w:cs="Consolas"/>
          <w:color w:val="0000FF"/>
          <w:sz w:val="20"/>
          <w:highlight w:val="white"/>
          <w:lang w:eastAsia="en-GB"/>
        </w:rPr>
        <w:t>&gt;</w:t>
      </w:r>
    </w:p>
    <w:p w14:paraId="62A887D6"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AvlblForCollReuse</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AvlblForCollReuse</w:t>
      </w:r>
      <w:r>
        <w:rPr>
          <w:rFonts w:ascii="Consolas" w:hAnsi="Consolas" w:cs="Consolas"/>
          <w:color w:val="0000FF"/>
          <w:sz w:val="20"/>
          <w:highlight w:val="white"/>
          <w:lang w:eastAsia="en-GB"/>
        </w:rPr>
        <w:t>&gt;</w:t>
      </w:r>
    </w:p>
    <w:p w14:paraId="76700F14"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RpTrad</w:t>
      </w:r>
      <w:r>
        <w:rPr>
          <w:rFonts w:ascii="Consolas" w:hAnsi="Consolas" w:cs="Consolas"/>
          <w:color w:val="0000FF"/>
          <w:sz w:val="20"/>
          <w:highlight w:val="white"/>
          <w:lang w:eastAsia="en-GB"/>
        </w:rPr>
        <w:t>&gt;</w:t>
      </w:r>
    </w:p>
    <w:p w14:paraId="43FF798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CollData</w:t>
      </w:r>
      <w:r>
        <w:rPr>
          <w:rFonts w:ascii="Consolas" w:hAnsi="Consolas" w:cs="Consolas"/>
          <w:color w:val="0000FF"/>
          <w:sz w:val="20"/>
          <w:highlight w:val="white"/>
          <w:lang w:eastAsia="en-GB"/>
        </w:rPr>
        <w:t>&gt;</w:t>
      </w:r>
    </w:p>
    <w:p w14:paraId="3AE56B2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RcncltnFlg</w:t>
      </w:r>
      <w:r>
        <w:rPr>
          <w:rFonts w:ascii="Consolas" w:hAnsi="Consolas" w:cs="Consolas"/>
          <w:color w:val="0000FF"/>
          <w:sz w:val="20"/>
          <w:highlight w:val="white"/>
          <w:lang w:eastAsia="en-GB"/>
        </w:rPr>
        <w:t>&gt;</w:t>
      </w:r>
    </w:p>
    <w:p w14:paraId="0E4DC6B0"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TWOS</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RptTp</w:t>
      </w:r>
      <w:r>
        <w:rPr>
          <w:rFonts w:ascii="Consolas" w:hAnsi="Consolas" w:cs="Consolas"/>
          <w:color w:val="0000FF"/>
          <w:sz w:val="20"/>
          <w:highlight w:val="white"/>
          <w:lang w:eastAsia="en-GB"/>
        </w:rPr>
        <w:t>&gt;</w:t>
      </w:r>
    </w:p>
    <w:p w14:paraId="58CC14E5"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BothCtrPtiesRptg</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BothCtrPtiesRptg</w:t>
      </w:r>
      <w:r>
        <w:rPr>
          <w:rFonts w:ascii="Consolas" w:hAnsi="Consolas" w:cs="Consolas"/>
          <w:color w:val="0000FF"/>
          <w:sz w:val="20"/>
          <w:highlight w:val="white"/>
          <w:lang w:eastAsia="en-GB"/>
        </w:rPr>
        <w:t>&gt;</w:t>
      </w:r>
    </w:p>
    <w:p w14:paraId="284A6F8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PairdSts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PairdSts</w:t>
      </w:r>
      <w:r>
        <w:rPr>
          <w:rFonts w:ascii="Consolas" w:hAnsi="Consolas" w:cs="Consolas"/>
          <w:color w:val="0000FF"/>
          <w:sz w:val="20"/>
          <w:highlight w:val="white"/>
          <w:lang w:eastAsia="en-GB"/>
        </w:rPr>
        <w:t>&gt;</w:t>
      </w:r>
    </w:p>
    <w:p w14:paraId="4AA676AC"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LnRcncltnSts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LnRcncltnSts</w:t>
      </w:r>
      <w:r>
        <w:rPr>
          <w:rFonts w:ascii="Consolas" w:hAnsi="Consolas" w:cs="Consolas"/>
          <w:color w:val="0000FF"/>
          <w:sz w:val="20"/>
          <w:highlight w:val="white"/>
          <w:lang w:eastAsia="en-GB"/>
        </w:rPr>
        <w:t>&gt;</w:t>
      </w:r>
    </w:p>
    <w:p w14:paraId="6F23876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CollRcncltnSts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CollRcncltnSts</w:t>
      </w:r>
      <w:r>
        <w:rPr>
          <w:rFonts w:ascii="Consolas" w:hAnsi="Consolas" w:cs="Consolas"/>
          <w:color w:val="0000FF"/>
          <w:sz w:val="20"/>
          <w:highlight w:val="white"/>
          <w:lang w:eastAsia="en-GB"/>
        </w:rPr>
        <w:t>&gt;</w:t>
      </w:r>
    </w:p>
    <w:p w14:paraId="410DD82D"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ModSts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ModSts</w:t>
      </w:r>
      <w:r>
        <w:rPr>
          <w:rFonts w:ascii="Consolas" w:hAnsi="Consolas" w:cs="Consolas"/>
          <w:color w:val="0000FF"/>
          <w:sz w:val="20"/>
          <w:highlight w:val="white"/>
          <w:lang w:eastAsia="en-GB"/>
        </w:rPr>
        <w:t>&gt;</w:t>
      </w:r>
    </w:p>
    <w:p w14:paraId="4B2B0FE3"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RcncltnFlg</w:t>
      </w:r>
      <w:r>
        <w:rPr>
          <w:rFonts w:ascii="Consolas" w:hAnsi="Consolas" w:cs="Consolas"/>
          <w:color w:val="0000FF"/>
          <w:sz w:val="20"/>
          <w:highlight w:val="white"/>
          <w:lang w:eastAsia="en-GB"/>
        </w:rPr>
        <w:t>&gt;</w:t>
      </w:r>
    </w:p>
    <w:p w14:paraId="4E0D53A0"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CtrctMod</w:t>
      </w:r>
      <w:r>
        <w:rPr>
          <w:rFonts w:ascii="Consolas" w:hAnsi="Consolas" w:cs="Consolas"/>
          <w:color w:val="0000FF"/>
          <w:sz w:val="20"/>
          <w:highlight w:val="white"/>
          <w:lang w:eastAsia="en-GB"/>
        </w:rPr>
        <w:t>&gt;</w:t>
      </w:r>
    </w:p>
    <w:p w14:paraId="704E0AFF"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ActnTp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NEWT</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ActnTp</w:t>
      </w:r>
      <w:r>
        <w:rPr>
          <w:rFonts w:ascii="Consolas" w:hAnsi="Consolas" w:cs="Consolas"/>
          <w:color w:val="0000FF"/>
          <w:sz w:val="20"/>
          <w:highlight w:val="white"/>
          <w:lang w:eastAsia="en-GB"/>
        </w:rPr>
        <w:t>&gt;</w:t>
      </w:r>
    </w:p>
    <w:p w14:paraId="7D08CBB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Lvl</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TCTN</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Lvl</w:t>
      </w:r>
      <w:r>
        <w:rPr>
          <w:rFonts w:ascii="Consolas" w:hAnsi="Consolas" w:cs="Consolas"/>
          <w:color w:val="0000FF"/>
          <w:sz w:val="20"/>
          <w:highlight w:val="white"/>
          <w:lang w:eastAsia="en-GB"/>
        </w:rPr>
        <w:t>&gt;</w:t>
      </w:r>
    </w:p>
    <w:p w14:paraId="557C7869"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CtrctMod</w:t>
      </w:r>
      <w:r>
        <w:rPr>
          <w:rFonts w:ascii="Consolas" w:hAnsi="Consolas" w:cs="Consolas"/>
          <w:color w:val="0000FF"/>
          <w:sz w:val="20"/>
          <w:highlight w:val="white"/>
          <w:lang w:eastAsia="en-GB"/>
        </w:rPr>
        <w:t>&gt;</w:t>
      </w:r>
    </w:p>
    <w:p w14:paraId="232425E5"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Stat</w:t>
      </w:r>
      <w:r>
        <w:rPr>
          <w:rFonts w:ascii="Consolas" w:hAnsi="Consolas" w:cs="Consolas"/>
          <w:color w:val="0000FF"/>
          <w:sz w:val="20"/>
          <w:highlight w:val="white"/>
          <w:lang w:eastAsia="en-GB"/>
        </w:rPr>
        <w:t>&gt;</w:t>
      </w:r>
    </w:p>
    <w:p w14:paraId="3CCE7C30" w14:textId="60F4AAE6" w:rsidR="0052425E" w:rsidRDefault="007A27B0"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52425E">
        <w:rPr>
          <w:rFonts w:ascii="Consolas" w:hAnsi="Consolas" w:cs="Consolas"/>
          <w:color w:val="0000FF"/>
          <w:sz w:val="20"/>
          <w:highlight w:val="white"/>
          <w:lang w:eastAsia="en-GB"/>
        </w:rPr>
        <w:t>&lt;/</w:t>
      </w:r>
      <w:r w:rsidR="0052425E">
        <w:rPr>
          <w:rFonts w:ascii="Consolas" w:hAnsi="Consolas" w:cs="Consolas"/>
          <w:color w:val="800000"/>
          <w:sz w:val="20"/>
          <w:highlight w:val="white"/>
          <w:lang w:eastAsia="en-GB"/>
        </w:rPr>
        <w:t>SctiesFincgRptgTxStatRpt</w:t>
      </w:r>
      <w:r w:rsidR="0052425E">
        <w:rPr>
          <w:rFonts w:ascii="Consolas" w:hAnsi="Consolas" w:cs="Consolas"/>
          <w:color w:val="0000FF"/>
          <w:sz w:val="20"/>
          <w:highlight w:val="white"/>
          <w:lang w:eastAsia="en-GB"/>
        </w:rPr>
        <w:t>&gt;</w:t>
      </w:r>
    </w:p>
    <w:p w14:paraId="587F078A" w14:textId="77777777" w:rsidR="0052425E" w:rsidRDefault="0052425E" w:rsidP="0052425E">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1538E4F9" w14:textId="77777777" w:rsidR="00F232A2" w:rsidRDefault="00F232A2" w:rsidP="007F77EC">
      <w:pPr>
        <w:pStyle w:val="Heading2"/>
      </w:pPr>
      <w:bookmarkStart w:id="298" w:name="_Toc72441757"/>
      <w:bookmarkStart w:id="299" w:name="_Toc72441758"/>
      <w:bookmarkStart w:id="300" w:name="_Toc72441759"/>
      <w:bookmarkStart w:id="301" w:name="_Toc72441760"/>
      <w:bookmarkStart w:id="302" w:name="_Toc72441761"/>
      <w:bookmarkStart w:id="303" w:name="_Toc72441762"/>
      <w:bookmarkStart w:id="304" w:name="_Toc72441763"/>
      <w:bookmarkStart w:id="305" w:name="_Toc72441764"/>
      <w:bookmarkStart w:id="306" w:name="_Toc72441765"/>
      <w:bookmarkStart w:id="307" w:name="_Toc72441766"/>
      <w:bookmarkStart w:id="308" w:name="_Toc72441767"/>
      <w:bookmarkStart w:id="309" w:name="_Toc72441768"/>
      <w:bookmarkStart w:id="310" w:name="_Toc72441769"/>
      <w:bookmarkStart w:id="311" w:name="_Toc72441770"/>
      <w:bookmarkStart w:id="312" w:name="_Toc72441771"/>
      <w:bookmarkStart w:id="313" w:name="_Toc72441772"/>
      <w:bookmarkStart w:id="314" w:name="_Toc72441773"/>
      <w:bookmarkStart w:id="315" w:name="_Toc72441774"/>
      <w:bookmarkStart w:id="316" w:name="_Toc72441775"/>
      <w:bookmarkStart w:id="317" w:name="_Toc72441776"/>
      <w:bookmarkStart w:id="318" w:name="_Toc72441777"/>
      <w:bookmarkStart w:id="319" w:name="_Toc72441778"/>
      <w:bookmarkStart w:id="320" w:name="_Toc72441779"/>
      <w:bookmarkStart w:id="321" w:name="_Toc72441780"/>
      <w:bookmarkStart w:id="322" w:name="_Toc72441781"/>
      <w:bookmarkStart w:id="323" w:name="_Toc72441782"/>
      <w:bookmarkStart w:id="324" w:name="_Toc72441783"/>
      <w:bookmarkStart w:id="325" w:name="_Toc72441784"/>
      <w:bookmarkStart w:id="326" w:name="_Toc72441785"/>
      <w:bookmarkStart w:id="327" w:name="_Toc72441786"/>
      <w:bookmarkStart w:id="328" w:name="_Toc72441787"/>
      <w:bookmarkStart w:id="329" w:name="_Toc533673051"/>
      <w:bookmarkStart w:id="330" w:name="_Toc533673052"/>
      <w:bookmarkStart w:id="331" w:name="_Toc533673053"/>
      <w:bookmarkStart w:id="332" w:name="_Toc533673054"/>
      <w:bookmarkStart w:id="333" w:name="_Toc533673055"/>
      <w:bookmarkStart w:id="334" w:name="_Toc533673056"/>
      <w:bookmarkStart w:id="335" w:name="_Toc533673057"/>
      <w:bookmarkStart w:id="336" w:name="_Toc533673058"/>
      <w:bookmarkStart w:id="337" w:name="_Toc533673059"/>
      <w:bookmarkStart w:id="338" w:name="_Toc533673060"/>
      <w:bookmarkStart w:id="339" w:name="_Toc533673061"/>
      <w:bookmarkStart w:id="340" w:name="_Toc533673062"/>
      <w:bookmarkStart w:id="341" w:name="_Toc533673063"/>
      <w:bookmarkStart w:id="342" w:name="_Toc533673064"/>
      <w:bookmarkStart w:id="343" w:name="_Toc533673065"/>
      <w:bookmarkStart w:id="344" w:name="_Toc533673066"/>
      <w:bookmarkStart w:id="345" w:name="_Toc533673067"/>
      <w:bookmarkStart w:id="346" w:name="_Toc533673068"/>
      <w:bookmarkStart w:id="347" w:name="_Toc533673069"/>
      <w:bookmarkStart w:id="348" w:name="_Toc533673070"/>
      <w:bookmarkStart w:id="349" w:name="_Toc533673071"/>
      <w:bookmarkStart w:id="350" w:name="_Toc533673072"/>
      <w:bookmarkStart w:id="351" w:name="_Toc533673073"/>
      <w:bookmarkStart w:id="352" w:name="_Toc533673074"/>
      <w:bookmarkStart w:id="353" w:name="_Toc533673075"/>
      <w:bookmarkStart w:id="354" w:name="_Toc533673076"/>
      <w:bookmarkStart w:id="355" w:name="_Toc533673077"/>
      <w:bookmarkStart w:id="356" w:name="_Toc533673078"/>
      <w:bookmarkStart w:id="357" w:name="_Toc533673079"/>
      <w:bookmarkStart w:id="358" w:name="_Toc533673080"/>
      <w:bookmarkStart w:id="359" w:name="_Toc533673081"/>
      <w:bookmarkStart w:id="360" w:name="_Toc533673082"/>
      <w:bookmarkStart w:id="361" w:name="_Toc533673084"/>
      <w:bookmarkStart w:id="362" w:name="_Toc533673085"/>
      <w:bookmarkStart w:id="363" w:name="_Toc533673089"/>
      <w:bookmarkStart w:id="364" w:name="_Toc533673090"/>
      <w:bookmarkStart w:id="365" w:name="_Toc533673091"/>
      <w:bookmarkStart w:id="366" w:name="_Toc533673092"/>
      <w:bookmarkStart w:id="367" w:name="_Toc533673093"/>
      <w:bookmarkStart w:id="368" w:name="_Toc533673094"/>
      <w:bookmarkStart w:id="369" w:name="_Toc533673095"/>
      <w:bookmarkStart w:id="370" w:name="_Toc84505780"/>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rsidRPr="007923D7">
        <w:t>SFT Report Reconciliation Status Advice</w:t>
      </w:r>
      <w:bookmarkEnd w:id="370"/>
    </w:p>
    <w:p w14:paraId="33C78804" w14:textId="01EBC4C0" w:rsidR="00DF2DD3" w:rsidRPr="00FE0DF2" w:rsidRDefault="00DF2DD3" w:rsidP="00DF2DD3">
      <w:pPr>
        <w:pStyle w:val="Heading3"/>
        <w:rPr>
          <w:sz w:val="24"/>
          <w:szCs w:val="24"/>
        </w:rPr>
      </w:pPr>
      <w:bookmarkStart w:id="371" w:name="_Toc84505781"/>
      <w:r w:rsidRPr="00FE0DF2">
        <w:rPr>
          <w:sz w:val="24"/>
          <w:szCs w:val="24"/>
        </w:rPr>
        <w:t>auth.080.001.0</w:t>
      </w:r>
      <w:r w:rsidR="002D060D">
        <w:rPr>
          <w:sz w:val="24"/>
          <w:szCs w:val="24"/>
        </w:rPr>
        <w:t>2</w:t>
      </w:r>
      <w:bookmarkEnd w:id="371"/>
    </w:p>
    <w:p w14:paraId="10CF6878" w14:textId="77777777" w:rsidR="00DF2DD3" w:rsidRPr="00AB6B52" w:rsidRDefault="00DF2DD3" w:rsidP="00DF2DD3">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76CAA4CB" w14:textId="61048851" w:rsidR="00E9610F" w:rsidRDefault="00E9610F" w:rsidP="00DF2DD3">
      <w:pPr>
        <w:jc w:val="both"/>
        <w:rPr>
          <w:rFonts w:ascii="Arial" w:hAnsi="Arial" w:cs="Arial"/>
          <w:sz w:val="18"/>
        </w:rPr>
      </w:pPr>
      <w:r w:rsidRPr="00E9610F">
        <w:rPr>
          <w:rFonts w:ascii="Arial" w:hAnsi="Arial" w:cs="Arial"/>
          <w:sz w:val="18"/>
        </w:rPr>
        <w:t>The SecuritesFinancingReportingReconciliationStatusAdvice message is sent by the trade repositories (TRs) to the reporting agent to provide a status advice for the correctness, issues or errors that arise.</w:t>
      </w:r>
    </w:p>
    <w:p w14:paraId="39F09B03" w14:textId="1B387016" w:rsidR="00DF2DD3" w:rsidRDefault="00DF2DD3" w:rsidP="00DF2DD3">
      <w:pPr>
        <w:jc w:val="both"/>
        <w:rPr>
          <w:rFonts w:ascii="Arial" w:hAnsi="Arial" w:cs="Arial"/>
          <w:b/>
          <w:sz w:val="18"/>
        </w:rPr>
      </w:pPr>
      <w:r w:rsidRPr="00DF2DD3">
        <w:rPr>
          <w:rFonts w:ascii="Arial" w:hAnsi="Arial" w:cs="Arial"/>
          <w:b/>
          <w:sz w:val="18"/>
        </w:rPr>
        <w:t>Message Instance</w:t>
      </w:r>
    </w:p>
    <w:p w14:paraId="5F30BB88" w14:textId="77777777" w:rsidR="00372504" w:rsidRDefault="00372504" w:rsidP="00DF2DD3">
      <w:pPr>
        <w:jc w:val="both"/>
        <w:rPr>
          <w:rFonts w:ascii="Arial" w:hAnsi="Arial" w:cs="Arial"/>
          <w:b/>
          <w:sz w:val="18"/>
        </w:rPr>
      </w:pPr>
    </w:p>
    <w:p w14:paraId="18066BB7"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5C9B97D9" w14:textId="2EF264E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urn:iso:std:iso:20022:tech:xsd:auth.080.001.02</w:t>
      </w:r>
      <w:r>
        <w:rPr>
          <w:rFonts w:ascii="Consolas" w:hAnsi="Consolas" w:cs="Consolas"/>
          <w:color w:val="0000FF"/>
          <w:sz w:val="20"/>
          <w:highlight w:val="white"/>
          <w:lang w:eastAsia="en-GB"/>
        </w:rPr>
        <w:t>"&gt;</w:t>
      </w:r>
    </w:p>
    <w:p w14:paraId="581D4A61" w14:textId="254D35CA" w:rsidR="00372504" w:rsidRDefault="007A27B0"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372504">
        <w:rPr>
          <w:rFonts w:ascii="Consolas" w:hAnsi="Consolas" w:cs="Consolas"/>
          <w:color w:val="0000FF"/>
          <w:sz w:val="20"/>
          <w:highlight w:val="white"/>
          <w:lang w:eastAsia="en-GB"/>
        </w:rPr>
        <w:t>&lt;</w:t>
      </w:r>
      <w:r w:rsidR="00372504">
        <w:rPr>
          <w:rFonts w:ascii="Consolas" w:hAnsi="Consolas" w:cs="Consolas"/>
          <w:color w:val="800000"/>
          <w:sz w:val="20"/>
          <w:highlight w:val="white"/>
          <w:lang w:eastAsia="en-GB"/>
        </w:rPr>
        <w:t>SctiesFincgRptgRcncltnStsAdvc</w:t>
      </w:r>
      <w:r w:rsidR="00372504">
        <w:rPr>
          <w:rFonts w:ascii="Consolas" w:hAnsi="Consolas" w:cs="Consolas"/>
          <w:color w:val="0000FF"/>
          <w:sz w:val="20"/>
          <w:highlight w:val="white"/>
          <w:lang w:eastAsia="en-GB"/>
        </w:rPr>
        <w:t>&gt;</w:t>
      </w:r>
    </w:p>
    <w:p w14:paraId="76BB5050"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RcncltnData</w:t>
      </w:r>
      <w:r>
        <w:rPr>
          <w:rFonts w:ascii="Consolas" w:hAnsi="Consolas" w:cs="Consolas"/>
          <w:color w:val="0000FF"/>
          <w:sz w:val="20"/>
          <w:highlight w:val="white"/>
          <w:lang w:eastAsia="en-GB"/>
        </w:rPr>
        <w:t>&gt;</w:t>
      </w:r>
    </w:p>
    <w:p w14:paraId="0B050E8B"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5C0B992D"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PairgRcncltnSts</w:t>
      </w:r>
      <w:r>
        <w:rPr>
          <w:rFonts w:ascii="Consolas" w:hAnsi="Consolas" w:cs="Consolas"/>
          <w:color w:val="0000FF"/>
          <w:sz w:val="20"/>
          <w:highlight w:val="white"/>
          <w:lang w:eastAsia="en-GB"/>
        </w:rPr>
        <w:t>&gt;</w:t>
      </w:r>
    </w:p>
    <w:p w14:paraId="44003368"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DtldNbOfRpts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DtldNbOfRpts</w:t>
      </w:r>
      <w:r>
        <w:rPr>
          <w:rFonts w:ascii="Consolas" w:hAnsi="Consolas" w:cs="Consolas"/>
          <w:color w:val="0000FF"/>
          <w:sz w:val="20"/>
          <w:highlight w:val="white"/>
          <w:lang w:eastAsia="en-GB"/>
        </w:rPr>
        <w:t>&gt;</w:t>
      </w:r>
    </w:p>
    <w:p w14:paraId="56C0F160"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DtldSts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CLRC</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DtldSts</w:t>
      </w:r>
      <w:r>
        <w:rPr>
          <w:rFonts w:ascii="Consolas" w:hAnsi="Consolas" w:cs="Consolas"/>
          <w:color w:val="0000FF"/>
          <w:sz w:val="20"/>
          <w:highlight w:val="white"/>
          <w:lang w:eastAsia="en-GB"/>
        </w:rPr>
        <w:t>&gt;</w:t>
      </w:r>
    </w:p>
    <w:p w14:paraId="42F8CC7D"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PairgRcncltnSts</w:t>
      </w:r>
      <w:r>
        <w:rPr>
          <w:rFonts w:ascii="Consolas" w:hAnsi="Consolas" w:cs="Consolas"/>
          <w:color w:val="0000FF"/>
          <w:sz w:val="20"/>
          <w:highlight w:val="white"/>
          <w:lang w:eastAsia="en-GB"/>
        </w:rPr>
        <w:t>&gt;</w:t>
      </w:r>
    </w:p>
    <w:p w14:paraId="5DC99E5E"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RcncltnRpt</w:t>
      </w:r>
      <w:r>
        <w:rPr>
          <w:rFonts w:ascii="Consolas" w:hAnsi="Consolas" w:cs="Consolas"/>
          <w:color w:val="0000FF"/>
          <w:sz w:val="20"/>
          <w:highlight w:val="white"/>
          <w:lang w:eastAsia="en-GB"/>
        </w:rPr>
        <w:t>&gt;</w:t>
      </w:r>
    </w:p>
    <w:p w14:paraId="1ACD5684"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TechRcrdId</w:t>
      </w:r>
      <w:r>
        <w:rPr>
          <w:rFonts w:ascii="Consolas" w:hAnsi="Consolas" w:cs="Consolas"/>
          <w:color w:val="0000FF"/>
          <w:sz w:val="20"/>
          <w:highlight w:val="white"/>
          <w:lang w:eastAsia="en-GB"/>
        </w:rPr>
        <w:t>&gt;</w:t>
      </w:r>
    </w:p>
    <w:p w14:paraId="527CBBAD"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TxId</w:t>
      </w:r>
      <w:r>
        <w:rPr>
          <w:rFonts w:ascii="Consolas" w:hAnsi="Consolas" w:cs="Consolas"/>
          <w:color w:val="0000FF"/>
          <w:sz w:val="20"/>
          <w:highlight w:val="white"/>
          <w:lang w:eastAsia="en-GB"/>
        </w:rPr>
        <w:t>&gt;</w:t>
      </w:r>
    </w:p>
    <w:p w14:paraId="1638BEC2"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19FAC2F7"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441630D5"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225C3093"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45C03F09"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Lgl</w:t>
      </w:r>
      <w:r>
        <w:rPr>
          <w:rFonts w:ascii="Consolas" w:hAnsi="Consolas" w:cs="Consolas"/>
          <w:color w:val="0000FF"/>
          <w:sz w:val="20"/>
          <w:highlight w:val="white"/>
          <w:lang w:eastAsia="en-GB"/>
        </w:rPr>
        <w:t>&gt;</w:t>
      </w:r>
    </w:p>
    <w:p w14:paraId="7B3F089E"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3C3A991F"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Lgl</w:t>
      </w:r>
      <w:r w:rsidRPr="00F858ED">
        <w:rPr>
          <w:rFonts w:ascii="Consolas" w:hAnsi="Consolas" w:cs="Consolas"/>
          <w:color w:val="0000FF"/>
          <w:sz w:val="20"/>
          <w:highlight w:val="white"/>
          <w:lang w:val="fr-FR" w:eastAsia="en-GB"/>
        </w:rPr>
        <w:t>&gt;</w:t>
      </w:r>
    </w:p>
    <w:p w14:paraId="2F1120B1"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OthrCtrPty</w:t>
      </w:r>
      <w:r w:rsidRPr="00F858ED">
        <w:rPr>
          <w:rFonts w:ascii="Consolas" w:hAnsi="Consolas" w:cs="Consolas"/>
          <w:color w:val="0000FF"/>
          <w:sz w:val="20"/>
          <w:highlight w:val="white"/>
          <w:lang w:val="fr-FR" w:eastAsia="en-GB"/>
        </w:rPr>
        <w:t>&gt;</w:t>
      </w:r>
    </w:p>
    <w:p w14:paraId="3F1FE564"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NttyRspnsblForRpt</w:t>
      </w:r>
      <w:r w:rsidRPr="00F858ED">
        <w:rPr>
          <w:rFonts w:ascii="Consolas" w:hAnsi="Consolas" w:cs="Consolas"/>
          <w:color w:val="0000FF"/>
          <w:sz w:val="20"/>
          <w:highlight w:val="white"/>
          <w:lang w:val="fr-FR" w:eastAsia="en-GB"/>
        </w:rPr>
        <w:t>&gt;</w:t>
      </w:r>
    </w:p>
    <w:p w14:paraId="45B004EB"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0CB9922D"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NttyRspnsblForRpt</w:t>
      </w:r>
      <w:r w:rsidRPr="00F858ED">
        <w:rPr>
          <w:rFonts w:ascii="Consolas" w:hAnsi="Consolas" w:cs="Consolas"/>
          <w:color w:val="0000FF"/>
          <w:sz w:val="20"/>
          <w:highlight w:val="white"/>
          <w:lang w:val="fr-FR" w:eastAsia="en-GB"/>
        </w:rPr>
        <w:t>&gt;</w:t>
      </w:r>
    </w:p>
    <w:p w14:paraId="462983EA"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E01KDPW000NT2014110303423SELL008</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p>
    <w:p w14:paraId="41B6915B"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MstrAgrmt</w:t>
      </w:r>
      <w:r>
        <w:rPr>
          <w:rFonts w:ascii="Consolas" w:hAnsi="Consolas" w:cs="Consolas"/>
          <w:color w:val="0000FF"/>
          <w:sz w:val="20"/>
          <w:highlight w:val="white"/>
          <w:lang w:eastAsia="en-GB"/>
        </w:rPr>
        <w:t>&gt;</w:t>
      </w:r>
    </w:p>
    <w:p w14:paraId="13F338BD" w14:textId="77777777" w:rsidR="00372504" w:rsidRPr="00A443DD" w:rsidRDefault="00372504" w:rsidP="00372504">
      <w:pPr>
        <w:autoSpaceDE w:val="0"/>
        <w:autoSpaceDN w:val="0"/>
        <w:adjustRightInd w:val="0"/>
        <w:spacing w:before="0"/>
        <w:rPr>
          <w:rFonts w:ascii="Consolas" w:hAnsi="Consolas" w:cs="Consolas"/>
          <w:color w:val="000000"/>
          <w:sz w:val="20"/>
          <w:highlight w:val="white"/>
          <w:lang w:val="pl-PL"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74D4549E" w14:textId="77777777" w:rsidR="00372504" w:rsidRPr="00A443DD" w:rsidRDefault="00372504" w:rsidP="00372504">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MRAA</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10BF26D0" w14:textId="77777777" w:rsidR="00372504" w:rsidRPr="00A443DD" w:rsidRDefault="00372504" w:rsidP="00372504">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Tp</w:t>
      </w:r>
      <w:r w:rsidRPr="00A443DD">
        <w:rPr>
          <w:rFonts w:ascii="Consolas" w:hAnsi="Consolas" w:cs="Consolas"/>
          <w:color w:val="0000FF"/>
          <w:sz w:val="20"/>
          <w:highlight w:val="white"/>
          <w:lang w:val="pl-PL" w:eastAsia="en-GB"/>
        </w:rPr>
        <w:t>&gt;</w:t>
      </w:r>
    </w:p>
    <w:p w14:paraId="1040C551"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F858ED">
        <w:rPr>
          <w:rFonts w:ascii="Consolas" w:hAnsi="Consolas" w:cs="Consolas"/>
          <w:color w:val="0000FF"/>
          <w:sz w:val="20"/>
          <w:highlight w:val="white"/>
          <w:lang w:val="pl-PL" w:eastAsia="en-GB"/>
        </w:rPr>
        <w:t>&lt;</w:t>
      </w:r>
      <w:r w:rsidRPr="00F858ED">
        <w:rPr>
          <w:rFonts w:ascii="Consolas" w:hAnsi="Consolas" w:cs="Consolas"/>
          <w:color w:val="800000"/>
          <w:sz w:val="20"/>
          <w:highlight w:val="white"/>
          <w:lang w:val="pl-PL" w:eastAsia="en-GB"/>
        </w:rPr>
        <w:t>Vrsn</w:t>
      </w:r>
      <w:r w:rsidRPr="00F858ED">
        <w:rPr>
          <w:rFonts w:ascii="Consolas" w:hAnsi="Consolas" w:cs="Consolas"/>
          <w:color w:val="0000FF"/>
          <w:sz w:val="20"/>
          <w:highlight w:val="white"/>
          <w:lang w:val="pl-PL" w:eastAsia="en-GB"/>
        </w:rPr>
        <w:t>&gt;</w:t>
      </w:r>
      <w:r w:rsidRPr="00F858ED">
        <w:rPr>
          <w:rFonts w:ascii="Consolas" w:hAnsi="Consolas" w:cs="Consolas"/>
          <w:color w:val="000000"/>
          <w:sz w:val="20"/>
          <w:highlight w:val="white"/>
          <w:lang w:val="pl-PL" w:eastAsia="en-GB"/>
        </w:rPr>
        <w:t>1900</w:t>
      </w:r>
      <w:r w:rsidRPr="00F858ED">
        <w:rPr>
          <w:rFonts w:ascii="Consolas" w:hAnsi="Consolas" w:cs="Consolas"/>
          <w:color w:val="0000FF"/>
          <w:sz w:val="20"/>
          <w:highlight w:val="white"/>
          <w:lang w:val="pl-PL" w:eastAsia="en-GB"/>
        </w:rPr>
        <w:t>&lt;/</w:t>
      </w:r>
      <w:r w:rsidRPr="00F858ED">
        <w:rPr>
          <w:rFonts w:ascii="Consolas" w:hAnsi="Consolas" w:cs="Consolas"/>
          <w:color w:val="800000"/>
          <w:sz w:val="20"/>
          <w:highlight w:val="white"/>
          <w:lang w:val="pl-PL" w:eastAsia="en-GB"/>
        </w:rPr>
        <w:t>Vrsn</w:t>
      </w:r>
      <w:r w:rsidRPr="00F858ED">
        <w:rPr>
          <w:rFonts w:ascii="Consolas" w:hAnsi="Consolas" w:cs="Consolas"/>
          <w:color w:val="0000FF"/>
          <w:sz w:val="20"/>
          <w:highlight w:val="white"/>
          <w:lang w:val="pl-PL" w:eastAsia="en-GB"/>
        </w:rPr>
        <w:t>&gt;</w:t>
      </w:r>
    </w:p>
    <w:p w14:paraId="1FDE8068"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pl-PL" w:eastAsia="en-GB"/>
        </w:rPr>
        <w:tab/>
      </w:r>
      <w:r w:rsidRPr="00F858ED">
        <w:rPr>
          <w:rFonts w:ascii="Consolas" w:hAnsi="Consolas" w:cs="Consolas"/>
          <w:color w:val="000000"/>
          <w:sz w:val="20"/>
          <w:highlight w:val="white"/>
          <w:lang w:val="pl-PL" w:eastAsia="en-GB"/>
        </w:rPr>
        <w:tab/>
      </w:r>
      <w:r w:rsidRPr="00F858ED">
        <w:rPr>
          <w:rFonts w:ascii="Consolas" w:hAnsi="Consolas" w:cs="Consolas"/>
          <w:color w:val="000000"/>
          <w:sz w:val="20"/>
          <w:highlight w:val="white"/>
          <w:lang w:val="pl-PL" w:eastAsia="en-GB"/>
        </w:rPr>
        <w:tab/>
      </w:r>
      <w:r w:rsidRPr="00F858ED">
        <w:rPr>
          <w:rFonts w:ascii="Consolas" w:hAnsi="Consolas" w:cs="Consolas"/>
          <w:color w:val="000000"/>
          <w:sz w:val="20"/>
          <w:highlight w:val="white"/>
          <w:lang w:val="pl-PL" w:eastAsia="en-GB"/>
        </w:rPr>
        <w:tab/>
      </w:r>
      <w:r w:rsidRPr="00F858ED">
        <w:rPr>
          <w:rFonts w:ascii="Consolas" w:hAnsi="Consolas" w:cs="Consolas"/>
          <w:color w:val="000000"/>
          <w:sz w:val="20"/>
          <w:highlight w:val="white"/>
          <w:lang w:val="pl-PL" w:eastAsia="en-GB"/>
        </w:rPr>
        <w:tab/>
      </w:r>
      <w:r w:rsidRPr="00F858ED">
        <w:rPr>
          <w:rFonts w:ascii="Consolas" w:hAnsi="Consolas" w:cs="Consolas"/>
          <w:color w:val="000000"/>
          <w:sz w:val="20"/>
          <w:highlight w:val="white"/>
          <w:lang w:val="pl-PL"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OtherMasterAgreementType0000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p>
    <w:p w14:paraId="35F0D04D"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MstrAgrmt</w:t>
      </w:r>
      <w:r>
        <w:rPr>
          <w:rFonts w:ascii="Consolas" w:hAnsi="Consolas" w:cs="Consolas"/>
          <w:color w:val="0000FF"/>
          <w:sz w:val="20"/>
          <w:highlight w:val="white"/>
          <w:lang w:eastAsia="en-GB"/>
        </w:rPr>
        <w:t>&gt;</w:t>
      </w:r>
    </w:p>
    <w:p w14:paraId="7273EE7D"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AgtLndr</w:t>
      </w:r>
      <w:r>
        <w:rPr>
          <w:rFonts w:ascii="Consolas" w:hAnsi="Consolas" w:cs="Consolas"/>
          <w:color w:val="0000FF"/>
          <w:sz w:val="20"/>
          <w:highlight w:val="white"/>
          <w:lang w:eastAsia="en-GB"/>
        </w:rPr>
        <w:t>&gt;</w:t>
      </w:r>
    </w:p>
    <w:p w14:paraId="64912D6A"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30882D07"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AgtLndr</w:t>
      </w:r>
      <w:r w:rsidRPr="00F858ED">
        <w:rPr>
          <w:rFonts w:ascii="Consolas" w:hAnsi="Consolas" w:cs="Consolas"/>
          <w:color w:val="0000FF"/>
          <w:sz w:val="20"/>
          <w:highlight w:val="white"/>
          <w:lang w:val="fr-FR" w:eastAsia="en-GB"/>
        </w:rPr>
        <w:t>&gt;</w:t>
      </w:r>
    </w:p>
    <w:p w14:paraId="73342022"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TrptyAgt</w:t>
      </w:r>
      <w:r w:rsidRPr="00F858ED">
        <w:rPr>
          <w:rFonts w:ascii="Consolas" w:hAnsi="Consolas" w:cs="Consolas"/>
          <w:color w:val="0000FF"/>
          <w:sz w:val="20"/>
          <w:highlight w:val="white"/>
          <w:lang w:val="fr-FR" w:eastAsia="en-GB"/>
        </w:rPr>
        <w:t>&gt;</w:t>
      </w:r>
    </w:p>
    <w:p w14:paraId="31C1BA34"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70112E7C"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TrptyAgt</w:t>
      </w:r>
      <w:r w:rsidRPr="00F858ED">
        <w:rPr>
          <w:rFonts w:ascii="Consolas" w:hAnsi="Consolas" w:cs="Consolas"/>
          <w:color w:val="0000FF"/>
          <w:sz w:val="20"/>
          <w:highlight w:val="white"/>
          <w:lang w:val="fr-FR" w:eastAsia="en-GB"/>
        </w:rPr>
        <w:t>&gt;</w:t>
      </w:r>
    </w:p>
    <w:p w14:paraId="5E3143D4" w14:textId="77777777" w:rsidR="00372504" w:rsidRPr="00F858ED" w:rsidRDefault="00372504" w:rsidP="00372504">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TxId</w:t>
      </w:r>
      <w:r w:rsidRPr="00F858ED">
        <w:rPr>
          <w:rFonts w:ascii="Consolas" w:hAnsi="Consolas" w:cs="Consolas"/>
          <w:color w:val="0000FF"/>
          <w:sz w:val="20"/>
          <w:highlight w:val="white"/>
          <w:lang w:val="fr-FR" w:eastAsia="en-GB"/>
        </w:rPr>
        <w:t>&gt;</w:t>
      </w:r>
    </w:p>
    <w:p w14:paraId="230414BA"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Modfd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Modfd</w:t>
      </w:r>
      <w:r>
        <w:rPr>
          <w:rFonts w:ascii="Consolas" w:hAnsi="Consolas" w:cs="Consolas"/>
          <w:color w:val="0000FF"/>
          <w:sz w:val="20"/>
          <w:highlight w:val="white"/>
          <w:lang w:eastAsia="en-GB"/>
        </w:rPr>
        <w:t>&gt;</w:t>
      </w:r>
    </w:p>
    <w:p w14:paraId="6E9BEEF2"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RcncltnSts</w:t>
      </w:r>
      <w:r>
        <w:rPr>
          <w:rFonts w:ascii="Consolas" w:hAnsi="Consolas" w:cs="Consolas"/>
          <w:color w:val="0000FF"/>
          <w:sz w:val="20"/>
          <w:highlight w:val="white"/>
          <w:lang w:eastAsia="en-GB"/>
        </w:rPr>
        <w:t>&gt;</w:t>
      </w:r>
    </w:p>
    <w:p w14:paraId="6F2AAFC6"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NoRcncltnReqrd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NORE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NoRcncltnReqrd</w:t>
      </w:r>
      <w:r>
        <w:rPr>
          <w:rFonts w:ascii="Consolas" w:hAnsi="Consolas" w:cs="Consolas"/>
          <w:color w:val="0000FF"/>
          <w:sz w:val="20"/>
          <w:highlight w:val="white"/>
          <w:lang w:eastAsia="en-GB"/>
        </w:rPr>
        <w:t>&gt;</w:t>
      </w:r>
    </w:p>
    <w:p w14:paraId="53A6347E"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RcncltnSts</w:t>
      </w:r>
      <w:r>
        <w:rPr>
          <w:rFonts w:ascii="Consolas" w:hAnsi="Consolas" w:cs="Consolas"/>
          <w:color w:val="0000FF"/>
          <w:sz w:val="20"/>
          <w:highlight w:val="white"/>
          <w:lang w:eastAsia="en-GB"/>
        </w:rPr>
        <w:t>&gt;</w:t>
      </w:r>
    </w:p>
    <w:p w14:paraId="2A389F77"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RcncltnRpt</w:t>
      </w:r>
      <w:r>
        <w:rPr>
          <w:rFonts w:ascii="Consolas" w:hAnsi="Consolas" w:cs="Consolas"/>
          <w:color w:val="0000FF"/>
          <w:sz w:val="20"/>
          <w:highlight w:val="white"/>
          <w:lang w:eastAsia="en-GB"/>
        </w:rPr>
        <w:t>&gt;</w:t>
      </w:r>
    </w:p>
    <w:p w14:paraId="594A5BF7"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14B6F45D"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RcncltnData</w:t>
      </w:r>
      <w:r>
        <w:rPr>
          <w:rFonts w:ascii="Consolas" w:hAnsi="Consolas" w:cs="Consolas"/>
          <w:color w:val="0000FF"/>
          <w:sz w:val="20"/>
          <w:highlight w:val="white"/>
          <w:lang w:eastAsia="en-GB"/>
        </w:rPr>
        <w:t>&gt;</w:t>
      </w:r>
    </w:p>
    <w:p w14:paraId="49C96143" w14:textId="1E154001" w:rsidR="00372504" w:rsidRDefault="007A27B0"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372504">
        <w:rPr>
          <w:rFonts w:ascii="Consolas" w:hAnsi="Consolas" w:cs="Consolas"/>
          <w:color w:val="0000FF"/>
          <w:sz w:val="20"/>
          <w:highlight w:val="white"/>
          <w:lang w:eastAsia="en-GB"/>
        </w:rPr>
        <w:t>&lt;/</w:t>
      </w:r>
      <w:r w:rsidR="00372504">
        <w:rPr>
          <w:rFonts w:ascii="Consolas" w:hAnsi="Consolas" w:cs="Consolas"/>
          <w:color w:val="800000"/>
          <w:sz w:val="20"/>
          <w:highlight w:val="white"/>
          <w:lang w:eastAsia="en-GB"/>
        </w:rPr>
        <w:t>SctiesFincgRptgRcncltnStsAdvc</w:t>
      </w:r>
      <w:r w:rsidR="00372504">
        <w:rPr>
          <w:rFonts w:ascii="Consolas" w:hAnsi="Consolas" w:cs="Consolas"/>
          <w:color w:val="0000FF"/>
          <w:sz w:val="20"/>
          <w:highlight w:val="white"/>
          <w:lang w:eastAsia="en-GB"/>
        </w:rPr>
        <w:t>&gt;</w:t>
      </w:r>
    </w:p>
    <w:p w14:paraId="4DA51A23" w14:textId="77777777" w:rsidR="00372504" w:rsidRDefault="00372504" w:rsidP="0037250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0C7A9D95" w14:textId="77777777" w:rsidR="00372504" w:rsidRDefault="00372504" w:rsidP="00DF2DD3">
      <w:pPr>
        <w:jc w:val="both"/>
        <w:rPr>
          <w:rFonts w:ascii="Arial" w:hAnsi="Arial" w:cs="Arial"/>
          <w:b/>
          <w:sz w:val="18"/>
        </w:rPr>
      </w:pPr>
    </w:p>
    <w:p w14:paraId="42B4E0C6" w14:textId="77777777" w:rsidR="00F232A2" w:rsidRDefault="00F232A2" w:rsidP="007F77EC">
      <w:pPr>
        <w:pStyle w:val="Heading2"/>
      </w:pPr>
      <w:bookmarkStart w:id="372" w:name="_Toc72441790"/>
      <w:bookmarkStart w:id="373" w:name="_Toc72441791"/>
      <w:bookmarkStart w:id="374" w:name="_Toc72441792"/>
      <w:bookmarkStart w:id="375" w:name="_Toc72441793"/>
      <w:bookmarkStart w:id="376" w:name="_Toc72441794"/>
      <w:bookmarkStart w:id="377" w:name="_Toc72441795"/>
      <w:bookmarkStart w:id="378" w:name="_Toc72441796"/>
      <w:bookmarkStart w:id="379" w:name="_Toc72441797"/>
      <w:bookmarkStart w:id="380" w:name="_Toc72441798"/>
      <w:bookmarkStart w:id="381" w:name="_Toc72441799"/>
      <w:bookmarkStart w:id="382" w:name="_Toc72441800"/>
      <w:bookmarkStart w:id="383" w:name="_Toc72441801"/>
      <w:bookmarkStart w:id="384" w:name="_Toc72441802"/>
      <w:bookmarkStart w:id="385" w:name="_Toc72441803"/>
      <w:bookmarkStart w:id="386" w:name="_Toc72441804"/>
      <w:bookmarkStart w:id="387" w:name="_Toc72441805"/>
      <w:bookmarkStart w:id="388" w:name="_Toc72441806"/>
      <w:bookmarkStart w:id="389" w:name="_Toc72441807"/>
      <w:bookmarkStart w:id="390" w:name="_Toc72441808"/>
      <w:bookmarkStart w:id="391" w:name="_Toc72441809"/>
      <w:bookmarkStart w:id="392" w:name="_Toc533673098"/>
      <w:bookmarkStart w:id="393" w:name="_Toc533673099"/>
      <w:bookmarkStart w:id="394" w:name="_Toc533673100"/>
      <w:bookmarkStart w:id="395" w:name="_Toc533673101"/>
      <w:bookmarkStart w:id="396" w:name="_Toc533673102"/>
      <w:bookmarkStart w:id="397" w:name="_Toc533673103"/>
      <w:bookmarkStart w:id="398" w:name="_Toc533673104"/>
      <w:bookmarkStart w:id="399" w:name="_Toc533673105"/>
      <w:bookmarkStart w:id="400" w:name="_Toc533673106"/>
      <w:bookmarkStart w:id="401" w:name="_Toc533673107"/>
      <w:bookmarkStart w:id="402" w:name="_Toc533673108"/>
      <w:bookmarkStart w:id="403" w:name="_Toc533673109"/>
      <w:bookmarkStart w:id="404" w:name="_Toc533673110"/>
      <w:bookmarkStart w:id="405" w:name="_Toc533673111"/>
      <w:bookmarkStart w:id="406" w:name="_Toc533673112"/>
      <w:bookmarkStart w:id="407" w:name="_Toc533673113"/>
      <w:bookmarkStart w:id="408" w:name="_Toc533673114"/>
      <w:bookmarkStart w:id="409" w:name="_Toc533673115"/>
      <w:bookmarkStart w:id="410" w:name="_Toc533673116"/>
      <w:bookmarkStart w:id="411" w:name="_Toc533673117"/>
      <w:bookmarkStart w:id="412" w:name="_Toc533673118"/>
      <w:bookmarkStart w:id="413" w:name="_Toc533673120"/>
      <w:bookmarkStart w:id="414" w:name="_Toc533673121"/>
      <w:bookmarkStart w:id="415" w:name="_Toc533673122"/>
      <w:bookmarkStart w:id="416" w:name="_Toc533673123"/>
      <w:bookmarkStart w:id="417" w:name="_Toc533673124"/>
      <w:bookmarkStart w:id="418" w:name="_Toc533673125"/>
      <w:bookmarkStart w:id="419" w:name="_Toc533673126"/>
      <w:bookmarkStart w:id="420" w:name="_Toc84505782"/>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rsidRPr="007923D7">
        <w:t>SFT Missing Collaterals</w:t>
      </w:r>
      <w:bookmarkEnd w:id="420"/>
    </w:p>
    <w:p w14:paraId="5658C89B" w14:textId="2F0E0C64" w:rsidR="00DF2DD3" w:rsidRPr="00FE0DF2" w:rsidRDefault="00DF2DD3" w:rsidP="00DF2DD3">
      <w:pPr>
        <w:pStyle w:val="Heading3"/>
        <w:rPr>
          <w:sz w:val="24"/>
          <w:szCs w:val="24"/>
        </w:rPr>
      </w:pPr>
      <w:bookmarkStart w:id="421" w:name="_Toc84505783"/>
      <w:r w:rsidRPr="00FE0DF2">
        <w:rPr>
          <w:sz w:val="24"/>
          <w:szCs w:val="24"/>
        </w:rPr>
        <w:t>auth.083.001.0</w:t>
      </w:r>
      <w:r w:rsidR="002D060D">
        <w:rPr>
          <w:sz w:val="24"/>
          <w:szCs w:val="24"/>
        </w:rPr>
        <w:t>2</w:t>
      </w:r>
      <w:bookmarkEnd w:id="421"/>
    </w:p>
    <w:p w14:paraId="526A1DDA" w14:textId="77777777" w:rsidR="00DF2DD3" w:rsidRPr="00AB6B52" w:rsidRDefault="00DF2DD3" w:rsidP="00DF2DD3">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7540D9C1" w14:textId="79790435" w:rsidR="00E9610F" w:rsidRPr="00E9610F" w:rsidRDefault="00E9610F" w:rsidP="00E9610F">
      <w:pPr>
        <w:jc w:val="both"/>
        <w:rPr>
          <w:rFonts w:ascii="Arial" w:hAnsi="Arial" w:cs="Arial"/>
          <w:sz w:val="18"/>
        </w:rPr>
      </w:pPr>
      <w:r w:rsidRPr="00E9610F">
        <w:rPr>
          <w:rFonts w:ascii="Arial" w:hAnsi="Arial" w:cs="Arial"/>
          <w:sz w:val="18"/>
        </w:rPr>
        <w:t>The SecuritiesFinancingReportingMissingCollatera is sent by the trade repositories (TRs) to the reporting entities (REs) with a request to submit collateral information for a given trade.</w:t>
      </w:r>
    </w:p>
    <w:p w14:paraId="6FAFB72B" w14:textId="77777777" w:rsidR="00DF2DD3" w:rsidRDefault="00DF2DD3" w:rsidP="00DF2DD3">
      <w:pPr>
        <w:jc w:val="both"/>
        <w:rPr>
          <w:rFonts w:ascii="Arial" w:hAnsi="Arial" w:cs="Arial"/>
          <w:b/>
          <w:sz w:val="18"/>
        </w:rPr>
      </w:pPr>
      <w:r w:rsidRPr="00DF2DD3">
        <w:rPr>
          <w:rFonts w:ascii="Arial" w:hAnsi="Arial" w:cs="Arial"/>
          <w:b/>
          <w:sz w:val="18"/>
        </w:rPr>
        <w:t>Message Instance</w:t>
      </w:r>
    </w:p>
    <w:p w14:paraId="0DBC4E1D" w14:textId="77777777" w:rsidR="001B28AD" w:rsidRDefault="001B28AD" w:rsidP="00E9610F">
      <w:pPr>
        <w:autoSpaceDE w:val="0"/>
        <w:autoSpaceDN w:val="0"/>
        <w:adjustRightInd w:val="0"/>
        <w:spacing w:before="0"/>
        <w:rPr>
          <w:rFonts w:ascii="Arial" w:hAnsi="Arial" w:cs="Arial"/>
          <w:sz w:val="18"/>
          <w:highlight w:val="yellow"/>
        </w:rPr>
      </w:pPr>
    </w:p>
    <w:p w14:paraId="59E00013"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396D438D" w14:textId="0C57E364"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urn:iso:std:iso:20022:tech:xsd:auth.083.001.02</w:t>
      </w:r>
      <w:r>
        <w:rPr>
          <w:rFonts w:ascii="Consolas" w:hAnsi="Consolas" w:cs="Consolas"/>
          <w:color w:val="0000FF"/>
          <w:sz w:val="20"/>
          <w:highlight w:val="white"/>
          <w:lang w:eastAsia="en-GB"/>
        </w:rPr>
        <w:t>"&gt;</w:t>
      </w:r>
    </w:p>
    <w:p w14:paraId="2FC55882" w14:textId="304533FE" w:rsidR="00126816" w:rsidRDefault="007A27B0"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126816">
        <w:rPr>
          <w:rFonts w:ascii="Consolas" w:hAnsi="Consolas" w:cs="Consolas"/>
          <w:color w:val="0000FF"/>
          <w:sz w:val="20"/>
          <w:highlight w:val="white"/>
          <w:lang w:eastAsia="en-GB"/>
        </w:rPr>
        <w:t>&lt;</w:t>
      </w:r>
      <w:r w:rsidR="00126816">
        <w:rPr>
          <w:rFonts w:ascii="Consolas" w:hAnsi="Consolas" w:cs="Consolas"/>
          <w:color w:val="800000"/>
          <w:sz w:val="20"/>
          <w:highlight w:val="white"/>
          <w:lang w:eastAsia="en-GB"/>
        </w:rPr>
        <w:t>SctiesFincgRptgMssngCollReq</w:t>
      </w:r>
      <w:r w:rsidR="00126816">
        <w:rPr>
          <w:rFonts w:ascii="Consolas" w:hAnsi="Consolas" w:cs="Consolas"/>
          <w:color w:val="0000FF"/>
          <w:sz w:val="20"/>
          <w:highlight w:val="white"/>
          <w:lang w:eastAsia="en-GB"/>
        </w:rPr>
        <w:t>&gt;</w:t>
      </w:r>
    </w:p>
    <w:p w14:paraId="40E141D4"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TxId</w:t>
      </w:r>
      <w:r>
        <w:rPr>
          <w:rFonts w:ascii="Consolas" w:hAnsi="Consolas" w:cs="Consolas"/>
          <w:color w:val="0000FF"/>
          <w:sz w:val="20"/>
          <w:highlight w:val="white"/>
          <w:lang w:eastAsia="en-GB"/>
        </w:rPr>
        <w:t>&gt;</w:t>
      </w:r>
    </w:p>
    <w:p w14:paraId="1CA72A40"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540C909F"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01150685"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1EA7DF3B"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292B95C8"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Lgl</w:t>
      </w:r>
      <w:r>
        <w:rPr>
          <w:rFonts w:ascii="Consolas" w:hAnsi="Consolas" w:cs="Consolas"/>
          <w:color w:val="0000FF"/>
          <w:sz w:val="20"/>
          <w:highlight w:val="white"/>
          <w:lang w:eastAsia="en-GB"/>
        </w:rPr>
        <w:t>&gt;</w:t>
      </w:r>
    </w:p>
    <w:p w14:paraId="081DD33E"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7B3DA87B"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Lgl</w:t>
      </w:r>
      <w:r>
        <w:rPr>
          <w:rFonts w:ascii="Consolas" w:hAnsi="Consolas" w:cs="Consolas"/>
          <w:color w:val="0000FF"/>
          <w:sz w:val="20"/>
          <w:highlight w:val="white"/>
          <w:lang w:eastAsia="en-GB"/>
        </w:rPr>
        <w:t>&gt;</w:t>
      </w:r>
    </w:p>
    <w:p w14:paraId="07756CA9"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3ED655E7"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E01KDPW000NT2014110303423SELL008</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UnqTradIdr</w:t>
      </w:r>
      <w:r>
        <w:rPr>
          <w:rFonts w:ascii="Consolas" w:hAnsi="Consolas" w:cs="Consolas"/>
          <w:color w:val="0000FF"/>
          <w:sz w:val="20"/>
          <w:highlight w:val="white"/>
          <w:lang w:eastAsia="en-GB"/>
        </w:rPr>
        <w:t>&gt;</w:t>
      </w:r>
    </w:p>
    <w:p w14:paraId="3FAA55D6"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MstrAgrmt</w:t>
      </w:r>
      <w:r>
        <w:rPr>
          <w:rFonts w:ascii="Consolas" w:hAnsi="Consolas" w:cs="Consolas"/>
          <w:color w:val="0000FF"/>
          <w:sz w:val="20"/>
          <w:highlight w:val="white"/>
          <w:lang w:eastAsia="en-GB"/>
        </w:rPr>
        <w:t>&gt;</w:t>
      </w:r>
    </w:p>
    <w:p w14:paraId="04ABC132"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4C1F5575"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MRAA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691E4F7B"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Tp</w:t>
      </w:r>
      <w:r>
        <w:rPr>
          <w:rFonts w:ascii="Consolas" w:hAnsi="Consolas" w:cs="Consolas"/>
          <w:color w:val="0000FF"/>
          <w:sz w:val="20"/>
          <w:highlight w:val="white"/>
          <w:lang w:eastAsia="en-GB"/>
        </w:rPr>
        <w:t>&gt;</w:t>
      </w:r>
    </w:p>
    <w:p w14:paraId="4ADC03B1"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Vrsn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1900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Vrsn</w:t>
      </w:r>
      <w:r>
        <w:rPr>
          <w:rFonts w:ascii="Consolas" w:hAnsi="Consolas" w:cs="Consolas"/>
          <w:color w:val="0000FF"/>
          <w:sz w:val="20"/>
          <w:highlight w:val="white"/>
          <w:lang w:eastAsia="en-GB"/>
        </w:rPr>
        <w:t>&gt;</w:t>
      </w:r>
    </w:p>
    <w:p w14:paraId="75866741"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OtherMasterAgreementType0000</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OthrMstrAgrmtDtls</w:t>
      </w:r>
      <w:r>
        <w:rPr>
          <w:rFonts w:ascii="Consolas" w:hAnsi="Consolas" w:cs="Consolas"/>
          <w:color w:val="0000FF"/>
          <w:sz w:val="20"/>
          <w:highlight w:val="white"/>
          <w:lang w:eastAsia="en-GB"/>
        </w:rPr>
        <w:t>&gt;</w:t>
      </w:r>
    </w:p>
    <w:p w14:paraId="40340D2B"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MstrAgrmt</w:t>
      </w:r>
      <w:r>
        <w:rPr>
          <w:rFonts w:ascii="Consolas" w:hAnsi="Consolas" w:cs="Consolas"/>
          <w:color w:val="0000FF"/>
          <w:sz w:val="20"/>
          <w:highlight w:val="white"/>
          <w:lang w:eastAsia="en-GB"/>
        </w:rPr>
        <w:t>&gt;</w:t>
      </w:r>
    </w:p>
    <w:p w14:paraId="27E9FB78"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TxId</w:t>
      </w:r>
      <w:r>
        <w:rPr>
          <w:rFonts w:ascii="Consolas" w:hAnsi="Consolas" w:cs="Consolas"/>
          <w:color w:val="0000FF"/>
          <w:sz w:val="20"/>
          <w:highlight w:val="white"/>
          <w:lang w:eastAsia="en-GB"/>
        </w:rPr>
        <w:t>&gt;</w:t>
      </w:r>
    </w:p>
    <w:p w14:paraId="5661040F" w14:textId="69E851A4" w:rsidR="00126816" w:rsidRDefault="007A27B0"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126816">
        <w:rPr>
          <w:rFonts w:ascii="Consolas" w:hAnsi="Consolas" w:cs="Consolas"/>
          <w:color w:val="0000FF"/>
          <w:sz w:val="20"/>
          <w:highlight w:val="white"/>
          <w:lang w:eastAsia="en-GB"/>
        </w:rPr>
        <w:t>&lt;/</w:t>
      </w:r>
      <w:r w:rsidR="00126816">
        <w:rPr>
          <w:rFonts w:ascii="Consolas" w:hAnsi="Consolas" w:cs="Consolas"/>
          <w:color w:val="800000"/>
          <w:sz w:val="20"/>
          <w:highlight w:val="white"/>
          <w:lang w:eastAsia="en-GB"/>
        </w:rPr>
        <w:t>SctiesFincgRptgMssngCollReq</w:t>
      </w:r>
      <w:r w:rsidR="00126816">
        <w:rPr>
          <w:rFonts w:ascii="Consolas" w:hAnsi="Consolas" w:cs="Consolas"/>
          <w:color w:val="0000FF"/>
          <w:sz w:val="20"/>
          <w:highlight w:val="white"/>
          <w:lang w:eastAsia="en-GB"/>
        </w:rPr>
        <w:t>&gt;</w:t>
      </w:r>
    </w:p>
    <w:p w14:paraId="62E588A4" w14:textId="77777777" w:rsidR="00126816" w:rsidRDefault="00126816" w:rsidP="00126816">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16624126" w14:textId="7299584E" w:rsidR="00DF2DD3" w:rsidRPr="007923D7" w:rsidRDefault="00DF2DD3" w:rsidP="00DF2DD3"/>
    <w:p w14:paraId="301FEE3D" w14:textId="77777777" w:rsidR="00F232A2" w:rsidRDefault="00F232A2" w:rsidP="007F77EC">
      <w:pPr>
        <w:pStyle w:val="Heading2"/>
      </w:pPr>
      <w:bookmarkStart w:id="422" w:name="_Toc84505784"/>
      <w:r w:rsidRPr="007923D7">
        <w:t>SFT Rejection Reason Report</w:t>
      </w:r>
      <w:bookmarkEnd w:id="422"/>
    </w:p>
    <w:p w14:paraId="124B875D" w14:textId="28DDBDCB" w:rsidR="00DF2DD3" w:rsidRPr="00FE0DF2" w:rsidRDefault="00DF2431" w:rsidP="00DF2DD3">
      <w:pPr>
        <w:pStyle w:val="Heading3"/>
        <w:rPr>
          <w:sz w:val="24"/>
          <w:szCs w:val="24"/>
        </w:rPr>
      </w:pPr>
      <w:bookmarkStart w:id="423" w:name="_Toc84505785"/>
      <w:r w:rsidRPr="00FE0DF2">
        <w:rPr>
          <w:sz w:val="24"/>
          <w:szCs w:val="24"/>
        </w:rPr>
        <w:t>auth.084.001.0</w:t>
      </w:r>
      <w:r w:rsidR="002D060D">
        <w:rPr>
          <w:sz w:val="24"/>
          <w:szCs w:val="24"/>
        </w:rPr>
        <w:t>2</w:t>
      </w:r>
      <w:bookmarkEnd w:id="423"/>
    </w:p>
    <w:p w14:paraId="7A24D4D4" w14:textId="77777777" w:rsidR="00DF2DD3" w:rsidRPr="00AB6B52" w:rsidRDefault="00DF2DD3" w:rsidP="00DF2DD3">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2A687CAA" w14:textId="7353F976" w:rsidR="001B28AD" w:rsidRDefault="001B28AD" w:rsidP="00DF2DD3">
      <w:pPr>
        <w:jc w:val="both"/>
        <w:rPr>
          <w:rFonts w:ascii="Arial" w:hAnsi="Arial" w:cs="Arial"/>
          <w:sz w:val="18"/>
        </w:rPr>
      </w:pPr>
      <w:r w:rsidRPr="001B28AD">
        <w:rPr>
          <w:rFonts w:ascii="Arial" w:hAnsi="Arial" w:cs="Arial"/>
          <w:sz w:val="18"/>
        </w:rPr>
        <w:t>The SecuritiesFinancingReportingTransactionReportRejectionReasons message is sent by the trade repository (TR) to the competent authority (CA) identifying the transactions rejected and the reasons for a rejection.</w:t>
      </w:r>
    </w:p>
    <w:p w14:paraId="6105921C" w14:textId="056B868E" w:rsidR="00DF2DD3" w:rsidRDefault="00DF2DD3" w:rsidP="00DF2DD3">
      <w:pPr>
        <w:jc w:val="both"/>
        <w:rPr>
          <w:rFonts w:ascii="Arial" w:hAnsi="Arial" w:cs="Arial"/>
          <w:b/>
          <w:sz w:val="18"/>
        </w:rPr>
      </w:pPr>
      <w:r w:rsidRPr="00DF2DD3">
        <w:rPr>
          <w:rFonts w:ascii="Arial" w:hAnsi="Arial" w:cs="Arial"/>
          <w:b/>
          <w:sz w:val="18"/>
        </w:rPr>
        <w:t>Message Instance</w:t>
      </w:r>
    </w:p>
    <w:p w14:paraId="55AF003A"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1E13DC40" w14:textId="6E2FA92A"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urn:iso:std:iso:20022:tech:xsd:auth.084.001.02</w:t>
      </w:r>
      <w:r>
        <w:rPr>
          <w:rFonts w:ascii="Consolas" w:hAnsi="Consolas" w:cs="Consolas"/>
          <w:color w:val="0000FF"/>
          <w:sz w:val="20"/>
          <w:highlight w:val="white"/>
          <w:lang w:eastAsia="en-GB"/>
        </w:rPr>
        <w:t>"&gt;</w:t>
      </w:r>
    </w:p>
    <w:p w14:paraId="7AF54110" w14:textId="5DF62CA8"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&lt;</w:t>
      </w:r>
      <w:r>
        <w:rPr>
          <w:rFonts w:ascii="Consolas" w:hAnsi="Consolas" w:cs="Consolas"/>
          <w:color w:val="800000"/>
          <w:sz w:val="20"/>
          <w:highlight w:val="white"/>
          <w:lang w:eastAsia="en-GB"/>
        </w:rPr>
        <w:t>SctiesFincgRptgTxStsAdvc</w:t>
      </w:r>
      <w:r>
        <w:rPr>
          <w:rFonts w:ascii="Consolas" w:hAnsi="Consolas" w:cs="Consolas"/>
          <w:color w:val="0000FF"/>
          <w:sz w:val="20"/>
          <w:highlight w:val="white"/>
          <w:lang w:eastAsia="en-GB"/>
        </w:rPr>
        <w:t>&gt;</w:t>
      </w:r>
    </w:p>
    <w:p w14:paraId="2DCDFD66"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TxRptStsAndRsn</w:t>
      </w:r>
      <w:r>
        <w:rPr>
          <w:rFonts w:ascii="Consolas" w:hAnsi="Consolas" w:cs="Consolas"/>
          <w:color w:val="0000FF"/>
          <w:sz w:val="20"/>
          <w:highlight w:val="white"/>
          <w:lang w:eastAsia="en-GB"/>
        </w:rPr>
        <w:t>&gt;</w:t>
      </w:r>
    </w:p>
    <w:p w14:paraId="527EEBD3"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6A29D936"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RptSttstcs</w:t>
      </w:r>
      <w:r>
        <w:rPr>
          <w:rFonts w:ascii="Consolas" w:hAnsi="Consolas" w:cs="Consolas"/>
          <w:color w:val="0000FF"/>
          <w:sz w:val="20"/>
          <w:highlight w:val="white"/>
          <w:lang w:eastAsia="en-GB"/>
        </w:rPr>
        <w:t>&gt;</w:t>
      </w:r>
    </w:p>
    <w:p w14:paraId="627EEB78"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TtlNbOfRpts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TtlNbOfRpts</w:t>
      </w:r>
      <w:r>
        <w:rPr>
          <w:rFonts w:ascii="Consolas" w:hAnsi="Consolas" w:cs="Consolas"/>
          <w:color w:val="0000FF"/>
          <w:sz w:val="20"/>
          <w:highlight w:val="white"/>
          <w:lang w:eastAsia="en-GB"/>
        </w:rPr>
        <w:t>&gt;</w:t>
      </w:r>
    </w:p>
    <w:p w14:paraId="3A1C484A"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TtlNbOfRptsAccptd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TtlNbOfRptsAccptd</w:t>
      </w:r>
      <w:r>
        <w:rPr>
          <w:rFonts w:ascii="Consolas" w:hAnsi="Consolas" w:cs="Consolas"/>
          <w:color w:val="0000FF"/>
          <w:sz w:val="20"/>
          <w:highlight w:val="white"/>
          <w:lang w:eastAsia="en-GB"/>
        </w:rPr>
        <w:t>&gt;</w:t>
      </w:r>
    </w:p>
    <w:p w14:paraId="6A0E15B9"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TtlNbOfRptsRjctd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TtlNbOfRptsRjctd</w:t>
      </w:r>
      <w:r>
        <w:rPr>
          <w:rFonts w:ascii="Consolas" w:hAnsi="Consolas" w:cs="Consolas"/>
          <w:color w:val="0000FF"/>
          <w:sz w:val="20"/>
          <w:highlight w:val="white"/>
          <w:lang w:eastAsia="en-GB"/>
        </w:rPr>
        <w:t>&gt;</w:t>
      </w:r>
    </w:p>
    <w:p w14:paraId="3964480D"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NbOfRptsRjctdPerErr</w:t>
      </w:r>
      <w:r>
        <w:rPr>
          <w:rFonts w:ascii="Consolas" w:hAnsi="Consolas" w:cs="Consolas"/>
          <w:color w:val="0000FF"/>
          <w:sz w:val="20"/>
          <w:highlight w:val="white"/>
          <w:lang w:eastAsia="en-GB"/>
        </w:rPr>
        <w:t>&gt;</w:t>
      </w:r>
    </w:p>
    <w:p w14:paraId="572CFF80"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DtldNb</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DtldNb</w:t>
      </w:r>
      <w:r>
        <w:rPr>
          <w:rFonts w:ascii="Consolas" w:hAnsi="Consolas" w:cs="Consolas"/>
          <w:color w:val="0000FF"/>
          <w:sz w:val="20"/>
          <w:highlight w:val="white"/>
          <w:lang w:eastAsia="en-GB"/>
        </w:rPr>
        <w:t>&gt;</w:t>
      </w:r>
    </w:p>
    <w:p w14:paraId="7452B71A"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RptSts</w:t>
      </w:r>
      <w:r>
        <w:rPr>
          <w:rFonts w:ascii="Consolas" w:hAnsi="Consolas" w:cs="Consolas"/>
          <w:color w:val="0000FF"/>
          <w:sz w:val="20"/>
          <w:highlight w:val="white"/>
          <w:lang w:eastAsia="en-GB"/>
        </w:rPr>
        <w:t>&gt;</w:t>
      </w:r>
    </w:p>
    <w:p w14:paraId="244745FA"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MsgRptId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MsgRptId</w:t>
      </w:r>
      <w:r>
        <w:rPr>
          <w:rFonts w:ascii="Consolas" w:hAnsi="Consolas" w:cs="Consolas"/>
          <w:color w:val="0000FF"/>
          <w:sz w:val="20"/>
          <w:highlight w:val="white"/>
          <w:lang w:eastAsia="en-GB"/>
        </w:rPr>
        <w:t>&gt;</w:t>
      </w:r>
    </w:p>
    <w:p w14:paraId="5D544017"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Sts</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ACPT</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Sts</w:t>
      </w:r>
      <w:r>
        <w:rPr>
          <w:rFonts w:ascii="Consolas" w:hAnsi="Consolas" w:cs="Consolas"/>
          <w:color w:val="0000FF"/>
          <w:sz w:val="20"/>
          <w:highlight w:val="white"/>
          <w:lang w:eastAsia="en-GB"/>
        </w:rPr>
        <w:t>&gt;</w:t>
      </w:r>
    </w:p>
    <w:p w14:paraId="042B9C02"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DtldVldtnRule</w:t>
      </w:r>
      <w:r>
        <w:rPr>
          <w:rFonts w:ascii="Consolas" w:hAnsi="Consolas" w:cs="Consolas"/>
          <w:color w:val="0000FF"/>
          <w:sz w:val="20"/>
          <w:highlight w:val="white"/>
          <w:lang w:eastAsia="en-GB"/>
        </w:rPr>
        <w:t>&gt;</w:t>
      </w:r>
    </w:p>
    <w:p w14:paraId="180CB08D"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ERR01</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Id</w:t>
      </w:r>
      <w:r>
        <w:rPr>
          <w:rFonts w:ascii="Consolas" w:hAnsi="Consolas" w:cs="Consolas"/>
          <w:color w:val="0000FF"/>
          <w:sz w:val="20"/>
          <w:highlight w:val="white"/>
          <w:lang w:eastAsia="en-GB"/>
        </w:rPr>
        <w:t>&gt;</w:t>
      </w:r>
    </w:p>
    <w:p w14:paraId="39DDD110"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Desc</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ISIN is not valid</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Desc</w:t>
      </w:r>
      <w:r>
        <w:rPr>
          <w:rFonts w:ascii="Consolas" w:hAnsi="Consolas" w:cs="Consolas"/>
          <w:color w:val="0000FF"/>
          <w:sz w:val="20"/>
          <w:highlight w:val="white"/>
          <w:lang w:eastAsia="en-GB"/>
        </w:rPr>
        <w:t>&gt;</w:t>
      </w:r>
    </w:p>
    <w:p w14:paraId="0DAA235D"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SchmeNm</w:t>
      </w:r>
      <w:r>
        <w:rPr>
          <w:rFonts w:ascii="Consolas" w:hAnsi="Consolas" w:cs="Consolas"/>
          <w:color w:val="0000FF"/>
          <w:sz w:val="20"/>
          <w:highlight w:val="white"/>
          <w:lang w:eastAsia="en-GB"/>
        </w:rPr>
        <w:t>&gt;</w:t>
      </w:r>
    </w:p>
    <w:p w14:paraId="531B6460"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1</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Cd</w:t>
      </w:r>
      <w:r>
        <w:rPr>
          <w:rFonts w:ascii="Consolas" w:hAnsi="Consolas" w:cs="Consolas"/>
          <w:color w:val="0000FF"/>
          <w:sz w:val="20"/>
          <w:highlight w:val="white"/>
          <w:lang w:eastAsia="en-GB"/>
        </w:rPr>
        <w:t>&gt;</w:t>
      </w:r>
    </w:p>
    <w:p w14:paraId="5CE69C8D"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SchmeNm</w:t>
      </w:r>
      <w:r>
        <w:rPr>
          <w:rFonts w:ascii="Consolas" w:hAnsi="Consolas" w:cs="Consolas"/>
          <w:color w:val="0000FF"/>
          <w:sz w:val="20"/>
          <w:highlight w:val="white"/>
          <w:lang w:eastAsia="en-GB"/>
        </w:rPr>
        <w:t>&gt;</w:t>
      </w:r>
    </w:p>
    <w:p w14:paraId="1610B9B9"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Issr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IssuerA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Issr</w:t>
      </w:r>
      <w:r>
        <w:rPr>
          <w:rFonts w:ascii="Consolas" w:hAnsi="Consolas" w:cs="Consolas"/>
          <w:color w:val="0000FF"/>
          <w:sz w:val="20"/>
          <w:highlight w:val="white"/>
          <w:lang w:eastAsia="en-GB"/>
        </w:rPr>
        <w:t>&gt;</w:t>
      </w:r>
    </w:p>
    <w:p w14:paraId="1AB1A249"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DtldVldtnRule</w:t>
      </w:r>
      <w:r>
        <w:rPr>
          <w:rFonts w:ascii="Consolas" w:hAnsi="Consolas" w:cs="Consolas"/>
          <w:color w:val="0000FF"/>
          <w:sz w:val="20"/>
          <w:highlight w:val="white"/>
          <w:lang w:eastAsia="en-GB"/>
        </w:rPr>
        <w:t>&gt;</w:t>
      </w:r>
    </w:p>
    <w:p w14:paraId="2BAB8737"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RptSts</w:t>
      </w:r>
      <w:r>
        <w:rPr>
          <w:rFonts w:ascii="Consolas" w:hAnsi="Consolas" w:cs="Consolas"/>
          <w:color w:val="0000FF"/>
          <w:sz w:val="20"/>
          <w:highlight w:val="white"/>
          <w:lang w:eastAsia="en-GB"/>
        </w:rPr>
        <w:t>&gt;</w:t>
      </w:r>
    </w:p>
    <w:p w14:paraId="6E6F0166"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NbOfRptsRjctdPerErr</w:t>
      </w:r>
      <w:r>
        <w:rPr>
          <w:rFonts w:ascii="Consolas" w:hAnsi="Consolas" w:cs="Consolas"/>
          <w:color w:val="0000FF"/>
          <w:sz w:val="20"/>
          <w:highlight w:val="white"/>
          <w:lang w:eastAsia="en-GB"/>
        </w:rPr>
        <w:t>&gt;</w:t>
      </w:r>
    </w:p>
    <w:p w14:paraId="33959DA4"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RptSttstcs</w:t>
      </w:r>
      <w:r>
        <w:rPr>
          <w:rFonts w:ascii="Consolas" w:hAnsi="Consolas" w:cs="Consolas"/>
          <w:color w:val="0000FF"/>
          <w:sz w:val="20"/>
          <w:highlight w:val="white"/>
          <w:lang w:eastAsia="en-GB"/>
        </w:rPr>
        <w:t>&gt;</w:t>
      </w:r>
    </w:p>
    <w:p w14:paraId="0DCD7286"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TxSttstcs</w:t>
      </w:r>
      <w:r>
        <w:rPr>
          <w:rFonts w:ascii="Consolas" w:hAnsi="Consolas" w:cs="Consolas"/>
          <w:color w:val="0000FF"/>
          <w:sz w:val="20"/>
          <w:highlight w:val="white"/>
          <w:lang w:eastAsia="en-GB"/>
        </w:rPr>
        <w:t>&gt;</w:t>
      </w:r>
    </w:p>
    <w:p w14:paraId="1DAF3F45"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DataSetActn</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NOTX</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DataSetActn</w:t>
      </w:r>
      <w:r>
        <w:rPr>
          <w:rFonts w:ascii="Consolas" w:hAnsi="Consolas" w:cs="Consolas"/>
          <w:color w:val="0000FF"/>
          <w:sz w:val="20"/>
          <w:highlight w:val="white"/>
          <w:lang w:eastAsia="en-GB"/>
        </w:rPr>
        <w:t>&gt;</w:t>
      </w:r>
    </w:p>
    <w:p w14:paraId="671B0392"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TxSttstcs</w:t>
      </w:r>
      <w:r>
        <w:rPr>
          <w:rFonts w:ascii="Consolas" w:hAnsi="Consolas" w:cs="Consolas"/>
          <w:color w:val="0000FF"/>
          <w:sz w:val="20"/>
          <w:highlight w:val="white"/>
          <w:lang w:eastAsia="en-GB"/>
        </w:rPr>
        <w:t>&gt;</w:t>
      </w:r>
    </w:p>
    <w:p w14:paraId="1264D926"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w:t>
      </w:r>
      <w:r>
        <w:rPr>
          <w:rFonts w:ascii="Consolas" w:hAnsi="Consolas" w:cs="Consolas"/>
          <w:color w:val="0000FF"/>
          <w:sz w:val="20"/>
          <w:highlight w:val="white"/>
          <w:lang w:eastAsia="en-GB"/>
        </w:rPr>
        <w:t>&gt;</w:t>
      </w:r>
    </w:p>
    <w:p w14:paraId="41EB49DE"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TxRptStsAndRsn</w:t>
      </w:r>
      <w:r>
        <w:rPr>
          <w:rFonts w:ascii="Consolas" w:hAnsi="Consolas" w:cs="Consolas"/>
          <w:color w:val="0000FF"/>
          <w:sz w:val="20"/>
          <w:highlight w:val="white"/>
          <w:lang w:eastAsia="en-GB"/>
        </w:rPr>
        <w:t>&gt;</w:t>
      </w:r>
    </w:p>
    <w:p w14:paraId="7A7D92ED" w14:textId="481C22CA"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&lt;/</w:t>
      </w:r>
      <w:r>
        <w:rPr>
          <w:rFonts w:ascii="Consolas" w:hAnsi="Consolas" w:cs="Consolas"/>
          <w:color w:val="800000"/>
          <w:sz w:val="20"/>
          <w:highlight w:val="white"/>
          <w:lang w:eastAsia="en-GB"/>
        </w:rPr>
        <w:t>SctiesFincgRptgTxStsAdvc</w:t>
      </w:r>
      <w:r>
        <w:rPr>
          <w:rFonts w:ascii="Consolas" w:hAnsi="Consolas" w:cs="Consolas"/>
          <w:color w:val="0000FF"/>
          <w:sz w:val="20"/>
          <w:highlight w:val="white"/>
          <w:lang w:eastAsia="en-GB"/>
        </w:rPr>
        <w:t>&gt;</w:t>
      </w:r>
    </w:p>
    <w:p w14:paraId="3E7A80AA" w14:textId="77777777" w:rsidR="00F220E4" w:rsidRDefault="00F220E4" w:rsidP="00F220E4">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09159AD4" w14:textId="77777777" w:rsidR="00F220E4" w:rsidRDefault="00F220E4" w:rsidP="00DF2DD3">
      <w:pPr>
        <w:jc w:val="both"/>
        <w:rPr>
          <w:rFonts w:ascii="Arial" w:hAnsi="Arial" w:cs="Arial"/>
          <w:b/>
          <w:sz w:val="18"/>
        </w:rPr>
      </w:pPr>
    </w:p>
    <w:p w14:paraId="6AC60B53" w14:textId="6B011EA0" w:rsidR="00D55E36" w:rsidRDefault="00D55E36" w:rsidP="00D55E36">
      <w:pPr>
        <w:pStyle w:val="Heading2"/>
      </w:pPr>
      <w:bookmarkStart w:id="424" w:name="_Toc72441814"/>
      <w:bookmarkStart w:id="425" w:name="_Toc72441815"/>
      <w:bookmarkStart w:id="426" w:name="_Toc72441816"/>
      <w:bookmarkStart w:id="427" w:name="_Toc72441817"/>
      <w:bookmarkStart w:id="428" w:name="_Toc72441818"/>
      <w:bookmarkStart w:id="429" w:name="_Toc72441819"/>
      <w:bookmarkStart w:id="430" w:name="_Toc72441820"/>
      <w:bookmarkStart w:id="431" w:name="_Toc72441821"/>
      <w:bookmarkStart w:id="432" w:name="_Toc72441822"/>
      <w:bookmarkStart w:id="433" w:name="_Toc72441823"/>
      <w:bookmarkStart w:id="434" w:name="_Toc72441824"/>
      <w:bookmarkStart w:id="435" w:name="_Toc72441825"/>
      <w:bookmarkStart w:id="436" w:name="_Toc72441826"/>
      <w:bookmarkStart w:id="437" w:name="_Toc72441827"/>
      <w:bookmarkStart w:id="438" w:name="_Toc72441828"/>
      <w:bookmarkStart w:id="439" w:name="_Toc72441829"/>
      <w:bookmarkStart w:id="440" w:name="_Toc72441830"/>
      <w:bookmarkStart w:id="441" w:name="_Toc72441831"/>
      <w:bookmarkStart w:id="442" w:name="_Toc72441832"/>
      <w:bookmarkStart w:id="443" w:name="_Toc72441833"/>
      <w:bookmarkStart w:id="444" w:name="_Toc72441834"/>
      <w:bookmarkStart w:id="445" w:name="_Toc72441835"/>
      <w:bookmarkStart w:id="446" w:name="_Toc72441836"/>
      <w:bookmarkStart w:id="447" w:name="_Toc72441837"/>
      <w:bookmarkStart w:id="448" w:name="_Toc72441838"/>
      <w:bookmarkStart w:id="449" w:name="_Toc72441839"/>
      <w:bookmarkStart w:id="450" w:name="_Toc72441840"/>
      <w:bookmarkStart w:id="451" w:name="_Toc72441841"/>
      <w:bookmarkStart w:id="452" w:name="_Toc72441842"/>
      <w:bookmarkStart w:id="453" w:name="_Toc72441843"/>
      <w:bookmarkStart w:id="454" w:name="_Toc72441844"/>
      <w:bookmarkStart w:id="455" w:name="_Toc72441845"/>
      <w:bookmarkStart w:id="456" w:name="_Toc72441846"/>
      <w:bookmarkStart w:id="457" w:name="_Toc72441847"/>
      <w:bookmarkStart w:id="458" w:name="_Toc72441848"/>
      <w:bookmarkStart w:id="459" w:name="_Toc72441849"/>
      <w:bookmarkStart w:id="460" w:name="_Toc72441850"/>
      <w:bookmarkStart w:id="461" w:name="_Toc72441851"/>
      <w:bookmarkStart w:id="462" w:name="_Toc72441852"/>
      <w:bookmarkStart w:id="463" w:name="_Toc72441853"/>
      <w:bookmarkStart w:id="464" w:name="_Toc533673131"/>
      <w:bookmarkStart w:id="465" w:name="_Toc533673132"/>
      <w:bookmarkStart w:id="466" w:name="_Toc533673133"/>
      <w:bookmarkStart w:id="467" w:name="_Toc533673134"/>
      <w:bookmarkStart w:id="468" w:name="_Toc533673135"/>
      <w:bookmarkStart w:id="469" w:name="_Toc533673136"/>
      <w:bookmarkStart w:id="470" w:name="_Toc533673137"/>
      <w:bookmarkStart w:id="471" w:name="_Toc533673138"/>
      <w:bookmarkStart w:id="472" w:name="_Toc533673139"/>
      <w:bookmarkStart w:id="473" w:name="_Toc533673140"/>
      <w:bookmarkStart w:id="474" w:name="_Toc533673141"/>
      <w:bookmarkStart w:id="475" w:name="_Toc533673142"/>
      <w:bookmarkStart w:id="476" w:name="_Toc533673143"/>
      <w:bookmarkStart w:id="477" w:name="_Toc533673144"/>
      <w:bookmarkStart w:id="478" w:name="_Toc533673145"/>
      <w:bookmarkStart w:id="479" w:name="_Toc533673146"/>
      <w:bookmarkStart w:id="480" w:name="_Toc533673147"/>
      <w:bookmarkStart w:id="481" w:name="_Toc533673148"/>
      <w:bookmarkStart w:id="482" w:name="_Toc533673149"/>
      <w:bookmarkStart w:id="483" w:name="_Toc533673150"/>
      <w:bookmarkStart w:id="484" w:name="_Toc533673151"/>
      <w:bookmarkStart w:id="485" w:name="_Toc533673152"/>
      <w:bookmarkStart w:id="486" w:name="_Toc533673153"/>
      <w:bookmarkStart w:id="487" w:name="_Toc533673154"/>
      <w:bookmarkStart w:id="488" w:name="_Toc533673155"/>
      <w:bookmarkStart w:id="489" w:name="_Toc533673156"/>
      <w:bookmarkStart w:id="490" w:name="_Toc533673157"/>
      <w:bookmarkStart w:id="491" w:name="_Toc533673158"/>
      <w:bookmarkStart w:id="492" w:name="_Toc533673159"/>
      <w:bookmarkStart w:id="493" w:name="_Toc533673160"/>
      <w:bookmarkStart w:id="494" w:name="_Toc533673161"/>
      <w:bookmarkStart w:id="495" w:name="_Toc533673162"/>
      <w:bookmarkStart w:id="496" w:name="_Toc533673163"/>
      <w:bookmarkStart w:id="497" w:name="_Toc533673164"/>
      <w:bookmarkStart w:id="498" w:name="_Toc533673165"/>
      <w:bookmarkStart w:id="499" w:name="_Toc533673166"/>
      <w:bookmarkStart w:id="500" w:name="_Toc533673167"/>
      <w:bookmarkStart w:id="501" w:name="_Toc533673168"/>
      <w:bookmarkStart w:id="502" w:name="_Toc533673169"/>
      <w:bookmarkStart w:id="503" w:name="_Toc533673170"/>
      <w:bookmarkStart w:id="504" w:name="_Toc533673171"/>
      <w:bookmarkStart w:id="505" w:name="_Toc533673172"/>
      <w:bookmarkStart w:id="506" w:name="_Toc533673173"/>
      <w:bookmarkStart w:id="507" w:name="_Toc533673174"/>
      <w:bookmarkStart w:id="508" w:name="_Toc533673175"/>
      <w:bookmarkStart w:id="509" w:name="_Toc533673176"/>
      <w:bookmarkStart w:id="510" w:name="_Toc533673177"/>
      <w:bookmarkStart w:id="511" w:name="_Toc84505786"/>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8"/>
      <w:bookmarkEnd w:id="49"/>
      <w:bookmarkEnd w:id="50"/>
      <w:bookmarkEnd w:id="51"/>
      <w:bookmarkEnd w:id="52"/>
      <w:bookmarkEnd w:id="53"/>
      <w:bookmarkEnd w:id="54"/>
      <w:bookmarkEnd w:id="55"/>
      <w:bookmarkEnd w:id="56"/>
      <w:bookmarkEnd w:id="57"/>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7923D7">
        <w:t xml:space="preserve">SFT </w:t>
      </w:r>
      <w:r>
        <w:t>Transaction Query Report</w:t>
      </w:r>
      <w:bookmarkEnd w:id="511"/>
    </w:p>
    <w:p w14:paraId="4AAD5EDF" w14:textId="2D0C43C4" w:rsidR="00D55E36" w:rsidRPr="00FE0DF2" w:rsidRDefault="00D55E36" w:rsidP="00D55E36">
      <w:pPr>
        <w:pStyle w:val="Heading3"/>
        <w:rPr>
          <w:sz w:val="24"/>
          <w:szCs w:val="24"/>
        </w:rPr>
      </w:pPr>
      <w:bookmarkStart w:id="512" w:name="_Toc84505787"/>
      <w:r w:rsidRPr="00FE0DF2">
        <w:rPr>
          <w:sz w:val="24"/>
          <w:szCs w:val="24"/>
        </w:rPr>
        <w:t>auth.094.001.0</w:t>
      </w:r>
      <w:r w:rsidR="002D060D">
        <w:rPr>
          <w:sz w:val="24"/>
          <w:szCs w:val="24"/>
        </w:rPr>
        <w:t>2</w:t>
      </w:r>
      <w:bookmarkEnd w:id="512"/>
    </w:p>
    <w:p w14:paraId="781D6441" w14:textId="77777777" w:rsidR="00D55E36" w:rsidRPr="00AB6B52" w:rsidRDefault="00D55E36" w:rsidP="00D55E36">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1A9C0A40" w14:textId="4AD61B7E" w:rsidR="00D55E36" w:rsidRDefault="00D55E36" w:rsidP="00D55E36">
      <w:pPr>
        <w:jc w:val="both"/>
        <w:rPr>
          <w:rFonts w:ascii="Arial" w:hAnsi="Arial" w:cs="Arial"/>
          <w:sz w:val="18"/>
        </w:rPr>
      </w:pPr>
      <w:r w:rsidRPr="001B28AD">
        <w:rPr>
          <w:rFonts w:ascii="Arial" w:hAnsi="Arial" w:cs="Arial"/>
          <w:sz w:val="18"/>
        </w:rPr>
        <w:t>The SecuritiesFinancingReportingTransaction</w:t>
      </w:r>
      <w:r>
        <w:rPr>
          <w:rFonts w:ascii="Arial" w:hAnsi="Arial" w:cs="Arial"/>
          <w:sz w:val="18"/>
        </w:rPr>
        <w:t xml:space="preserve">Query </w:t>
      </w:r>
      <w:r w:rsidRPr="001B28AD">
        <w:rPr>
          <w:rFonts w:ascii="Arial" w:hAnsi="Arial" w:cs="Arial"/>
          <w:sz w:val="18"/>
        </w:rPr>
        <w:t xml:space="preserve">message is sent by the </w:t>
      </w:r>
      <w:r>
        <w:rPr>
          <w:rFonts w:ascii="Arial" w:hAnsi="Arial" w:cs="Arial"/>
          <w:sz w:val="18"/>
        </w:rPr>
        <w:t xml:space="preserve">CA to the the </w:t>
      </w:r>
      <w:r w:rsidRPr="001B28AD">
        <w:rPr>
          <w:rFonts w:ascii="Arial" w:hAnsi="Arial" w:cs="Arial"/>
          <w:sz w:val="18"/>
        </w:rPr>
        <w:t xml:space="preserve">trade repository (TR) </w:t>
      </w:r>
      <w:r>
        <w:rPr>
          <w:rFonts w:ascii="Arial" w:hAnsi="Arial" w:cs="Arial"/>
          <w:sz w:val="18"/>
        </w:rPr>
        <w:t>and defines query criteria</w:t>
      </w:r>
      <w:r w:rsidRPr="001B28AD">
        <w:rPr>
          <w:rFonts w:ascii="Arial" w:hAnsi="Arial" w:cs="Arial"/>
          <w:sz w:val="18"/>
        </w:rPr>
        <w:t>.</w:t>
      </w:r>
    </w:p>
    <w:p w14:paraId="6F41FDCF" w14:textId="59BFE145" w:rsidR="00D55E36" w:rsidRDefault="00D55E36" w:rsidP="00D55E36">
      <w:pPr>
        <w:jc w:val="both"/>
        <w:rPr>
          <w:rFonts w:ascii="Arial" w:hAnsi="Arial" w:cs="Arial"/>
          <w:b/>
          <w:sz w:val="18"/>
        </w:rPr>
      </w:pPr>
      <w:r w:rsidRPr="00DF2DD3">
        <w:rPr>
          <w:rFonts w:ascii="Arial" w:hAnsi="Arial" w:cs="Arial"/>
          <w:b/>
          <w:sz w:val="18"/>
        </w:rPr>
        <w:t>Message Instance</w:t>
      </w:r>
    </w:p>
    <w:p w14:paraId="588B8D6C"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8080"/>
          <w:sz w:val="20"/>
          <w:highlight w:val="white"/>
          <w:lang w:eastAsia="en-GB"/>
        </w:rPr>
        <w:t>&lt;?xml version="1.0" encoding="UTF-8"?&gt;</w:t>
      </w:r>
    </w:p>
    <w:p w14:paraId="0338091B" w14:textId="579E7195"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FF0000"/>
          <w:sz w:val="20"/>
          <w:highlight w:val="white"/>
          <w:lang w:eastAsia="en-GB"/>
        </w:rPr>
        <w:t xml:space="preserve"> xmlns:xsi</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http://www.w3.org/2001/XMLSchema-instance</w:t>
      </w:r>
      <w:r>
        <w:rPr>
          <w:rFonts w:ascii="Consolas" w:hAnsi="Consolas" w:cs="Consolas"/>
          <w:color w:val="0000FF"/>
          <w:sz w:val="20"/>
          <w:highlight w:val="white"/>
          <w:lang w:eastAsia="en-GB"/>
        </w:rPr>
        <w:t>"</w:t>
      </w:r>
      <w:r>
        <w:rPr>
          <w:rFonts w:ascii="Consolas" w:hAnsi="Consolas" w:cs="Consolas"/>
          <w:color w:val="FF0000"/>
          <w:sz w:val="20"/>
          <w:highlight w:val="white"/>
          <w:lang w:eastAsia="en-GB"/>
        </w:rPr>
        <w:t xml:space="preserve"> </w:t>
      </w:r>
      <w:r w:rsidR="003F7F44">
        <w:rPr>
          <w:rFonts w:ascii="Consolas" w:hAnsi="Consolas" w:cs="Consolas"/>
          <w:color w:val="FF0000"/>
          <w:sz w:val="20"/>
          <w:highlight w:val="white"/>
          <w:lang w:eastAsia="en-GB"/>
        </w:rPr>
        <w:t>xmlns</w:t>
      </w:r>
      <w:r>
        <w:rPr>
          <w:rFonts w:ascii="Consolas" w:hAnsi="Consolas" w:cs="Consolas"/>
          <w:color w:val="0000FF"/>
          <w:sz w:val="20"/>
          <w:highlight w:val="white"/>
          <w:lang w:eastAsia="en-GB"/>
        </w:rPr>
        <w:t>="</w:t>
      </w:r>
      <w:r>
        <w:rPr>
          <w:rFonts w:ascii="Consolas" w:hAnsi="Consolas" w:cs="Consolas"/>
          <w:color w:val="000000"/>
          <w:sz w:val="20"/>
          <w:highlight w:val="white"/>
          <w:lang w:eastAsia="en-GB"/>
        </w:rPr>
        <w:t>urn:iso:std:iso:20022:tech:xsd:auth.094.001.02</w:t>
      </w:r>
      <w:r>
        <w:rPr>
          <w:rFonts w:ascii="Consolas" w:hAnsi="Consolas" w:cs="Consolas"/>
          <w:color w:val="0000FF"/>
          <w:sz w:val="20"/>
          <w:highlight w:val="white"/>
          <w:lang w:eastAsia="en-GB"/>
        </w:rPr>
        <w:t>"&gt;</w:t>
      </w:r>
    </w:p>
    <w:p w14:paraId="17C1FAB2" w14:textId="51736334" w:rsidR="00D61057" w:rsidRDefault="007A27B0"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D61057">
        <w:rPr>
          <w:rFonts w:ascii="Consolas" w:hAnsi="Consolas" w:cs="Consolas"/>
          <w:color w:val="0000FF"/>
          <w:sz w:val="20"/>
          <w:highlight w:val="white"/>
          <w:lang w:eastAsia="en-GB"/>
        </w:rPr>
        <w:t>&lt;</w:t>
      </w:r>
      <w:r w:rsidR="00D61057">
        <w:rPr>
          <w:rFonts w:ascii="Consolas" w:hAnsi="Consolas" w:cs="Consolas"/>
          <w:color w:val="800000"/>
          <w:sz w:val="20"/>
          <w:highlight w:val="white"/>
          <w:lang w:eastAsia="en-GB"/>
        </w:rPr>
        <w:t>SctiesFincgRptgTxQry</w:t>
      </w:r>
      <w:r w:rsidR="00D61057">
        <w:rPr>
          <w:rFonts w:ascii="Consolas" w:hAnsi="Consolas" w:cs="Consolas"/>
          <w:color w:val="0000FF"/>
          <w:sz w:val="20"/>
          <w:highlight w:val="white"/>
          <w:lang w:eastAsia="en-GB"/>
        </w:rPr>
        <w:t>&gt;</w:t>
      </w:r>
    </w:p>
    <w:p w14:paraId="07BB46C0"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RqstngAuthrty</w:t>
      </w:r>
      <w:r>
        <w:rPr>
          <w:rFonts w:ascii="Consolas" w:hAnsi="Consolas" w:cs="Consolas"/>
          <w:color w:val="0000FF"/>
          <w:sz w:val="20"/>
          <w:highlight w:val="white"/>
          <w:lang w:eastAsia="en-GB"/>
        </w:rPr>
        <w:t>&gt;</w:t>
      </w:r>
    </w:p>
    <w:p w14:paraId="3695F430"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BPKOPLPW</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p>
    <w:p w14:paraId="31C5B75F"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RqstngAuthrty</w:t>
      </w:r>
      <w:r>
        <w:rPr>
          <w:rFonts w:ascii="Consolas" w:hAnsi="Consolas" w:cs="Consolas"/>
          <w:color w:val="0000FF"/>
          <w:sz w:val="20"/>
          <w:highlight w:val="white"/>
          <w:lang w:eastAsia="en-GB"/>
        </w:rPr>
        <w:t>&gt;</w:t>
      </w:r>
    </w:p>
    <w:p w14:paraId="09187A80"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TradQryData</w:t>
      </w:r>
      <w:r>
        <w:rPr>
          <w:rFonts w:ascii="Consolas" w:hAnsi="Consolas" w:cs="Consolas"/>
          <w:color w:val="0000FF"/>
          <w:sz w:val="20"/>
          <w:highlight w:val="white"/>
          <w:lang w:eastAsia="en-GB"/>
        </w:rPr>
        <w:t>&gt;</w:t>
      </w:r>
    </w:p>
    <w:p w14:paraId="0B2042D1"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AdHocQry</w:t>
      </w:r>
      <w:r>
        <w:rPr>
          <w:rFonts w:ascii="Consolas" w:hAnsi="Consolas" w:cs="Consolas"/>
          <w:color w:val="0000FF"/>
          <w:sz w:val="20"/>
          <w:highlight w:val="white"/>
          <w:lang w:eastAsia="en-GB"/>
        </w:rPr>
        <w:t>&gt;</w:t>
      </w:r>
    </w:p>
    <w:p w14:paraId="6FAFF5E2"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TradLifeCyclHstry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TradLifeCyclHstry</w:t>
      </w:r>
      <w:r>
        <w:rPr>
          <w:rFonts w:ascii="Consolas" w:hAnsi="Consolas" w:cs="Consolas"/>
          <w:color w:val="0000FF"/>
          <w:sz w:val="20"/>
          <w:highlight w:val="white"/>
          <w:lang w:eastAsia="en-GB"/>
        </w:rPr>
        <w:t>&gt;</w:t>
      </w:r>
    </w:p>
    <w:p w14:paraId="4C78D484"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OutsdngTradInd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true</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OutsdngTradInd</w:t>
      </w:r>
      <w:r>
        <w:rPr>
          <w:rFonts w:ascii="Consolas" w:hAnsi="Consolas" w:cs="Consolas"/>
          <w:color w:val="0000FF"/>
          <w:sz w:val="20"/>
          <w:highlight w:val="white"/>
          <w:lang w:eastAsia="en-GB"/>
        </w:rPr>
        <w:t>&gt;</w:t>
      </w:r>
    </w:p>
    <w:p w14:paraId="527D97B4"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TradPtyCrit</w:t>
      </w:r>
      <w:r>
        <w:rPr>
          <w:rFonts w:ascii="Consolas" w:hAnsi="Consolas" w:cs="Consolas"/>
          <w:color w:val="0000FF"/>
          <w:sz w:val="20"/>
          <w:highlight w:val="white"/>
          <w:lang w:eastAsia="en-GB"/>
        </w:rPr>
        <w:t>&gt;</w:t>
      </w:r>
    </w:p>
    <w:p w14:paraId="3731C6BB"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Oprtr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ANDD</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Oprtr</w:t>
      </w:r>
      <w:r>
        <w:rPr>
          <w:rFonts w:ascii="Consolas" w:hAnsi="Consolas" w:cs="Consolas"/>
          <w:color w:val="0000FF"/>
          <w:sz w:val="20"/>
          <w:highlight w:val="white"/>
          <w:lang w:eastAsia="en-GB"/>
        </w:rPr>
        <w:t>&gt;</w:t>
      </w:r>
    </w:p>
    <w:p w14:paraId="0BA1D4D2"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5A6E2A72"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4F5F2D0E"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BPKOPLPW</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p>
    <w:p w14:paraId="11506388"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ClntId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BKPKO</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ClntId</w:t>
      </w:r>
      <w:r>
        <w:rPr>
          <w:rFonts w:ascii="Consolas" w:hAnsi="Consolas" w:cs="Consolas"/>
          <w:color w:val="0000FF"/>
          <w:sz w:val="20"/>
          <w:highlight w:val="white"/>
          <w:lang w:eastAsia="en-GB"/>
        </w:rPr>
        <w:t>&gt;</w:t>
      </w:r>
    </w:p>
    <w:p w14:paraId="54070C08"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NORP</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p>
    <w:p w14:paraId="2D656E84"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w:t>
      </w:r>
      <w:r>
        <w:rPr>
          <w:rFonts w:ascii="Consolas" w:hAnsi="Consolas" w:cs="Consolas"/>
          <w:color w:val="0000FF"/>
          <w:sz w:val="20"/>
          <w:highlight w:val="white"/>
          <w:lang w:eastAsia="en-GB"/>
        </w:rPr>
        <w:t>&gt;</w:t>
      </w:r>
    </w:p>
    <w:p w14:paraId="274D8F1A"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RptgCtrPtyBrnch</w:t>
      </w:r>
      <w:r>
        <w:rPr>
          <w:rFonts w:ascii="Consolas" w:hAnsi="Consolas" w:cs="Consolas"/>
          <w:color w:val="0000FF"/>
          <w:sz w:val="20"/>
          <w:highlight w:val="white"/>
          <w:lang w:eastAsia="en-GB"/>
        </w:rPr>
        <w:t>&gt;</w:t>
      </w:r>
    </w:p>
    <w:p w14:paraId="6577A76B"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CtryCd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CtryCd</w:t>
      </w:r>
      <w:r>
        <w:rPr>
          <w:rFonts w:ascii="Consolas" w:hAnsi="Consolas" w:cs="Consolas"/>
          <w:color w:val="0000FF"/>
          <w:sz w:val="20"/>
          <w:highlight w:val="white"/>
          <w:lang w:eastAsia="en-GB"/>
        </w:rPr>
        <w:t>&gt;</w:t>
      </w:r>
    </w:p>
    <w:p w14:paraId="3A5E9EF2"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NORP</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p>
    <w:p w14:paraId="5B04730B"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RptgCtrPtyBrnch</w:t>
      </w:r>
      <w:r>
        <w:rPr>
          <w:rFonts w:ascii="Consolas" w:hAnsi="Consolas" w:cs="Consolas"/>
          <w:color w:val="0000FF"/>
          <w:sz w:val="20"/>
          <w:highlight w:val="white"/>
          <w:lang w:eastAsia="en-GB"/>
        </w:rPr>
        <w:t>&gt;</w:t>
      </w:r>
    </w:p>
    <w:p w14:paraId="54BE51A0"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244E3ECB"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68CBB927"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BPKOPLPW</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p>
    <w:p w14:paraId="6A8AEAFA"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ClntId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BKPKO</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ClntId</w:t>
      </w:r>
      <w:r>
        <w:rPr>
          <w:rFonts w:ascii="Consolas" w:hAnsi="Consolas" w:cs="Consolas"/>
          <w:color w:val="0000FF"/>
          <w:sz w:val="20"/>
          <w:highlight w:val="white"/>
          <w:lang w:eastAsia="en-GB"/>
        </w:rPr>
        <w:t>&gt;</w:t>
      </w:r>
    </w:p>
    <w:p w14:paraId="6E65628B"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NORP</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p>
    <w:p w14:paraId="428253A6"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w:t>
      </w:r>
      <w:r>
        <w:rPr>
          <w:rFonts w:ascii="Consolas" w:hAnsi="Consolas" w:cs="Consolas"/>
          <w:color w:val="0000FF"/>
          <w:sz w:val="20"/>
          <w:highlight w:val="white"/>
          <w:lang w:eastAsia="en-GB"/>
        </w:rPr>
        <w:t>&gt;</w:t>
      </w:r>
    </w:p>
    <w:p w14:paraId="1CCFE98A"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OthrCtrPtyBrnch</w:t>
      </w:r>
      <w:r>
        <w:rPr>
          <w:rFonts w:ascii="Consolas" w:hAnsi="Consolas" w:cs="Consolas"/>
          <w:color w:val="0000FF"/>
          <w:sz w:val="20"/>
          <w:highlight w:val="white"/>
          <w:lang w:eastAsia="en-GB"/>
        </w:rPr>
        <w:t>&gt;</w:t>
      </w:r>
    </w:p>
    <w:p w14:paraId="6F3F0BA0"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CtryCd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PL</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CtryCd</w:t>
      </w:r>
      <w:r>
        <w:rPr>
          <w:rFonts w:ascii="Consolas" w:hAnsi="Consolas" w:cs="Consolas"/>
          <w:color w:val="0000FF"/>
          <w:sz w:val="20"/>
          <w:highlight w:val="white"/>
          <w:lang w:eastAsia="en-GB"/>
        </w:rPr>
        <w:t>&gt;</w:t>
      </w:r>
    </w:p>
    <w:p w14:paraId="60ADF7AD"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NORP</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p>
    <w:p w14:paraId="0D03A01C"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OthrCtrPtyBrnch</w:t>
      </w:r>
      <w:r>
        <w:rPr>
          <w:rFonts w:ascii="Consolas" w:hAnsi="Consolas" w:cs="Consolas"/>
          <w:color w:val="0000FF"/>
          <w:sz w:val="20"/>
          <w:highlight w:val="white"/>
          <w:lang w:eastAsia="en-GB"/>
        </w:rPr>
        <w:t>&gt;</w:t>
      </w:r>
    </w:p>
    <w:p w14:paraId="5F221A1A"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Bnfcry</w:t>
      </w:r>
      <w:r>
        <w:rPr>
          <w:rFonts w:ascii="Consolas" w:hAnsi="Consolas" w:cs="Consolas"/>
          <w:color w:val="0000FF"/>
          <w:sz w:val="20"/>
          <w:highlight w:val="white"/>
          <w:lang w:eastAsia="en-GB"/>
        </w:rPr>
        <w:t>&gt;</w:t>
      </w:r>
    </w:p>
    <w:p w14:paraId="3A503FAC"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33A7765D"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BPKOPLPW</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p>
    <w:p w14:paraId="3A748F33"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ClntId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BKPKO</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ClntId</w:t>
      </w:r>
      <w:r>
        <w:rPr>
          <w:rFonts w:ascii="Consolas" w:hAnsi="Consolas" w:cs="Consolas"/>
          <w:color w:val="0000FF"/>
          <w:sz w:val="20"/>
          <w:highlight w:val="white"/>
          <w:lang w:eastAsia="en-GB"/>
        </w:rPr>
        <w:t>&gt;</w:t>
      </w:r>
    </w:p>
    <w:p w14:paraId="24A660F6"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NORP</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p>
    <w:p w14:paraId="1DE27125"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Bnfcry</w:t>
      </w:r>
      <w:r w:rsidRPr="00F858ED">
        <w:rPr>
          <w:rFonts w:ascii="Consolas" w:hAnsi="Consolas" w:cs="Consolas"/>
          <w:color w:val="0000FF"/>
          <w:sz w:val="20"/>
          <w:highlight w:val="white"/>
          <w:lang w:val="fr-FR" w:eastAsia="en-GB"/>
        </w:rPr>
        <w:t>&gt;</w:t>
      </w:r>
    </w:p>
    <w:p w14:paraId="131B5FA0"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SubmitgAgt</w:t>
      </w:r>
      <w:r w:rsidRPr="00F858ED">
        <w:rPr>
          <w:rFonts w:ascii="Consolas" w:hAnsi="Consolas" w:cs="Consolas"/>
          <w:color w:val="0000FF"/>
          <w:sz w:val="20"/>
          <w:highlight w:val="white"/>
          <w:lang w:val="fr-FR" w:eastAsia="en-GB"/>
        </w:rPr>
        <w:t>&gt;</w:t>
      </w:r>
    </w:p>
    <w:p w14:paraId="1C304608"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02FB70A2"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AnyBIC</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BPKOPLPW</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AnyBIC</w:t>
      </w:r>
      <w:r w:rsidRPr="00F858ED">
        <w:rPr>
          <w:rFonts w:ascii="Consolas" w:hAnsi="Consolas" w:cs="Consolas"/>
          <w:color w:val="0000FF"/>
          <w:sz w:val="20"/>
          <w:highlight w:val="white"/>
          <w:lang w:val="fr-FR" w:eastAsia="en-GB"/>
        </w:rPr>
        <w:t>&gt;</w:t>
      </w:r>
    </w:p>
    <w:p w14:paraId="031CB486"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ClntId</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BKPKO</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ClntId</w:t>
      </w:r>
      <w:r w:rsidRPr="00F858ED">
        <w:rPr>
          <w:rFonts w:ascii="Consolas" w:hAnsi="Consolas" w:cs="Consolas"/>
          <w:color w:val="0000FF"/>
          <w:sz w:val="20"/>
          <w:highlight w:val="white"/>
          <w:lang w:val="fr-FR" w:eastAsia="en-GB"/>
        </w:rPr>
        <w:t>&gt;</w:t>
      </w:r>
    </w:p>
    <w:p w14:paraId="7F461899"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NORP</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p>
    <w:p w14:paraId="3F2AA4F5"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SubmitgAgt</w:t>
      </w:r>
      <w:r>
        <w:rPr>
          <w:rFonts w:ascii="Consolas" w:hAnsi="Consolas" w:cs="Consolas"/>
          <w:color w:val="0000FF"/>
          <w:sz w:val="20"/>
          <w:highlight w:val="white"/>
          <w:lang w:eastAsia="en-GB"/>
        </w:rPr>
        <w:t>&gt;</w:t>
      </w:r>
    </w:p>
    <w:p w14:paraId="62071542"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Brkr</w:t>
      </w:r>
      <w:r>
        <w:rPr>
          <w:rFonts w:ascii="Consolas" w:hAnsi="Consolas" w:cs="Consolas"/>
          <w:color w:val="0000FF"/>
          <w:sz w:val="20"/>
          <w:highlight w:val="white"/>
          <w:lang w:eastAsia="en-GB"/>
        </w:rPr>
        <w:t>&gt;</w:t>
      </w:r>
    </w:p>
    <w:p w14:paraId="44C75F0A"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52990017GLIR85C42436</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LEI</w:t>
      </w:r>
      <w:r>
        <w:rPr>
          <w:rFonts w:ascii="Consolas" w:hAnsi="Consolas" w:cs="Consolas"/>
          <w:color w:val="0000FF"/>
          <w:sz w:val="20"/>
          <w:highlight w:val="white"/>
          <w:lang w:eastAsia="en-GB"/>
        </w:rPr>
        <w:t>&gt;</w:t>
      </w:r>
    </w:p>
    <w:p w14:paraId="2F95E936"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BPKOPLPW</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AnyBIC</w:t>
      </w:r>
      <w:r>
        <w:rPr>
          <w:rFonts w:ascii="Consolas" w:hAnsi="Consolas" w:cs="Consolas"/>
          <w:color w:val="0000FF"/>
          <w:sz w:val="20"/>
          <w:highlight w:val="white"/>
          <w:lang w:eastAsia="en-GB"/>
        </w:rPr>
        <w:t>&gt;</w:t>
      </w:r>
    </w:p>
    <w:p w14:paraId="252089A5"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ClntId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BKPKO</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ClntId</w:t>
      </w:r>
      <w:r>
        <w:rPr>
          <w:rFonts w:ascii="Consolas" w:hAnsi="Consolas" w:cs="Consolas"/>
          <w:color w:val="0000FF"/>
          <w:sz w:val="20"/>
          <w:highlight w:val="white"/>
          <w:lang w:eastAsia="en-GB"/>
        </w:rPr>
        <w:t>&gt;</w:t>
      </w:r>
    </w:p>
    <w:p w14:paraId="6C4D4E4A"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NORP</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p>
    <w:p w14:paraId="6CC1546E"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Brkr</w:t>
      </w:r>
      <w:r w:rsidRPr="00F858ED">
        <w:rPr>
          <w:rFonts w:ascii="Consolas" w:hAnsi="Consolas" w:cs="Consolas"/>
          <w:color w:val="0000FF"/>
          <w:sz w:val="20"/>
          <w:highlight w:val="white"/>
          <w:lang w:val="fr-FR" w:eastAsia="en-GB"/>
        </w:rPr>
        <w:t>&gt;</w:t>
      </w:r>
    </w:p>
    <w:p w14:paraId="4FD1015D"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CCP</w:t>
      </w:r>
      <w:r w:rsidRPr="00F858ED">
        <w:rPr>
          <w:rFonts w:ascii="Consolas" w:hAnsi="Consolas" w:cs="Consolas"/>
          <w:color w:val="0000FF"/>
          <w:sz w:val="20"/>
          <w:highlight w:val="white"/>
          <w:lang w:val="fr-FR" w:eastAsia="en-GB"/>
        </w:rPr>
        <w:t>&gt;</w:t>
      </w:r>
    </w:p>
    <w:p w14:paraId="202E1AF0"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52990017GLIR85C42436</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LEI</w:t>
      </w:r>
      <w:r w:rsidRPr="00F858ED">
        <w:rPr>
          <w:rFonts w:ascii="Consolas" w:hAnsi="Consolas" w:cs="Consolas"/>
          <w:color w:val="0000FF"/>
          <w:sz w:val="20"/>
          <w:highlight w:val="white"/>
          <w:lang w:val="fr-FR" w:eastAsia="en-GB"/>
        </w:rPr>
        <w:t>&gt;</w:t>
      </w:r>
    </w:p>
    <w:p w14:paraId="23CC2DF9"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AnyBIC</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BPKOPLPW</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AnyBIC</w:t>
      </w:r>
      <w:r w:rsidRPr="00F858ED">
        <w:rPr>
          <w:rFonts w:ascii="Consolas" w:hAnsi="Consolas" w:cs="Consolas"/>
          <w:color w:val="0000FF"/>
          <w:sz w:val="20"/>
          <w:highlight w:val="white"/>
          <w:lang w:val="fr-FR" w:eastAsia="en-GB"/>
        </w:rPr>
        <w:t>&gt;</w:t>
      </w:r>
    </w:p>
    <w:p w14:paraId="6B0C798E"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ClntId</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BKPKO</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ClntId</w:t>
      </w:r>
      <w:r w:rsidRPr="00F858ED">
        <w:rPr>
          <w:rFonts w:ascii="Consolas" w:hAnsi="Consolas" w:cs="Consolas"/>
          <w:color w:val="0000FF"/>
          <w:sz w:val="20"/>
          <w:highlight w:val="white"/>
          <w:lang w:val="fr-FR" w:eastAsia="en-GB"/>
        </w:rPr>
        <w:t>&gt;</w:t>
      </w:r>
    </w:p>
    <w:p w14:paraId="58A01D18"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NotRptd</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NORP</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NotRptd</w:t>
      </w:r>
      <w:r w:rsidRPr="00F858ED">
        <w:rPr>
          <w:rFonts w:ascii="Consolas" w:hAnsi="Consolas" w:cs="Consolas"/>
          <w:color w:val="0000FF"/>
          <w:sz w:val="20"/>
          <w:highlight w:val="white"/>
          <w:lang w:val="fr-FR" w:eastAsia="en-GB"/>
        </w:rPr>
        <w:t>&gt;</w:t>
      </w:r>
    </w:p>
    <w:p w14:paraId="1188F9C3"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CCP</w:t>
      </w:r>
      <w:r w:rsidRPr="00F858ED">
        <w:rPr>
          <w:rFonts w:ascii="Consolas" w:hAnsi="Consolas" w:cs="Consolas"/>
          <w:color w:val="0000FF"/>
          <w:sz w:val="20"/>
          <w:highlight w:val="white"/>
          <w:lang w:val="fr-FR" w:eastAsia="en-GB"/>
        </w:rPr>
        <w:t>&gt;</w:t>
      </w:r>
    </w:p>
    <w:p w14:paraId="4EE271B9"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TradPtyCrit</w:t>
      </w:r>
      <w:r w:rsidRPr="00F858ED">
        <w:rPr>
          <w:rFonts w:ascii="Consolas" w:hAnsi="Consolas" w:cs="Consolas"/>
          <w:color w:val="0000FF"/>
          <w:sz w:val="20"/>
          <w:highlight w:val="white"/>
          <w:lang w:val="fr-FR" w:eastAsia="en-GB"/>
        </w:rPr>
        <w:t>&gt;</w:t>
      </w:r>
    </w:p>
    <w:p w14:paraId="6031B5C6"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TradTpCrit</w:t>
      </w:r>
      <w:r w:rsidRPr="00F858ED">
        <w:rPr>
          <w:rFonts w:ascii="Consolas" w:hAnsi="Consolas" w:cs="Consolas"/>
          <w:color w:val="0000FF"/>
          <w:sz w:val="20"/>
          <w:highlight w:val="white"/>
          <w:lang w:val="fr-FR" w:eastAsia="en-GB"/>
        </w:rPr>
        <w:t>&gt;</w:t>
      </w:r>
    </w:p>
    <w:p w14:paraId="6E175886"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Oprtr</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ORRR</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Oprtr</w:t>
      </w:r>
      <w:r w:rsidRPr="00F858ED">
        <w:rPr>
          <w:rFonts w:ascii="Consolas" w:hAnsi="Consolas" w:cs="Consolas"/>
          <w:color w:val="0000FF"/>
          <w:sz w:val="20"/>
          <w:highlight w:val="white"/>
          <w:lang w:val="fr-FR" w:eastAsia="en-GB"/>
        </w:rPr>
        <w:t>&gt;</w:t>
      </w:r>
    </w:p>
    <w:p w14:paraId="10AC0697"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SctiesFincgTxTp</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SBSC</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SctiesFincgTxTp</w:t>
      </w:r>
      <w:r w:rsidRPr="00F858ED">
        <w:rPr>
          <w:rFonts w:ascii="Consolas" w:hAnsi="Consolas" w:cs="Consolas"/>
          <w:color w:val="0000FF"/>
          <w:sz w:val="20"/>
          <w:highlight w:val="white"/>
          <w:lang w:val="fr-FR" w:eastAsia="en-GB"/>
        </w:rPr>
        <w:t>&gt;</w:t>
      </w:r>
    </w:p>
    <w:p w14:paraId="328596B6"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CollCmpntTp</w:t>
      </w:r>
      <w:r w:rsidRPr="00F858ED">
        <w:rPr>
          <w:rFonts w:ascii="Consolas" w:hAnsi="Consolas" w:cs="Consolas"/>
          <w:color w:val="0000FF"/>
          <w:sz w:val="20"/>
          <w:highlight w:val="white"/>
          <w:lang w:val="fr-FR" w:eastAsia="en-GB"/>
        </w:rPr>
        <w:t>&gt;</w:t>
      </w:r>
      <w:r w:rsidRPr="00F858ED">
        <w:rPr>
          <w:rFonts w:ascii="Consolas" w:hAnsi="Consolas" w:cs="Consolas"/>
          <w:color w:val="000000"/>
          <w:sz w:val="20"/>
          <w:highlight w:val="white"/>
          <w:lang w:val="fr-FR" w:eastAsia="en-GB"/>
        </w:rPr>
        <w:t>CASH</w:t>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CollCmpntTp</w:t>
      </w:r>
      <w:r w:rsidRPr="00F858ED">
        <w:rPr>
          <w:rFonts w:ascii="Consolas" w:hAnsi="Consolas" w:cs="Consolas"/>
          <w:color w:val="0000FF"/>
          <w:sz w:val="20"/>
          <w:highlight w:val="white"/>
          <w:lang w:val="fr-FR" w:eastAsia="en-GB"/>
        </w:rPr>
        <w:t>&gt;</w:t>
      </w:r>
    </w:p>
    <w:p w14:paraId="49F3A560"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TradTpCrit</w:t>
      </w:r>
      <w:r w:rsidRPr="00F858ED">
        <w:rPr>
          <w:rFonts w:ascii="Consolas" w:hAnsi="Consolas" w:cs="Consolas"/>
          <w:color w:val="0000FF"/>
          <w:sz w:val="20"/>
          <w:highlight w:val="white"/>
          <w:lang w:val="fr-FR" w:eastAsia="en-GB"/>
        </w:rPr>
        <w:t>&gt;</w:t>
      </w:r>
    </w:p>
    <w:p w14:paraId="231C24E0" w14:textId="77777777" w:rsidR="00D61057" w:rsidRPr="00F858ED" w:rsidRDefault="00D61057" w:rsidP="00D61057">
      <w:pPr>
        <w:autoSpaceDE w:val="0"/>
        <w:autoSpaceDN w:val="0"/>
        <w:adjustRightInd w:val="0"/>
        <w:spacing w:before="0"/>
        <w:rPr>
          <w:rFonts w:ascii="Consolas" w:hAnsi="Consolas" w:cs="Consolas"/>
          <w:color w:val="000000"/>
          <w:sz w:val="20"/>
          <w:highlight w:val="white"/>
          <w:lang w:val="fr-FR"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FF"/>
          <w:sz w:val="20"/>
          <w:highlight w:val="white"/>
          <w:lang w:val="fr-FR" w:eastAsia="en-GB"/>
        </w:rPr>
        <w:t>&lt;</w:t>
      </w:r>
      <w:r w:rsidRPr="00F858ED">
        <w:rPr>
          <w:rFonts w:ascii="Consolas" w:hAnsi="Consolas" w:cs="Consolas"/>
          <w:color w:val="800000"/>
          <w:sz w:val="20"/>
          <w:highlight w:val="white"/>
          <w:lang w:val="fr-FR" w:eastAsia="en-GB"/>
        </w:rPr>
        <w:t>TmCrit</w:t>
      </w:r>
      <w:r w:rsidRPr="00F858ED">
        <w:rPr>
          <w:rFonts w:ascii="Consolas" w:hAnsi="Consolas" w:cs="Consolas"/>
          <w:color w:val="0000FF"/>
          <w:sz w:val="20"/>
          <w:highlight w:val="white"/>
          <w:lang w:val="fr-FR" w:eastAsia="en-GB"/>
        </w:rPr>
        <w:t>&gt;</w:t>
      </w:r>
    </w:p>
    <w:p w14:paraId="09BF666B"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F858ED">
        <w:rPr>
          <w:rFonts w:ascii="Consolas" w:hAnsi="Consolas" w:cs="Consolas"/>
          <w:color w:val="000000"/>
          <w:sz w:val="20"/>
          <w:highlight w:val="white"/>
          <w:lang w:val="fr-FR"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RptgDtTm</w:t>
      </w:r>
      <w:r w:rsidRPr="00A443DD">
        <w:rPr>
          <w:rFonts w:ascii="Consolas" w:hAnsi="Consolas" w:cs="Consolas"/>
          <w:color w:val="0000FF"/>
          <w:sz w:val="20"/>
          <w:highlight w:val="white"/>
          <w:lang w:val="pl-PL" w:eastAsia="en-GB"/>
        </w:rPr>
        <w:t>&gt;</w:t>
      </w:r>
    </w:p>
    <w:p w14:paraId="0EC8BD76"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FrDtTm</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2021-12-17T09:30:47Z</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FrDtTm</w:t>
      </w:r>
      <w:r w:rsidRPr="00A443DD">
        <w:rPr>
          <w:rFonts w:ascii="Consolas" w:hAnsi="Consolas" w:cs="Consolas"/>
          <w:color w:val="0000FF"/>
          <w:sz w:val="20"/>
          <w:highlight w:val="white"/>
          <w:lang w:val="pl-PL" w:eastAsia="en-GB"/>
        </w:rPr>
        <w:t>&gt;</w:t>
      </w:r>
    </w:p>
    <w:p w14:paraId="4619203F"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ToDtTm</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20021-12-17T09:30:47Z</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ToDtTm</w:t>
      </w:r>
      <w:r w:rsidRPr="00A443DD">
        <w:rPr>
          <w:rFonts w:ascii="Consolas" w:hAnsi="Consolas" w:cs="Consolas"/>
          <w:color w:val="0000FF"/>
          <w:sz w:val="20"/>
          <w:highlight w:val="white"/>
          <w:lang w:val="pl-PL" w:eastAsia="en-GB"/>
        </w:rPr>
        <w:t>&gt;</w:t>
      </w:r>
    </w:p>
    <w:p w14:paraId="4CF6FC8F"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RptgDtTm</w:t>
      </w:r>
      <w:r w:rsidRPr="00A443DD">
        <w:rPr>
          <w:rFonts w:ascii="Consolas" w:hAnsi="Consolas" w:cs="Consolas"/>
          <w:color w:val="0000FF"/>
          <w:sz w:val="20"/>
          <w:highlight w:val="white"/>
          <w:lang w:val="pl-PL" w:eastAsia="en-GB"/>
        </w:rPr>
        <w:t>&gt;</w:t>
      </w:r>
    </w:p>
    <w:p w14:paraId="3A43D477"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ExctnDtTm</w:t>
      </w:r>
      <w:r w:rsidRPr="00A443DD">
        <w:rPr>
          <w:rFonts w:ascii="Consolas" w:hAnsi="Consolas" w:cs="Consolas"/>
          <w:color w:val="0000FF"/>
          <w:sz w:val="20"/>
          <w:highlight w:val="white"/>
          <w:lang w:val="pl-PL" w:eastAsia="en-GB"/>
        </w:rPr>
        <w:t>&gt;</w:t>
      </w:r>
    </w:p>
    <w:p w14:paraId="573A9CE4"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FrDtTm</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2021-12-17T09:30:47Z</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FrDtTm</w:t>
      </w:r>
      <w:r w:rsidRPr="00A443DD">
        <w:rPr>
          <w:rFonts w:ascii="Consolas" w:hAnsi="Consolas" w:cs="Consolas"/>
          <w:color w:val="0000FF"/>
          <w:sz w:val="20"/>
          <w:highlight w:val="white"/>
          <w:lang w:val="pl-PL" w:eastAsia="en-GB"/>
        </w:rPr>
        <w:t>&gt;</w:t>
      </w:r>
    </w:p>
    <w:p w14:paraId="7EA1B17D"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ToDtTm</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2021-12-17T09:30:47Z</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ToDtTm</w:t>
      </w:r>
      <w:r w:rsidRPr="00A443DD">
        <w:rPr>
          <w:rFonts w:ascii="Consolas" w:hAnsi="Consolas" w:cs="Consolas"/>
          <w:color w:val="0000FF"/>
          <w:sz w:val="20"/>
          <w:highlight w:val="white"/>
          <w:lang w:val="pl-PL" w:eastAsia="en-GB"/>
        </w:rPr>
        <w:t>&gt;</w:t>
      </w:r>
    </w:p>
    <w:p w14:paraId="1C23005F"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ExctnDtTm</w:t>
      </w:r>
      <w:r w:rsidRPr="00A443DD">
        <w:rPr>
          <w:rFonts w:ascii="Consolas" w:hAnsi="Consolas" w:cs="Consolas"/>
          <w:color w:val="0000FF"/>
          <w:sz w:val="20"/>
          <w:highlight w:val="white"/>
          <w:lang w:val="pl-PL" w:eastAsia="en-GB"/>
        </w:rPr>
        <w:t>&gt;</w:t>
      </w:r>
    </w:p>
    <w:p w14:paraId="05D20F03"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MtrtyDt</w:t>
      </w:r>
      <w:r w:rsidRPr="00A443DD">
        <w:rPr>
          <w:rFonts w:ascii="Consolas" w:hAnsi="Consolas" w:cs="Consolas"/>
          <w:color w:val="0000FF"/>
          <w:sz w:val="20"/>
          <w:highlight w:val="white"/>
          <w:lang w:val="pl-PL" w:eastAsia="en-GB"/>
        </w:rPr>
        <w:t>&gt;</w:t>
      </w:r>
    </w:p>
    <w:p w14:paraId="6696990A"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Rg</w:t>
      </w:r>
      <w:r w:rsidRPr="00A443DD">
        <w:rPr>
          <w:rFonts w:ascii="Consolas" w:hAnsi="Consolas" w:cs="Consolas"/>
          <w:color w:val="0000FF"/>
          <w:sz w:val="20"/>
          <w:highlight w:val="white"/>
          <w:lang w:val="pl-PL" w:eastAsia="en-GB"/>
        </w:rPr>
        <w:t>&gt;</w:t>
      </w:r>
    </w:p>
    <w:p w14:paraId="3A7A0241"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FrDt</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2021-08-13</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FrDt</w:t>
      </w:r>
      <w:r w:rsidRPr="00A443DD">
        <w:rPr>
          <w:rFonts w:ascii="Consolas" w:hAnsi="Consolas" w:cs="Consolas"/>
          <w:color w:val="0000FF"/>
          <w:sz w:val="20"/>
          <w:highlight w:val="white"/>
          <w:lang w:val="pl-PL" w:eastAsia="en-GB"/>
        </w:rPr>
        <w:t>&gt;</w:t>
      </w:r>
    </w:p>
    <w:p w14:paraId="75B5477C"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ToDt</w:t>
      </w:r>
      <w:r w:rsidRPr="00A443DD">
        <w:rPr>
          <w:rFonts w:ascii="Consolas" w:hAnsi="Consolas" w:cs="Consolas"/>
          <w:color w:val="0000FF"/>
          <w:sz w:val="20"/>
          <w:highlight w:val="white"/>
          <w:lang w:val="pl-PL" w:eastAsia="en-GB"/>
        </w:rPr>
        <w:t>&gt;</w:t>
      </w:r>
      <w:r w:rsidRPr="00A443DD">
        <w:rPr>
          <w:rFonts w:ascii="Consolas" w:hAnsi="Consolas" w:cs="Consolas"/>
          <w:color w:val="000000"/>
          <w:sz w:val="20"/>
          <w:highlight w:val="white"/>
          <w:lang w:val="pl-PL" w:eastAsia="en-GB"/>
        </w:rPr>
        <w:t>2021-08-13</w:t>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ToDt</w:t>
      </w:r>
      <w:r w:rsidRPr="00A443DD">
        <w:rPr>
          <w:rFonts w:ascii="Consolas" w:hAnsi="Consolas" w:cs="Consolas"/>
          <w:color w:val="0000FF"/>
          <w:sz w:val="20"/>
          <w:highlight w:val="white"/>
          <w:lang w:val="pl-PL" w:eastAsia="en-GB"/>
        </w:rPr>
        <w:t>&gt;</w:t>
      </w:r>
    </w:p>
    <w:p w14:paraId="46845203"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Rg</w:t>
      </w:r>
      <w:r w:rsidRPr="00A443DD">
        <w:rPr>
          <w:rFonts w:ascii="Consolas" w:hAnsi="Consolas" w:cs="Consolas"/>
          <w:color w:val="0000FF"/>
          <w:sz w:val="20"/>
          <w:highlight w:val="white"/>
          <w:lang w:val="pl-PL" w:eastAsia="en-GB"/>
        </w:rPr>
        <w:t>&gt;</w:t>
      </w:r>
    </w:p>
    <w:p w14:paraId="5D4B2191"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MtrtyDt</w:t>
      </w:r>
      <w:r w:rsidRPr="00A443DD">
        <w:rPr>
          <w:rFonts w:ascii="Consolas" w:hAnsi="Consolas" w:cs="Consolas"/>
          <w:color w:val="0000FF"/>
          <w:sz w:val="20"/>
          <w:highlight w:val="white"/>
          <w:lang w:val="pl-PL" w:eastAsia="en-GB"/>
        </w:rPr>
        <w:t>&gt;</w:t>
      </w:r>
    </w:p>
    <w:p w14:paraId="2653A7C5" w14:textId="77777777" w:rsidR="00D61057" w:rsidRPr="00A443DD" w:rsidRDefault="00D61057" w:rsidP="00D61057">
      <w:pPr>
        <w:autoSpaceDE w:val="0"/>
        <w:autoSpaceDN w:val="0"/>
        <w:adjustRightInd w:val="0"/>
        <w:spacing w:before="0"/>
        <w:rPr>
          <w:rFonts w:ascii="Consolas" w:hAnsi="Consolas" w:cs="Consolas"/>
          <w:color w:val="000000"/>
          <w:sz w:val="20"/>
          <w:highlight w:val="white"/>
          <w:lang w:val="pl-PL"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FF"/>
          <w:sz w:val="20"/>
          <w:highlight w:val="white"/>
          <w:lang w:val="pl-PL" w:eastAsia="en-GB"/>
        </w:rPr>
        <w:t>&lt;</w:t>
      </w:r>
      <w:r w:rsidRPr="00A443DD">
        <w:rPr>
          <w:rFonts w:ascii="Consolas" w:hAnsi="Consolas" w:cs="Consolas"/>
          <w:color w:val="800000"/>
          <w:sz w:val="20"/>
          <w:highlight w:val="white"/>
          <w:lang w:val="pl-PL" w:eastAsia="en-GB"/>
        </w:rPr>
        <w:t>TermntnDt</w:t>
      </w:r>
      <w:r w:rsidRPr="00A443DD">
        <w:rPr>
          <w:rFonts w:ascii="Consolas" w:hAnsi="Consolas" w:cs="Consolas"/>
          <w:color w:val="0000FF"/>
          <w:sz w:val="20"/>
          <w:highlight w:val="white"/>
          <w:lang w:val="pl-PL" w:eastAsia="en-GB"/>
        </w:rPr>
        <w:t>&gt;</w:t>
      </w:r>
    </w:p>
    <w:p w14:paraId="72580036"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sidRPr="00A443DD">
        <w:rPr>
          <w:rFonts w:ascii="Consolas" w:hAnsi="Consolas" w:cs="Consolas"/>
          <w:color w:val="000000"/>
          <w:sz w:val="20"/>
          <w:highlight w:val="white"/>
          <w:lang w:val="pl-PL"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Rg</w:t>
      </w:r>
      <w:r>
        <w:rPr>
          <w:rFonts w:ascii="Consolas" w:hAnsi="Consolas" w:cs="Consolas"/>
          <w:color w:val="0000FF"/>
          <w:sz w:val="20"/>
          <w:highlight w:val="white"/>
          <w:lang w:eastAsia="en-GB"/>
        </w:rPr>
        <w:t>&gt;</w:t>
      </w:r>
    </w:p>
    <w:p w14:paraId="350D1B0B"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FrDt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FrDt</w:t>
      </w:r>
      <w:r>
        <w:rPr>
          <w:rFonts w:ascii="Consolas" w:hAnsi="Consolas" w:cs="Consolas"/>
          <w:color w:val="0000FF"/>
          <w:sz w:val="20"/>
          <w:highlight w:val="white"/>
          <w:lang w:eastAsia="en-GB"/>
        </w:rPr>
        <w:t>&gt;</w:t>
      </w:r>
    </w:p>
    <w:p w14:paraId="52D33F8D"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ToDt</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2021-08-13</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ToDt</w:t>
      </w:r>
      <w:r>
        <w:rPr>
          <w:rFonts w:ascii="Consolas" w:hAnsi="Consolas" w:cs="Consolas"/>
          <w:color w:val="0000FF"/>
          <w:sz w:val="20"/>
          <w:highlight w:val="white"/>
          <w:lang w:eastAsia="en-GB"/>
        </w:rPr>
        <w:t>&gt;</w:t>
      </w:r>
    </w:p>
    <w:p w14:paraId="0D39D3CD"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Rg</w:t>
      </w:r>
      <w:r>
        <w:rPr>
          <w:rFonts w:ascii="Consolas" w:hAnsi="Consolas" w:cs="Consolas"/>
          <w:color w:val="0000FF"/>
          <w:sz w:val="20"/>
          <w:highlight w:val="white"/>
          <w:lang w:eastAsia="en-GB"/>
        </w:rPr>
        <w:t>&gt;</w:t>
      </w:r>
    </w:p>
    <w:p w14:paraId="7E7F0F33"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TermntnDt</w:t>
      </w:r>
      <w:r>
        <w:rPr>
          <w:rFonts w:ascii="Consolas" w:hAnsi="Consolas" w:cs="Consolas"/>
          <w:color w:val="0000FF"/>
          <w:sz w:val="20"/>
          <w:highlight w:val="white"/>
          <w:lang w:eastAsia="en-GB"/>
        </w:rPr>
        <w:t>&gt;</w:t>
      </w:r>
    </w:p>
    <w:p w14:paraId="6B770C6A"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TmCrit</w:t>
      </w:r>
      <w:r>
        <w:rPr>
          <w:rFonts w:ascii="Consolas" w:hAnsi="Consolas" w:cs="Consolas"/>
          <w:color w:val="0000FF"/>
          <w:sz w:val="20"/>
          <w:highlight w:val="white"/>
          <w:lang w:eastAsia="en-GB"/>
        </w:rPr>
        <w:t>&gt;</w:t>
      </w:r>
    </w:p>
    <w:p w14:paraId="51242622"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OthrCrit</w:t>
      </w:r>
      <w:r>
        <w:rPr>
          <w:rFonts w:ascii="Consolas" w:hAnsi="Consolas" w:cs="Consolas"/>
          <w:color w:val="0000FF"/>
          <w:sz w:val="20"/>
          <w:highlight w:val="white"/>
          <w:lang w:eastAsia="en-GB"/>
        </w:rPr>
        <w:t>&gt;</w:t>
      </w:r>
    </w:p>
    <w:p w14:paraId="72D7C848"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ActnTp</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REUU</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ActnTp</w:t>
      </w:r>
      <w:r>
        <w:rPr>
          <w:rFonts w:ascii="Consolas" w:hAnsi="Consolas" w:cs="Consolas"/>
          <w:color w:val="0000FF"/>
          <w:sz w:val="20"/>
          <w:highlight w:val="white"/>
          <w:lang w:eastAsia="en-GB"/>
        </w:rPr>
        <w:t>&gt;</w:t>
      </w:r>
    </w:p>
    <w:p w14:paraId="5B2B5B81"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ExctnVn</w:t>
      </w:r>
      <w:r>
        <w:rPr>
          <w:rFonts w:ascii="Consolas" w:hAnsi="Consolas" w:cs="Consolas"/>
          <w:color w:val="0000FF"/>
          <w:sz w:val="20"/>
          <w:highlight w:val="white"/>
          <w:lang w:eastAsia="en-GB"/>
        </w:rPr>
        <w:t>&gt;</w:t>
      </w:r>
    </w:p>
    <w:p w14:paraId="29624CB1"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MIC</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XWAR</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MIC</w:t>
      </w:r>
      <w:r>
        <w:rPr>
          <w:rFonts w:ascii="Consolas" w:hAnsi="Consolas" w:cs="Consolas"/>
          <w:color w:val="0000FF"/>
          <w:sz w:val="20"/>
          <w:highlight w:val="white"/>
          <w:lang w:eastAsia="en-GB"/>
        </w:rPr>
        <w:t>&gt;</w:t>
      </w:r>
    </w:p>
    <w:p w14:paraId="3B24DA33"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ExctnVn</w:t>
      </w:r>
      <w:r>
        <w:rPr>
          <w:rFonts w:ascii="Consolas" w:hAnsi="Consolas" w:cs="Consolas"/>
          <w:color w:val="0000FF"/>
          <w:sz w:val="20"/>
          <w:highlight w:val="white"/>
          <w:lang w:eastAsia="en-GB"/>
        </w:rPr>
        <w:t>&gt;</w:t>
      </w:r>
    </w:p>
    <w:p w14:paraId="0FD39D56"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NtrOfCtrPty</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NFIN</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NtrOfCtrPty</w:t>
      </w:r>
      <w:r>
        <w:rPr>
          <w:rFonts w:ascii="Consolas" w:hAnsi="Consolas" w:cs="Consolas"/>
          <w:color w:val="0000FF"/>
          <w:sz w:val="20"/>
          <w:highlight w:val="white"/>
          <w:lang w:eastAsia="en-GB"/>
        </w:rPr>
        <w:t>&gt;</w:t>
      </w:r>
    </w:p>
    <w:p w14:paraId="4447B8AB"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CorpSctr</w:t>
      </w:r>
      <w:r>
        <w:rPr>
          <w:rFonts w:ascii="Consolas" w:hAnsi="Consolas" w:cs="Consolas"/>
          <w:color w:val="0000FF"/>
          <w:sz w:val="20"/>
          <w:highlight w:val="white"/>
          <w:lang w:eastAsia="en-GB"/>
        </w:rPr>
        <w:t>&gt;</w:t>
      </w:r>
    </w:p>
    <w:p w14:paraId="0E845C74"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FISctr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AIFD</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FISctr</w:t>
      </w:r>
      <w:r>
        <w:rPr>
          <w:rFonts w:ascii="Consolas" w:hAnsi="Consolas" w:cs="Consolas"/>
          <w:color w:val="0000FF"/>
          <w:sz w:val="20"/>
          <w:highlight w:val="white"/>
          <w:lang w:eastAsia="en-GB"/>
        </w:rPr>
        <w:t>&gt;</w:t>
      </w:r>
    </w:p>
    <w:p w14:paraId="06DB89F0"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NFISctr</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A</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NFISctr</w:t>
      </w:r>
      <w:r>
        <w:rPr>
          <w:rFonts w:ascii="Consolas" w:hAnsi="Consolas" w:cs="Consolas"/>
          <w:color w:val="0000FF"/>
          <w:sz w:val="20"/>
          <w:highlight w:val="white"/>
          <w:lang w:eastAsia="en-GB"/>
        </w:rPr>
        <w:t>&gt;</w:t>
      </w:r>
    </w:p>
    <w:p w14:paraId="2F476DB7"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r>
        <w:rPr>
          <w:rFonts w:ascii="Consolas" w:hAnsi="Consolas" w:cs="Consolas"/>
          <w:color w:val="000000"/>
          <w:sz w:val="20"/>
          <w:highlight w:val="white"/>
          <w:lang w:eastAsia="en-GB"/>
        </w:rPr>
        <w:t>NORP</w:t>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NotRptd</w:t>
      </w:r>
      <w:r>
        <w:rPr>
          <w:rFonts w:ascii="Consolas" w:hAnsi="Consolas" w:cs="Consolas"/>
          <w:color w:val="0000FF"/>
          <w:sz w:val="20"/>
          <w:highlight w:val="white"/>
          <w:lang w:eastAsia="en-GB"/>
        </w:rPr>
        <w:t>&gt;</w:t>
      </w:r>
    </w:p>
    <w:p w14:paraId="6248E1CA"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CorpSctr</w:t>
      </w:r>
      <w:r>
        <w:rPr>
          <w:rFonts w:ascii="Consolas" w:hAnsi="Consolas" w:cs="Consolas"/>
          <w:color w:val="0000FF"/>
          <w:sz w:val="20"/>
          <w:highlight w:val="white"/>
          <w:lang w:eastAsia="en-GB"/>
        </w:rPr>
        <w:t>&gt;</w:t>
      </w:r>
    </w:p>
    <w:p w14:paraId="210AFA32"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OthrCrit</w:t>
      </w:r>
      <w:r>
        <w:rPr>
          <w:rFonts w:ascii="Consolas" w:hAnsi="Consolas" w:cs="Consolas"/>
          <w:color w:val="0000FF"/>
          <w:sz w:val="20"/>
          <w:highlight w:val="white"/>
          <w:lang w:eastAsia="en-GB"/>
        </w:rPr>
        <w:t>&gt;</w:t>
      </w:r>
    </w:p>
    <w:p w14:paraId="3D2D14A6"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AdHocQry</w:t>
      </w:r>
      <w:r>
        <w:rPr>
          <w:rFonts w:ascii="Consolas" w:hAnsi="Consolas" w:cs="Consolas"/>
          <w:color w:val="0000FF"/>
          <w:sz w:val="20"/>
          <w:highlight w:val="white"/>
          <w:lang w:eastAsia="en-GB"/>
        </w:rPr>
        <w:t>&gt;</w:t>
      </w:r>
    </w:p>
    <w:p w14:paraId="057DFEE6" w14:textId="77777777" w:rsidR="00D61057" w:rsidRDefault="00D61057"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00"/>
          <w:sz w:val="20"/>
          <w:highlight w:val="white"/>
          <w:lang w:eastAsia="en-GB"/>
        </w:rPr>
        <w:tab/>
      </w: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TradQryData</w:t>
      </w:r>
      <w:r>
        <w:rPr>
          <w:rFonts w:ascii="Consolas" w:hAnsi="Consolas" w:cs="Consolas"/>
          <w:color w:val="0000FF"/>
          <w:sz w:val="20"/>
          <w:highlight w:val="white"/>
          <w:lang w:eastAsia="en-GB"/>
        </w:rPr>
        <w:t>&gt;</w:t>
      </w:r>
    </w:p>
    <w:p w14:paraId="4DA861D2" w14:textId="52B1B415" w:rsidR="00D61057" w:rsidRDefault="007A27B0" w:rsidP="00D61057">
      <w:pPr>
        <w:autoSpaceDE w:val="0"/>
        <w:autoSpaceDN w:val="0"/>
        <w:adjustRightInd w:val="0"/>
        <w:spacing w:before="0"/>
        <w:rPr>
          <w:rFonts w:ascii="Consolas" w:hAnsi="Consolas" w:cs="Consolas"/>
          <w:color w:val="000000"/>
          <w:sz w:val="20"/>
          <w:highlight w:val="white"/>
          <w:lang w:eastAsia="en-GB"/>
        </w:rPr>
      </w:pPr>
      <w:r>
        <w:rPr>
          <w:rFonts w:ascii="Consolas" w:hAnsi="Consolas" w:cs="Consolas"/>
          <w:color w:val="0000FF"/>
          <w:sz w:val="20"/>
          <w:highlight w:val="white"/>
          <w:lang w:eastAsia="en-GB"/>
        </w:rPr>
        <w:t xml:space="preserve"> </w:t>
      </w:r>
      <w:r w:rsidR="00D61057">
        <w:rPr>
          <w:rFonts w:ascii="Consolas" w:hAnsi="Consolas" w:cs="Consolas"/>
          <w:color w:val="0000FF"/>
          <w:sz w:val="20"/>
          <w:highlight w:val="white"/>
          <w:lang w:eastAsia="en-GB"/>
        </w:rPr>
        <w:t>&lt;/</w:t>
      </w:r>
      <w:r w:rsidR="00D61057">
        <w:rPr>
          <w:rFonts w:ascii="Consolas" w:hAnsi="Consolas" w:cs="Consolas"/>
          <w:color w:val="800000"/>
          <w:sz w:val="20"/>
          <w:highlight w:val="white"/>
          <w:lang w:eastAsia="en-GB"/>
        </w:rPr>
        <w:t>SctiesFincgRptgTxQry</w:t>
      </w:r>
      <w:r w:rsidR="00D61057">
        <w:rPr>
          <w:rFonts w:ascii="Consolas" w:hAnsi="Consolas" w:cs="Consolas"/>
          <w:color w:val="0000FF"/>
          <w:sz w:val="20"/>
          <w:highlight w:val="white"/>
          <w:lang w:eastAsia="en-GB"/>
        </w:rPr>
        <w:t>&gt;</w:t>
      </w:r>
    </w:p>
    <w:p w14:paraId="51A862D7" w14:textId="632C0059" w:rsidR="002D060D" w:rsidRDefault="00D61057" w:rsidP="00D61057">
      <w:pPr>
        <w:autoSpaceDE w:val="0"/>
        <w:autoSpaceDN w:val="0"/>
        <w:adjustRightInd w:val="0"/>
        <w:spacing w:before="0"/>
        <w:rPr>
          <w:rFonts w:ascii="Consolas" w:hAnsi="Consolas" w:cs="Consolas"/>
          <w:color w:val="0000FF"/>
          <w:sz w:val="20"/>
          <w:highlight w:val="white"/>
          <w:lang w:eastAsia="en-GB"/>
        </w:rPr>
      </w:pPr>
      <w:r>
        <w:rPr>
          <w:rFonts w:ascii="Consolas" w:hAnsi="Consolas" w:cs="Consolas"/>
          <w:color w:val="0000FF"/>
          <w:sz w:val="20"/>
          <w:highlight w:val="white"/>
          <w:lang w:eastAsia="en-GB"/>
        </w:rPr>
        <w:t>&lt;/</w:t>
      </w:r>
      <w:r>
        <w:rPr>
          <w:rFonts w:ascii="Consolas" w:hAnsi="Consolas" w:cs="Consolas"/>
          <w:color w:val="800000"/>
          <w:sz w:val="20"/>
          <w:highlight w:val="white"/>
          <w:lang w:eastAsia="en-GB"/>
        </w:rPr>
        <w:t>Document</w:t>
      </w:r>
      <w:r>
        <w:rPr>
          <w:rFonts w:ascii="Consolas" w:hAnsi="Consolas" w:cs="Consolas"/>
          <w:color w:val="0000FF"/>
          <w:sz w:val="20"/>
          <w:highlight w:val="white"/>
          <w:lang w:eastAsia="en-GB"/>
        </w:rPr>
        <w:t>&gt;</w:t>
      </w:r>
    </w:p>
    <w:p w14:paraId="2A1648D3" w14:textId="33F48F1C" w:rsidR="002D060D" w:rsidRDefault="002D060D" w:rsidP="00D61057">
      <w:pPr>
        <w:autoSpaceDE w:val="0"/>
        <w:autoSpaceDN w:val="0"/>
        <w:adjustRightInd w:val="0"/>
        <w:spacing w:before="0"/>
        <w:rPr>
          <w:rFonts w:ascii="Consolas" w:hAnsi="Consolas" w:cs="Consolas"/>
          <w:color w:val="0000FF"/>
          <w:sz w:val="20"/>
          <w:highlight w:val="white"/>
          <w:lang w:eastAsia="en-GB"/>
        </w:rPr>
      </w:pPr>
    </w:p>
    <w:p w14:paraId="4822F173" w14:textId="77777777" w:rsidR="002D060D" w:rsidRPr="00A443DD" w:rsidRDefault="002D060D" w:rsidP="00D61057">
      <w:pPr>
        <w:autoSpaceDE w:val="0"/>
        <w:autoSpaceDN w:val="0"/>
        <w:adjustRightInd w:val="0"/>
        <w:spacing w:before="0"/>
        <w:rPr>
          <w:rFonts w:ascii="Consolas" w:hAnsi="Consolas" w:cs="Consolas"/>
          <w:color w:val="0000FF"/>
          <w:sz w:val="20"/>
          <w:highlight w:val="white"/>
          <w:lang w:eastAsia="en-GB"/>
        </w:rPr>
      </w:pPr>
    </w:p>
    <w:p w14:paraId="59FCDF92" w14:textId="77777777" w:rsidR="00AA0A4F" w:rsidRDefault="00AA0A4F" w:rsidP="00AA0A4F">
      <w:pPr>
        <w:pStyle w:val="Heading2"/>
      </w:pPr>
      <w:bookmarkStart w:id="513" w:name="_Toc84505788"/>
      <w:r w:rsidRPr="007923D7">
        <w:t xml:space="preserve">SFT </w:t>
      </w:r>
      <w:r>
        <w:t>Position Set Report</w:t>
      </w:r>
      <w:bookmarkEnd w:id="513"/>
    </w:p>
    <w:p w14:paraId="5519B9FB" w14:textId="77777777" w:rsidR="00AA0A4F" w:rsidRDefault="00AA0A4F" w:rsidP="00AA0A4F">
      <w:pPr>
        <w:pStyle w:val="Heading3"/>
        <w:rPr>
          <w:sz w:val="24"/>
          <w:szCs w:val="24"/>
        </w:rPr>
      </w:pPr>
      <w:bookmarkStart w:id="514" w:name="_Toc84505789"/>
      <w:r w:rsidRPr="00FE0DF2">
        <w:rPr>
          <w:sz w:val="24"/>
          <w:szCs w:val="24"/>
        </w:rPr>
        <w:t>auth.</w:t>
      </w:r>
      <w:r>
        <w:rPr>
          <w:sz w:val="24"/>
          <w:szCs w:val="24"/>
        </w:rPr>
        <w:t>105</w:t>
      </w:r>
      <w:r w:rsidRPr="00FE0DF2">
        <w:rPr>
          <w:sz w:val="24"/>
          <w:szCs w:val="24"/>
        </w:rPr>
        <w:t>.001.0</w:t>
      </w:r>
      <w:r>
        <w:rPr>
          <w:sz w:val="24"/>
          <w:szCs w:val="24"/>
        </w:rPr>
        <w:t>2</w:t>
      </w:r>
      <w:bookmarkEnd w:id="514"/>
    </w:p>
    <w:p w14:paraId="5700B922" w14:textId="77777777" w:rsidR="00AA0A4F" w:rsidRPr="00AB6B52" w:rsidRDefault="00AA0A4F" w:rsidP="00AA0A4F">
      <w:pPr>
        <w:jc w:val="both"/>
        <w:rPr>
          <w:rFonts w:ascii="Arial" w:hAnsi="Arial" w:cs="Arial"/>
          <w:b/>
          <w:sz w:val="18"/>
        </w:rPr>
      </w:pPr>
      <w:r>
        <w:rPr>
          <w:rFonts w:ascii="Arial" w:hAnsi="Arial" w:cs="Arial"/>
          <w:b/>
          <w:sz w:val="18"/>
        </w:rPr>
        <w:t>Descrip</w:t>
      </w:r>
      <w:r w:rsidRPr="00AB6B52">
        <w:rPr>
          <w:rFonts w:ascii="Arial" w:hAnsi="Arial" w:cs="Arial"/>
          <w:b/>
          <w:sz w:val="18"/>
        </w:rPr>
        <w:t>tion</w:t>
      </w:r>
    </w:p>
    <w:p w14:paraId="51CB3D38" w14:textId="77777777" w:rsidR="00AA0A4F" w:rsidRPr="0073148C" w:rsidRDefault="00AA0A4F" w:rsidP="00AA0A4F">
      <w:pPr>
        <w:rPr>
          <w:rFonts w:ascii="Arial" w:hAnsi="Arial" w:cs="Arial"/>
          <w:sz w:val="18"/>
        </w:rPr>
      </w:pPr>
      <w:r w:rsidRPr="0073148C">
        <w:rPr>
          <w:rFonts w:ascii="Arial" w:hAnsi="Arial" w:cs="Arial"/>
          <w:sz w:val="18"/>
        </w:rPr>
        <w:t>The SecuritiesFinancingReportingPositionSetReport message is sent by the trade repositories to the supervisory authority system, to report aggregated exposures between a pair of counterparties.</w:t>
      </w:r>
    </w:p>
    <w:p w14:paraId="7CF86E73" w14:textId="77777777" w:rsidR="00AA0A4F" w:rsidRDefault="00AA0A4F" w:rsidP="00AA0A4F">
      <w:pPr>
        <w:jc w:val="both"/>
        <w:rPr>
          <w:rFonts w:ascii="Arial" w:hAnsi="Arial" w:cs="Arial"/>
          <w:b/>
          <w:sz w:val="18"/>
        </w:rPr>
      </w:pPr>
      <w:r w:rsidRPr="00DF2DD3">
        <w:rPr>
          <w:rFonts w:ascii="Arial" w:hAnsi="Arial" w:cs="Arial"/>
          <w:b/>
          <w:sz w:val="18"/>
        </w:rPr>
        <w:t>Message Instance</w:t>
      </w:r>
    </w:p>
    <w:p w14:paraId="08CA6340" w14:textId="612CAF0A" w:rsidR="00AA0A4F" w:rsidRDefault="00AA0A4F" w:rsidP="00AA0A4F">
      <w:pPr>
        <w:autoSpaceDE w:val="0"/>
        <w:autoSpaceDN w:val="0"/>
        <w:rPr>
          <w:rFonts w:ascii="Consolas" w:hAnsi="Consolas"/>
          <w:color w:val="000000"/>
          <w:sz w:val="20"/>
          <w:highlight w:val="white"/>
          <w:lang w:val="pl-PL"/>
        </w:rPr>
      </w:pPr>
      <w:r>
        <w:rPr>
          <w:rFonts w:ascii="Consolas" w:hAnsi="Consolas"/>
          <w:color w:val="008080"/>
          <w:sz w:val="20"/>
          <w:highlight w:val="white"/>
          <w:lang w:val="en-US"/>
        </w:rPr>
        <w:t>&lt;?xml version="1.0" encoding="UTF-8"?&gt;</w:t>
      </w:r>
      <w:r w:rsidR="00BF1E02">
        <w:rPr>
          <w:rFonts w:ascii="Consolas" w:hAnsi="Consolas"/>
          <w:color w:val="0000FF"/>
          <w:sz w:val="20"/>
          <w:highlight w:val="white"/>
          <w:lang w:val="pl-PL"/>
        </w:rPr>
        <w:br/>
      </w:r>
      <w:r>
        <w:rPr>
          <w:rFonts w:ascii="Consolas" w:hAnsi="Consolas"/>
          <w:color w:val="0000FF"/>
          <w:sz w:val="20"/>
          <w:highlight w:val="white"/>
          <w:lang w:val="pl-PL"/>
        </w:rPr>
        <w:t>&lt;</w:t>
      </w:r>
      <w:r>
        <w:rPr>
          <w:rFonts w:ascii="Consolas" w:hAnsi="Consolas"/>
          <w:color w:val="800000"/>
          <w:sz w:val="20"/>
          <w:highlight w:val="white"/>
          <w:lang w:val="pl-PL"/>
        </w:rPr>
        <w:t>Document</w:t>
      </w:r>
      <w:r>
        <w:rPr>
          <w:rFonts w:ascii="Consolas" w:hAnsi="Consolas"/>
          <w:color w:val="FF0000"/>
          <w:sz w:val="20"/>
          <w:highlight w:val="white"/>
          <w:lang w:val="pl-PL"/>
        </w:rPr>
        <w:t xml:space="preserve"> xmlns:xsi</w:t>
      </w:r>
      <w:r>
        <w:rPr>
          <w:rFonts w:ascii="Consolas" w:hAnsi="Consolas"/>
          <w:color w:val="0000FF"/>
          <w:sz w:val="20"/>
          <w:highlight w:val="white"/>
          <w:lang w:val="pl-PL"/>
        </w:rPr>
        <w:t>=</w:t>
      </w:r>
      <w:r w:rsidR="00BF1E02">
        <w:rPr>
          <w:rFonts w:ascii="Consolas" w:hAnsi="Consolas"/>
          <w:color w:val="0000FF"/>
          <w:sz w:val="20"/>
          <w:highlight w:val="white"/>
          <w:lang w:val="pl-PL"/>
        </w:rPr>
        <w:t>"</w:t>
      </w:r>
      <w:r w:rsidR="00BF1E02" w:rsidRPr="0025199C">
        <w:rPr>
          <w:highlight w:val="white"/>
        </w:rPr>
        <w:t>http://www.w3.org/2001/XMLSchema-instance</w:t>
      </w:r>
      <w:r w:rsidR="00BF1E02">
        <w:rPr>
          <w:rFonts w:ascii="Consolas" w:hAnsi="Consolas"/>
          <w:color w:val="0000FF"/>
          <w:sz w:val="20"/>
          <w:highlight w:val="white"/>
          <w:lang w:val="pl-PL"/>
        </w:rPr>
        <w:t>"</w:t>
      </w:r>
      <w:r>
        <w:rPr>
          <w:rFonts w:ascii="Consolas" w:hAnsi="Consolas"/>
          <w:color w:val="FF0000"/>
          <w:sz w:val="20"/>
          <w:highlight w:val="white"/>
          <w:lang w:val="pl-PL"/>
        </w:rPr>
        <w:t xml:space="preserve"> xmlns</w:t>
      </w:r>
      <w:r>
        <w:rPr>
          <w:rFonts w:ascii="Consolas" w:hAnsi="Consolas"/>
          <w:color w:val="0000FF"/>
          <w:sz w:val="20"/>
          <w:highlight w:val="white"/>
          <w:lang w:val="pl-PL"/>
        </w:rPr>
        <w:t>="</w:t>
      </w:r>
      <w:r>
        <w:rPr>
          <w:rFonts w:ascii="Consolas" w:hAnsi="Consolas"/>
          <w:color w:val="000000"/>
          <w:sz w:val="20"/>
          <w:highlight w:val="white"/>
          <w:lang w:val="pl-PL"/>
        </w:rPr>
        <w:t>urn:iso:std:iso:20022:tech:xsd:auth.105.001.01</w:t>
      </w:r>
      <w:r>
        <w:rPr>
          <w:rFonts w:ascii="Consolas" w:hAnsi="Consolas"/>
          <w:color w:val="0000FF"/>
          <w:sz w:val="20"/>
          <w:highlight w:val="white"/>
          <w:lang w:val="pl-PL"/>
        </w:rPr>
        <w:t>"&gt;</w:t>
      </w:r>
      <w:r>
        <w:rPr>
          <w:rFonts w:ascii="Consolas" w:hAnsi="Consolas"/>
          <w:color w:val="880000"/>
          <w:sz w:val="20"/>
          <w:lang w:val="pl-PL"/>
        </w:rPr>
        <w:br/>
        <w:t>&lt;SctiesFincgRptgPosSetRpt</w:t>
      </w:r>
      <w:r w:rsidR="00BF1E02">
        <w:rPr>
          <w:rFonts w:ascii="Consolas" w:hAnsi="Consolas"/>
          <w:color w:val="880000"/>
          <w:sz w:val="20"/>
          <w:lang w:val="pl-PL"/>
        </w:rPr>
        <w:t>2</w:t>
      </w:r>
      <w:r>
        <w:rPr>
          <w:rFonts w:ascii="Consolas" w:hAnsi="Consolas"/>
          <w:color w:val="880000"/>
          <w:sz w:val="20"/>
          <w:lang w:val="pl-PL"/>
        </w:rPr>
        <w:t>&gt;</w:t>
      </w:r>
      <w:r>
        <w:rPr>
          <w:rFonts w:ascii="Consolas" w:hAnsi="Consolas"/>
          <w:color w:val="880000"/>
          <w:sz w:val="20"/>
          <w:lang w:val="pl-PL"/>
        </w:rPr>
        <w:br/>
        <w:t xml:space="preserve">   &lt;AggtdPoss&gt; </w:t>
      </w:r>
      <w:r>
        <w:rPr>
          <w:rFonts w:ascii="Consolas" w:hAnsi="Consolas"/>
          <w:color w:val="880000"/>
          <w:sz w:val="20"/>
          <w:lang w:val="pl-PL"/>
        </w:rPr>
        <w:br/>
        <w:t>      &lt;Rpt&gt;</w:t>
      </w:r>
      <w:r>
        <w:rPr>
          <w:rFonts w:ascii="Consolas" w:hAnsi="Consolas"/>
          <w:color w:val="880000"/>
          <w:sz w:val="20"/>
          <w:lang w:val="pl-PL"/>
        </w:rPr>
        <w:br/>
        <w:t>          &lt;GnlInf&gt;</w:t>
      </w:r>
      <w:r>
        <w:rPr>
          <w:rFonts w:ascii="Consolas" w:hAnsi="Consolas"/>
          <w:color w:val="880000"/>
          <w:sz w:val="20"/>
          <w:lang w:val="pl-PL"/>
        </w:rPr>
        <w:br/>
        <w:t>            &lt;Dmnsns&gt;</w:t>
      </w:r>
      <w:r>
        <w:rPr>
          <w:rFonts w:ascii="Consolas" w:hAnsi="Consolas"/>
          <w:color w:val="880000"/>
          <w:sz w:val="20"/>
          <w:lang w:val="pl-PL"/>
        </w:rPr>
        <w:br/>
        <w:t>              &lt;CtrPtyData&gt;</w:t>
      </w:r>
      <w:r>
        <w:rPr>
          <w:rFonts w:ascii="Consolas" w:hAnsi="Consolas"/>
          <w:color w:val="880000"/>
          <w:sz w:val="20"/>
          <w:lang w:val="pl-PL"/>
        </w:rPr>
        <w:br/>
        <w:t>                &lt;RptgCtrPty&gt;</w:t>
      </w:r>
      <w:r>
        <w:rPr>
          <w:rFonts w:ascii="Consolas" w:hAnsi="Consolas"/>
          <w:color w:val="880000"/>
          <w:sz w:val="20"/>
          <w:lang w:val="pl-PL"/>
        </w:rPr>
        <w:br/>
        <w:t>                  &lt;Id&gt;</w:t>
      </w:r>
      <w:r>
        <w:rPr>
          <w:rFonts w:ascii="Consolas" w:hAnsi="Consolas"/>
          <w:color w:val="880000"/>
          <w:sz w:val="20"/>
          <w:lang w:val="pl-PL"/>
        </w:rPr>
        <w:br/>
        <w:t>                    &lt;LEI&gt;</w:t>
      </w:r>
      <w:r>
        <w:rPr>
          <w:rFonts w:ascii="Consolas" w:hAnsi="Consolas"/>
          <w:color w:val="000000"/>
          <w:sz w:val="20"/>
          <w:lang w:val="pl-PL"/>
        </w:rPr>
        <w:t>52990017GLIR85C42436</w:t>
      </w:r>
      <w:r>
        <w:rPr>
          <w:rFonts w:ascii="Consolas" w:hAnsi="Consolas"/>
          <w:color w:val="880000"/>
          <w:sz w:val="20"/>
          <w:lang w:val="pl-PL"/>
        </w:rPr>
        <w:t>&lt;/LEI&gt;</w:t>
      </w:r>
      <w:r>
        <w:rPr>
          <w:rFonts w:ascii="Consolas" w:hAnsi="Consolas"/>
          <w:color w:val="880000"/>
          <w:sz w:val="20"/>
          <w:lang w:val="pl-PL"/>
        </w:rPr>
        <w:br/>
        <w:t>                  &lt;/Id&gt;</w:t>
      </w:r>
      <w:r>
        <w:rPr>
          <w:rFonts w:ascii="Consolas" w:hAnsi="Consolas"/>
          <w:color w:val="880000"/>
          <w:sz w:val="20"/>
          <w:lang w:val="pl-PL"/>
        </w:rPr>
        <w:br/>
        <w:t>                  &lt;Sd&gt;</w:t>
      </w:r>
      <w:r>
        <w:rPr>
          <w:rFonts w:ascii="Consolas" w:hAnsi="Consolas"/>
          <w:color w:val="000000"/>
          <w:sz w:val="20"/>
          <w:lang w:val="pl-PL"/>
        </w:rPr>
        <w:t>TAKE</w:t>
      </w:r>
      <w:r>
        <w:rPr>
          <w:rFonts w:ascii="Consolas" w:hAnsi="Consolas"/>
          <w:color w:val="880000"/>
          <w:sz w:val="20"/>
          <w:lang w:val="pl-PL"/>
        </w:rPr>
        <w:t>&lt;/Sd&gt;</w:t>
      </w:r>
      <w:r>
        <w:rPr>
          <w:rFonts w:ascii="Consolas" w:hAnsi="Consolas"/>
          <w:color w:val="880000"/>
          <w:sz w:val="20"/>
          <w:lang w:val="pl-PL"/>
        </w:rPr>
        <w:br/>
        <w:t>                &lt;/RptgCtrPty&gt;</w:t>
      </w:r>
      <w:r>
        <w:rPr>
          <w:rFonts w:ascii="Consolas" w:hAnsi="Consolas"/>
          <w:color w:val="880000"/>
          <w:sz w:val="20"/>
          <w:lang w:val="pl-PL"/>
        </w:rPr>
        <w:br/>
        <w:t>                &lt;OthrCtrPty&gt;</w:t>
      </w:r>
      <w:r>
        <w:rPr>
          <w:rFonts w:ascii="Consolas" w:hAnsi="Consolas"/>
          <w:color w:val="880000"/>
          <w:sz w:val="20"/>
          <w:lang w:val="pl-PL"/>
        </w:rPr>
        <w:br/>
        <w:t>                  &lt;LEI&gt;</w:t>
      </w:r>
      <w:r>
        <w:rPr>
          <w:rFonts w:ascii="Consolas" w:hAnsi="Consolas"/>
          <w:color w:val="000000"/>
          <w:sz w:val="20"/>
          <w:lang w:val="pl-PL"/>
        </w:rPr>
        <w:t>52990017GLIR85C42436</w:t>
      </w:r>
      <w:r>
        <w:rPr>
          <w:rFonts w:ascii="Consolas" w:hAnsi="Consolas"/>
          <w:color w:val="880000"/>
          <w:sz w:val="20"/>
          <w:lang w:val="pl-PL"/>
        </w:rPr>
        <w:t>&lt;/LEI&gt;</w:t>
      </w:r>
      <w:r>
        <w:rPr>
          <w:rFonts w:ascii="Consolas" w:hAnsi="Consolas"/>
          <w:color w:val="880000"/>
          <w:sz w:val="20"/>
          <w:lang w:val="pl-PL"/>
        </w:rPr>
        <w:br/>
        <w:t>                &lt;/OthrCtrPty&gt;</w:t>
      </w:r>
      <w:r>
        <w:rPr>
          <w:rFonts w:ascii="Consolas" w:hAnsi="Consolas"/>
          <w:color w:val="880000"/>
          <w:sz w:val="20"/>
          <w:lang w:val="pl-PL"/>
        </w:rPr>
        <w:br/>
        <w:t>              &lt;/CtrPtyData&gt;</w:t>
      </w:r>
      <w:r>
        <w:rPr>
          <w:rFonts w:ascii="Consolas" w:hAnsi="Consolas"/>
          <w:color w:val="880000"/>
          <w:sz w:val="20"/>
          <w:lang w:val="pl-PL"/>
        </w:rPr>
        <w:br/>
        <w:t>              &lt;LnData&gt;</w:t>
      </w:r>
      <w:r>
        <w:rPr>
          <w:rFonts w:ascii="Consolas" w:hAnsi="Consolas"/>
          <w:color w:val="880000"/>
          <w:sz w:val="20"/>
          <w:lang w:val="pl-PL"/>
        </w:rPr>
        <w:br/>
        <w:t>                &lt;CtrctTp&gt;</w:t>
      </w:r>
      <w:r>
        <w:rPr>
          <w:rFonts w:ascii="Consolas" w:hAnsi="Consolas"/>
          <w:color w:val="000000"/>
          <w:sz w:val="20"/>
          <w:lang w:val="pl-PL"/>
        </w:rPr>
        <w:t>SBSC</w:t>
      </w:r>
      <w:r>
        <w:rPr>
          <w:rFonts w:ascii="Consolas" w:hAnsi="Consolas"/>
          <w:color w:val="880000"/>
          <w:sz w:val="20"/>
          <w:lang w:val="pl-PL"/>
        </w:rPr>
        <w:t>&lt;/CtrctTp&gt;</w:t>
      </w:r>
      <w:r>
        <w:rPr>
          <w:rFonts w:ascii="Consolas" w:hAnsi="Consolas"/>
          <w:color w:val="880000"/>
          <w:sz w:val="20"/>
          <w:lang w:val="pl-PL"/>
        </w:rPr>
        <w:br/>
        <w:t>                &lt;TradgVn&gt;</w:t>
      </w:r>
      <w:r>
        <w:rPr>
          <w:rFonts w:ascii="Consolas" w:hAnsi="Consolas"/>
          <w:color w:val="880000"/>
          <w:sz w:val="20"/>
          <w:lang w:val="pl-PL"/>
        </w:rPr>
        <w:br/>
        <w:t>                  &lt;OnVn&gt;</w:t>
      </w:r>
      <w:r>
        <w:rPr>
          <w:rFonts w:ascii="Consolas" w:hAnsi="Consolas"/>
          <w:color w:val="000000"/>
          <w:sz w:val="20"/>
          <w:lang w:val="pl-PL"/>
        </w:rPr>
        <w:t>DMST</w:t>
      </w:r>
      <w:r>
        <w:rPr>
          <w:rFonts w:ascii="Consolas" w:hAnsi="Consolas"/>
          <w:color w:val="880000"/>
          <w:sz w:val="20"/>
          <w:lang w:val="pl-PL"/>
        </w:rPr>
        <w:t>&lt;/OnVn&gt;</w:t>
      </w:r>
      <w:r>
        <w:rPr>
          <w:rFonts w:ascii="Consolas" w:hAnsi="Consolas"/>
          <w:color w:val="880000"/>
          <w:sz w:val="20"/>
          <w:lang w:val="pl-PL"/>
        </w:rPr>
        <w:br/>
        <w:t>                  &lt;OffVn&gt;</w:t>
      </w:r>
      <w:r>
        <w:rPr>
          <w:rFonts w:ascii="Consolas" w:hAnsi="Consolas"/>
          <w:color w:val="000000"/>
          <w:sz w:val="20"/>
          <w:lang w:val="pl-PL"/>
        </w:rPr>
        <w:t>NORE</w:t>
      </w:r>
      <w:r>
        <w:rPr>
          <w:rFonts w:ascii="Consolas" w:hAnsi="Consolas"/>
          <w:color w:val="880000"/>
          <w:sz w:val="20"/>
          <w:lang w:val="pl-PL"/>
        </w:rPr>
        <w:t>&lt;/OffVn&gt;</w:t>
      </w:r>
      <w:r>
        <w:rPr>
          <w:rFonts w:ascii="Consolas" w:hAnsi="Consolas"/>
          <w:color w:val="880000"/>
          <w:sz w:val="20"/>
          <w:lang w:val="pl-PL"/>
        </w:rPr>
        <w:br/>
        <w:t>                &lt;/TradgVn&gt;</w:t>
      </w:r>
      <w:r>
        <w:rPr>
          <w:rFonts w:ascii="Consolas" w:hAnsi="Consolas"/>
          <w:color w:val="880000"/>
          <w:sz w:val="20"/>
          <w:lang w:val="pl-PL"/>
        </w:rPr>
        <w:br/>
        <w:t>                &lt;MstrAgrmtTp&gt;</w:t>
      </w:r>
      <w:r>
        <w:rPr>
          <w:rFonts w:ascii="Consolas" w:hAnsi="Consolas"/>
          <w:color w:val="000000"/>
          <w:sz w:val="20"/>
          <w:lang w:val="pl-PL"/>
        </w:rPr>
        <w:t>OSLA</w:t>
      </w:r>
      <w:r>
        <w:rPr>
          <w:rFonts w:ascii="Consolas" w:hAnsi="Consolas"/>
          <w:color w:val="880000"/>
          <w:sz w:val="20"/>
          <w:lang w:val="pl-PL"/>
        </w:rPr>
        <w:t>&lt;/MstrAgrmtTp&gt;</w:t>
      </w:r>
      <w:r>
        <w:rPr>
          <w:rFonts w:ascii="Consolas" w:hAnsi="Consolas"/>
          <w:color w:val="880000"/>
          <w:sz w:val="20"/>
          <w:lang w:val="pl-PL"/>
        </w:rPr>
        <w:br/>
        <w:t>                &lt;MtrtyDt&gt;</w:t>
      </w:r>
      <w:r>
        <w:rPr>
          <w:rFonts w:ascii="Consolas" w:hAnsi="Consolas"/>
          <w:color w:val="000000"/>
          <w:sz w:val="20"/>
          <w:lang w:val="pl-PL"/>
        </w:rPr>
        <w:t>2008-11-15</w:t>
      </w:r>
      <w:r>
        <w:rPr>
          <w:rFonts w:ascii="Consolas" w:hAnsi="Consolas"/>
          <w:color w:val="880000"/>
          <w:sz w:val="20"/>
          <w:lang w:val="pl-PL"/>
        </w:rPr>
        <w:t>&lt;/MtrtyDt&gt;</w:t>
      </w:r>
      <w:r>
        <w:rPr>
          <w:rFonts w:ascii="Consolas" w:hAnsi="Consolas"/>
          <w:color w:val="880000"/>
          <w:sz w:val="20"/>
          <w:lang w:val="pl-PL"/>
        </w:rPr>
        <w:br/>
        <w:t>                &lt;GnlColl&gt;</w:t>
      </w:r>
      <w:r>
        <w:rPr>
          <w:rFonts w:ascii="Consolas" w:hAnsi="Consolas"/>
          <w:color w:val="000000"/>
          <w:sz w:val="20"/>
          <w:lang w:val="pl-PL"/>
        </w:rPr>
        <w:t>GENE</w:t>
      </w:r>
      <w:r>
        <w:rPr>
          <w:rFonts w:ascii="Consolas" w:hAnsi="Consolas"/>
          <w:color w:val="880000"/>
          <w:sz w:val="20"/>
          <w:lang w:val="pl-PL"/>
        </w:rPr>
        <w:t>&lt;/GnlColl&gt;</w:t>
      </w:r>
      <w:r>
        <w:rPr>
          <w:rFonts w:ascii="Consolas" w:hAnsi="Consolas"/>
          <w:color w:val="880000"/>
          <w:sz w:val="20"/>
          <w:lang w:val="pl-PL"/>
        </w:rPr>
        <w:br/>
        <w:t>                &lt;Term&gt;</w:t>
      </w:r>
      <w:r>
        <w:rPr>
          <w:rFonts w:ascii="Consolas" w:hAnsi="Consolas"/>
          <w:color w:val="880000"/>
          <w:sz w:val="20"/>
          <w:lang w:val="pl-PL"/>
        </w:rPr>
        <w:br/>
        <w:t>                  &lt;Opn&gt;</w:t>
      </w:r>
      <w:r>
        <w:rPr>
          <w:rFonts w:ascii="Consolas" w:hAnsi="Consolas"/>
          <w:color w:val="000000"/>
          <w:sz w:val="20"/>
          <w:lang w:val="pl-PL"/>
        </w:rPr>
        <w:t>FALSE</w:t>
      </w:r>
      <w:r>
        <w:rPr>
          <w:rFonts w:ascii="Consolas" w:hAnsi="Consolas"/>
          <w:color w:val="880000"/>
          <w:sz w:val="20"/>
          <w:lang w:val="pl-PL"/>
        </w:rPr>
        <w:t>&lt;/Opn&gt;</w:t>
      </w:r>
      <w:r>
        <w:rPr>
          <w:rFonts w:ascii="Consolas" w:hAnsi="Consolas"/>
          <w:color w:val="880000"/>
          <w:sz w:val="20"/>
          <w:lang w:val="pl-PL"/>
        </w:rPr>
        <w:br/>
        <w:t>                  &lt;Fxd&gt;</w:t>
      </w:r>
      <w:r>
        <w:rPr>
          <w:rFonts w:ascii="Consolas" w:hAnsi="Consolas"/>
          <w:color w:val="880000"/>
          <w:sz w:val="20"/>
          <w:lang w:val="pl-PL"/>
        </w:rPr>
        <w:br/>
        <w:t>                    &lt;Prd&gt;</w:t>
      </w:r>
      <w:r>
        <w:rPr>
          <w:rFonts w:ascii="Consolas" w:hAnsi="Consolas"/>
          <w:color w:val="880000"/>
          <w:sz w:val="20"/>
          <w:lang w:val="pl-PL"/>
        </w:rPr>
        <w:br/>
        <w:t>                      &lt;Start&gt;</w:t>
      </w:r>
      <w:r>
        <w:rPr>
          <w:rFonts w:ascii="Consolas" w:hAnsi="Consolas"/>
          <w:color w:val="880000"/>
          <w:sz w:val="20"/>
          <w:lang w:val="pl-PL"/>
        </w:rPr>
        <w:br/>
        <w:t>                        &lt;Unit&gt;</w:t>
      </w:r>
      <w:r>
        <w:rPr>
          <w:rFonts w:ascii="Consolas" w:hAnsi="Consolas"/>
          <w:color w:val="000000"/>
          <w:sz w:val="20"/>
          <w:lang w:val="pl-PL"/>
        </w:rPr>
        <w:t>DAYS</w:t>
      </w:r>
      <w:r>
        <w:rPr>
          <w:rFonts w:ascii="Consolas" w:hAnsi="Consolas"/>
          <w:color w:val="880000"/>
          <w:sz w:val="20"/>
          <w:lang w:val="pl-PL"/>
        </w:rPr>
        <w:t>&lt;/Unit&gt;</w:t>
      </w:r>
      <w:r>
        <w:rPr>
          <w:rFonts w:ascii="Consolas" w:hAnsi="Consolas"/>
          <w:color w:val="880000"/>
          <w:sz w:val="20"/>
          <w:lang w:val="pl-PL"/>
        </w:rPr>
        <w:br/>
        <w:t>                        &lt;Val&gt;</w:t>
      </w:r>
      <w:r>
        <w:rPr>
          <w:rFonts w:ascii="Consolas" w:hAnsi="Consolas"/>
          <w:color w:val="000000"/>
          <w:sz w:val="20"/>
          <w:lang w:val="pl-PL"/>
        </w:rPr>
        <w:t>1000</w:t>
      </w:r>
      <w:r>
        <w:rPr>
          <w:rFonts w:ascii="Consolas" w:hAnsi="Consolas"/>
          <w:color w:val="880000"/>
          <w:sz w:val="20"/>
          <w:lang w:val="pl-PL"/>
        </w:rPr>
        <w:t>&lt;/Val&gt;</w:t>
      </w:r>
      <w:r>
        <w:rPr>
          <w:rFonts w:ascii="Consolas" w:hAnsi="Consolas"/>
          <w:color w:val="880000"/>
          <w:sz w:val="20"/>
          <w:lang w:val="pl-PL"/>
        </w:rPr>
        <w:br/>
        <w:t>                      &lt;/Start&gt;</w:t>
      </w:r>
      <w:r>
        <w:rPr>
          <w:rFonts w:ascii="Consolas" w:hAnsi="Consolas"/>
          <w:color w:val="880000"/>
          <w:sz w:val="20"/>
          <w:lang w:val="pl-PL"/>
        </w:rPr>
        <w:br/>
        <w:t>                      &lt;End&gt;</w:t>
      </w:r>
      <w:r>
        <w:rPr>
          <w:rFonts w:ascii="Consolas" w:hAnsi="Consolas"/>
          <w:color w:val="880000"/>
          <w:sz w:val="20"/>
          <w:lang w:val="pl-PL"/>
        </w:rPr>
        <w:br/>
        <w:t>                        &lt;Unit&gt;</w:t>
      </w:r>
      <w:r>
        <w:rPr>
          <w:rFonts w:ascii="Consolas" w:hAnsi="Consolas"/>
          <w:color w:val="000000"/>
          <w:sz w:val="20"/>
          <w:lang w:val="pl-PL"/>
        </w:rPr>
        <w:t>YEAR</w:t>
      </w:r>
      <w:r>
        <w:rPr>
          <w:rFonts w:ascii="Consolas" w:hAnsi="Consolas"/>
          <w:color w:val="880000"/>
          <w:sz w:val="20"/>
          <w:lang w:val="pl-PL"/>
        </w:rPr>
        <w:t>&lt;/Unit&gt;</w:t>
      </w:r>
      <w:r>
        <w:rPr>
          <w:rFonts w:ascii="Consolas" w:hAnsi="Consolas"/>
          <w:color w:val="880000"/>
          <w:sz w:val="20"/>
          <w:lang w:val="pl-PL"/>
        </w:rPr>
        <w:br/>
        <w:t>                        &lt;Val&gt;</w:t>
      </w:r>
      <w:r>
        <w:rPr>
          <w:rFonts w:ascii="Consolas" w:hAnsi="Consolas"/>
          <w:color w:val="000000"/>
          <w:sz w:val="20"/>
          <w:lang w:val="pl-PL"/>
        </w:rPr>
        <w:t>1000</w:t>
      </w:r>
      <w:r>
        <w:rPr>
          <w:rFonts w:ascii="Consolas" w:hAnsi="Consolas"/>
          <w:color w:val="880000"/>
          <w:sz w:val="20"/>
          <w:lang w:val="pl-PL"/>
        </w:rPr>
        <w:t>&lt;/Val&gt;</w:t>
      </w:r>
      <w:r>
        <w:rPr>
          <w:rFonts w:ascii="Consolas" w:hAnsi="Consolas"/>
          <w:color w:val="880000"/>
          <w:sz w:val="20"/>
          <w:lang w:val="pl-PL"/>
        </w:rPr>
        <w:br/>
        <w:t>                      &lt;/End&gt;</w:t>
      </w:r>
      <w:r>
        <w:rPr>
          <w:rFonts w:ascii="Consolas" w:hAnsi="Consolas"/>
          <w:color w:val="880000"/>
          <w:sz w:val="20"/>
          <w:lang w:val="pl-PL"/>
        </w:rPr>
        <w:br/>
        <w:t>                    &lt;/Prd&gt;</w:t>
      </w:r>
      <w:r>
        <w:rPr>
          <w:rFonts w:ascii="Consolas" w:hAnsi="Consolas"/>
          <w:color w:val="880000"/>
          <w:sz w:val="20"/>
          <w:lang w:val="pl-PL"/>
        </w:rPr>
        <w:br/>
        <w:t>                    &lt;Spcl&gt;</w:t>
      </w:r>
      <w:r>
        <w:rPr>
          <w:rFonts w:ascii="Consolas" w:hAnsi="Consolas"/>
          <w:color w:val="000000"/>
          <w:sz w:val="20"/>
          <w:lang w:val="pl-PL"/>
        </w:rPr>
        <w:t>NTAV</w:t>
      </w:r>
      <w:r>
        <w:rPr>
          <w:rFonts w:ascii="Consolas" w:hAnsi="Consolas"/>
          <w:color w:val="880000"/>
          <w:sz w:val="20"/>
          <w:lang w:val="pl-PL"/>
        </w:rPr>
        <w:t>&lt;/Spcl&gt;</w:t>
      </w:r>
      <w:r>
        <w:rPr>
          <w:rFonts w:ascii="Consolas" w:hAnsi="Consolas"/>
          <w:color w:val="880000"/>
          <w:sz w:val="20"/>
          <w:lang w:val="pl-PL"/>
        </w:rPr>
        <w:br/>
        <w:t>                  &lt;/Fxd&gt;</w:t>
      </w:r>
      <w:r>
        <w:rPr>
          <w:rFonts w:ascii="Consolas" w:hAnsi="Consolas"/>
          <w:color w:val="880000"/>
          <w:sz w:val="20"/>
          <w:lang w:val="pl-PL"/>
        </w:rPr>
        <w:br/>
        <w:t>                &lt;/Term&gt;</w:t>
      </w:r>
      <w:r>
        <w:rPr>
          <w:rFonts w:ascii="Consolas" w:hAnsi="Consolas"/>
          <w:color w:val="880000"/>
          <w:sz w:val="20"/>
          <w:lang w:val="pl-PL"/>
        </w:rPr>
        <w:br/>
        <w:t>                &lt;Rates&gt;</w:t>
      </w:r>
      <w:r>
        <w:rPr>
          <w:rFonts w:ascii="Consolas" w:hAnsi="Consolas"/>
          <w:color w:val="880000"/>
          <w:sz w:val="20"/>
          <w:lang w:val="pl-PL"/>
        </w:rPr>
        <w:br/>
        <w:t>                  &lt;Fxd&gt;</w:t>
      </w:r>
      <w:r>
        <w:rPr>
          <w:rFonts w:ascii="Consolas" w:hAnsi="Consolas"/>
          <w:color w:val="000000"/>
          <w:sz w:val="20"/>
          <w:lang w:val="pl-PL"/>
        </w:rPr>
        <w:t>NORE</w:t>
      </w:r>
      <w:r>
        <w:rPr>
          <w:rFonts w:ascii="Consolas" w:hAnsi="Consolas"/>
          <w:color w:val="880000"/>
          <w:sz w:val="20"/>
          <w:lang w:val="pl-PL"/>
        </w:rPr>
        <w:t>&lt;/Fxd&gt;</w:t>
      </w:r>
      <w:r>
        <w:rPr>
          <w:rFonts w:ascii="Consolas" w:hAnsi="Consolas"/>
          <w:color w:val="880000"/>
          <w:sz w:val="20"/>
          <w:lang w:val="pl-PL"/>
        </w:rPr>
        <w:br/>
        <w:t>                  &lt;Fltg&gt;</w:t>
      </w:r>
      <w:r>
        <w:rPr>
          <w:rFonts w:ascii="Consolas" w:hAnsi="Consolas"/>
          <w:color w:val="000000"/>
          <w:sz w:val="20"/>
          <w:lang w:val="pl-PL"/>
        </w:rPr>
        <w:t>ESTR</w:t>
      </w:r>
      <w:r>
        <w:rPr>
          <w:rFonts w:ascii="Consolas" w:hAnsi="Consolas"/>
          <w:color w:val="880000"/>
          <w:sz w:val="20"/>
          <w:lang w:val="pl-PL"/>
        </w:rPr>
        <w:t>&lt;/Fltg&gt;</w:t>
      </w:r>
      <w:r>
        <w:rPr>
          <w:rFonts w:ascii="Consolas" w:hAnsi="Consolas"/>
          <w:color w:val="880000"/>
          <w:sz w:val="20"/>
          <w:lang w:val="pl-PL"/>
        </w:rPr>
        <w:br/>
        <w:t>                &lt;/Rates&gt;</w:t>
      </w:r>
      <w:r>
        <w:rPr>
          <w:rFonts w:ascii="Consolas" w:hAnsi="Consolas"/>
          <w:color w:val="880000"/>
          <w:sz w:val="20"/>
          <w:lang w:val="pl-PL"/>
        </w:rPr>
        <w:br/>
        <w:t>                &lt;Scty&gt;</w:t>
      </w:r>
      <w:r>
        <w:rPr>
          <w:rFonts w:ascii="Consolas" w:hAnsi="Consolas"/>
          <w:color w:val="880000"/>
          <w:sz w:val="20"/>
          <w:lang w:val="pl-PL"/>
        </w:rPr>
        <w:br/>
        <w:t>                  &lt;Qlty&gt;</w:t>
      </w:r>
      <w:r>
        <w:rPr>
          <w:rFonts w:ascii="Consolas" w:hAnsi="Consolas"/>
          <w:color w:val="000000"/>
          <w:sz w:val="20"/>
          <w:lang w:val="pl-PL"/>
        </w:rPr>
        <w:t>NOAP</w:t>
      </w:r>
      <w:r>
        <w:rPr>
          <w:rFonts w:ascii="Consolas" w:hAnsi="Consolas"/>
          <w:color w:val="880000"/>
          <w:sz w:val="20"/>
          <w:lang w:val="pl-PL"/>
        </w:rPr>
        <w:t>&lt;/Qlty&gt;</w:t>
      </w:r>
      <w:r>
        <w:rPr>
          <w:rFonts w:ascii="Consolas" w:hAnsi="Consolas"/>
          <w:color w:val="880000"/>
          <w:sz w:val="20"/>
          <w:lang w:val="pl-PL"/>
        </w:rPr>
        <w:br/>
        <w:t>                  &lt;Tp&gt;</w:t>
      </w:r>
      <w:r>
        <w:rPr>
          <w:rFonts w:ascii="Consolas" w:hAnsi="Consolas"/>
          <w:color w:val="880000"/>
          <w:sz w:val="20"/>
          <w:lang w:val="pl-PL"/>
        </w:rPr>
        <w:br/>
        <w:t>                    &lt;Cd&gt;</w:t>
      </w:r>
      <w:r>
        <w:rPr>
          <w:rFonts w:ascii="Consolas" w:hAnsi="Consolas"/>
          <w:color w:val="000000"/>
          <w:sz w:val="20"/>
          <w:lang w:val="pl-PL"/>
        </w:rPr>
        <w:t>OEQU</w:t>
      </w:r>
      <w:r>
        <w:rPr>
          <w:rFonts w:ascii="Consolas" w:hAnsi="Consolas"/>
          <w:color w:val="880000"/>
          <w:sz w:val="20"/>
          <w:lang w:val="pl-PL"/>
        </w:rPr>
        <w:t>&lt;/Cd&gt;</w:t>
      </w:r>
      <w:r>
        <w:rPr>
          <w:rFonts w:ascii="Consolas" w:hAnsi="Consolas"/>
          <w:color w:val="880000"/>
          <w:sz w:val="20"/>
          <w:lang w:val="pl-PL"/>
        </w:rPr>
        <w:br/>
        <w:t>                  &lt;/Tp&gt;</w:t>
      </w:r>
      <w:r>
        <w:rPr>
          <w:rFonts w:ascii="Consolas" w:hAnsi="Consolas"/>
          <w:color w:val="880000"/>
          <w:sz w:val="20"/>
          <w:lang w:val="pl-PL"/>
        </w:rPr>
        <w:br/>
        <w:t>                &lt;/Scty&gt;</w:t>
      </w:r>
      <w:r>
        <w:rPr>
          <w:rFonts w:ascii="Consolas" w:hAnsi="Consolas"/>
          <w:color w:val="880000"/>
          <w:sz w:val="20"/>
          <w:lang w:val="pl-PL"/>
        </w:rPr>
        <w:br/>
        <w:t xml:space="preserve">                &lt;OutsdngMrgnLnAmt </w:t>
      </w:r>
      <w:r>
        <w:rPr>
          <w:rFonts w:ascii="Consolas" w:hAnsi="Consolas"/>
          <w:color w:val="FF0000"/>
          <w:sz w:val="20"/>
          <w:lang w:val="pl-PL"/>
        </w:rPr>
        <w:t>Ccy</w:t>
      </w:r>
      <w:r>
        <w:rPr>
          <w:rFonts w:ascii="Consolas" w:hAnsi="Consolas"/>
          <w:sz w:val="20"/>
          <w:lang w:val="pl-PL"/>
        </w:rPr>
        <w:t>="EUR"&gt;</w:t>
      </w:r>
      <w:r>
        <w:rPr>
          <w:rFonts w:ascii="Consolas" w:hAnsi="Consolas"/>
          <w:color w:val="000000"/>
          <w:sz w:val="20"/>
          <w:lang w:val="pl-PL"/>
        </w:rPr>
        <w:t>1000.00000</w:t>
      </w:r>
      <w:r>
        <w:rPr>
          <w:rFonts w:ascii="Consolas" w:hAnsi="Consolas"/>
          <w:color w:val="880000"/>
          <w:sz w:val="20"/>
          <w:lang w:val="pl-PL"/>
        </w:rPr>
        <w:t>&lt;/OutsdngMrgnLnAmt&gt;</w:t>
      </w:r>
      <w:r>
        <w:rPr>
          <w:rFonts w:ascii="Consolas" w:hAnsi="Consolas"/>
          <w:color w:val="880000"/>
          <w:sz w:val="20"/>
          <w:lang w:val="pl-PL"/>
        </w:rPr>
        <w:br/>
        <w:t>              &lt;/LnData&gt;</w:t>
      </w:r>
      <w:r>
        <w:rPr>
          <w:rFonts w:ascii="Consolas" w:hAnsi="Consolas"/>
          <w:color w:val="880000"/>
          <w:sz w:val="20"/>
          <w:lang w:val="pl-PL"/>
        </w:rPr>
        <w:br/>
        <w:t>              &lt;CollData&gt;</w:t>
      </w:r>
      <w:r>
        <w:rPr>
          <w:rFonts w:ascii="Consolas" w:hAnsi="Consolas"/>
          <w:color w:val="880000"/>
          <w:sz w:val="20"/>
          <w:lang w:val="pl-PL"/>
        </w:rPr>
        <w:br/>
        <w:t>                &lt;NetXpsrCollstnInd&gt;</w:t>
      </w:r>
      <w:r>
        <w:rPr>
          <w:rFonts w:ascii="Consolas" w:hAnsi="Consolas"/>
          <w:color w:val="000000"/>
          <w:sz w:val="20"/>
          <w:lang w:val="pl-PL"/>
        </w:rPr>
        <w:t>false</w:t>
      </w:r>
      <w:r>
        <w:rPr>
          <w:rFonts w:ascii="Consolas" w:hAnsi="Consolas"/>
          <w:color w:val="880000"/>
          <w:sz w:val="20"/>
          <w:lang w:val="pl-PL"/>
        </w:rPr>
        <w:t>&lt;/NetXpsrCollstnInd&gt;</w:t>
      </w:r>
      <w:r>
        <w:rPr>
          <w:rFonts w:ascii="Consolas" w:hAnsi="Consolas"/>
          <w:color w:val="880000"/>
          <w:sz w:val="20"/>
          <w:lang w:val="pl-PL"/>
        </w:rPr>
        <w:br/>
        <w:t>                &lt;CmpntTp&gt;</w:t>
      </w:r>
      <w:r>
        <w:rPr>
          <w:rFonts w:ascii="Consolas" w:hAnsi="Consolas"/>
          <w:color w:val="000000"/>
          <w:sz w:val="20"/>
          <w:lang w:val="pl-PL"/>
        </w:rPr>
        <w:t>CASH</w:t>
      </w:r>
      <w:r>
        <w:rPr>
          <w:rFonts w:ascii="Consolas" w:hAnsi="Consolas"/>
          <w:color w:val="880000"/>
          <w:sz w:val="20"/>
          <w:lang w:val="pl-PL"/>
        </w:rPr>
        <w:t>&lt;/CmpntTp&gt;</w:t>
      </w:r>
      <w:r>
        <w:rPr>
          <w:rFonts w:ascii="Consolas" w:hAnsi="Consolas"/>
          <w:color w:val="880000"/>
          <w:sz w:val="20"/>
          <w:lang w:val="pl-PL"/>
        </w:rPr>
        <w:br/>
        <w:t>                &lt;Tp&gt;</w:t>
      </w:r>
      <w:r>
        <w:rPr>
          <w:rFonts w:ascii="Consolas" w:hAnsi="Consolas"/>
          <w:color w:val="880000"/>
          <w:sz w:val="20"/>
          <w:lang w:val="pl-PL"/>
        </w:rPr>
        <w:br/>
        <w:t>                    &lt;Cd&gt;</w:t>
      </w:r>
      <w:r>
        <w:rPr>
          <w:rFonts w:ascii="Consolas" w:hAnsi="Consolas"/>
          <w:color w:val="000000"/>
          <w:sz w:val="20"/>
          <w:lang w:val="pl-PL"/>
        </w:rPr>
        <w:t>SEPR</w:t>
      </w:r>
      <w:r>
        <w:rPr>
          <w:rFonts w:ascii="Consolas" w:hAnsi="Consolas"/>
          <w:color w:val="880000"/>
          <w:sz w:val="20"/>
          <w:lang w:val="pl-PL"/>
        </w:rPr>
        <w:t>&lt;/Cd&gt;</w:t>
      </w:r>
      <w:r>
        <w:rPr>
          <w:rFonts w:ascii="Consolas" w:hAnsi="Consolas"/>
          <w:color w:val="880000"/>
          <w:sz w:val="20"/>
          <w:lang w:val="pl-PL"/>
        </w:rPr>
        <w:br/>
        <w:t>                    &lt;Prtry&gt;</w:t>
      </w:r>
      <w:r>
        <w:rPr>
          <w:rFonts w:ascii="Consolas" w:hAnsi="Consolas"/>
          <w:color w:val="000000"/>
          <w:sz w:val="20"/>
          <w:lang w:val="pl-PL"/>
        </w:rPr>
        <w:t>a</w:t>
      </w:r>
      <w:r>
        <w:rPr>
          <w:rFonts w:ascii="Consolas" w:hAnsi="Consolas"/>
          <w:color w:val="880000"/>
          <w:sz w:val="20"/>
          <w:lang w:val="pl-PL"/>
        </w:rPr>
        <w:t>&lt;/Prtry&gt;</w:t>
      </w:r>
      <w:r>
        <w:rPr>
          <w:rFonts w:ascii="Consolas" w:hAnsi="Consolas"/>
          <w:color w:val="880000"/>
          <w:sz w:val="20"/>
          <w:lang w:val="pl-PL"/>
        </w:rPr>
        <w:br/>
        <w:t>                &lt;/Tp&gt;</w:t>
      </w:r>
      <w:r>
        <w:rPr>
          <w:rFonts w:ascii="Consolas" w:hAnsi="Consolas"/>
          <w:color w:val="880000"/>
          <w:sz w:val="20"/>
          <w:lang w:val="pl-PL"/>
        </w:rPr>
        <w:br/>
        <w:t>                &lt;TradRpstry&gt;</w:t>
      </w:r>
      <w:r>
        <w:rPr>
          <w:rFonts w:ascii="Consolas" w:hAnsi="Consolas"/>
          <w:color w:val="880000"/>
          <w:sz w:val="20"/>
          <w:lang w:val="pl-PL"/>
        </w:rPr>
        <w:br/>
        <w:t>                    &lt;Othr&gt;</w:t>
      </w:r>
      <w:r>
        <w:rPr>
          <w:rFonts w:ascii="Consolas" w:hAnsi="Consolas"/>
          <w:color w:val="880000"/>
          <w:sz w:val="20"/>
          <w:lang w:val="pl-PL"/>
        </w:rPr>
        <w:br/>
        <w:t>                        &lt;Id&gt;</w:t>
      </w:r>
      <w:r>
        <w:rPr>
          <w:rFonts w:ascii="Consolas" w:hAnsi="Consolas"/>
          <w:color w:val="880000"/>
          <w:sz w:val="20"/>
          <w:lang w:val="pl-PL"/>
        </w:rPr>
        <w:br/>
        <w:t>                            &lt;Id&gt;</w:t>
      </w:r>
      <w:r>
        <w:rPr>
          <w:rFonts w:ascii="Consolas" w:hAnsi="Consolas"/>
          <w:color w:val="000000"/>
          <w:sz w:val="20"/>
          <w:lang w:val="pl-PL"/>
        </w:rPr>
        <w:t>TRXYZ</w:t>
      </w:r>
      <w:r>
        <w:rPr>
          <w:rFonts w:ascii="Consolas" w:hAnsi="Consolas"/>
          <w:color w:val="880000"/>
          <w:sz w:val="20"/>
          <w:lang w:val="pl-PL"/>
        </w:rPr>
        <w:t>&lt;/Id&gt;</w:t>
      </w:r>
      <w:r>
        <w:rPr>
          <w:rFonts w:ascii="Consolas" w:hAnsi="Consolas"/>
          <w:color w:val="880000"/>
          <w:sz w:val="20"/>
          <w:lang w:val="pl-PL"/>
        </w:rPr>
        <w:br/>
        <w:t>                        &lt;/Id&gt;</w:t>
      </w:r>
      <w:r>
        <w:rPr>
          <w:rFonts w:ascii="Consolas" w:hAnsi="Consolas"/>
          <w:color w:val="880000"/>
          <w:sz w:val="20"/>
          <w:lang w:val="pl-PL"/>
        </w:rPr>
        <w:br/>
        <w:t>                    &lt;/Othr&gt;</w:t>
      </w:r>
      <w:r>
        <w:rPr>
          <w:rFonts w:ascii="Consolas" w:hAnsi="Consolas"/>
          <w:color w:val="880000"/>
          <w:sz w:val="20"/>
          <w:lang w:val="pl-PL"/>
        </w:rPr>
        <w:br/>
        <w:t>                &lt;/TradRpstry&gt;</w:t>
      </w:r>
      <w:r>
        <w:rPr>
          <w:rFonts w:ascii="Consolas" w:hAnsi="Consolas"/>
          <w:color w:val="880000"/>
          <w:sz w:val="20"/>
          <w:lang w:val="pl-PL"/>
        </w:rPr>
        <w:br/>
        <w:t>              &lt;/CollData&gt;</w:t>
      </w:r>
      <w:r>
        <w:rPr>
          <w:rFonts w:ascii="Consolas" w:hAnsi="Consolas"/>
          <w:color w:val="880000"/>
          <w:sz w:val="20"/>
          <w:lang w:val="pl-PL"/>
        </w:rPr>
        <w:br/>
        <w:t>              &lt;OtlrsIncl&gt;</w:t>
      </w:r>
      <w:r>
        <w:rPr>
          <w:rFonts w:ascii="Consolas" w:hAnsi="Consolas"/>
          <w:color w:val="000000"/>
          <w:sz w:val="20"/>
          <w:lang w:val="pl-PL"/>
        </w:rPr>
        <w:t>true</w:t>
      </w:r>
      <w:r>
        <w:rPr>
          <w:rFonts w:ascii="Consolas" w:hAnsi="Consolas"/>
          <w:color w:val="880000"/>
          <w:sz w:val="20"/>
          <w:lang w:val="pl-PL"/>
        </w:rPr>
        <w:t>&lt;/OtlrsIncl&gt;</w:t>
      </w:r>
      <w:r>
        <w:rPr>
          <w:rFonts w:ascii="Consolas" w:hAnsi="Consolas"/>
          <w:color w:val="880000"/>
          <w:sz w:val="20"/>
          <w:lang w:val="pl-PL"/>
        </w:rPr>
        <w:br/>
        <w:t>            &lt;/Dmnsns&gt;</w:t>
      </w:r>
      <w:r>
        <w:rPr>
          <w:rFonts w:ascii="Consolas" w:hAnsi="Consolas"/>
          <w:color w:val="880000"/>
          <w:sz w:val="20"/>
          <w:lang w:val="pl-PL"/>
        </w:rPr>
        <w:br/>
        <w:t>            &lt;Mtrcs&gt;</w:t>
      </w:r>
      <w:r>
        <w:rPr>
          <w:rFonts w:ascii="Consolas" w:hAnsi="Consolas"/>
          <w:color w:val="880000"/>
          <w:sz w:val="20"/>
          <w:lang w:val="pl-PL"/>
        </w:rPr>
        <w:br/>
        <w:t>              &lt;VolMtrcs&gt;</w:t>
      </w:r>
      <w:r>
        <w:rPr>
          <w:rFonts w:ascii="Consolas" w:hAnsi="Consolas"/>
          <w:color w:val="880000"/>
          <w:sz w:val="20"/>
          <w:lang w:val="pl-PL"/>
        </w:rPr>
        <w:br/>
        <w:t>                  &lt;NbOfTxs&gt;</w:t>
      </w:r>
      <w:r>
        <w:rPr>
          <w:rFonts w:ascii="Consolas" w:hAnsi="Consolas"/>
          <w:color w:val="000000"/>
          <w:sz w:val="20"/>
          <w:lang w:val="pl-PL"/>
        </w:rPr>
        <w:t>100</w:t>
      </w:r>
      <w:r>
        <w:rPr>
          <w:rFonts w:ascii="Consolas" w:hAnsi="Consolas"/>
          <w:color w:val="880000"/>
          <w:sz w:val="20"/>
          <w:lang w:val="pl-PL"/>
        </w:rPr>
        <w:t>&lt;/NbOfTxs&gt;</w:t>
      </w:r>
      <w:r>
        <w:rPr>
          <w:rFonts w:ascii="Consolas" w:hAnsi="Consolas"/>
          <w:color w:val="880000"/>
          <w:sz w:val="20"/>
          <w:lang w:val="pl-PL"/>
        </w:rPr>
        <w:br/>
        <w:t>                  &lt;Xpsr&gt;</w:t>
      </w:r>
      <w:r>
        <w:rPr>
          <w:rFonts w:ascii="Consolas" w:hAnsi="Consolas"/>
          <w:color w:val="880000"/>
          <w:sz w:val="20"/>
          <w:lang w:val="pl-PL"/>
        </w:rPr>
        <w:br/>
        <w:t>                      &lt;PrncplAmt&gt;</w:t>
      </w:r>
      <w:r>
        <w:rPr>
          <w:rFonts w:ascii="Consolas" w:hAnsi="Consolas"/>
          <w:color w:val="880000"/>
          <w:sz w:val="20"/>
          <w:lang w:val="pl-PL"/>
        </w:rPr>
        <w:br/>
        <w:t xml:space="preserve">                          &lt;ValDtAmt </w:t>
      </w:r>
      <w:r>
        <w:rPr>
          <w:rFonts w:ascii="Consolas" w:hAnsi="Consolas"/>
          <w:color w:val="FF0000"/>
          <w:sz w:val="20"/>
          <w:lang w:val="pl-PL"/>
        </w:rPr>
        <w:t>Ccy</w:t>
      </w:r>
      <w:r>
        <w:rPr>
          <w:rFonts w:ascii="Consolas" w:hAnsi="Consolas"/>
          <w:sz w:val="20"/>
          <w:lang w:val="pl-PL"/>
        </w:rPr>
        <w:t>="EUR"&gt;</w:t>
      </w:r>
      <w:r>
        <w:rPr>
          <w:rFonts w:ascii="Consolas" w:hAnsi="Consolas"/>
          <w:color w:val="000000"/>
          <w:sz w:val="20"/>
          <w:lang w:val="pl-PL"/>
        </w:rPr>
        <w:t>100</w:t>
      </w:r>
      <w:r>
        <w:rPr>
          <w:rFonts w:ascii="Consolas" w:hAnsi="Consolas"/>
          <w:color w:val="880000"/>
          <w:sz w:val="20"/>
          <w:lang w:val="pl-PL"/>
        </w:rPr>
        <w:t>&lt;/ValDtAmt&gt;</w:t>
      </w:r>
      <w:r>
        <w:rPr>
          <w:rFonts w:ascii="Consolas" w:hAnsi="Consolas"/>
          <w:color w:val="880000"/>
          <w:sz w:val="20"/>
          <w:lang w:val="pl-PL"/>
        </w:rPr>
        <w:br/>
        <w:t xml:space="preserve">                          &lt;MtrtyDtAmt </w:t>
      </w:r>
      <w:r>
        <w:rPr>
          <w:rFonts w:ascii="Consolas" w:hAnsi="Consolas"/>
          <w:color w:val="FF0000"/>
          <w:sz w:val="20"/>
          <w:lang w:val="pl-PL"/>
        </w:rPr>
        <w:t>Ccy</w:t>
      </w:r>
      <w:r>
        <w:rPr>
          <w:rFonts w:ascii="Consolas" w:hAnsi="Consolas"/>
          <w:sz w:val="20"/>
          <w:lang w:val="pl-PL"/>
        </w:rPr>
        <w:t>="EUR"&gt;</w:t>
      </w:r>
      <w:r>
        <w:rPr>
          <w:rFonts w:ascii="Consolas" w:hAnsi="Consolas"/>
          <w:color w:val="000000"/>
          <w:sz w:val="20"/>
          <w:lang w:val="pl-PL"/>
        </w:rPr>
        <w:t>100</w:t>
      </w:r>
      <w:r>
        <w:rPr>
          <w:rFonts w:ascii="Consolas" w:hAnsi="Consolas"/>
          <w:color w:val="880000"/>
          <w:sz w:val="20"/>
          <w:lang w:val="pl-PL"/>
        </w:rPr>
        <w:t>&lt;/MtrtyDtAmt&gt;</w:t>
      </w:r>
      <w:r>
        <w:rPr>
          <w:rFonts w:ascii="Consolas" w:hAnsi="Consolas"/>
          <w:color w:val="880000"/>
          <w:sz w:val="20"/>
          <w:lang w:val="pl-PL"/>
        </w:rPr>
        <w:br/>
        <w:t>                      &lt;/PrncplAmt&gt;</w:t>
      </w:r>
      <w:r>
        <w:rPr>
          <w:rFonts w:ascii="Consolas" w:hAnsi="Consolas"/>
          <w:color w:val="880000"/>
          <w:sz w:val="20"/>
          <w:lang w:val="pl-PL"/>
        </w:rPr>
        <w:br/>
        <w:t xml:space="preserve">                      &lt;LnVal </w:t>
      </w:r>
      <w:r>
        <w:rPr>
          <w:rFonts w:ascii="Consolas" w:hAnsi="Consolas"/>
          <w:color w:val="FF0000"/>
          <w:sz w:val="20"/>
          <w:lang w:val="pl-PL"/>
        </w:rPr>
        <w:t>Ccy</w:t>
      </w:r>
      <w:r>
        <w:rPr>
          <w:rFonts w:ascii="Consolas" w:hAnsi="Consolas"/>
          <w:sz w:val="20"/>
          <w:lang w:val="pl-PL"/>
        </w:rPr>
        <w:t>="EUR"&gt;</w:t>
      </w:r>
      <w:r>
        <w:rPr>
          <w:rFonts w:ascii="Consolas" w:hAnsi="Consolas"/>
          <w:color w:val="000000"/>
          <w:sz w:val="20"/>
          <w:lang w:val="pl-PL"/>
        </w:rPr>
        <w:t>100</w:t>
      </w:r>
      <w:r>
        <w:rPr>
          <w:rFonts w:ascii="Consolas" w:hAnsi="Consolas"/>
          <w:color w:val="880000"/>
          <w:sz w:val="20"/>
          <w:lang w:val="pl-PL"/>
        </w:rPr>
        <w:t>&lt;/LnVal&gt;</w:t>
      </w:r>
      <w:r>
        <w:rPr>
          <w:rFonts w:ascii="Consolas" w:hAnsi="Consolas"/>
          <w:color w:val="880000"/>
          <w:sz w:val="20"/>
          <w:lang w:val="pl-PL"/>
        </w:rPr>
        <w:br/>
        <w:t>                      &lt;MktVal&gt;</w:t>
      </w:r>
      <w:r>
        <w:rPr>
          <w:rFonts w:ascii="Consolas" w:hAnsi="Consolas"/>
          <w:color w:val="880000"/>
          <w:sz w:val="20"/>
          <w:lang w:val="pl-PL"/>
        </w:rPr>
        <w:br/>
        <w:t xml:space="preserve">                          &lt;Amt </w:t>
      </w:r>
      <w:r>
        <w:rPr>
          <w:rFonts w:ascii="Consolas" w:hAnsi="Consolas"/>
          <w:color w:val="FF0000"/>
          <w:sz w:val="20"/>
          <w:lang w:val="pl-PL"/>
        </w:rPr>
        <w:t>Ccy</w:t>
      </w:r>
      <w:r>
        <w:rPr>
          <w:rFonts w:ascii="Consolas" w:hAnsi="Consolas"/>
          <w:sz w:val="20"/>
          <w:lang w:val="pl-PL"/>
        </w:rPr>
        <w:t>="EUR"&gt;</w:t>
      </w:r>
      <w:r>
        <w:rPr>
          <w:rFonts w:ascii="Consolas" w:hAnsi="Consolas"/>
          <w:color w:val="000000"/>
          <w:sz w:val="20"/>
          <w:lang w:val="pl-PL"/>
        </w:rPr>
        <w:t>100</w:t>
      </w:r>
      <w:r>
        <w:rPr>
          <w:rFonts w:ascii="Consolas" w:hAnsi="Consolas"/>
          <w:color w:val="880000"/>
          <w:sz w:val="20"/>
          <w:lang w:val="pl-PL"/>
        </w:rPr>
        <w:t>&lt;/Amt&gt;</w:t>
      </w:r>
      <w:r>
        <w:rPr>
          <w:rFonts w:ascii="Consolas" w:hAnsi="Consolas"/>
          <w:color w:val="880000"/>
          <w:sz w:val="20"/>
          <w:lang w:val="pl-PL"/>
        </w:rPr>
        <w:br/>
        <w:t>                          &lt;Sgn&gt;</w:t>
      </w:r>
      <w:r>
        <w:rPr>
          <w:rFonts w:ascii="Consolas" w:hAnsi="Consolas"/>
          <w:color w:val="000000"/>
          <w:sz w:val="20"/>
          <w:lang w:val="pl-PL"/>
        </w:rPr>
        <w:t>true</w:t>
      </w:r>
      <w:r>
        <w:rPr>
          <w:rFonts w:ascii="Consolas" w:hAnsi="Consolas"/>
          <w:color w:val="880000"/>
          <w:sz w:val="20"/>
          <w:lang w:val="pl-PL"/>
        </w:rPr>
        <w:t>&lt;/Sgn&gt;</w:t>
      </w:r>
      <w:r>
        <w:rPr>
          <w:rFonts w:ascii="Consolas" w:hAnsi="Consolas"/>
          <w:color w:val="880000"/>
          <w:sz w:val="20"/>
          <w:lang w:val="pl-PL"/>
        </w:rPr>
        <w:br/>
        <w:t>                      &lt;/MktVal&gt;</w:t>
      </w:r>
      <w:r>
        <w:rPr>
          <w:rFonts w:ascii="Consolas" w:hAnsi="Consolas"/>
          <w:color w:val="880000"/>
          <w:sz w:val="20"/>
          <w:lang w:val="pl-PL"/>
        </w:rPr>
        <w:br/>
        <w:t xml:space="preserve">                      &lt;OutsdngMrgnLnAmt </w:t>
      </w:r>
      <w:r>
        <w:rPr>
          <w:rFonts w:ascii="Consolas" w:hAnsi="Consolas"/>
          <w:color w:val="FF0000"/>
          <w:sz w:val="20"/>
          <w:lang w:val="pl-PL"/>
        </w:rPr>
        <w:t>Ccy</w:t>
      </w:r>
      <w:r>
        <w:rPr>
          <w:rFonts w:ascii="Consolas" w:hAnsi="Consolas"/>
          <w:sz w:val="20"/>
          <w:lang w:val="pl-PL"/>
        </w:rPr>
        <w:t>="EUR"&gt;</w:t>
      </w:r>
      <w:r>
        <w:rPr>
          <w:rFonts w:ascii="Consolas" w:hAnsi="Consolas"/>
          <w:color w:val="000000"/>
          <w:sz w:val="20"/>
          <w:lang w:val="pl-PL"/>
        </w:rPr>
        <w:t>100</w:t>
      </w:r>
      <w:r>
        <w:rPr>
          <w:rFonts w:ascii="Consolas" w:hAnsi="Consolas"/>
          <w:color w:val="880000"/>
          <w:sz w:val="20"/>
          <w:lang w:val="pl-PL"/>
        </w:rPr>
        <w:t>&lt;/OutsdngMrgnLnAmt&gt;</w:t>
      </w:r>
      <w:r>
        <w:rPr>
          <w:rFonts w:ascii="Consolas" w:hAnsi="Consolas"/>
          <w:color w:val="880000"/>
          <w:sz w:val="20"/>
          <w:lang w:val="pl-PL"/>
        </w:rPr>
        <w:br/>
        <w:t>                      &lt;CshCollAmt&gt;</w:t>
      </w:r>
      <w:r>
        <w:rPr>
          <w:rFonts w:ascii="Consolas" w:hAnsi="Consolas"/>
          <w:color w:val="880000"/>
          <w:sz w:val="20"/>
          <w:lang w:val="pl-PL"/>
        </w:rPr>
        <w:br/>
        <w:t xml:space="preserve">                          &lt;Amt </w:t>
      </w:r>
      <w:r>
        <w:rPr>
          <w:rFonts w:ascii="Consolas" w:hAnsi="Consolas"/>
          <w:color w:val="FF0000"/>
          <w:sz w:val="20"/>
          <w:lang w:val="pl-PL"/>
        </w:rPr>
        <w:t>Ccy</w:t>
      </w:r>
      <w:r>
        <w:rPr>
          <w:rFonts w:ascii="Consolas" w:hAnsi="Consolas"/>
          <w:sz w:val="20"/>
          <w:lang w:val="pl-PL"/>
        </w:rPr>
        <w:t>="EUR"&gt;</w:t>
      </w:r>
      <w:r>
        <w:rPr>
          <w:rFonts w:ascii="Consolas" w:hAnsi="Consolas"/>
          <w:color w:val="000000"/>
          <w:sz w:val="20"/>
          <w:lang w:val="pl-PL"/>
        </w:rPr>
        <w:t>100</w:t>
      </w:r>
      <w:r>
        <w:rPr>
          <w:rFonts w:ascii="Consolas" w:hAnsi="Consolas"/>
          <w:color w:val="880000"/>
          <w:sz w:val="20"/>
          <w:lang w:val="pl-PL"/>
        </w:rPr>
        <w:t>&lt;/Amt&gt;</w:t>
      </w:r>
      <w:r>
        <w:rPr>
          <w:rFonts w:ascii="Consolas" w:hAnsi="Consolas"/>
          <w:color w:val="880000"/>
          <w:sz w:val="20"/>
          <w:lang w:val="pl-PL"/>
        </w:rPr>
        <w:br/>
        <w:t>                          &lt;Sgn&gt;</w:t>
      </w:r>
      <w:r>
        <w:rPr>
          <w:rFonts w:ascii="Consolas" w:hAnsi="Consolas"/>
          <w:color w:val="000000"/>
          <w:sz w:val="20"/>
          <w:lang w:val="pl-PL"/>
        </w:rPr>
        <w:t>true</w:t>
      </w:r>
      <w:r>
        <w:rPr>
          <w:rFonts w:ascii="Consolas" w:hAnsi="Consolas"/>
          <w:color w:val="880000"/>
          <w:sz w:val="20"/>
          <w:lang w:val="pl-PL"/>
        </w:rPr>
        <w:t>&lt;/Sgn&gt;</w:t>
      </w:r>
      <w:r>
        <w:rPr>
          <w:rFonts w:ascii="Consolas" w:hAnsi="Consolas"/>
          <w:color w:val="880000"/>
          <w:sz w:val="20"/>
          <w:lang w:val="pl-PL"/>
        </w:rPr>
        <w:br/>
        <w:t>                      &lt;/CshCollAmt&gt;</w:t>
      </w:r>
      <w:r>
        <w:rPr>
          <w:rFonts w:ascii="Consolas" w:hAnsi="Consolas"/>
          <w:color w:val="880000"/>
          <w:sz w:val="20"/>
          <w:lang w:val="pl-PL"/>
        </w:rPr>
        <w:br/>
        <w:t>                      &lt;CollMktVal&gt;</w:t>
      </w:r>
      <w:r>
        <w:rPr>
          <w:rFonts w:ascii="Consolas" w:hAnsi="Consolas"/>
          <w:color w:val="880000"/>
          <w:sz w:val="20"/>
          <w:lang w:val="pl-PL"/>
        </w:rPr>
        <w:br/>
        <w:t xml:space="preserve">                          &lt;Amt </w:t>
      </w:r>
      <w:r>
        <w:rPr>
          <w:rFonts w:ascii="Consolas" w:hAnsi="Consolas"/>
          <w:color w:val="FF0000"/>
          <w:sz w:val="20"/>
          <w:lang w:val="pl-PL"/>
        </w:rPr>
        <w:t>Ccy</w:t>
      </w:r>
      <w:r>
        <w:rPr>
          <w:rFonts w:ascii="Consolas" w:hAnsi="Consolas"/>
          <w:sz w:val="20"/>
          <w:lang w:val="pl-PL"/>
        </w:rPr>
        <w:t>="EUR"&gt;</w:t>
      </w:r>
      <w:r>
        <w:rPr>
          <w:rFonts w:ascii="Consolas" w:hAnsi="Consolas"/>
          <w:color w:val="000000"/>
          <w:sz w:val="20"/>
          <w:lang w:val="pl-PL"/>
        </w:rPr>
        <w:t>100</w:t>
      </w:r>
      <w:r>
        <w:rPr>
          <w:rFonts w:ascii="Consolas" w:hAnsi="Consolas"/>
          <w:color w:val="880000"/>
          <w:sz w:val="20"/>
          <w:lang w:val="pl-PL"/>
        </w:rPr>
        <w:t>&lt;/Amt&gt;</w:t>
      </w:r>
      <w:r>
        <w:rPr>
          <w:rFonts w:ascii="Consolas" w:hAnsi="Consolas"/>
          <w:color w:val="880000"/>
          <w:sz w:val="20"/>
          <w:lang w:val="pl-PL"/>
        </w:rPr>
        <w:br/>
        <w:t>                          &lt;Sgn&gt;</w:t>
      </w:r>
      <w:r>
        <w:rPr>
          <w:rFonts w:ascii="Consolas" w:hAnsi="Consolas"/>
          <w:color w:val="000000"/>
          <w:sz w:val="20"/>
          <w:lang w:val="pl-PL"/>
        </w:rPr>
        <w:t>true</w:t>
      </w:r>
      <w:r>
        <w:rPr>
          <w:rFonts w:ascii="Consolas" w:hAnsi="Consolas"/>
          <w:color w:val="880000"/>
          <w:sz w:val="20"/>
          <w:lang w:val="pl-PL"/>
        </w:rPr>
        <w:t>&lt;/Sgn&gt;</w:t>
      </w:r>
      <w:r>
        <w:rPr>
          <w:rFonts w:ascii="Consolas" w:hAnsi="Consolas"/>
          <w:color w:val="880000"/>
          <w:sz w:val="20"/>
          <w:lang w:val="pl-PL"/>
        </w:rPr>
        <w:br/>
        <w:t>                      &lt;/CollMktVal&gt;</w:t>
      </w:r>
      <w:r>
        <w:rPr>
          <w:rFonts w:ascii="Consolas" w:hAnsi="Consolas"/>
          <w:color w:val="880000"/>
          <w:sz w:val="20"/>
          <w:lang w:val="pl-PL"/>
        </w:rPr>
        <w:br/>
        <w:t>                  &lt;/Xpsr&gt;</w:t>
      </w:r>
      <w:r>
        <w:rPr>
          <w:rFonts w:ascii="Consolas" w:hAnsi="Consolas"/>
          <w:color w:val="880000"/>
          <w:sz w:val="20"/>
          <w:lang w:val="pl-PL"/>
        </w:rPr>
        <w:br/>
        <w:t>              &lt;/VolMtrcs&gt;</w:t>
      </w:r>
      <w:r>
        <w:rPr>
          <w:rFonts w:ascii="Consolas" w:hAnsi="Consolas"/>
          <w:color w:val="880000"/>
          <w:sz w:val="20"/>
          <w:lang w:val="pl-PL"/>
        </w:rPr>
        <w:br/>
        <w:t>             &lt;/Mtrcs&gt;</w:t>
      </w:r>
      <w:r>
        <w:rPr>
          <w:rFonts w:ascii="Consolas" w:hAnsi="Consolas"/>
          <w:color w:val="880000"/>
          <w:sz w:val="20"/>
          <w:lang w:val="pl-PL"/>
        </w:rPr>
        <w:br/>
        <w:t>          &lt;/GnlInf&gt;</w:t>
      </w:r>
      <w:r>
        <w:rPr>
          <w:rFonts w:ascii="Consolas" w:hAnsi="Consolas"/>
          <w:color w:val="880000"/>
          <w:sz w:val="20"/>
          <w:lang w:val="pl-PL"/>
        </w:rPr>
        <w:br/>
        <w:t>      &lt;/Rpt&gt;</w:t>
      </w:r>
      <w:r>
        <w:rPr>
          <w:rFonts w:ascii="Consolas" w:hAnsi="Consolas"/>
          <w:color w:val="880000"/>
          <w:sz w:val="20"/>
          <w:lang w:val="pl-PL"/>
        </w:rPr>
        <w:br/>
        <w:t>   &lt;/AggtdPoss&gt;</w:t>
      </w:r>
      <w:r>
        <w:rPr>
          <w:rFonts w:ascii="Consolas" w:hAnsi="Consolas"/>
          <w:color w:val="880000"/>
          <w:sz w:val="20"/>
          <w:lang w:val="pl-PL"/>
        </w:rPr>
        <w:br/>
        <w:t>&lt;/SctiesFincgRptgPosSetRpt&gt;</w:t>
      </w:r>
      <w:r>
        <w:rPr>
          <w:rFonts w:ascii="Consolas" w:hAnsi="Consolas"/>
          <w:color w:val="880000"/>
          <w:sz w:val="20"/>
          <w:lang w:val="pl-PL"/>
        </w:rPr>
        <w:br/>
        <w:t>&lt;/Document&gt;</w:t>
      </w:r>
    </w:p>
    <w:p w14:paraId="574E3B0E" w14:textId="77777777" w:rsidR="00AA0A4F" w:rsidRPr="00E32329" w:rsidRDefault="00AA0A4F" w:rsidP="00AA0A4F"/>
    <w:p w14:paraId="4CBE1AD0" w14:textId="02D53796" w:rsidR="00D61057" w:rsidRPr="00D55E36" w:rsidRDefault="00D61057" w:rsidP="003A380F">
      <w:pPr>
        <w:sectPr w:rsidR="00D61057" w:rsidRPr="00D55E36" w:rsidSect="007A40BB">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pPr>
    </w:p>
    <w:p w14:paraId="4F007D55" w14:textId="77777777" w:rsidR="005B2E5D" w:rsidRDefault="005B2E5D" w:rsidP="005B2E5D">
      <w:pPr>
        <w:pStyle w:val="Heading1"/>
      </w:pPr>
      <w:bookmarkStart w:id="515" w:name="_Toc348941504"/>
      <w:bookmarkStart w:id="516" w:name="_Toc84505790"/>
      <w:r w:rsidRPr="00AB186C">
        <w:t>Revision Record</w:t>
      </w:r>
      <w:bookmarkEnd w:id="515"/>
      <w:bookmarkEnd w:id="516"/>
    </w:p>
    <w:p w14:paraId="60D504A9" w14:textId="77777777" w:rsidR="005B2E5D" w:rsidRPr="00AB186C" w:rsidRDefault="005B2E5D" w:rsidP="005B2E5D">
      <w:pPr>
        <w:rPr>
          <w:rFonts w:ascii="Arial" w:hAnsi="Arial"/>
          <w:b/>
          <w:sz w:val="32"/>
        </w:rPr>
      </w:pPr>
    </w:p>
    <w:tbl>
      <w:tblPr>
        <w:tblStyle w:val="TableGrid"/>
        <w:tblW w:w="0" w:type="auto"/>
        <w:tblLook w:val="04A0" w:firstRow="1" w:lastRow="0" w:firstColumn="1" w:lastColumn="0" w:noHBand="0" w:noVBand="1"/>
      </w:tblPr>
      <w:tblGrid>
        <w:gridCol w:w="1857"/>
        <w:gridCol w:w="1857"/>
        <w:gridCol w:w="1847"/>
        <w:gridCol w:w="1871"/>
        <w:gridCol w:w="1857"/>
      </w:tblGrid>
      <w:tr w:rsidR="005B2E5D" w:rsidRPr="000A3BA9" w14:paraId="42E3DF31" w14:textId="77777777" w:rsidTr="0025199C">
        <w:tc>
          <w:tcPr>
            <w:tcW w:w="1857" w:type="dxa"/>
          </w:tcPr>
          <w:p w14:paraId="6720BEFA" w14:textId="77777777" w:rsidR="005B2E5D" w:rsidRPr="000A3BA9" w:rsidRDefault="005B2E5D" w:rsidP="0025199C">
            <w:pPr>
              <w:jc w:val="center"/>
              <w:rPr>
                <w:rFonts w:ascii="Arial" w:hAnsi="Arial" w:cs="Arial"/>
                <w:b/>
                <w:sz w:val="20"/>
              </w:rPr>
            </w:pPr>
            <w:r w:rsidRPr="000A3BA9">
              <w:rPr>
                <w:rFonts w:ascii="Arial" w:hAnsi="Arial" w:cs="Arial"/>
                <w:b/>
                <w:sz w:val="20"/>
              </w:rPr>
              <w:t>Revision</w:t>
            </w:r>
          </w:p>
        </w:tc>
        <w:tc>
          <w:tcPr>
            <w:tcW w:w="1857" w:type="dxa"/>
          </w:tcPr>
          <w:p w14:paraId="6E4B7920" w14:textId="77777777" w:rsidR="005B2E5D" w:rsidRPr="000A3BA9" w:rsidRDefault="005B2E5D" w:rsidP="0025199C">
            <w:pPr>
              <w:jc w:val="center"/>
              <w:rPr>
                <w:rFonts w:ascii="Arial" w:hAnsi="Arial" w:cs="Arial"/>
                <w:b/>
                <w:sz w:val="20"/>
              </w:rPr>
            </w:pPr>
            <w:r w:rsidRPr="000A3BA9">
              <w:rPr>
                <w:rFonts w:ascii="Arial" w:hAnsi="Arial" w:cs="Arial"/>
                <w:b/>
                <w:sz w:val="20"/>
              </w:rPr>
              <w:t>Date</w:t>
            </w:r>
          </w:p>
        </w:tc>
        <w:tc>
          <w:tcPr>
            <w:tcW w:w="1847" w:type="dxa"/>
          </w:tcPr>
          <w:p w14:paraId="6072A793" w14:textId="77777777" w:rsidR="005B2E5D" w:rsidRPr="000A3BA9" w:rsidRDefault="005B2E5D" w:rsidP="0025199C">
            <w:pPr>
              <w:jc w:val="center"/>
              <w:rPr>
                <w:rFonts w:ascii="Arial" w:hAnsi="Arial" w:cs="Arial"/>
                <w:b/>
                <w:sz w:val="20"/>
              </w:rPr>
            </w:pPr>
            <w:r w:rsidRPr="000A3BA9">
              <w:rPr>
                <w:rFonts w:ascii="Arial" w:hAnsi="Arial" w:cs="Arial"/>
                <w:b/>
                <w:sz w:val="20"/>
              </w:rPr>
              <w:t>Author</w:t>
            </w:r>
          </w:p>
        </w:tc>
        <w:tc>
          <w:tcPr>
            <w:tcW w:w="1871" w:type="dxa"/>
          </w:tcPr>
          <w:p w14:paraId="2993A26C" w14:textId="77777777" w:rsidR="005B2E5D" w:rsidRPr="000A3BA9" w:rsidRDefault="005B2E5D" w:rsidP="0025199C">
            <w:pPr>
              <w:jc w:val="center"/>
              <w:rPr>
                <w:rFonts w:ascii="Arial" w:hAnsi="Arial" w:cs="Arial"/>
                <w:b/>
                <w:sz w:val="20"/>
              </w:rPr>
            </w:pPr>
            <w:r w:rsidRPr="000A3BA9">
              <w:rPr>
                <w:rFonts w:ascii="Arial" w:hAnsi="Arial" w:cs="Arial"/>
                <w:b/>
                <w:sz w:val="20"/>
              </w:rPr>
              <w:t>Description</w:t>
            </w:r>
          </w:p>
        </w:tc>
        <w:tc>
          <w:tcPr>
            <w:tcW w:w="1857" w:type="dxa"/>
          </w:tcPr>
          <w:p w14:paraId="1FCAD1EB" w14:textId="77777777" w:rsidR="005B2E5D" w:rsidRPr="000A3BA9" w:rsidRDefault="005B2E5D" w:rsidP="0025199C">
            <w:pPr>
              <w:jc w:val="center"/>
              <w:rPr>
                <w:rFonts w:ascii="Arial" w:hAnsi="Arial" w:cs="Arial"/>
                <w:b/>
                <w:sz w:val="20"/>
              </w:rPr>
            </w:pPr>
            <w:r w:rsidRPr="000A3BA9">
              <w:rPr>
                <w:rFonts w:ascii="Arial" w:hAnsi="Arial" w:cs="Arial"/>
                <w:b/>
                <w:sz w:val="20"/>
              </w:rPr>
              <w:t>Sections affected</w:t>
            </w:r>
          </w:p>
        </w:tc>
      </w:tr>
      <w:tr w:rsidR="005B2E5D" w:rsidRPr="000A3BA9" w14:paraId="0124DB73" w14:textId="77777777" w:rsidTr="0025199C">
        <w:tc>
          <w:tcPr>
            <w:tcW w:w="1857" w:type="dxa"/>
          </w:tcPr>
          <w:p w14:paraId="3AF624D5" w14:textId="2E699951" w:rsidR="005B2E5D" w:rsidRPr="000A3BA9" w:rsidRDefault="00900F81" w:rsidP="007A40BB">
            <w:pPr>
              <w:rPr>
                <w:rFonts w:ascii="Arial" w:hAnsi="Arial" w:cs="Arial"/>
                <w:sz w:val="18"/>
              </w:rPr>
            </w:pPr>
            <w:r>
              <w:rPr>
                <w:rFonts w:ascii="Arial" w:hAnsi="Arial" w:cs="Arial"/>
                <w:sz w:val="18"/>
              </w:rPr>
              <w:t>1.0</w:t>
            </w:r>
          </w:p>
        </w:tc>
        <w:tc>
          <w:tcPr>
            <w:tcW w:w="1857" w:type="dxa"/>
          </w:tcPr>
          <w:p w14:paraId="0FEFC48A" w14:textId="43AA61E0" w:rsidR="005B2E5D" w:rsidRPr="000A3BA9" w:rsidRDefault="00900F81" w:rsidP="00F24DDF">
            <w:pPr>
              <w:rPr>
                <w:rFonts w:ascii="Arial" w:hAnsi="Arial" w:cs="Arial"/>
                <w:sz w:val="18"/>
              </w:rPr>
            </w:pPr>
            <w:r>
              <w:rPr>
                <w:rFonts w:ascii="Arial" w:hAnsi="Arial" w:cs="Arial"/>
                <w:sz w:val="18"/>
              </w:rPr>
              <w:t>February 2019</w:t>
            </w:r>
          </w:p>
        </w:tc>
        <w:tc>
          <w:tcPr>
            <w:tcW w:w="1847" w:type="dxa"/>
          </w:tcPr>
          <w:p w14:paraId="7C53AEB5" w14:textId="40D1A15B" w:rsidR="005B2E5D" w:rsidRPr="000A3BA9" w:rsidRDefault="00900F81" w:rsidP="007A40BB">
            <w:pPr>
              <w:rPr>
                <w:rFonts w:ascii="Arial" w:hAnsi="Arial" w:cs="Arial"/>
                <w:sz w:val="18"/>
              </w:rPr>
            </w:pPr>
            <w:r>
              <w:rPr>
                <w:rFonts w:ascii="Arial" w:hAnsi="Arial" w:cs="Arial"/>
                <w:sz w:val="18"/>
              </w:rPr>
              <w:t>ESMA</w:t>
            </w:r>
          </w:p>
        </w:tc>
        <w:tc>
          <w:tcPr>
            <w:tcW w:w="1871" w:type="dxa"/>
          </w:tcPr>
          <w:p w14:paraId="31624805" w14:textId="26D4096B" w:rsidR="005B2E5D" w:rsidRPr="000A3BA9" w:rsidRDefault="00900F81" w:rsidP="007A40BB">
            <w:pPr>
              <w:rPr>
                <w:rFonts w:ascii="Arial" w:hAnsi="Arial" w:cs="Arial"/>
                <w:sz w:val="18"/>
              </w:rPr>
            </w:pPr>
            <w:r>
              <w:rPr>
                <w:rFonts w:ascii="Arial" w:hAnsi="Arial" w:cs="Arial"/>
                <w:sz w:val="18"/>
              </w:rPr>
              <w:t>Initial version of the document</w:t>
            </w:r>
          </w:p>
        </w:tc>
        <w:tc>
          <w:tcPr>
            <w:tcW w:w="1857" w:type="dxa"/>
          </w:tcPr>
          <w:p w14:paraId="2271C1CF" w14:textId="77777777" w:rsidR="005B2E5D" w:rsidRPr="000A3BA9" w:rsidRDefault="005B2E5D" w:rsidP="007A40BB">
            <w:pPr>
              <w:rPr>
                <w:rFonts w:ascii="Arial" w:hAnsi="Arial" w:cs="Arial"/>
                <w:sz w:val="18"/>
              </w:rPr>
            </w:pPr>
          </w:p>
        </w:tc>
      </w:tr>
      <w:tr w:rsidR="005B2E5D" w:rsidRPr="000A3BA9" w14:paraId="160F8143" w14:textId="77777777" w:rsidTr="0025199C">
        <w:tc>
          <w:tcPr>
            <w:tcW w:w="1857" w:type="dxa"/>
          </w:tcPr>
          <w:p w14:paraId="7E03758F" w14:textId="5574A5BE" w:rsidR="005B2E5D" w:rsidRPr="000A3BA9" w:rsidRDefault="00077131" w:rsidP="007A40BB">
            <w:pPr>
              <w:rPr>
                <w:rFonts w:ascii="Arial" w:hAnsi="Arial" w:cs="Arial"/>
                <w:sz w:val="18"/>
              </w:rPr>
            </w:pPr>
            <w:r>
              <w:rPr>
                <w:rFonts w:ascii="Arial" w:hAnsi="Arial" w:cs="Arial"/>
                <w:sz w:val="18"/>
              </w:rPr>
              <w:t>1.1</w:t>
            </w:r>
          </w:p>
        </w:tc>
        <w:tc>
          <w:tcPr>
            <w:tcW w:w="1857" w:type="dxa"/>
          </w:tcPr>
          <w:p w14:paraId="65C1E449" w14:textId="770742A9" w:rsidR="005B2E5D" w:rsidRPr="000A3BA9" w:rsidRDefault="00077131" w:rsidP="007A40BB">
            <w:pPr>
              <w:rPr>
                <w:rFonts w:ascii="Arial" w:hAnsi="Arial" w:cs="Arial"/>
                <w:sz w:val="18"/>
              </w:rPr>
            </w:pPr>
            <w:r>
              <w:rPr>
                <w:rFonts w:ascii="Arial" w:hAnsi="Arial" w:cs="Arial"/>
                <w:sz w:val="18"/>
              </w:rPr>
              <w:t>March 2019</w:t>
            </w:r>
          </w:p>
        </w:tc>
        <w:tc>
          <w:tcPr>
            <w:tcW w:w="1847" w:type="dxa"/>
          </w:tcPr>
          <w:p w14:paraId="5A5FBB21" w14:textId="6C954906" w:rsidR="005B2E5D" w:rsidRPr="000A3BA9" w:rsidRDefault="00077131" w:rsidP="007A40BB">
            <w:pPr>
              <w:rPr>
                <w:rFonts w:ascii="Arial" w:hAnsi="Arial" w:cs="Arial"/>
                <w:sz w:val="18"/>
              </w:rPr>
            </w:pPr>
            <w:r>
              <w:rPr>
                <w:rFonts w:ascii="Arial" w:hAnsi="Arial" w:cs="Arial"/>
                <w:sz w:val="18"/>
              </w:rPr>
              <w:t>ISO 20022 RA</w:t>
            </w:r>
          </w:p>
        </w:tc>
        <w:tc>
          <w:tcPr>
            <w:tcW w:w="1871" w:type="dxa"/>
          </w:tcPr>
          <w:p w14:paraId="259ACF6F" w14:textId="04A2DA02" w:rsidR="005B2E5D" w:rsidRPr="000A3BA9" w:rsidRDefault="00077131" w:rsidP="00440019">
            <w:pPr>
              <w:rPr>
                <w:rFonts w:ascii="Arial" w:hAnsi="Arial" w:cs="Arial"/>
                <w:sz w:val="18"/>
              </w:rPr>
            </w:pPr>
            <w:r>
              <w:rPr>
                <w:rFonts w:ascii="Arial" w:hAnsi="Arial" w:cs="Arial"/>
                <w:sz w:val="18"/>
              </w:rPr>
              <w:t>Number of messages changed to 11</w:t>
            </w:r>
          </w:p>
        </w:tc>
        <w:tc>
          <w:tcPr>
            <w:tcW w:w="1857" w:type="dxa"/>
          </w:tcPr>
          <w:p w14:paraId="3F14A520" w14:textId="6CB833BF" w:rsidR="005B2E5D" w:rsidRPr="000A3BA9" w:rsidRDefault="00077131" w:rsidP="007A40BB">
            <w:pPr>
              <w:rPr>
                <w:rFonts w:ascii="Arial" w:hAnsi="Arial" w:cs="Arial"/>
                <w:sz w:val="18"/>
              </w:rPr>
            </w:pPr>
            <w:r>
              <w:rPr>
                <w:rFonts w:ascii="Arial" w:hAnsi="Arial" w:cs="Arial"/>
                <w:sz w:val="18"/>
              </w:rPr>
              <w:t>2.1</w:t>
            </w:r>
          </w:p>
        </w:tc>
      </w:tr>
      <w:tr w:rsidR="005B2E5D" w:rsidRPr="000A3BA9" w14:paraId="74149E8F" w14:textId="77777777" w:rsidTr="0025199C">
        <w:tc>
          <w:tcPr>
            <w:tcW w:w="1857" w:type="dxa"/>
          </w:tcPr>
          <w:p w14:paraId="6BDEA980" w14:textId="5FD21AFD" w:rsidR="005B2E5D" w:rsidRPr="000A3BA9" w:rsidRDefault="003D4C78" w:rsidP="007A40BB">
            <w:pPr>
              <w:rPr>
                <w:rFonts w:ascii="Arial" w:hAnsi="Arial" w:cs="Arial"/>
                <w:sz w:val="18"/>
              </w:rPr>
            </w:pPr>
            <w:r>
              <w:rPr>
                <w:rFonts w:ascii="Arial" w:hAnsi="Arial" w:cs="Arial"/>
                <w:sz w:val="18"/>
              </w:rPr>
              <w:t>1.2</w:t>
            </w:r>
          </w:p>
        </w:tc>
        <w:tc>
          <w:tcPr>
            <w:tcW w:w="1857" w:type="dxa"/>
          </w:tcPr>
          <w:p w14:paraId="58197C40" w14:textId="6D39C7D3" w:rsidR="005B2E5D" w:rsidRPr="000A3BA9" w:rsidRDefault="003D4C78" w:rsidP="007A40BB">
            <w:pPr>
              <w:rPr>
                <w:rFonts w:ascii="Arial" w:hAnsi="Arial" w:cs="Arial"/>
                <w:sz w:val="18"/>
              </w:rPr>
            </w:pPr>
            <w:r>
              <w:rPr>
                <w:rFonts w:ascii="Arial" w:hAnsi="Arial" w:cs="Arial"/>
                <w:sz w:val="18"/>
              </w:rPr>
              <w:t>November 2019</w:t>
            </w:r>
          </w:p>
        </w:tc>
        <w:tc>
          <w:tcPr>
            <w:tcW w:w="1847" w:type="dxa"/>
          </w:tcPr>
          <w:p w14:paraId="64C07AB0" w14:textId="20D51357" w:rsidR="005B2E5D" w:rsidRPr="000A3BA9" w:rsidRDefault="003D4C78" w:rsidP="007A40BB">
            <w:pPr>
              <w:rPr>
                <w:rFonts w:ascii="Arial" w:hAnsi="Arial" w:cs="Arial"/>
                <w:sz w:val="18"/>
              </w:rPr>
            </w:pPr>
            <w:r>
              <w:rPr>
                <w:rFonts w:ascii="Arial" w:hAnsi="Arial" w:cs="Arial"/>
                <w:sz w:val="18"/>
              </w:rPr>
              <w:t>ISO 20022 RA</w:t>
            </w:r>
          </w:p>
        </w:tc>
        <w:tc>
          <w:tcPr>
            <w:tcW w:w="1871" w:type="dxa"/>
          </w:tcPr>
          <w:p w14:paraId="472FB12A" w14:textId="13C4E0EA" w:rsidR="005B2E5D" w:rsidRPr="000A3BA9" w:rsidRDefault="003D4C78" w:rsidP="007A40BB">
            <w:pPr>
              <w:rPr>
                <w:rFonts w:ascii="Arial" w:hAnsi="Arial" w:cs="Arial"/>
                <w:sz w:val="18"/>
              </w:rPr>
            </w:pPr>
            <w:r>
              <w:rPr>
                <w:rFonts w:ascii="Arial" w:hAnsi="Arial" w:cs="Arial"/>
                <w:sz w:val="18"/>
              </w:rPr>
              <w:t>Approved version</w:t>
            </w:r>
          </w:p>
        </w:tc>
        <w:tc>
          <w:tcPr>
            <w:tcW w:w="1857" w:type="dxa"/>
          </w:tcPr>
          <w:p w14:paraId="0BAC826F" w14:textId="0B40D26F" w:rsidR="005B2E5D" w:rsidRPr="000A3BA9" w:rsidRDefault="005B12C9" w:rsidP="007A40BB">
            <w:pPr>
              <w:rPr>
                <w:rFonts w:ascii="Arial" w:hAnsi="Arial" w:cs="Arial"/>
                <w:sz w:val="18"/>
              </w:rPr>
            </w:pPr>
            <w:r w:rsidRPr="005B12C9">
              <w:rPr>
                <w:rFonts w:ascii="Arial" w:hAnsi="Arial" w:cs="Arial"/>
                <w:sz w:val="18"/>
              </w:rPr>
              <w:t>Cover page, 1.3, 2.3, 8 and headers</w:t>
            </w:r>
          </w:p>
        </w:tc>
      </w:tr>
      <w:tr w:rsidR="00FB1CF6" w:rsidRPr="000A3BA9" w14:paraId="60BC4C81" w14:textId="77777777" w:rsidTr="0025199C">
        <w:tc>
          <w:tcPr>
            <w:tcW w:w="1857" w:type="dxa"/>
          </w:tcPr>
          <w:p w14:paraId="7EF6910D" w14:textId="69BAAB33" w:rsidR="00FB1CF6" w:rsidRPr="000A3BA9" w:rsidRDefault="00FB1CF6" w:rsidP="00FB1CF6">
            <w:pPr>
              <w:rPr>
                <w:rFonts w:ascii="Arial" w:hAnsi="Arial" w:cs="Arial"/>
                <w:sz w:val="18"/>
              </w:rPr>
            </w:pPr>
            <w:r>
              <w:rPr>
                <w:rFonts w:ascii="Arial" w:hAnsi="Arial" w:cs="Arial"/>
                <w:sz w:val="18"/>
              </w:rPr>
              <w:t>1.3</w:t>
            </w:r>
          </w:p>
        </w:tc>
        <w:tc>
          <w:tcPr>
            <w:tcW w:w="1857" w:type="dxa"/>
          </w:tcPr>
          <w:p w14:paraId="5427A28C" w14:textId="58186E90" w:rsidR="00FB1CF6" w:rsidRPr="000A3BA9" w:rsidRDefault="0019652E" w:rsidP="00FB1CF6">
            <w:pPr>
              <w:rPr>
                <w:rFonts w:ascii="Arial" w:hAnsi="Arial" w:cs="Arial"/>
                <w:sz w:val="18"/>
              </w:rPr>
            </w:pPr>
            <w:r>
              <w:rPr>
                <w:rFonts w:ascii="Arial" w:hAnsi="Arial" w:cs="Arial"/>
                <w:sz w:val="18"/>
              </w:rPr>
              <w:t>June</w:t>
            </w:r>
            <w:r w:rsidR="00FB1CF6">
              <w:rPr>
                <w:rFonts w:ascii="Arial" w:hAnsi="Arial" w:cs="Arial"/>
                <w:sz w:val="18"/>
              </w:rPr>
              <w:t xml:space="preserve"> 2021</w:t>
            </w:r>
          </w:p>
        </w:tc>
        <w:tc>
          <w:tcPr>
            <w:tcW w:w="1847" w:type="dxa"/>
          </w:tcPr>
          <w:p w14:paraId="0F93B465" w14:textId="7399D60B" w:rsidR="00FB1CF6" w:rsidRPr="000A3BA9" w:rsidRDefault="00662166" w:rsidP="00FB1CF6">
            <w:pPr>
              <w:rPr>
                <w:rFonts w:ascii="Arial" w:hAnsi="Arial" w:cs="Arial"/>
                <w:sz w:val="18"/>
              </w:rPr>
            </w:pPr>
            <w:r>
              <w:rPr>
                <w:rFonts w:ascii="Arial" w:hAnsi="Arial" w:cs="Arial"/>
                <w:sz w:val="18"/>
              </w:rPr>
              <w:t>ESMA / ISO 20022 RA</w:t>
            </w:r>
          </w:p>
        </w:tc>
        <w:tc>
          <w:tcPr>
            <w:tcW w:w="1871" w:type="dxa"/>
          </w:tcPr>
          <w:p w14:paraId="307C50DF" w14:textId="3A30DC7A" w:rsidR="00FB1CF6" w:rsidRPr="000A3BA9" w:rsidRDefault="00662166" w:rsidP="00FB1CF6">
            <w:pPr>
              <w:rPr>
                <w:rFonts w:ascii="Arial" w:hAnsi="Arial" w:cs="Arial"/>
                <w:sz w:val="18"/>
              </w:rPr>
            </w:pPr>
            <w:r>
              <w:rPr>
                <w:rFonts w:ascii="Arial" w:hAnsi="Arial" w:cs="Arial"/>
                <w:sz w:val="18"/>
              </w:rPr>
              <w:t>Draft version of the revised MDR after maintenance change request and addition of new message definition (auth.105) into the message set</w:t>
            </w:r>
            <w:r w:rsidR="00907389">
              <w:rPr>
                <w:rFonts w:ascii="Arial" w:hAnsi="Arial" w:cs="Arial"/>
                <w:sz w:val="18"/>
              </w:rPr>
              <w:t>. Minor corrections for alignments (abbreviations)</w:t>
            </w:r>
          </w:p>
        </w:tc>
        <w:tc>
          <w:tcPr>
            <w:tcW w:w="1857" w:type="dxa"/>
          </w:tcPr>
          <w:p w14:paraId="2C374E1C" w14:textId="03D85D92" w:rsidR="00FB1CF6" w:rsidRPr="000A3BA9" w:rsidRDefault="00FB1CF6" w:rsidP="00FB1CF6">
            <w:pPr>
              <w:rPr>
                <w:rFonts w:ascii="Arial" w:hAnsi="Arial" w:cs="Arial"/>
                <w:sz w:val="18"/>
              </w:rPr>
            </w:pPr>
            <w:r>
              <w:rPr>
                <w:rFonts w:ascii="Arial" w:hAnsi="Arial" w:cs="Arial"/>
                <w:sz w:val="18"/>
              </w:rPr>
              <w:t>Cover page,</w:t>
            </w:r>
            <w:r w:rsidR="00AA0A4F">
              <w:rPr>
                <w:rFonts w:ascii="Arial" w:hAnsi="Arial" w:cs="Arial"/>
                <w:sz w:val="18"/>
              </w:rPr>
              <w:t xml:space="preserve"> 1.2, </w:t>
            </w:r>
            <w:r>
              <w:rPr>
                <w:rFonts w:ascii="Arial" w:hAnsi="Arial" w:cs="Arial"/>
                <w:sz w:val="18"/>
              </w:rPr>
              <w:t xml:space="preserve"> 2,</w:t>
            </w:r>
            <w:r w:rsidR="00907389">
              <w:rPr>
                <w:rFonts w:ascii="Arial" w:hAnsi="Arial" w:cs="Arial"/>
                <w:sz w:val="18"/>
              </w:rPr>
              <w:t xml:space="preserve"> 3.1,</w:t>
            </w:r>
            <w:r>
              <w:rPr>
                <w:rFonts w:ascii="Arial" w:hAnsi="Arial" w:cs="Arial"/>
                <w:sz w:val="18"/>
              </w:rPr>
              <w:t xml:space="preserve"> </w:t>
            </w:r>
            <w:r w:rsidR="00907389">
              <w:rPr>
                <w:rFonts w:ascii="Arial" w:hAnsi="Arial" w:cs="Arial"/>
                <w:sz w:val="18"/>
              </w:rPr>
              <w:t xml:space="preserve">4.1, </w:t>
            </w:r>
            <w:r>
              <w:rPr>
                <w:rFonts w:ascii="Arial" w:hAnsi="Arial" w:cs="Arial"/>
                <w:sz w:val="18"/>
              </w:rPr>
              <w:t>5</w:t>
            </w:r>
            <w:r w:rsidR="00907389">
              <w:rPr>
                <w:rFonts w:ascii="Arial" w:hAnsi="Arial" w:cs="Arial"/>
                <w:sz w:val="18"/>
              </w:rPr>
              <w:t>.</w:t>
            </w:r>
            <w:r>
              <w:rPr>
                <w:rFonts w:ascii="Arial" w:hAnsi="Arial" w:cs="Arial"/>
                <w:sz w:val="18"/>
              </w:rPr>
              <w:t>2</w:t>
            </w:r>
            <w:r w:rsidR="00907389">
              <w:rPr>
                <w:rFonts w:ascii="Arial" w:hAnsi="Arial" w:cs="Arial"/>
                <w:sz w:val="18"/>
              </w:rPr>
              <w:t>.</w:t>
            </w:r>
            <w:r>
              <w:rPr>
                <w:rFonts w:ascii="Arial" w:hAnsi="Arial" w:cs="Arial"/>
                <w:sz w:val="18"/>
              </w:rPr>
              <w:t>7, 6.1, 7 and headers</w:t>
            </w:r>
          </w:p>
        </w:tc>
      </w:tr>
      <w:tr w:rsidR="00BF1E02" w:rsidRPr="000A3BA9" w14:paraId="60739177" w14:textId="77777777" w:rsidTr="0019652E">
        <w:tc>
          <w:tcPr>
            <w:tcW w:w="1857" w:type="dxa"/>
          </w:tcPr>
          <w:p w14:paraId="63F620BE" w14:textId="0DD09C3F" w:rsidR="00BF1E02" w:rsidRDefault="00BF1E02" w:rsidP="00FB1CF6">
            <w:pPr>
              <w:rPr>
                <w:rFonts w:ascii="Arial" w:hAnsi="Arial" w:cs="Arial"/>
                <w:sz w:val="18"/>
              </w:rPr>
            </w:pPr>
            <w:r>
              <w:rPr>
                <w:rFonts w:ascii="Arial" w:hAnsi="Arial" w:cs="Arial"/>
                <w:sz w:val="18"/>
              </w:rPr>
              <w:t>1.4</w:t>
            </w:r>
          </w:p>
        </w:tc>
        <w:tc>
          <w:tcPr>
            <w:tcW w:w="1857" w:type="dxa"/>
          </w:tcPr>
          <w:p w14:paraId="7452FE8C" w14:textId="21F33B3B" w:rsidR="00BF1E02" w:rsidRDefault="00BF1E02" w:rsidP="00FB1CF6">
            <w:pPr>
              <w:rPr>
                <w:rFonts w:ascii="Arial" w:hAnsi="Arial" w:cs="Arial"/>
                <w:sz w:val="18"/>
              </w:rPr>
            </w:pPr>
            <w:r>
              <w:rPr>
                <w:rFonts w:ascii="Arial" w:hAnsi="Arial" w:cs="Arial"/>
                <w:sz w:val="18"/>
              </w:rPr>
              <w:t>October 2021</w:t>
            </w:r>
          </w:p>
        </w:tc>
        <w:tc>
          <w:tcPr>
            <w:tcW w:w="1847" w:type="dxa"/>
          </w:tcPr>
          <w:p w14:paraId="2EFC45C9" w14:textId="5BC598D5" w:rsidR="00BF1E02" w:rsidRDefault="00BF1E02" w:rsidP="00FB1CF6">
            <w:pPr>
              <w:rPr>
                <w:rFonts w:ascii="Arial" w:hAnsi="Arial" w:cs="Arial"/>
                <w:sz w:val="18"/>
              </w:rPr>
            </w:pPr>
            <w:r>
              <w:rPr>
                <w:rFonts w:ascii="Arial" w:hAnsi="Arial" w:cs="Arial"/>
                <w:sz w:val="18"/>
              </w:rPr>
              <w:t>ESMA</w:t>
            </w:r>
          </w:p>
        </w:tc>
        <w:tc>
          <w:tcPr>
            <w:tcW w:w="1871" w:type="dxa"/>
          </w:tcPr>
          <w:p w14:paraId="1F0DEC7D" w14:textId="0461C52A" w:rsidR="00BF1E02" w:rsidRDefault="00BF1E02" w:rsidP="00FB1CF6">
            <w:pPr>
              <w:rPr>
                <w:rFonts w:ascii="Arial" w:hAnsi="Arial" w:cs="Arial"/>
                <w:sz w:val="18"/>
              </w:rPr>
            </w:pPr>
            <w:r>
              <w:rPr>
                <w:rFonts w:ascii="Arial" w:hAnsi="Arial" w:cs="Arial"/>
                <w:sz w:val="18"/>
              </w:rPr>
              <w:t>Addition of auth.031 into the MDR for completeness of the message set</w:t>
            </w:r>
          </w:p>
        </w:tc>
        <w:tc>
          <w:tcPr>
            <w:tcW w:w="1857" w:type="dxa"/>
          </w:tcPr>
          <w:p w14:paraId="74364149" w14:textId="44F4792A" w:rsidR="00BF1E02" w:rsidRDefault="00BF1E02" w:rsidP="00FB1CF6">
            <w:pPr>
              <w:rPr>
                <w:rFonts w:ascii="Arial" w:hAnsi="Arial" w:cs="Arial"/>
                <w:sz w:val="18"/>
              </w:rPr>
            </w:pPr>
            <w:r>
              <w:rPr>
                <w:rFonts w:ascii="Arial" w:hAnsi="Arial" w:cs="Arial"/>
                <w:sz w:val="18"/>
              </w:rPr>
              <w:t>2.3, 7.1</w:t>
            </w:r>
          </w:p>
        </w:tc>
      </w:tr>
    </w:tbl>
    <w:p w14:paraId="44DCA38A" w14:textId="77777777" w:rsidR="005B2E5D" w:rsidRPr="000A3BA9" w:rsidRDefault="005B2E5D" w:rsidP="005B2E5D">
      <w:pPr>
        <w:rPr>
          <w:rFonts w:ascii="Arial" w:hAnsi="Arial" w:cs="Arial"/>
          <w:sz w:val="22"/>
        </w:rPr>
      </w:pPr>
    </w:p>
    <w:p w14:paraId="5F7AB3BB"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Disclaimer</w:t>
      </w:r>
      <w:r w:rsidRPr="000A3BA9">
        <w:rPr>
          <w:rFonts w:ascii="Arial" w:hAnsi="Arial" w:cs="Arial"/>
          <w:sz w:val="18"/>
          <w:lang w:eastAsia="en-GB"/>
        </w:rPr>
        <w:t>:</w:t>
      </w:r>
    </w:p>
    <w:p w14:paraId="014DFB88"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sz w:val="18"/>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27B747C8"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sz w:val="18"/>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3D49800D" w14:textId="77777777" w:rsidR="005B2E5D" w:rsidRPr="000A3BA9" w:rsidRDefault="005B2E5D" w:rsidP="005B2E5D">
      <w:pPr>
        <w:autoSpaceDE w:val="0"/>
        <w:autoSpaceDN w:val="0"/>
        <w:adjustRightInd w:val="0"/>
        <w:spacing w:before="0"/>
        <w:rPr>
          <w:rFonts w:ascii="Arial" w:hAnsi="Arial" w:cs="Arial"/>
          <w:sz w:val="18"/>
          <w:lang w:eastAsia="en-GB"/>
        </w:rPr>
      </w:pPr>
    </w:p>
    <w:p w14:paraId="47C24123"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Intellectual Property Rights</w:t>
      </w:r>
      <w:r w:rsidRPr="000A3BA9">
        <w:rPr>
          <w:rFonts w:ascii="Arial" w:hAnsi="Arial" w:cs="Arial"/>
          <w:sz w:val="18"/>
          <w:lang w:eastAsia="en-GB"/>
        </w:rPr>
        <w:t>:</w:t>
      </w:r>
    </w:p>
    <w:p w14:paraId="0249A5C0" w14:textId="56A84261" w:rsidR="005B2E5D" w:rsidRPr="000A3BA9" w:rsidRDefault="00DC4040" w:rsidP="005B2E5D">
      <w:pPr>
        <w:autoSpaceDE w:val="0"/>
        <w:autoSpaceDN w:val="0"/>
        <w:adjustRightInd w:val="0"/>
        <w:spacing w:before="0"/>
        <w:rPr>
          <w:rFonts w:ascii="Arial" w:hAnsi="Arial" w:cs="Arial"/>
          <w:sz w:val="18"/>
          <w:lang w:eastAsia="en-GB"/>
        </w:rPr>
      </w:pPr>
      <w:r w:rsidRPr="006B1B55">
        <w:rPr>
          <w:rFonts w:ascii="Arial" w:hAnsi="Arial" w:cs="Arial"/>
          <w:sz w:val="18"/>
          <w:lang w:eastAsia="en-GB"/>
        </w:rPr>
        <w:t>The ISO 20022 Message</w:t>
      </w:r>
      <w:r w:rsidR="005B2E5D" w:rsidRPr="006B1B55">
        <w:rPr>
          <w:rFonts w:ascii="Arial" w:hAnsi="Arial" w:cs="Arial"/>
          <w:sz w:val="18"/>
          <w:lang w:eastAsia="en-GB"/>
        </w:rPr>
        <w:t>Definitions described in this document were contributed</w:t>
      </w:r>
      <w:r w:rsidR="00B32C3D" w:rsidRPr="006B1B55">
        <w:rPr>
          <w:rFonts w:ascii="Arial" w:hAnsi="Arial" w:cs="Arial"/>
          <w:sz w:val="18"/>
          <w:lang w:eastAsia="en-GB"/>
        </w:rPr>
        <w:t xml:space="preserve"> by</w:t>
      </w:r>
      <w:r w:rsidR="005B2E5D" w:rsidRPr="006B1B55">
        <w:rPr>
          <w:rFonts w:ascii="Arial" w:hAnsi="Arial" w:cs="Arial"/>
          <w:sz w:val="18"/>
          <w:lang w:eastAsia="en-GB"/>
        </w:rPr>
        <w:t xml:space="preserve"> </w:t>
      </w:r>
      <w:r w:rsidR="006C276D" w:rsidRPr="006C276D">
        <w:rPr>
          <w:rFonts w:ascii="Arial" w:hAnsi="Arial" w:cs="Arial"/>
          <w:sz w:val="18"/>
          <w:lang w:eastAsia="en-GB"/>
        </w:rPr>
        <w:t>ESMA</w:t>
      </w:r>
      <w:r w:rsidR="005B2E5D" w:rsidRPr="006B1B55">
        <w:rPr>
          <w:rFonts w:ascii="Arial" w:hAnsi="Arial" w:cs="Arial"/>
          <w:sz w:val="18"/>
          <w:lang w:eastAsia="en-GB"/>
        </w:rPr>
        <w:t>. The ISO 20022 IPR policy is available at www.ISO20022.org &gt; About ISO 20022 &gt; Intellectual</w:t>
      </w:r>
      <w:r w:rsidR="005B2E5D" w:rsidRPr="000A3BA9">
        <w:rPr>
          <w:rFonts w:ascii="Arial" w:hAnsi="Arial" w:cs="Arial"/>
          <w:sz w:val="18"/>
          <w:lang w:eastAsia="en-GB"/>
        </w:rPr>
        <w:t xml:space="preserve"> Property Rights.</w:t>
      </w:r>
    </w:p>
    <w:p w14:paraId="5E68558B" w14:textId="77777777" w:rsidR="001F40EA" w:rsidRPr="000A3BA9" w:rsidRDefault="001F40EA" w:rsidP="005B2E5D">
      <w:pPr>
        <w:pStyle w:val="Copyrighttext"/>
        <w:rPr>
          <w:rFonts w:cs="Arial"/>
          <w:sz w:val="18"/>
        </w:rPr>
      </w:pPr>
    </w:p>
    <w:sectPr w:rsidR="001F40EA" w:rsidRPr="000A3BA9" w:rsidSect="0074775D">
      <w:headerReference w:type="default" r:id="rId47"/>
      <w:pgSz w:w="11907" w:h="16840" w:code="9"/>
      <w:pgMar w:top="1021" w:right="1304" w:bottom="1701" w:left="1304" w:header="567" w:footer="533"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Krisztina Miklossy" w:date="2021-06-11T13:04:00Z" w:initials="KM">
    <w:p w14:paraId="21898188" w14:textId="52992452" w:rsidR="003C1A3B" w:rsidRDefault="003C1A3B">
      <w:pPr>
        <w:pStyle w:val="CommentText"/>
      </w:pPr>
      <w:r>
        <w:rPr>
          <w:rStyle w:val="CommentReference"/>
        </w:rPr>
        <w:annotationRef/>
      </w:r>
      <w:r>
        <w:t>Changed to CA for consistency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8981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23505" w16cex:dateUtc="2021-06-02T14:49:00Z"/>
  <w16cex:commentExtensible w16cex:durableId="246DDDE6" w16cex:dateUtc="2021-06-11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8EC5FE" w16cid:durableId="24623505"/>
  <w16cid:commentId w16cid:paraId="21898188" w16cid:durableId="246DDDE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73CCD" w14:textId="77777777" w:rsidR="00E97344" w:rsidRDefault="00E97344">
      <w:r>
        <w:separator/>
      </w:r>
    </w:p>
  </w:endnote>
  <w:endnote w:type="continuationSeparator" w:id="0">
    <w:p w14:paraId="5A3BFBEB" w14:textId="77777777" w:rsidR="00E97344" w:rsidRDefault="00E97344">
      <w:r>
        <w:continuationSeparator/>
      </w:r>
    </w:p>
  </w:endnote>
  <w:endnote w:type="continuationNotice" w:id="1">
    <w:p w14:paraId="078EA5BA" w14:textId="77777777" w:rsidR="00E97344" w:rsidRDefault="00E9734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39B8C" w14:textId="77777777" w:rsidR="003C1A3B" w:rsidRDefault="003C1A3B"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3634759F" w14:textId="77777777" w:rsidTr="00FA332B">
      <w:trPr>
        <w:cantSplit/>
        <w:trHeight w:hRule="exact" w:val="50"/>
      </w:trPr>
      <w:tc>
        <w:tcPr>
          <w:tcW w:w="9242" w:type="dxa"/>
        </w:tcPr>
        <w:p w14:paraId="27F32739" w14:textId="77777777" w:rsidR="003C1A3B" w:rsidRDefault="003C1A3B" w:rsidP="00D93F65"/>
      </w:tc>
    </w:tr>
  </w:tbl>
  <w:p w14:paraId="15912C48" w14:textId="0A439CA1" w:rsidR="003C1A3B" w:rsidRPr="00FA332B" w:rsidRDefault="003C1A3B" w:rsidP="00FA332B">
    <w:pPr>
      <w:pStyle w:val="Footereven"/>
      <w:rPr>
        <w:lang w:val="fr-BE"/>
      </w:rPr>
    </w:pPr>
    <w:r w:rsidRPr="00FA332B">
      <w:rPr>
        <w:rFonts w:eastAsia="Times"/>
        <w:lang w:val="fr-BE"/>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801578">
      <w:rPr>
        <w:rFonts w:eastAsia="Times"/>
        <w:noProof/>
        <w:lang w:val="fr-BE"/>
      </w:rPr>
      <w:t>8</w:t>
    </w:r>
    <w:r w:rsidRPr="000742E6">
      <w:rPr>
        <w:rFonts w:eastAsia="Time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488AD" w14:textId="77777777" w:rsidR="0025199C" w:rsidRDefault="002519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74371" w14:textId="77777777" w:rsidR="003C1A3B" w:rsidRDefault="003C1A3B"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05FE703E" w14:textId="77777777" w:rsidTr="00D93F65">
      <w:trPr>
        <w:cantSplit/>
        <w:trHeight w:hRule="exact" w:val="50"/>
      </w:trPr>
      <w:tc>
        <w:tcPr>
          <w:tcW w:w="9242" w:type="dxa"/>
        </w:tcPr>
        <w:p w14:paraId="1CC328BC" w14:textId="77777777" w:rsidR="003C1A3B" w:rsidRDefault="003C1A3B" w:rsidP="00D93F65"/>
      </w:tc>
    </w:tr>
  </w:tbl>
  <w:p w14:paraId="0D24B9FE" w14:textId="77777777" w:rsidR="003C1A3B" w:rsidRPr="00BB3079" w:rsidRDefault="003C1A3B"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14:paraId="54FFF2FB" w14:textId="77777777" w:rsidR="003C1A3B" w:rsidRDefault="003C1A3B" w:rsidP="0074068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EC92" w14:textId="77777777" w:rsidR="003C1A3B" w:rsidRDefault="003C1A3B" w:rsidP="009C7F8A">
    <w:pPr>
      <w:pStyle w:val="Footereven"/>
      <w:ind w:right="360"/>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2DCE4E95" w14:textId="77777777" w:rsidTr="00FA332B">
      <w:trPr>
        <w:cantSplit/>
        <w:trHeight w:hRule="exact" w:val="50"/>
      </w:trPr>
      <w:tc>
        <w:tcPr>
          <w:tcW w:w="9242" w:type="dxa"/>
        </w:tcPr>
        <w:p w14:paraId="5B5D8543" w14:textId="77777777" w:rsidR="003C1A3B" w:rsidRPr="0082064C" w:rsidRDefault="003C1A3B" w:rsidP="009C7F8A">
          <w:pPr>
            <w:pStyle w:val="Footerodd"/>
          </w:pPr>
        </w:p>
      </w:tc>
    </w:tr>
  </w:tbl>
  <w:p w14:paraId="5EA96B8A" w14:textId="62091EB4" w:rsidR="003C1A3B" w:rsidRPr="00FA332B" w:rsidRDefault="003C1A3B" w:rsidP="00FA332B">
    <w:pPr>
      <w:pStyle w:val="Footereven"/>
      <w:rPr>
        <w:lang w:val="fr-BE"/>
      </w:rPr>
    </w:pPr>
    <w:r w:rsidRPr="00FA332B">
      <w:rPr>
        <w:rFonts w:eastAsia="Times"/>
        <w:lang w:val="fr-BE"/>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801578">
      <w:rPr>
        <w:rFonts w:eastAsia="Times"/>
        <w:noProof/>
        <w:lang w:val="fr-BE"/>
      </w:rPr>
      <w:t>9</w:t>
    </w:r>
    <w:r w:rsidRPr="000742E6">
      <w:rPr>
        <w:rFonts w:eastAsia="Times"/>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6A3D" w14:textId="77777777" w:rsidR="003C1A3B" w:rsidRDefault="003C1A3B"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66FF91DF" w14:textId="77777777" w:rsidTr="00D93F65">
      <w:trPr>
        <w:cantSplit/>
        <w:trHeight w:hRule="exact" w:val="50"/>
      </w:trPr>
      <w:tc>
        <w:tcPr>
          <w:tcW w:w="9242" w:type="dxa"/>
        </w:tcPr>
        <w:p w14:paraId="50D06D57" w14:textId="77777777" w:rsidR="003C1A3B" w:rsidRDefault="003C1A3B" w:rsidP="00D93F65"/>
      </w:tc>
    </w:tr>
  </w:tbl>
  <w:p w14:paraId="758C0E19" w14:textId="022F744B" w:rsidR="003C1A3B" w:rsidRPr="00BB3079" w:rsidRDefault="003C1A3B" w:rsidP="00A042A2">
    <w:pPr>
      <w:pStyle w:val="Footereven"/>
    </w:pPr>
    <w:r>
      <w:rPr>
        <w:rFonts w:eastAsia="Times"/>
      </w:rPr>
      <w:t>Message Definition Report – Part 1</w:t>
    </w:r>
    <w:r>
      <w:rPr>
        <w:rFonts w:eastAsia="Times"/>
      </w:rPr>
      <w:tab/>
      <w:t xml:space="preserve">Page </w:t>
    </w:r>
    <w:r w:rsidRPr="000742E6">
      <w:rPr>
        <w:rFonts w:eastAsia="Times"/>
      </w:rPr>
      <w:fldChar w:fldCharType="begin"/>
    </w:r>
    <w:r w:rsidRPr="000742E6">
      <w:rPr>
        <w:rFonts w:eastAsia="Times"/>
      </w:rPr>
      <w:instrText xml:space="preserve"> PAGE   \* MERGEFORMAT </w:instrText>
    </w:r>
    <w:r w:rsidRPr="000742E6">
      <w:rPr>
        <w:rFonts w:eastAsia="Times"/>
      </w:rPr>
      <w:fldChar w:fldCharType="separate"/>
    </w:r>
    <w:r w:rsidR="00801578">
      <w:rPr>
        <w:rFonts w:eastAsia="Times"/>
        <w:noProof/>
      </w:rPr>
      <w:t>4</w:t>
    </w:r>
    <w:r w:rsidRPr="000742E6">
      <w:rPr>
        <w:rFonts w:eastAsia="Time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73DCE" w14:textId="77777777" w:rsidR="00E97344" w:rsidRDefault="00E97344">
      <w:r>
        <w:separator/>
      </w:r>
    </w:p>
  </w:footnote>
  <w:footnote w:type="continuationSeparator" w:id="0">
    <w:p w14:paraId="1749E862" w14:textId="77777777" w:rsidR="00E97344" w:rsidRDefault="00E97344">
      <w:r>
        <w:continuationSeparator/>
      </w:r>
    </w:p>
  </w:footnote>
  <w:footnote w:type="continuationNotice" w:id="1">
    <w:p w14:paraId="768DE9BA" w14:textId="77777777" w:rsidR="00E97344" w:rsidRDefault="00E97344">
      <w:pPr>
        <w:spacing w:before="0"/>
      </w:pPr>
    </w:p>
  </w:footnote>
  <w:footnote w:id="2">
    <w:p w14:paraId="231BFECF" w14:textId="2EECCC99" w:rsidR="003C1A3B" w:rsidRPr="00AC4D4B" w:rsidRDefault="003C1A3B" w:rsidP="00E83695">
      <w:pPr>
        <w:pStyle w:val="FootnoteText"/>
      </w:pPr>
      <w:r>
        <w:rPr>
          <w:rStyle w:val="FootnoteReference"/>
        </w:rPr>
        <w:footnoteRef/>
      </w:r>
      <w:r>
        <w:t xml:space="preserve"> Validation results will be provided using </w:t>
      </w:r>
      <w:r w:rsidRPr="00435325">
        <w:t>Financial Instrument Reporting Status Advice</w:t>
      </w:r>
      <w:r>
        <w:t xml:space="preserve"> defined for </w:t>
      </w:r>
      <w:r w:rsidRPr="00070FA0">
        <w:t>Financial Instruments and Transactions Regulatory R</w:t>
      </w:r>
      <w:r>
        <w:t>eporting.</w:t>
      </w:r>
    </w:p>
  </w:footnote>
  <w:footnote w:id="3">
    <w:p w14:paraId="040B147C" w14:textId="77777777" w:rsidR="003C1A3B" w:rsidRPr="00AC4D4B" w:rsidRDefault="003C1A3B" w:rsidP="00E83695">
      <w:pPr>
        <w:pStyle w:val="FootnoteText"/>
      </w:pPr>
      <w:r>
        <w:rPr>
          <w:rStyle w:val="FootnoteReference"/>
        </w:rPr>
        <w:footnoteRef/>
      </w:r>
      <w:r>
        <w:t xml:space="preserve"> Reconciliation results will be provided using Reconciliation Status Advice message defined for SFTR reporting.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4935C" w14:textId="77777777" w:rsidR="003C1A3B" w:rsidRDefault="003C1A3B" w:rsidP="00D93F65">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05EC5AC8" w14:textId="77777777" w:rsidTr="00D93F65">
      <w:trPr>
        <w:cantSplit/>
        <w:trHeight w:hRule="exact" w:val="50"/>
      </w:trPr>
      <w:tc>
        <w:tcPr>
          <w:tcW w:w="9242" w:type="dxa"/>
        </w:tcPr>
        <w:p w14:paraId="20660C23" w14:textId="77777777" w:rsidR="003C1A3B" w:rsidRDefault="003C1A3B" w:rsidP="00D93F65">
          <w:pPr>
            <w:pStyle w:val="Headereveninstrucpages"/>
          </w:pPr>
        </w:p>
      </w:tc>
    </w:tr>
  </w:tbl>
  <w:p w14:paraId="576369BF" w14:textId="77777777" w:rsidR="003C1A3B" w:rsidRDefault="003C1A3B" w:rsidP="00D93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Layout w:type="fixed"/>
      <w:tblLook w:val="0000" w:firstRow="0" w:lastRow="0" w:firstColumn="0" w:lastColumn="0" w:noHBand="0" w:noVBand="0"/>
    </w:tblPr>
    <w:tblGrid>
      <w:gridCol w:w="9000"/>
    </w:tblGrid>
    <w:tr w:rsidR="003C1A3B" w14:paraId="59E331B1" w14:textId="77777777" w:rsidTr="009D4212">
      <w:trPr>
        <w:trHeight w:val="1135"/>
      </w:trPr>
      <w:tc>
        <w:tcPr>
          <w:tcW w:w="9000" w:type="dxa"/>
        </w:tcPr>
        <w:p w14:paraId="7958AC9E" w14:textId="77777777" w:rsidR="003C1A3B" w:rsidRDefault="003C1A3B" w:rsidP="00A10C50">
          <w:pPr>
            <w:pStyle w:val="Header"/>
          </w:pPr>
        </w:p>
      </w:tc>
    </w:tr>
  </w:tbl>
  <w:p w14:paraId="7BF63CB9" w14:textId="77777777" w:rsidR="003C1A3B" w:rsidRDefault="003C1A3B">
    <w:pPr>
      <w:spacing w:befor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6FBBA" w14:textId="14DCBABF" w:rsidR="003C1A3B" w:rsidRDefault="003C1A3B" w:rsidP="00A042A2">
    <w:pPr>
      <w:pStyle w:val="Headereven"/>
    </w:pPr>
    <w:r w:rsidRPr="00EF585B">
      <w:rPr>
        <w:color w:val="000000" w:themeColor="text1"/>
      </w:rPr>
      <w:t>Securities Financing Transaction</w:t>
    </w:r>
    <w:r>
      <w:rPr>
        <w:color w:val="000000" w:themeColor="text1"/>
      </w:rPr>
      <w:t xml:space="preserve"> Reporting</w:t>
    </w:r>
    <w:r w:rsidDel="005926CE">
      <w:t xml:space="preserve"> </w:t>
    </w:r>
    <w:r>
      <w:tab/>
    </w:r>
    <w:r w:rsidR="0025199C">
      <w:t>October 2021</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49F510E7" w14:textId="77777777" w:rsidTr="00D93F65">
      <w:trPr>
        <w:cantSplit/>
        <w:trHeight w:hRule="exact" w:val="50"/>
      </w:trPr>
      <w:tc>
        <w:tcPr>
          <w:tcW w:w="9242" w:type="dxa"/>
        </w:tcPr>
        <w:p w14:paraId="51D3EB41" w14:textId="77777777" w:rsidR="003C1A3B" w:rsidRDefault="003C1A3B" w:rsidP="00D93F65">
          <w:pPr>
            <w:pStyle w:val="Headereveninstrucpages"/>
          </w:pPr>
        </w:p>
      </w:tc>
    </w:tr>
  </w:tbl>
  <w:p w14:paraId="59964429" w14:textId="77777777" w:rsidR="003C1A3B" w:rsidRDefault="003C1A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6C20B" w14:textId="0956463A" w:rsidR="003C1A3B" w:rsidRDefault="003C1A3B" w:rsidP="00FA332B">
    <w:pPr>
      <w:pStyle w:val="Headereven"/>
    </w:pPr>
    <w:r>
      <w:t xml:space="preserve">Securities Financing Transaction Reporting </w:t>
    </w:r>
    <w:r>
      <w:tab/>
    </w:r>
    <w:r w:rsidR="0025199C">
      <w:t>October 2021</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7C02DC08" w14:textId="77777777" w:rsidTr="00D93F65">
      <w:trPr>
        <w:cantSplit/>
        <w:trHeight w:hRule="exact" w:val="50"/>
      </w:trPr>
      <w:tc>
        <w:tcPr>
          <w:tcW w:w="9242" w:type="dxa"/>
        </w:tcPr>
        <w:p w14:paraId="01CEF7BE" w14:textId="77777777" w:rsidR="003C1A3B" w:rsidRDefault="003C1A3B" w:rsidP="00D93F65">
          <w:pPr>
            <w:pStyle w:val="Headereveninstrucpages"/>
          </w:pPr>
        </w:p>
      </w:tc>
    </w:tr>
  </w:tbl>
  <w:p w14:paraId="14C01EF7" w14:textId="77777777" w:rsidR="003C1A3B" w:rsidRDefault="003C1A3B" w:rsidP="00D93F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E4A5F" w14:textId="583859A5" w:rsidR="003C1A3B" w:rsidRDefault="003C1A3B" w:rsidP="0029002B">
    <w:pPr>
      <w:pStyle w:val="Headerodd"/>
    </w:pPr>
    <w:r>
      <w:tab/>
    </w:r>
    <w:r>
      <w:rPr>
        <w:noProof/>
      </w:rPr>
      <w:fldChar w:fldCharType="begin"/>
    </w:r>
    <w:r>
      <w:rPr>
        <w:noProof/>
      </w:rPr>
      <w:instrText xml:space="preserve"> STYLEREF  Sub-title  \* MERGEFORMAT </w:instrText>
    </w:r>
    <w:r>
      <w:rPr>
        <w:noProof/>
      </w:rPr>
      <w:fldChar w:fldCharType="separate"/>
    </w:r>
    <w:r w:rsidR="00801578">
      <w:rPr>
        <w:noProof/>
      </w:rPr>
      <w:t>Table of contents</w:t>
    </w:r>
    <w:r>
      <w:rPr>
        <w:noProof/>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56747811" w14:textId="77777777" w:rsidTr="00D93F65">
      <w:trPr>
        <w:cantSplit/>
        <w:trHeight w:hRule="exact" w:val="50"/>
      </w:trPr>
      <w:tc>
        <w:tcPr>
          <w:tcW w:w="9242" w:type="dxa"/>
        </w:tcPr>
        <w:p w14:paraId="0228132E" w14:textId="77777777" w:rsidR="003C1A3B" w:rsidRDefault="003C1A3B" w:rsidP="00D93F65">
          <w:pPr>
            <w:pStyle w:val="Headereveninstrucpages"/>
          </w:pPr>
        </w:p>
      </w:tc>
    </w:tr>
  </w:tbl>
  <w:p w14:paraId="4D2F1266" w14:textId="77777777" w:rsidR="003C1A3B" w:rsidRDefault="003C1A3B" w:rsidP="00FC7BFA">
    <w:pPr>
      <w:spacing w:befor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214D0" w14:textId="255BD0A3" w:rsidR="003C1A3B" w:rsidRDefault="003C1A3B" w:rsidP="00FD5635">
    <w:pPr>
      <w:pStyle w:val="Headereven"/>
    </w:pPr>
    <w:r>
      <w:t xml:space="preserve">Securities Financing Transaction Reporting </w:t>
    </w:r>
    <w:r>
      <w:tab/>
    </w:r>
    <w:r w:rsidR="0025199C">
      <w:t>October 2021</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2F470BAE" w14:textId="77777777" w:rsidTr="00D93F65">
      <w:trPr>
        <w:cantSplit/>
        <w:trHeight w:hRule="exact" w:val="50"/>
      </w:trPr>
      <w:tc>
        <w:tcPr>
          <w:tcW w:w="9242" w:type="dxa"/>
        </w:tcPr>
        <w:p w14:paraId="60EE412B" w14:textId="77777777" w:rsidR="003C1A3B" w:rsidRDefault="003C1A3B" w:rsidP="00D93F65">
          <w:pPr>
            <w:pStyle w:val="Headereveninstrucpages"/>
          </w:pPr>
        </w:p>
      </w:tc>
    </w:tr>
  </w:tbl>
  <w:p w14:paraId="5397CBC1" w14:textId="77777777" w:rsidR="003C1A3B" w:rsidRDefault="003C1A3B" w:rsidP="00FC7BFA">
    <w:pPr>
      <w:spacing w:befor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1724E" w14:textId="04A26244" w:rsidR="003C1A3B" w:rsidRDefault="003C1A3B" w:rsidP="00255409">
    <w:pPr>
      <w:pStyle w:val="Headereven"/>
    </w:pPr>
    <w:r>
      <w:t xml:space="preserve">Securities Financing Transaction Reporting </w:t>
    </w:r>
    <w:r>
      <w:tab/>
      <w:t>25 November 2019</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C1A3B" w14:paraId="16AAB3BE" w14:textId="77777777" w:rsidTr="00D93F65">
      <w:trPr>
        <w:cantSplit/>
        <w:trHeight w:hRule="exact" w:val="50"/>
      </w:trPr>
      <w:tc>
        <w:tcPr>
          <w:tcW w:w="9242" w:type="dxa"/>
        </w:tcPr>
        <w:p w14:paraId="45CAF876" w14:textId="77777777" w:rsidR="003C1A3B" w:rsidRDefault="003C1A3B" w:rsidP="00D93F65">
          <w:pPr>
            <w:pStyle w:val="Headereveninstrucpages"/>
          </w:pPr>
        </w:p>
      </w:tc>
    </w:tr>
  </w:tbl>
  <w:p w14:paraId="2DBE3094" w14:textId="77777777" w:rsidR="003C1A3B" w:rsidRDefault="003C1A3B" w:rsidP="00EE5E54">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1"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2"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3"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DD0215B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0D0D0D" w:themeColor="text1" w:themeTint="F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D4E59"/>
    <w:multiLevelType w:val="hybridMultilevel"/>
    <w:tmpl w:val="FA32F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452E4"/>
    <w:multiLevelType w:val="hybridMultilevel"/>
    <w:tmpl w:val="55B0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9"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0" w15:restartNumberingAfterBreak="0">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5802C1"/>
    <w:multiLevelType w:val="hybridMultilevel"/>
    <w:tmpl w:val="D8D034E2"/>
    <w:lvl w:ilvl="0" w:tplc="4E02FE62">
      <w:start w:val="1"/>
      <w:numFmt w:val="decimal"/>
      <w:lvlText w:val="%1."/>
      <w:lvlJc w:val="left"/>
      <w:pPr>
        <w:ind w:left="1068" w:hanging="360"/>
      </w:pPr>
    </w:lvl>
    <w:lvl w:ilvl="1" w:tplc="1BD07ABA">
      <w:start w:val="1"/>
      <w:numFmt w:val="lowerLetter"/>
      <w:lvlText w:val="%2."/>
      <w:lvlJc w:val="left"/>
      <w:pPr>
        <w:ind w:left="1788" w:hanging="360"/>
      </w:pPr>
    </w:lvl>
    <w:lvl w:ilvl="2" w:tplc="6B02A236">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2" w15:restartNumberingAfterBreak="0">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13" w15:restartNumberingAfterBreak="0">
    <w:nsid w:val="64BA0AE6"/>
    <w:multiLevelType w:val="hybridMultilevel"/>
    <w:tmpl w:val="18582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07089B"/>
    <w:multiLevelType w:val="hybridMultilevel"/>
    <w:tmpl w:val="8AEE7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62E18C9"/>
    <w:multiLevelType w:val="hybridMultilevel"/>
    <w:tmpl w:val="195AEDE2"/>
    <w:lvl w:ilvl="0" w:tplc="FBA4750E">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2"/>
  </w:num>
  <w:num w:numId="5">
    <w:abstractNumId w:val="8"/>
  </w:num>
  <w:num w:numId="6">
    <w:abstractNumId w:val="10"/>
  </w:num>
  <w:num w:numId="7">
    <w:abstractNumId w:val="4"/>
  </w:num>
  <w:num w:numId="8">
    <w:abstractNumId w:val="5"/>
  </w:num>
  <w:num w:numId="9">
    <w:abstractNumId w:val="14"/>
  </w:num>
  <w:num w:numId="10">
    <w:abstractNumId w:val="9"/>
  </w:num>
  <w:num w:numId="11">
    <w:abstractNumId w:val="15"/>
  </w:num>
  <w:num w:numId="12">
    <w:abstractNumId w:val="6"/>
  </w:num>
  <w:num w:numId="13">
    <w:abstractNumId w:val="7"/>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11"/>
  </w:num>
  <w:num w:numId="27">
    <w:abstractNumId w:val="16"/>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13"/>
  </w:num>
  <w:num w:numId="37">
    <w:abstractNumId w:val="0"/>
  </w:num>
  <w:num w:numId="38">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ztina Miklossy">
    <w15:presenceInfo w15:providerId="AD" w15:userId="S::Krisztina.Miklossy@esma.europa.eu::5d8b4af9-e2bc-4883-8191-06e37f399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activeWritingStyle w:appName="MSWord" w:lang="fr-FR" w:vendorID="64" w:dllVersion="0" w:nlCheck="1" w:checkStyle="0"/>
  <w:activeWritingStyle w:appName="MSWord" w:lang="fr-FR" w:vendorID="64" w:dllVersion="6"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activeWritingStyle w:appName="MSWord" w:lang="fr-BE" w:vendorID="64" w:dllVersion="131078" w:nlCheck="1" w:checkStyle="0"/>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displayHorizontalDrawingGridEvery w:val="0"/>
  <w:displayVerticalDrawingGridEvery w:val="0"/>
  <w:doNotUseMarginsForDrawingGridOrigin/>
  <w:noPunctuationKerning/>
  <w:characterSpacingControl w:val="doNotCompress"/>
  <w:hdrShapeDefaults>
    <o:shapedefaults v:ext="edit" spidmax="6145" style="mso-position-vertical-relative:line" fillcolor="white">
      <v:fill color="white"/>
      <v:textbox inset=".5mm,.3mm,.5mm,.3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BUSINESS_AND_REQUIREMENTS_ANALYSIS_TEMPLATE[1]"/>
  </w:docVars>
  <w:rsids>
    <w:rsidRoot w:val="006D0199"/>
    <w:rsid w:val="00001017"/>
    <w:rsid w:val="00002DDE"/>
    <w:rsid w:val="00002FDF"/>
    <w:rsid w:val="0000405A"/>
    <w:rsid w:val="00004240"/>
    <w:rsid w:val="00005800"/>
    <w:rsid w:val="0000704D"/>
    <w:rsid w:val="00010F86"/>
    <w:rsid w:val="00011C1A"/>
    <w:rsid w:val="00012A92"/>
    <w:rsid w:val="00012EC0"/>
    <w:rsid w:val="00014362"/>
    <w:rsid w:val="000145CD"/>
    <w:rsid w:val="00014699"/>
    <w:rsid w:val="00017A15"/>
    <w:rsid w:val="000204FD"/>
    <w:rsid w:val="0002062E"/>
    <w:rsid w:val="0002124A"/>
    <w:rsid w:val="0002346C"/>
    <w:rsid w:val="00024331"/>
    <w:rsid w:val="000250D3"/>
    <w:rsid w:val="00026D8B"/>
    <w:rsid w:val="0003109F"/>
    <w:rsid w:val="00031D3C"/>
    <w:rsid w:val="000336DD"/>
    <w:rsid w:val="00034DA4"/>
    <w:rsid w:val="000351F0"/>
    <w:rsid w:val="0003650B"/>
    <w:rsid w:val="000368C4"/>
    <w:rsid w:val="00040735"/>
    <w:rsid w:val="00040C07"/>
    <w:rsid w:val="000413B9"/>
    <w:rsid w:val="00041BD6"/>
    <w:rsid w:val="00041D00"/>
    <w:rsid w:val="0004409D"/>
    <w:rsid w:val="000459C9"/>
    <w:rsid w:val="00047ECA"/>
    <w:rsid w:val="00052EB2"/>
    <w:rsid w:val="00052EBE"/>
    <w:rsid w:val="00055F12"/>
    <w:rsid w:val="00056BD0"/>
    <w:rsid w:val="00056DC1"/>
    <w:rsid w:val="00057641"/>
    <w:rsid w:val="000579F3"/>
    <w:rsid w:val="000613A0"/>
    <w:rsid w:val="00062178"/>
    <w:rsid w:val="00062F1D"/>
    <w:rsid w:val="00066628"/>
    <w:rsid w:val="00067F02"/>
    <w:rsid w:val="00070C7B"/>
    <w:rsid w:val="00070FA0"/>
    <w:rsid w:val="00071011"/>
    <w:rsid w:val="000710A7"/>
    <w:rsid w:val="00071F61"/>
    <w:rsid w:val="000723C1"/>
    <w:rsid w:val="000741B9"/>
    <w:rsid w:val="000742E6"/>
    <w:rsid w:val="00074341"/>
    <w:rsid w:val="00076743"/>
    <w:rsid w:val="00077131"/>
    <w:rsid w:val="00083145"/>
    <w:rsid w:val="00084715"/>
    <w:rsid w:val="0008531B"/>
    <w:rsid w:val="00085D5E"/>
    <w:rsid w:val="00085EFD"/>
    <w:rsid w:val="00091492"/>
    <w:rsid w:val="00091715"/>
    <w:rsid w:val="000928D0"/>
    <w:rsid w:val="00093D9D"/>
    <w:rsid w:val="00097306"/>
    <w:rsid w:val="000975BA"/>
    <w:rsid w:val="000A0532"/>
    <w:rsid w:val="000A25BF"/>
    <w:rsid w:val="000A2B59"/>
    <w:rsid w:val="000A3BA9"/>
    <w:rsid w:val="000A3ED3"/>
    <w:rsid w:val="000A688E"/>
    <w:rsid w:val="000A7912"/>
    <w:rsid w:val="000B39CB"/>
    <w:rsid w:val="000B5CDA"/>
    <w:rsid w:val="000B72F7"/>
    <w:rsid w:val="000C4264"/>
    <w:rsid w:val="000C46FD"/>
    <w:rsid w:val="000C500F"/>
    <w:rsid w:val="000C6452"/>
    <w:rsid w:val="000C7794"/>
    <w:rsid w:val="000D43AF"/>
    <w:rsid w:val="000E52EB"/>
    <w:rsid w:val="000E675E"/>
    <w:rsid w:val="000E724E"/>
    <w:rsid w:val="000E76AA"/>
    <w:rsid w:val="000F0CCA"/>
    <w:rsid w:val="000F0F52"/>
    <w:rsid w:val="000F2649"/>
    <w:rsid w:val="000F7AFF"/>
    <w:rsid w:val="000F7C73"/>
    <w:rsid w:val="0010211F"/>
    <w:rsid w:val="0010291D"/>
    <w:rsid w:val="00103961"/>
    <w:rsid w:val="0010460A"/>
    <w:rsid w:val="00105307"/>
    <w:rsid w:val="001054AD"/>
    <w:rsid w:val="00106403"/>
    <w:rsid w:val="00106DD6"/>
    <w:rsid w:val="001109D6"/>
    <w:rsid w:val="001131E9"/>
    <w:rsid w:val="001135FB"/>
    <w:rsid w:val="00113646"/>
    <w:rsid w:val="0011476B"/>
    <w:rsid w:val="00114897"/>
    <w:rsid w:val="00115470"/>
    <w:rsid w:val="001155FC"/>
    <w:rsid w:val="00116790"/>
    <w:rsid w:val="00116A43"/>
    <w:rsid w:val="00120FAD"/>
    <w:rsid w:val="00124D32"/>
    <w:rsid w:val="00126816"/>
    <w:rsid w:val="00127998"/>
    <w:rsid w:val="001316B7"/>
    <w:rsid w:val="00133945"/>
    <w:rsid w:val="001343A9"/>
    <w:rsid w:val="00136236"/>
    <w:rsid w:val="001400AC"/>
    <w:rsid w:val="00141088"/>
    <w:rsid w:val="00143E36"/>
    <w:rsid w:val="0014421D"/>
    <w:rsid w:val="00147351"/>
    <w:rsid w:val="00147F00"/>
    <w:rsid w:val="001531C3"/>
    <w:rsid w:val="00153DE8"/>
    <w:rsid w:val="001541A1"/>
    <w:rsid w:val="001546F1"/>
    <w:rsid w:val="00155D04"/>
    <w:rsid w:val="001601F8"/>
    <w:rsid w:val="00160D38"/>
    <w:rsid w:val="001614D6"/>
    <w:rsid w:val="00162227"/>
    <w:rsid w:val="00163CC9"/>
    <w:rsid w:val="00166426"/>
    <w:rsid w:val="00170DE0"/>
    <w:rsid w:val="001734DC"/>
    <w:rsid w:val="001835EA"/>
    <w:rsid w:val="00185CFA"/>
    <w:rsid w:val="00187FFB"/>
    <w:rsid w:val="00191858"/>
    <w:rsid w:val="001936A1"/>
    <w:rsid w:val="00194F13"/>
    <w:rsid w:val="0019652E"/>
    <w:rsid w:val="001A0E06"/>
    <w:rsid w:val="001A1855"/>
    <w:rsid w:val="001B0E40"/>
    <w:rsid w:val="001B28AD"/>
    <w:rsid w:val="001B3E58"/>
    <w:rsid w:val="001B602B"/>
    <w:rsid w:val="001B6E9E"/>
    <w:rsid w:val="001C10A1"/>
    <w:rsid w:val="001C134E"/>
    <w:rsid w:val="001C1E67"/>
    <w:rsid w:val="001C358B"/>
    <w:rsid w:val="001C380A"/>
    <w:rsid w:val="001C4FCE"/>
    <w:rsid w:val="001D10D1"/>
    <w:rsid w:val="001D21A4"/>
    <w:rsid w:val="001D4BFE"/>
    <w:rsid w:val="001D5113"/>
    <w:rsid w:val="001D646A"/>
    <w:rsid w:val="001D6AE4"/>
    <w:rsid w:val="001D7DD3"/>
    <w:rsid w:val="001E21A0"/>
    <w:rsid w:val="001F01CF"/>
    <w:rsid w:val="001F1675"/>
    <w:rsid w:val="001F267C"/>
    <w:rsid w:val="001F3426"/>
    <w:rsid w:val="001F3748"/>
    <w:rsid w:val="001F40EA"/>
    <w:rsid w:val="001F486A"/>
    <w:rsid w:val="001F70E3"/>
    <w:rsid w:val="001F7967"/>
    <w:rsid w:val="001F7B99"/>
    <w:rsid w:val="001F7CB9"/>
    <w:rsid w:val="00202D29"/>
    <w:rsid w:val="00202EAD"/>
    <w:rsid w:val="0020342E"/>
    <w:rsid w:val="002044EB"/>
    <w:rsid w:val="002054DB"/>
    <w:rsid w:val="00206183"/>
    <w:rsid w:val="0020730A"/>
    <w:rsid w:val="00210C63"/>
    <w:rsid w:val="002116EF"/>
    <w:rsid w:val="00214046"/>
    <w:rsid w:val="00215E7E"/>
    <w:rsid w:val="00216672"/>
    <w:rsid w:val="002211B7"/>
    <w:rsid w:val="00223B32"/>
    <w:rsid w:val="00225CC5"/>
    <w:rsid w:val="00231701"/>
    <w:rsid w:val="00231F38"/>
    <w:rsid w:val="0023231B"/>
    <w:rsid w:val="00232EED"/>
    <w:rsid w:val="00233BAB"/>
    <w:rsid w:val="00233E08"/>
    <w:rsid w:val="00233EF5"/>
    <w:rsid w:val="002348D4"/>
    <w:rsid w:val="002354C1"/>
    <w:rsid w:val="00235A56"/>
    <w:rsid w:val="00236894"/>
    <w:rsid w:val="002378C7"/>
    <w:rsid w:val="00241224"/>
    <w:rsid w:val="00241680"/>
    <w:rsid w:val="00245AF4"/>
    <w:rsid w:val="00247883"/>
    <w:rsid w:val="00247DDA"/>
    <w:rsid w:val="002518D4"/>
    <w:rsid w:val="0025199C"/>
    <w:rsid w:val="00251DC7"/>
    <w:rsid w:val="002521F2"/>
    <w:rsid w:val="00252F8A"/>
    <w:rsid w:val="00253C23"/>
    <w:rsid w:val="00253CC2"/>
    <w:rsid w:val="002545C4"/>
    <w:rsid w:val="00255409"/>
    <w:rsid w:val="00257173"/>
    <w:rsid w:val="002609C4"/>
    <w:rsid w:val="002639B4"/>
    <w:rsid w:val="0026405D"/>
    <w:rsid w:val="00264D89"/>
    <w:rsid w:val="0026558D"/>
    <w:rsid w:val="00271374"/>
    <w:rsid w:val="00271884"/>
    <w:rsid w:val="00271C3E"/>
    <w:rsid w:val="00275282"/>
    <w:rsid w:val="00277F1F"/>
    <w:rsid w:val="00281F4E"/>
    <w:rsid w:val="002840E1"/>
    <w:rsid w:val="0028636D"/>
    <w:rsid w:val="0029002B"/>
    <w:rsid w:val="00290811"/>
    <w:rsid w:val="00290881"/>
    <w:rsid w:val="0029215C"/>
    <w:rsid w:val="00292EC8"/>
    <w:rsid w:val="002946F0"/>
    <w:rsid w:val="00294EE1"/>
    <w:rsid w:val="00297A2F"/>
    <w:rsid w:val="00297AC6"/>
    <w:rsid w:val="00297BB3"/>
    <w:rsid w:val="002A38D6"/>
    <w:rsid w:val="002A3F29"/>
    <w:rsid w:val="002A4BF7"/>
    <w:rsid w:val="002A7E95"/>
    <w:rsid w:val="002B15F6"/>
    <w:rsid w:val="002B4D21"/>
    <w:rsid w:val="002B6275"/>
    <w:rsid w:val="002C0057"/>
    <w:rsid w:val="002C28EC"/>
    <w:rsid w:val="002C6152"/>
    <w:rsid w:val="002C6D28"/>
    <w:rsid w:val="002D0014"/>
    <w:rsid w:val="002D060D"/>
    <w:rsid w:val="002D3852"/>
    <w:rsid w:val="002D480D"/>
    <w:rsid w:val="002D4FAB"/>
    <w:rsid w:val="002D55FD"/>
    <w:rsid w:val="002D5956"/>
    <w:rsid w:val="002D6F02"/>
    <w:rsid w:val="002D7029"/>
    <w:rsid w:val="002E0C84"/>
    <w:rsid w:val="002E5011"/>
    <w:rsid w:val="002E53E2"/>
    <w:rsid w:val="002F62F4"/>
    <w:rsid w:val="00300AA2"/>
    <w:rsid w:val="00301EE8"/>
    <w:rsid w:val="00302A8D"/>
    <w:rsid w:val="003044A0"/>
    <w:rsid w:val="00304667"/>
    <w:rsid w:val="003048B7"/>
    <w:rsid w:val="00305257"/>
    <w:rsid w:val="00305C43"/>
    <w:rsid w:val="00305CE6"/>
    <w:rsid w:val="003074CA"/>
    <w:rsid w:val="00310DAC"/>
    <w:rsid w:val="0031271E"/>
    <w:rsid w:val="003162DC"/>
    <w:rsid w:val="00317059"/>
    <w:rsid w:val="003204A9"/>
    <w:rsid w:val="00325B7B"/>
    <w:rsid w:val="00327270"/>
    <w:rsid w:val="00327DE6"/>
    <w:rsid w:val="00330016"/>
    <w:rsid w:val="003316E4"/>
    <w:rsid w:val="00333957"/>
    <w:rsid w:val="00334404"/>
    <w:rsid w:val="003345C5"/>
    <w:rsid w:val="0033506F"/>
    <w:rsid w:val="0033542B"/>
    <w:rsid w:val="003356A6"/>
    <w:rsid w:val="00337651"/>
    <w:rsid w:val="0034257B"/>
    <w:rsid w:val="00351F8D"/>
    <w:rsid w:val="00353A92"/>
    <w:rsid w:val="0035726C"/>
    <w:rsid w:val="0036052C"/>
    <w:rsid w:val="00361122"/>
    <w:rsid w:val="003620C1"/>
    <w:rsid w:val="00362B55"/>
    <w:rsid w:val="00362ED7"/>
    <w:rsid w:val="00363532"/>
    <w:rsid w:val="00363D78"/>
    <w:rsid w:val="003644AD"/>
    <w:rsid w:val="00367927"/>
    <w:rsid w:val="0037052C"/>
    <w:rsid w:val="00370D63"/>
    <w:rsid w:val="00372504"/>
    <w:rsid w:val="003738B0"/>
    <w:rsid w:val="00375596"/>
    <w:rsid w:val="003803E8"/>
    <w:rsid w:val="00382D51"/>
    <w:rsid w:val="00382F5A"/>
    <w:rsid w:val="00384731"/>
    <w:rsid w:val="003849E8"/>
    <w:rsid w:val="00384B80"/>
    <w:rsid w:val="00387CA1"/>
    <w:rsid w:val="00392745"/>
    <w:rsid w:val="00392BF6"/>
    <w:rsid w:val="003937F7"/>
    <w:rsid w:val="00394890"/>
    <w:rsid w:val="0039570C"/>
    <w:rsid w:val="00395933"/>
    <w:rsid w:val="0039690D"/>
    <w:rsid w:val="00396C37"/>
    <w:rsid w:val="003A03D9"/>
    <w:rsid w:val="003A380F"/>
    <w:rsid w:val="003A3CB3"/>
    <w:rsid w:val="003A6A34"/>
    <w:rsid w:val="003B019C"/>
    <w:rsid w:val="003B0844"/>
    <w:rsid w:val="003B0989"/>
    <w:rsid w:val="003B0A4B"/>
    <w:rsid w:val="003B24C3"/>
    <w:rsid w:val="003B7570"/>
    <w:rsid w:val="003C0E26"/>
    <w:rsid w:val="003C10CA"/>
    <w:rsid w:val="003C1953"/>
    <w:rsid w:val="003C1A3B"/>
    <w:rsid w:val="003C3185"/>
    <w:rsid w:val="003C31FA"/>
    <w:rsid w:val="003C31FF"/>
    <w:rsid w:val="003C4022"/>
    <w:rsid w:val="003C42B3"/>
    <w:rsid w:val="003C6A90"/>
    <w:rsid w:val="003C77F0"/>
    <w:rsid w:val="003D2AD7"/>
    <w:rsid w:val="003D450A"/>
    <w:rsid w:val="003D4C78"/>
    <w:rsid w:val="003D51B2"/>
    <w:rsid w:val="003D5419"/>
    <w:rsid w:val="003D67FF"/>
    <w:rsid w:val="003D6D0D"/>
    <w:rsid w:val="003D6EA1"/>
    <w:rsid w:val="003E304A"/>
    <w:rsid w:val="003E7326"/>
    <w:rsid w:val="003E7965"/>
    <w:rsid w:val="003F086A"/>
    <w:rsid w:val="003F1701"/>
    <w:rsid w:val="003F53E9"/>
    <w:rsid w:val="003F6642"/>
    <w:rsid w:val="003F7F44"/>
    <w:rsid w:val="00403270"/>
    <w:rsid w:val="00405D2E"/>
    <w:rsid w:val="00405E32"/>
    <w:rsid w:val="0041391F"/>
    <w:rsid w:val="0041426B"/>
    <w:rsid w:val="00420E23"/>
    <w:rsid w:val="00421A01"/>
    <w:rsid w:val="00423BB5"/>
    <w:rsid w:val="00424809"/>
    <w:rsid w:val="0042547D"/>
    <w:rsid w:val="00427FBF"/>
    <w:rsid w:val="004330F5"/>
    <w:rsid w:val="00434EBE"/>
    <w:rsid w:val="00435190"/>
    <w:rsid w:val="00435325"/>
    <w:rsid w:val="004358A3"/>
    <w:rsid w:val="0043625D"/>
    <w:rsid w:val="00440019"/>
    <w:rsid w:val="00441100"/>
    <w:rsid w:val="00443B92"/>
    <w:rsid w:val="00443DB8"/>
    <w:rsid w:val="00447526"/>
    <w:rsid w:val="00451F31"/>
    <w:rsid w:val="00452319"/>
    <w:rsid w:val="0045283A"/>
    <w:rsid w:val="00453E13"/>
    <w:rsid w:val="004547AC"/>
    <w:rsid w:val="00455179"/>
    <w:rsid w:val="00455290"/>
    <w:rsid w:val="004568F6"/>
    <w:rsid w:val="004619EE"/>
    <w:rsid w:val="00462308"/>
    <w:rsid w:val="004642B7"/>
    <w:rsid w:val="00467DE1"/>
    <w:rsid w:val="004711A1"/>
    <w:rsid w:val="004724D8"/>
    <w:rsid w:val="0047252E"/>
    <w:rsid w:val="00473608"/>
    <w:rsid w:val="004736BD"/>
    <w:rsid w:val="004739DB"/>
    <w:rsid w:val="0048064C"/>
    <w:rsid w:val="00482902"/>
    <w:rsid w:val="00483FCD"/>
    <w:rsid w:val="0048523C"/>
    <w:rsid w:val="004874F3"/>
    <w:rsid w:val="00490152"/>
    <w:rsid w:val="0049188A"/>
    <w:rsid w:val="00493E71"/>
    <w:rsid w:val="00496A76"/>
    <w:rsid w:val="00497C78"/>
    <w:rsid w:val="004A0B71"/>
    <w:rsid w:val="004A1CB6"/>
    <w:rsid w:val="004A1FCB"/>
    <w:rsid w:val="004A3379"/>
    <w:rsid w:val="004A54B7"/>
    <w:rsid w:val="004B0D1B"/>
    <w:rsid w:val="004B25E0"/>
    <w:rsid w:val="004B41DC"/>
    <w:rsid w:val="004B540B"/>
    <w:rsid w:val="004B628A"/>
    <w:rsid w:val="004B6FE9"/>
    <w:rsid w:val="004B74EB"/>
    <w:rsid w:val="004B7FF6"/>
    <w:rsid w:val="004C3330"/>
    <w:rsid w:val="004C395A"/>
    <w:rsid w:val="004C565A"/>
    <w:rsid w:val="004D0B13"/>
    <w:rsid w:val="004D0BD6"/>
    <w:rsid w:val="004D0BE1"/>
    <w:rsid w:val="004D3099"/>
    <w:rsid w:val="004D32E1"/>
    <w:rsid w:val="004D37AF"/>
    <w:rsid w:val="004D3CF3"/>
    <w:rsid w:val="004D5FE3"/>
    <w:rsid w:val="004E0730"/>
    <w:rsid w:val="004E0D07"/>
    <w:rsid w:val="004E0EC2"/>
    <w:rsid w:val="004E18A2"/>
    <w:rsid w:val="004E7943"/>
    <w:rsid w:val="004F0665"/>
    <w:rsid w:val="004F23D3"/>
    <w:rsid w:val="004F3FC6"/>
    <w:rsid w:val="004F4E93"/>
    <w:rsid w:val="00500C27"/>
    <w:rsid w:val="00500CF2"/>
    <w:rsid w:val="005020FF"/>
    <w:rsid w:val="005037EE"/>
    <w:rsid w:val="00504720"/>
    <w:rsid w:val="00504FE1"/>
    <w:rsid w:val="005054F7"/>
    <w:rsid w:val="005073C9"/>
    <w:rsid w:val="00507BAC"/>
    <w:rsid w:val="00510B39"/>
    <w:rsid w:val="00512433"/>
    <w:rsid w:val="005150C9"/>
    <w:rsid w:val="00516143"/>
    <w:rsid w:val="00520BBC"/>
    <w:rsid w:val="00521A46"/>
    <w:rsid w:val="00522375"/>
    <w:rsid w:val="0052425E"/>
    <w:rsid w:val="005256AE"/>
    <w:rsid w:val="005273A3"/>
    <w:rsid w:val="005301A8"/>
    <w:rsid w:val="00530BCE"/>
    <w:rsid w:val="00530D1A"/>
    <w:rsid w:val="00531657"/>
    <w:rsid w:val="00531F8A"/>
    <w:rsid w:val="0053281A"/>
    <w:rsid w:val="00533809"/>
    <w:rsid w:val="00534F79"/>
    <w:rsid w:val="00535B4B"/>
    <w:rsid w:val="00540540"/>
    <w:rsid w:val="00543A38"/>
    <w:rsid w:val="00544A8C"/>
    <w:rsid w:val="00545705"/>
    <w:rsid w:val="0055033D"/>
    <w:rsid w:val="00550AA9"/>
    <w:rsid w:val="0055129C"/>
    <w:rsid w:val="005522F2"/>
    <w:rsid w:val="00553B6D"/>
    <w:rsid w:val="0055415A"/>
    <w:rsid w:val="00554EF4"/>
    <w:rsid w:val="005560E2"/>
    <w:rsid w:val="005568C7"/>
    <w:rsid w:val="0056571F"/>
    <w:rsid w:val="005659D3"/>
    <w:rsid w:val="005677D4"/>
    <w:rsid w:val="00574E47"/>
    <w:rsid w:val="00574F89"/>
    <w:rsid w:val="005758E9"/>
    <w:rsid w:val="00575AD2"/>
    <w:rsid w:val="00576B81"/>
    <w:rsid w:val="00577F83"/>
    <w:rsid w:val="005808FD"/>
    <w:rsid w:val="00580FD2"/>
    <w:rsid w:val="005812D9"/>
    <w:rsid w:val="005812FA"/>
    <w:rsid w:val="00584622"/>
    <w:rsid w:val="00584874"/>
    <w:rsid w:val="0058635B"/>
    <w:rsid w:val="00587368"/>
    <w:rsid w:val="00590545"/>
    <w:rsid w:val="00591E94"/>
    <w:rsid w:val="005926CE"/>
    <w:rsid w:val="00593F70"/>
    <w:rsid w:val="00594B30"/>
    <w:rsid w:val="00595E31"/>
    <w:rsid w:val="005A08D1"/>
    <w:rsid w:val="005A185B"/>
    <w:rsid w:val="005A2818"/>
    <w:rsid w:val="005A4AAE"/>
    <w:rsid w:val="005A7CE9"/>
    <w:rsid w:val="005B12C9"/>
    <w:rsid w:val="005B1825"/>
    <w:rsid w:val="005B1990"/>
    <w:rsid w:val="005B2E5D"/>
    <w:rsid w:val="005B3FFC"/>
    <w:rsid w:val="005B4274"/>
    <w:rsid w:val="005B5ECF"/>
    <w:rsid w:val="005B64BF"/>
    <w:rsid w:val="005C0610"/>
    <w:rsid w:val="005C1A9B"/>
    <w:rsid w:val="005C4627"/>
    <w:rsid w:val="005C5827"/>
    <w:rsid w:val="005C5A26"/>
    <w:rsid w:val="005C68D8"/>
    <w:rsid w:val="005C7E45"/>
    <w:rsid w:val="005D4AB6"/>
    <w:rsid w:val="005D4D37"/>
    <w:rsid w:val="005D5624"/>
    <w:rsid w:val="005D7FDF"/>
    <w:rsid w:val="005E0530"/>
    <w:rsid w:val="005E1F76"/>
    <w:rsid w:val="005E2821"/>
    <w:rsid w:val="005E2991"/>
    <w:rsid w:val="005E2CE9"/>
    <w:rsid w:val="005E5DEA"/>
    <w:rsid w:val="005E7676"/>
    <w:rsid w:val="005F2152"/>
    <w:rsid w:val="005F21EA"/>
    <w:rsid w:val="005F2C1F"/>
    <w:rsid w:val="005F2D37"/>
    <w:rsid w:val="005F38E4"/>
    <w:rsid w:val="005F4C0C"/>
    <w:rsid w:val="005F4C2B"/>
    <w:rsid w:val="005F65CE"/>
    <w:rsid w:val="005F67CC"/>
    <w:rsid w:val="00600CBE"/>
    <w:rsid w:val="00603B3A"/>
    <w:rsid w:val="00603C61"/>
    <w:rsid w:val="0060696C"/>
    <w:rsid w:val="00615200"/>
    <w:rsid w:val="00615A18"/>
    <w:rsid w:val="00620A84"/>
    <w:rsid w:val="006219EE"/>
    <w:rsid w:val="00621AC1"/>
    <w:rsid w:val="00626577"/>
    <w:rsid w:val="0062690E"/>
    <w:rsid w:val="00630324"/>
    <w:rsid w:val="00631E74"/>
    <w:rsid w:val="00633C4E"/>
    <w:rsid w:val="00636D71"/>
    <w:rsid w:val="00640FFD"/>
    <w:rsid w:val="0064101E"/>
    <w:rsid w:val="00642443"/>
    <w:rsid w:val="006442A3"/>
    <w:rsid w:val="00645203"/>
    <w:rsid w:val="00650D9D"/>
    <w:rsid w:val="00652375"/>
    <w:rsid w:val="00652AB3"/>
    <w:rsid w:val="006531AE"/>
    <w:rsid w:val="00660398"/>
    <w:rsid w:val="00662166"/>
    <w:rsid w:val="00662698"/>
    <w:rsid w:val="00665C7B"/>
    <w:rsid w:val="006677F7"/>
    <w:rsid w:val="00667A1D"/>
    <w:rsid w:val="00675C81"/>
    <w:rsid w:val="006766FD"/>
    <w:rsid w:val="006842DD"/>
    <w:rsid w:val="0068509A"/>
    <w:rsid w:val="00694AC5"/>
    <w:rsid w:val="00695095"/>
    <w:rsid w:val="0069764D"/>
    <w:rsid w:val="0069783B"/>
    <w:rsid w:val="006A02EF"/>
    <w:rsid w:val="006A0750"/>
    <w:rsid w:val="006A32A0"/>
    <w:rsid w:val="006A3461"/>
    <w:rsid w:val="006A3E01"/>
    <w:rsid w:val="006A516C"/>
    <w:rsid w:val="006A5CA3"/>
    <w:rsid w:val="006A752B"/>
    <w:rsid w:val="006A7DFA"/>
    <w:rsid w:val="006B1B55"/>
    <w:rsid w:val="006B5C3C"/>
    <w:rsid w:val="006B6158"/>
    <w:rsid w:val="006B68FF"/>
    <w:rsid w:val="006B6DEB"/>
    <w:rsid w:val="006B70DC"/>
    <w:rsid w:val="006C0445"/>
    <w:rsid w:val="006C0D63"/>
    <w:rsid w:val="006C1C43"/>
    <w:rsid w:val="006C276D"/>
    <w:rsid w:val="006C5510"/>
    <w:rsid w:val="006D0199"/>
    <w:rsid w:val="006D0CDC"/>
    <w:rsid w:val="006D68E2"/>
    <w:rsid w:val="006E09E4"/>
    <w:rsid w:val="006E3AF9"/>
    <w:rsid w:val="006E4A92"/>
    <w:rsid w:val="006E628B"/>
    <w:rsid w:val="006F0F28"/>
    <w:rsid w:val="006F4480"/>
    <w:rsid w:val="006F4DD7"/>
    <w:rsid w:val="006F57A8"/>
    <w:rsid w:val="006F60F0"/>
    <w:rsid w:val="006F6A65"/>
    <w:rsid w:val="006F75A6"/>
    <w:rsid w:val="00700894"/>
    <w:rsid w:val="0070102A"/>
    <w:rsid w:val="00701597"/>
    <w:rsid w:val="00703E0B"/>
    <w:rsid w:val="00705E67"/>
    <w:rsid w:val="00706C1B"/>
    <w:rsid w:val="00707245"/>
    <w:rsid w:val="00714567"/>
    <w:rsid w:val="007152D2"/>
    <w:rsid w:val="007177B4"/>
    <w:rsid w:val="00720C09"/>
    <w:rsid w:val="00720C26"/>
    <w:rsid w:val="00721848"/>
    <w:rsid w:val="00721AE7"/>
    <w:rsid w:val="0072324C"/>
    <w:rsid w:val="00726337"/>
    <w:rsid w:val="0072755E"/>
    <w:rsid w:val="0072766C"/>
    <w:rsid w:val="00730151"/>
    <w:rsid w:val="0073148C"/>
    <w:rsid w:val="00731CFB"/>
    <w:rsid w:val="00731D6C"/>
    <w:rsid w:val="00732B6C"/>
    <w:rsid w:val="00734095"/>
    <w:rsid w:val="00735662"/>
    <w:rsid w:val="007373BC"/>
    <w:rsid w:val="007403D5"/>
    <w:rsid w:val="00740687"/>
    <w:rsid w:val="007407CC"/>
    <w:rsid w:val="00740BDD"/>
    <w:rsid w:val="007410D6"/>
    <w:rsid w:val="00741B23"/>
    <w:rsid w:val="00742A33"/>
    <w:rsid w:val="00746347"/>
    <w:rsid w:val="00746FCE"/>
    <w:rsid w:val="0074775D"/>
    <w:rsid w:val="007502E7"/>
    <w:rsid w:val="00751101"/>
    <w:rsid w:val="0075218F"/>
    <w:rsid w:val="0075376C"/>
    <w:rsid w:val="0075384C"/>
    <w:rsid w:val="007540B2"/>
    <w:rsid w:val="00754377"/>
    <w:rsid w:val="00755CDF"/>
    <w:rsid w:val="00755E11"/>
    <w:rsid w:val="00756D5A"/>
    <w:rsid w:val="0076047D"/>
    <w:rsid w:val="007646DD"/>
    <w:rsid w:val="007653F9"/>
    <w:rsid w:val="0076770D"/>
    <w:rsid w:val="00770FC9"/>
    <w:rsid w:val="00772930"/>
    <w:rsid w:val="00774DE3"/>
    <w:rsid w:val="007750E8"/>
    <w:rsid w:val="0077529E"/>
    <w:rsid w:val="00775800"/>
    <w:rsid w:val="00776C03"/>
    <w:rsid w:val="00777B7B"/>
    <w:rsid w:val="00777E2D"/>
    <w:rsid w:val="00780481"/>
    <w:rsid w:val="007804FC"/>
    <w:rsid w:val="00781606"/>
    <w:rsid w:val="007835B1"/>
    <w:rsid w:val="00783E77"/>
    <w:rsid w:val="007842E3"/>
    <w:rsid w:val="007858A2"/>
    <w:rsid w:val="007860BE"/>
    <w:rsid w:val="0078722D"/>
    <w:rsid w:val="00787EA9"/>
    <w:rsid w:val="007906F1"/>
    <w:rsid w:val="0079072F"/>
    <w:rsid w:val="00791DBF"/>
    <w:rsid w:val="007923D7"/>
    <w:rsid w:val="00792D74"/>
    <w:rsid w:val="00792E75"/>
    <w:rsid w:val="00793793"/>
    <w:rsid w:val="007947D4"/>
    <w:rsid w:val="00795443"/>
    <w:rsid w:val="007958B3"/>
    <w:rsid w:val="007968E1"/>
    <w:rsid w:val="007972EC"/>
    <w:rsid w:val="00797BBF"/>
    <w:rsid w:val="007A13B1"/>
    <w:rsid w:val="007A26A0"/>
    <w:rsid w:val="007A27B0"/>
    <w:rsid w:val="007A40BB"/>
    <w:rsid w:val="007A7324"/>
    <w:rsid w:val="007B0847"/>
    <w:rsid w:val="007B409B"/>
    <w:rsid w:val="007B470A"/>
    <w:rsid w:val="007C0058"/>
    <w:rsid w:val="007C0FF9"/>
    <w:rsid w:val="007C2603"/>
    <w:rsid w:val="007C3208"/>
    <w:rsid w:val="007C4102"/>
    <w:rsid w:val="007C483A"/>
    <w:rsid w:val="007C4E37"/>
    <w:rsid w:val="007C6B7B"/>
    <w:rsid w:val="007C7DCF"/>
    <w:rsid w:val="007D7DB9"/>
    <w:rsid w:val="007E0330"/>
    <w:rsid w:val="007E07E9"/>
    <w:rsid w:val="007E25C8"/>
    <w:rsid w:val="007E52A1"/>
    <w:rsid w:val="007E543F"/>
    <w:rsid w:val="007E7B99"/>
    <w:rsid w:val="007E7EF9"/>
    <w:rsid w:val="007F15A9"/>
    <w:rsid w:val="007F1C08"/>
    <w:rsid w:val="007F385C"/>
    <w:rsid w:val="007F4767"/>
    <w:rsid w:val="007F77EC"/>
    <w:rsid w:val="00800E46"/>
    <w:rsid w:val="00801578"/>
    <w:rsid w:val="0080160C"/>
    <w:rsid w:val="00801FD4"/>
    <w:rsid w:val="008027EE"/>
    <w:rsid w:val="008030EF"/>
    <w:rsid w:val="008041DD"/>
    <w:rsid w:val="00804355"/>
    <w:rsid w:val="00805990"/>
    <w:rsid w:val="00811052"/>
    <w:rsid w:val="00811097"/>
    <w:rsid w:val="008166BA"/>
    <w:rsid w:val="00817A20"/>
    <w:rsid w:val="00820064"/>
    <w:rsid w:val="00820359"/>
    <w:rsid w:val="0082080C"/>
    <w:rsid w:val="00822D58"/>
    <w:rsid w:val="0082798F"/>
    <w:rsid w:val="008336F1"/>
    <w:rsid w:val="0083438B"/>
    <w:rsid w:val="00834618"/>
    <w:rsid w:val="00834685"/>
    <w:rsid w:val="008368DB"/>
    <w:rsid w:val="00840A10"/>
    <w:rsid w:val="00843522"/>
    <w:rsid w:val="008437A0"/>
    <w:rsid w:val="00843D4B"/>
    <w:rsid w:val="00843EF2"/>
    <w:rsid w:val="00843FF2"/>
    <w:rsid w:val="00844C6B"/>
    <w:rsid w:val="00847F4E"/>
    <w:rsid w:val="0085430E"/>
    <w:rsid w:val="00856288"/>
    <w:rsid w:val="008566C1"/>
    <w:rsid w:val="0086142E"/>
    <w:rsid w:val="008614BC"/>
    <w:rsid w:val="00862332"/>
    <w:rsid w:val="00863A8E"/>
    <w:rsid w:val="00865478"/>
    <w:rsid w:val="008678FD"/>
    <w:rsid w:val="00870B38"/>
    <w:rsid w:val="00872F52"/>
    <w:rsid w:val="0087336F"/>
    <w:rsid w:val="0087464B"/>
    <w:rsid w:val="008754CD"/>
    <w:rsid w:val="00877167"/>
    <w:rsid w:val="00877DB4"/>
    <w:rsid w:val="00880A86"/>
    <w:rsid w:val="008823CB"/>
    <w:rsid w:val="00887AA9"/>
    <w:rsid w:val="008902ED"/>
    <w:rsid w:val="008919A8"/>
    <w:rsid w:val="00892763"/>
    <w:rsid w:val="008936D6"/>
    <w:rsid w:val="008955F7"/>
    <w:rsid w:val="00896644"/>
    <w:rsid w:val="00896965"/>
    <w:rsid w:val="00897897"/>
    <w:rsid w:val="008A0655"/>
    <w:rsid w:val="008A097F"/>
    <w:rsid w:val="008A1AF3"/>
    <w:rsid w:val="008A5DB6"/>
    <w:rsid w:val="008A5FBD"/>
    <w:rsid w:val="008A6883"/>
    <w:rsid w:val="008A69D3"/>
    <w:rsid w:val="008B35B7"/>
    <w:rsid w:val="008B3BC4"/>
    <w:rsid w:val="008B4689"/>
    <w:rsid w:val="008B4DF8"/>
    <w:rsid w:val="008B59E4"/>
    <w:rsid w:val="008B6DC7"/>
    <w:rsid w:val="008B7FA0"/>
    <w:rsid w:val="008C2425"/>
    <w:rsid w:val="008C2C97"/>
    <w:rsid w:val="008C3907"/>
    <w:rsid w:val="008C592E"/>
    <w:rsid w:val="008C661C"/>
    <w:rsid w:val="008C6D3F"/>
    <w:rsid w:val="008C720D"/>
    <w:rsid w:val="008C7918"/>
    <w:rsid w:val="008D140B"/>
    <w:rsid w:val="008D161C"/>
    <w:rsid w:val="008D2445"/>
    <w:rsid w:val="008E0069"/>
    <w:rsid w:val="008E28A5"/>
    <w:rsid w:val="008E3B65"/>
    <w:rsid w:val="008E6BE7"/>
    <w:rsid w:val="008F0A01"/>
    <w:rsid w:val="008F2CB9"/>
    <w:rsid w:val="009007C3"/>
    <w:rsid w:val="00900F81"/>
    <w:rsid w:val="00905981"/>
    <w:rsid w:val="00907247"/>
    <w:rsid w:val="00907389"/>
    <w:rsid w:val="00907689"/>
    <w:rsid w:val="00910CC7"/>
    <w:rsid w:val="0091185A"/>
    <w:rsid w:val="00911AFE"/>
    <w:rsid w:val="00911DFF"/>
    <w:rsid w:val="009128CC"/>
    <w:rsid w:val="00913337"/>
    <w:rsid w:val="009145CE"/>
    <w:rsid w:val="00914E90"/>
    <w:rsid w:val="00915D0E"/>
    <w:rsid w:val="00915EA8"/>
    <w:rsid w:val="00917901"/>
    <w:rsid w:val="0092314D"/>
    <w:rsid w:val="00925433"/>
    <w:rsid w:val="0092566F"/>
    <w:rsid w:val="00926099"/>
    <w:rsid w:val="00930DE7"/>
    <w:rsid w:val="009343F7"/>
    <w:rsid w:val="00934D3B"/>
    <w:rsid w:val="009403F1"/>
    <w:rsid w:val="00940CF9"/>
    <w:rsid w:val="00944C88"/>
    <w:rsid w:val="00945ADB"/>
    <w:rsid w:val="00946292"/>
    <w:rsid w:val="00947B97"/>
    <w:rsid w:val="0095066B"/>
    <w:rsid w:val="00951191"/>
    <w:rsid w:val="00951626"/>
    <w:rsid w:val="00951A1D"/>
    <w:rsid w:val="0095338D"/>
    <w:rsid w:val="009553D2"/>
    <w:rsid w:val="009557E7"/>
    <w:rsid w:val="009558D7"/>
    <w:rsid w:val="00955F7A"/>
    <w:rsid w:val="00957BAB"/>
    <w:rsid w:val="00960190"/>
    <w:rsid w:val="00961093"/>
    <w:rsid w:val="009632BD"/>
    <w:rsid w:val="009636D0"/>
    <w:rsid w:val="00966221"/>
    <w:rsid w:val="0096776F"/>
    <w:rsid w:val="00967BF4"/>
    <w:rsid w:val="009708C3"/>
    <w:rsid w:val="009721EB"/>
    <w:rsid w:val="0097231B"/>
    <w:rsid w:val="009724B9"/>
    <w:rsid w:val="00976834"/>
    <w:rsid w:val="00977299"/>
    <w:rsid w:val="00980122"/>
    <w:rsid w:val="00982D14"/>
    <w:rsid w:val="009835BD"/>
    <w:rsid w:val="009839FF"/>
    <w:rsid w:val="00983C6C"/>
    <w:rsid w:val="00985A1F"/>
    <w:rsid w:val="00986F4A"/>
    <w:rsid w:val="0098753B"/>
    <w:rsid w:val="009902F4"/>
    <w:rsid w:val="009934AB"/>
    <w:rsid w:val="009952E3"/>
    <w:rsid w:val="00997DC5"/>
    <w:rsid w:val="009A0332"/>
    <w:rsid w:val="009A0C1C"/>
    <w:rsid w:val="009A10C9"/>
    <w:rsid w:val="009A22BF"/>
    <w:rsid w:val="009A67B3"/>
    <w:rsid w:val="009B18B3"/>
    <w:rsid w:val="009B2F5B"/>
    <w:rsid w:val="009B36B0"/>
    <w:rsid w:val="009B5572"/>
    <w:rsid w:val="009C1AB2"/>
    <w:rsid w:val="009C1F6A"/>
    <w:rsid w:val="009C76B5"/>
    <w:rsid w:val="009C7F8A"/>
    <w:rsid w:val="009D0A18"/>
    <w:rsid w:val="009D41BC"/>
    <w:rsid w:val="009D4212"/>
    <w:rsid w:val="009D4490"/>
    <w:rsid w:val="009D488B"/>
    <w:rsid w:val="009D7012"/>
    <w:rsid w:val="009D71D9"/>
    <w:rsid w:val="009E0888"/>
    <w:rsid w:val="009E15BA"/>
    <w:rsid w:val="009E2755"/>
    <w:rsid w:val="009E3F3F"/>
    <w:rsid w:val="009E42E0"/>
    <w:rsid w:val="009F28FF"/>
    <w:rsid w:val="009F2F0E"/>
    <w:rsid w:val="009F445A"/>
    <w:rsid w:val="009F705A"/>
    <w:rsid w:val="009F73E9"/>
    <w:rsid w:val="00A010CD"/>
    <w:rsid w:val="00A042A2"/>
    <w:rsid w:val="00A05057"/>
    <w:rsid w:val="00A05079"/>
    <w:rsid w:val="00A0532D"/>
    <w:rsid w:val="00A05F49"/>
    <w:rsid w:val="00A0759A"/>
    <w:rsid w:val="00A10BE3"/>
    <w:rsid w:val="00A10C50"/>
    <w:rsid w:val="00A11F48"/>
    <w:rsid w:val="00A125EA"/>
    <w:rsid w:val="00A12DF4"/>
    <w:rsid w:val="00A15468"/>
    <w:rsid w:val="00A21FF1"/>
    <w:rsid w:val="00A2213E"/>
    <w:rsid w:val="00A23ADF"/>
    <w:rsid w:val="00A24D3C"/>
    <w:rsid w:val="00A24D47"/>
    <w:rsid w:val="00A25D3E"/>
    <w:rsid w:val="00A26597"/>
    <w:rsid w:val="00A26920"/>
    <w:rsid w:val="00A272BB"/>
    <w:rsid w:val="00A30548"/>
    <w:rsid w:val="00A34B19"/>
    <w:rsid w:val="00A356C7"/>
    <w:rsid w:val="00A360D0"/>
    <w:rsid w:val="00A40F86"/>
    <w:rsid w:val="00A434B4"/>
    <w:rsid w:val="00A443DD"/>
    <w:rsid w:val="00A44662"/>
    <w:rsid w:val="00A45550"/>
    <w:rsid w:val="00A4646C"/>
    <w:rsid w:val="00A51081"/>
    <w:rsid w:val="00A5737A"/>
    <w:rsid w:val="00A579DC"/>
    <w:rsid w:val="00A614B0"/>
    <w:rsid w:val="00A62C34"/>
    <w:rsid w:val="00A71139"/>
    <w:rsid w:val="00A711C8"/>
    <w:rsid w:val="00A71B05"/>
    <w:rsid w:val="00A72536"/>
    <w:rsid w:val="00A726A5"/>
    <w:rsid w:val="00A72901"/>
    <w:rsid w:val="00A72D3A"/>
    <w:rsid w:val="00A731F1"/>
    <w:rsid w:val="00A741CA"/>
    <w:rsid w:val="00A76E41"/>
    <w:rsid w:val="00A824DF"/>
    <w:rsid w:val="00A82D19"/>
    <w:rsid w:val="00A830CA"/>
    <w:rsid w:val="00A837D6"/>
    <w:rsid w:val="00A85C11"/>
    <w:rsid w:val="00A85FE0"/>
    <w:rsid w:val="00A8609A"/>
    <w:rsid w:val="00A8757F"/>
    <w:rsid w:val="00A87A31"/>
    <w:rsid w:val="00A87D72"/>
    <w:rsid w:val="00A90146"/>
    <w:rsid w:val="00A90D12"/>
    <w:rsid w:val="00A92B1C"/>
    <w:rsid w:val="00A933A4"/>
    <w:rsid w:val="00AA0A4F"/>
    <w:rsid w:val="00AA19A6"/>
    <w:rsid w:val="00AA45D1"/>
    <w:rsid w:val="00AA6B9B"/>
    <w:rsid w:val="00AB48D7"/>
    <w:rsid w:val="00AB5D1F"/>
    <w:rsid w:val="00AB6B52"/>
    <w:rsid w:val="00AB6EEE"/>
    <w:rsid w:val="00AC0A0F"/>
    <w:rsid w:val="00AC1924"/>
    <w:rsid w:val="00AC302B"/>
    <w:rsid w:val="00AC374D"/>
    <w:rsid w:val="00AC5449"/>
    <w:rsid w:val="00AC667B"/>
    <w:rsid w:val="00AD02D8"/>
    <w:rsid w:val="00AD28C0"/>
    <w:rsid w:val="00AD66B4"/>
    <w:rsid w:val="00AD6940"/>
    <w:rsid w:val="00AD767B"/>
    <w:rsid w:val="00AD7F44"/>
    <w:rsid w:val="00AE0C79"/>
    <w:rsid w:val="00AE0E9E"/>
    <w:rsid w:val="00AE17B3"/>
    <w:rsid w:val="00AE24F2"/>
    <w:rsid w:val="00AE3E99"/>
    <w:rsid w:val="00AE530F"/>
    <w:rsid w:val="00AE7DC0"/>
    <w:rsid w:val="00AF09A2"/>
    <w:rsid w:val="00AF74A2"/>
    <w:rsid w:val="00B000D4"/>
    <w:rsid w:val="00B07CA7"/>
    <w:rsid w:val="00B11F46"/>
    <w:rsid w:val="00B13640"/>
    <w:rsid w:val="00B13A25"/>
    <w:rsid w:val="00B17156"/>
    <w:rsid w:val="00B17273"/>
    <w:rsid w:val="00B205ED"/>
    <w:rsid w:val="00B208C4"/>
    <w:rsid w:val="00B20E2D"/>
    <w:rsid w:val="00B2196B"/>
    <w:rsid w:val="00B267CE"/>
    <w:rsid w:val="00B2742D"/>
    <w:rsid w:val="00B30D7B"/>
    <w:rsid w:val="00B32C3D"/>
    <w:rsid w:val="00B35030"/>
    <w:rsid w:val="00B37CD1"/>
    <w:rsid w:val="00B40449"/>
    <w:rsid w:val="00B4087B"/>
    <w:rsid w:val="00B4165B"/>
    <w:rsid w:val="00B423D4"/>
    <w:rsid w:val="00B4311E"/>
    <w:rsid w:val="00B4327B"/>
    <w:rsid w:val="00B463BE"/>
    <w:rsid w:val="00B4739C"/>
    <w:rsid w:val="00B47CA5"/>
    <w:rsid w:val="00B47D12"/>
    <w:rsid w:val="00B5005B"/>
    <w:rsid w:val="00B517A6"/>
    <w:rsid w:val="00B52688"/>
    <w:rsid w:val="00B52F2C"/>
    <w:rsid w:val="00B551EB"/>
    <w:rsid w:val="00B5591A"/>
    <w:rsid w:val="00B560D6"/>
    <w:rsid w:val="00B61649"/>
    <w:rsid w:val="00B62942"/>
    <w:rsid w:val="00B6321F"/>
    <w:rsid w:val="00B63233"/>
    <w:rsid w:val="00B63B66"/>
    <w:rsid w:val="00B653B9"/>
    <w:rsid w:val="00B7422E"/>
    <w:rsid w:val="00B7460F"/>
    <w:rsid w:val="00B778A9"/>
    <w:rsid w:val="00B778E6"/>
    <w:rsid w:val="00B813EB"/>
    <w:rsid w:val="00B82588"/>
    <w:rsid w:val="00B84966"/>
    <w:rsid w:val="00B85DD1"/>
    <w:rsid w:val="00B85E04"/>
    <w:rsid w:val="00B92054"/>
    <w:rsid w:val="00B92070"/>
    <w:rsid w:val="00B92235"/>
    <w:rsid w:val="00B927AD"/>
    <w:rsid w:val="00B937C1"/>
    <w:rsid w:val="00B9443D"/>
    <w:rsid w:val="00B95939"/>
    <w:rsid w:val="00B96176"/>
    <w:rsid w:val="00B965E7"/>
    <w:rsid w:val="00BA5E12"/>
    <w:rsid w:val="00BB5003"/>
    <w:rsid w:val="00BB5604"/>
    <w:rsid w:val="00BB71C4"/>
    <w:rsid w:val="00BC1746"/>
    <w:rsid w:val="00BC198B"/>
    <w:rsid w:val="00BC1A4B"/>
    <w:rsid w:val="00BC1F28"/>
    <w:rsid w:val="00BC2531"/>
    <w:rsid w:val="00BC49E1"/>
    <w:rsid w:val="00BC7F66"/>
    <w:rsid w:val="00BD034B"/>
    <w:rsid w:val="00BD0F33"/>
    <w:rsid w:val="00BD15DA"/>
    <w:rsid w:val="00BD1F8F"/>
    <w:rsid w:val="00BD25F5"/>
    <w:rsid w:val="00BD2E3F"/>
    <w:rsid w:val="00BD3101"/>
    <w:rsid w:val="00BD46F1"/>
    <w:rsid w:val="00BD5EF7"/>
    <w:rsid w:val="00BD63EB"/>
    <w:rsid w:val="00BD7AF5"/>
    <w:rsid w:val="00BE08DA"/>
    <w:rsid w:val="00BE2AE3"/>
    <w:rsid w:val="00BE3316"/>
    <w:rsid w:val="00BE44E9"/>
    <w:rsid w:val="00BE564B"/>
    <w:rsid w:val="00BE7219"/>
    <w:rsid w:val="00BE7270"/>
    <w:rsid w:val="00BF1E02"/>
    <w:rsid w:val="00BF3DA7"/>
    <w:rsid w:val="00BF3F04"/>
    <w:rsid w:val="00BF44B0"/>
    <w:rsid w:val="00BF5E1A"/>
    <w:rsid w:val="00C0207F"/>
    <w:rsid w:val="00C06B8E"/>
    <w:rsid w:val="00C06EE0"/>
    <w:rsid w:val="00C10B56"/>
    <w:rsid w:val="00C10E22"/>
    <w:rsid w:val="00C13227"/>
    <w:rsid w:val="00C134A8"/>
    <w:rsid w:val="00C16A16"/>
    <w:rsid w:val="00C21996"/>
    <w:rsid w:val="00C23643"/>
    <w:rsid w:val="00C2546F"/>
    <w:rsid w:val="00C277DE"/>
    <w:rsid w:val="00C27E80"/>
    <w:rsid w:val="00C302FA"/>
    <w:rsid w:val="00C30807"/>
    <w:rsid w:val="00C30B84"/>
    <w:rsid w:val="00C31EB7"/>
    <w:rsid w:val="00C3249A"/>
    <w:rsid w:val="00C32C62"/>
    <w:rsid w:val="00C34B74"/>
    <w:rsid w:val="00C35948"/>
    <w:rsid w:val="00C36B31"/>
    <w:rsid w:val="00C370B3"/>
    <w:rsid w:val="00C370CA"/>
    <w:rsid w:val="00C432F4"/>
    <w:rsid w:val="00C43C98"/>
    <w:rsid w:val="00C4428B"/>
    <w:rsid w:val="00C44E5C"/>
    <w:rsid w:val="00C46C94"/>
    <w:rsid w:val="00C46D9F"/>
    <w:rsid w:val="00C50208"/>
    <w:rsid w:val="00C50BA1"/>
    <w:rsid w:val="00C5159A"/>
    <w:rsid w:val="00C5241D"/>
    <w:rsid w:val="00C53E3D"/>
    <w:rsid w:val="00C54423"/>
    <w:rsid w:val="00C57404"/>
    <w:rsid w:val="00C57A36"/>
    <w:rsid w:val="00C61312"/>
    <w:rsid w:val="00C6225A"/>
    <w:rsid w:val="00C63362"/>
    <w:rsid w:val="00C63FDA"/>
    <w:rsid w:val="00C64929"/>
    <w:rsid w:val="00C658EA"/>
    <w:rsid w:val="00C71696"/>
    <w:rsid w:val="00C72FE3"/>
    <w:rsid w:val="00C73634"/>
    <w:rsid w:val="00C73FCA"/>
    <w:rsid w:val="00C74B07"/>
    <w:rsid w:val="00C74D2C"/>
    <w:rsid w:val="00C75579"/>
    <w:rsid w:val="00C75D1D"/>
    <w:rsid w:val="00C77622"/>
    <w:rsid w:val="00C80E8D"/>
    <w:rsid w:val="00C81911"/>
    <w:rsid w:val="00C86993"/>
    <w:rsid w:val="00C875BB"/>
    <w:rsid w:val="00C94BD6"/>
    <w:rsid w:val="00C94FF6"/>
    <w:rsid w:val="00CA03B7"/>
    <w:rsid w:val="00CA0823"/>
    <w:rsid w:val="00CA15A0"/>
    <w:rsid w:val="00CA1A8D"/>
    <w:rsid w:val="00CA202F"/>
    <w:rsid w:val="00CA3AAF"/>
    <w:rsid w:val="00CA4EB7"/>
    <w:rsid w:val="00CA66C5"/>
    <w:rsid w:val="00CA7BD3"/>
    <w:rsid w:val="00CB0380"/>
    <w:rsid w:val="00CB0F30"/>
    <w:rsid w:val="00CB15F8"/>
    <w:rsid w:val="00CB2061"/>
    <w:rsid w:val="00CB2270"/>
    <w:rsid w:val="00CB3A15"/>
    <w:rsid w:val="00CB49A7"/>
    <w:rsid w:val="00CB6A08"/>
    <w:rsid w:val="00CC06EA"/>
    <w:rsid w:val="00CC36FE"/>
    <w:rsid w:val="00CC77DA"/>
    <w:rsid w:val="00CD0564"/>
    <w:rsid w:val="00CD105E"/>
    <w:rsid w:val="00CD1B67"/>
    <w:rsid w:val="00CD59A1"/>
    <w:rsid w:val="00CD64E4"/>
    <w:rsid w:val="00CD6785"/>
    <w:rsid w:val="00CD6DAA"/>
    <w:rsid w:val="00CD6EEE"/>
    <w:rsid w:val="00CE523B"/>
    <w:rsid w:val="00CE523E"/>
    <w:rsid w:val="00CE5BC0"/>
    <w:rsid w:val="00CF3805"/>
    <w:rsid w:val="00CF6188"/>
    <w:rsid w:val="00CF646B"/>
    <w:rsid w:val="00D00118"/>
    <w:rsid w:val="00D02062"/>
    <w:rsid w:val="00D0301B"/>
    <w:rsid w:val="00D03986"/>
    <w:rsid w:val="00D03BA5"/>
    <w:rsid w:val="00D03E6E"/>
    <w:rsid w:val="00D06C15"/>
    <w:rsid w:val="00D07332"/>
    <w:rsid w:val="00D1008A"/>
    <w:rsid w:val="00D10A94"/>
    <w:rsid w:val="00D12C36"/>
    <w:rsid w:val="00D14343"/>
    <w:rsid w:val="00D14657"/>
    <w:rsid w:val="00D200E7"/>
    <w:rsid w:val="00D208F2"/>
    <w:rsid w:val="00D20DE3"/>
    <w:rsid w:val="00D21378"/>
    <w:rsid w:val="00D21DF1"/>
    <w:rsid w:val="00D26D8A"/>
    <w:rsid w:val="00D2740A"/>
    <w:rsid w:val="00D30283"/>
    <w:rsid w:val="00D31020"/>
    <w:rsid w:val="00D3601C"/>
    <w:rsid w:val="00D365C7"/>
    <w:rsid w:val="00D4161C"/>
    <w:rsid w:val="00D42D32"/>
    <w:rsid w:val="00D432A8"/>
    <w:rsid w:val="00D44031"/>
    <w:rsid w:val="00D44F2A"/>
    <w:rsid w:val="00D45EB7"/>
    <w:rsid w:val="00D46637"/>
    <w:rsid w:val="00D476B2"/>
    <w:rsid w:val="00D47ABD"/>
    <w:rsid w:val="00D506CF"/>
    <w:rsid w:val="00D50804"/>
    <w:rsid w:val="00D55E36"/>
    <w:rsid w:val="00D600B5"/>
    <w:rsid w:val="00D61057"/>
    <w:rsid w:val="00D614C3"/>
    <w:rsid w:val="00D63BF7"/>
    <w:rsid w:val="00D65A17"/>
    <w:rsid w:val="00D666E1"/>
    <w:rsid w:val="00D67C3D"/>
    <w:rsid w:val="00D705C9"/>
    <w:rsid w:val="00D7175B"/>
    <w:rsid w:val="00D724BF"/>
    <w:rsid w:val="00D75726"/>
    <w:rsid w:val="00D758EE"/>
    <w:rsid w:val="00D75DA0"/>
    <w:rsid w:val="00D81296"/>
    <w:rsid w:val="00D85A4D"/>
    <w:rsid w:val="00D870FB"/>
    <w:rsid w:val="00D918BA"/>
    <w:rsid w:val="00D91A2E"/>
    <w:rsid w:val="00D926A9"/>
    <w:rsid w:val="00D93F65"/>
    <w:rsid w:val="00D95737"/>
    <w:rsid w:val="00D96C2F"/>
    <w:rsid w:val="00D97227"/>
    <w:rsid w:val="00DA5262"/>
    <w:rsid w:val="00DA64CA"/>
    <w:rsid w:val="00DA7B5A"/>
    <w:rsid w:val="00DC08DF"/>
    <w:rsid w:val="00DC0990"/>
    <w:rsid w:val="00DC12C7"/>
    <w:rsid w:val="00DC2206"/>
    <w:rsid w:val="00DC4040"/>
    <w:rsid w:val="00DC6D55"/>
    <w:rsid w:val="00DD0A65"/>
    <w:rsid w:val="00DD1656"/>
    <w:rsid w:val="00DD363E"/>
    <w:rsid w:val="00DD48A2"/>
    <w:rsid w:val="00DD4A6D"/>
    <w:rsid w:val="00DD5722"/>
    <w:rsid w:val="00DE0D49"/>
    <w:rsid w:val="00DE456B"/>
    <w:rsid w:val="00DE4925"/>
    <w:rsid w:val="00DE57C5"/>
    <w:rsid w:val="00DE6751"/>
    <w:rsid w:val="00DE6798"/>
    <w:rsid w:val="00DE6C6E"/>
    <w:rsid w:val="00DE6D79"/>
    <w:rsid w:val="00DF03BD"/>
    <w:rsid w:val="00DF0733"/>
    <w:rsid w:val="00DF202D"/>
    <w:rsid w:val="00DF2431"/>
    <w:rsid w:val="00DF2A57"/>
    <w:rsid w:val="00DF2DD3"/>
    <w:rsid w:val="00DF34CF"/>
    <w:rsid w:val="00DF3D4E"/>
    <w:rsid w:val="00E00ED1"/>
    <w:rsid w:val="00E01A11"/>
    <w:rsid w:val="00E0767B"/>
    <w:rsid w:val="00E076EE"/>
    <w:rsid w:val="00E15432"/>
    <w:rsid w:val="00E21D20"/>
    <w:rsid w:val="00E22613"/>
    <w:rsid w:val="00E22940"/>
    <w:rsid w:val="00E27B44"/>
    <w:rsid w:val="00E32329"/>
    <w:rsid w:val="00E32A31"/>
    <w:rsid w:val="00E36204"/>
    <w:rsid w:val="00E3721B"/>
    <w:rsid w:val="00E4252D"/>
    <w:rsid w:val="00E4260E"/>
    <w:rsid w:val="00E5064C"/>
    <w:rsid w:val="00E50AC1"/>
    <w:rsid w:val="00E50B08"/>
    <w:rsid w:val="00E50C93"/>
    <w:rsid w:val="00E52150"/>
    <w:rsid w:val="00E52996"/>
    <w:rsid w:val="00E53A5F"/>
    <w:rsid w:val="00E55221"/>
    <w:rsid w:val="00E56C0F"/>
    <w:rsid w:val="00E579C0"/>
    <w:rsid w:val="00E612C0"/>
    <w:rsid w:val="00E631A2"/>
    <w:rsid w:val="00E633E0"/>
    <w:rsid w:val="00E64F7A"/>
    <w:rsid w:val="00E65CD6"/>
    <w:rsid w:val="00E663F5"/>
    <w:rsid w:val="00E67D76"/>
    <w:rsid w:val="00E71200"/>
    <w:rsid w:val="00E72028"/>
    <w:rsid w:val="00E7285B"/>
    <w:rsid w:val="00E753B9"/>
    <w:rsid w:val="00E81690"/>
    <w:rsid w:val="00E81CD7"/>
    <w:rsid w:val="00E83695"/>
    <w:rsid w:val="00E86BD6"/>
    <w:rsid w:val="00E91C41"/>
    <w:rsid w:val="00E9610F"/>
    <w:rsid w:val="00E97344"/>
    <w:rsid w:val="00EA0733"/>
    <w:rsid w:val="00EA25C2"/>
    <w:rsid w:val="00EA4F58"/>
    <w:rsid w:val="00EA7EBA"/>
    <w:rsid w:val="00EB343B"/>
    <w:rsid w:val="00EB731C"/>
    <w:rsid w:val="00EB7E06"/>
    <w:rsid w:val="00EC2F8D"/>
    <w:rsid w:val="00EC4AB0"/>
    <w:rsid w:val="00EC4C1C"/>
    <w:rsid w:val="00EC646A"/>
    <w:rsid w:val="00EC6894"/>
    <w:rsid w:val="00ED02ED"/>
    <w:rsid w:val="00ED0851"/>
    <w:rsid w:val="00ED1496"/>
    <w:rsid w:val="00ED54AC"/>
    <w:rsid w:val="00EE216A"/>
    <w:rsid w:val="00EE30D6"/>
    <w:rsid w:val="00EE3769"/>
    <w:rsid w:val="00EE4281"/>
    <w:rsid w:val="00EE48A2"/>
    <w:rsid w:val="00EE5DE3"/>
    <w:rsid w:val="00EE5E54"/>
    <w:rsid w:val="00EE60F5"/>
    <w:rsid w:val="00EF13F2"/>
    <w:rsid w:val="00EF339A"/>
    <w:rsid w:val="00EF4B8B"/>
    <w:rsid w:val="00EF523D"/>
    <w:rsid w:val="00EF585B"/>
    <w:rsid w:val="00EF7D6C"/>
    <w:rsid w:val="00EF7F89"/>
    <w:rsid w:val="00F02382"/>
    <w:rsid w:val="00F027FF"/>
    <w:rsid w:val="00F03CD6"/>
    <w:rsid w:val="00F04656"/>
    <w:rsid w:val="00F065C7"/>
    <w:rsid w:val="00F075B3"/>
    <w:rsid w:val="00F12AE4"/>
    <w:rsid w:val="00F13707"/>
    <w:rsid w:val="00F1371B"/>
    <w:rsid w:val="00F14FF5"/>
    <w:rsid w:val="00F15A1E"/>
    <w:rsid w:val="00F220E4"/>
    <w:rsid w:val="00F232A2"/>
    <w:rsid w:val="00F24C7D"/>
    <w:rsid w:val="00F24DDF"/>
    <w:rsid w:val="00F2583E"/>
    <w:rsid w:val="00F25900"/>
    <w:rsid w:val="00F27B77"/>
    <w:rsid w:val="00F35356"/>
    <w:rsid w:val="00F404D0"/>
    <w:rsid w:val="00F411EB"/>
    <w:rsid w:val="00F41C79"/>
    <w:rsid w:val="00F42415"/>
    <w:rsid w:val="00F528F3"/>
    <w:rsid w:val="00F55466"/>
    <w:rsid w:val="00F56594"/>
    <w:rsid w:val="00F56C5A"/>
    <w:rsid w:val="00F62F4C"/>
    <w:rsid w:val="00F65E70"/>
    <w:rsid w:val="00F660D7"/>
    <w:rsid w:val="00F67173"/>
    <w:rsid w:val="00F67A4F"/>
    <w:rsid w:val="00F706B8"/>
    <w:rsid w:val="00F71CF7"/>
    <w:rsid w:val="00F720E3"/>
    <w:rsid w:val="00F723B2"/>
    <w:rsid w:val="00F72AD6"/>
    <w:rsid w:val="00F75144"/>
    <w:rsid w:val="00F751A3"/>
    <w:rsid w:val="00F76CB4"/>
    <w:rsid w:val="00F76E31"/>
    <w:rsid w:val="00F77FAC"/>
    <w:rsid w:val="00F858ED"/>
    <w:rsid w:val="00F900E6"/>
    <w:rsid w:val="00F903A8"/>
    <w:rsid w:val="00F91934"/>
    <w:rsid w:val="00F92DD2"/>
    <w:rsid w:val="00F9572F"/>
    <w:rsid w:val="00F9688A"/>
    <w:rsid w:val="00F96A4E"/>
    <w:rsid w:val="00FA000A"/>
    <w:rsid w:val="00FA00C2"/>
    <w:rsid w:val="00FA1272"/>
    <w:rsid w:val="00FA2767"/>
    <w:rsid w:val="00FA2EB8"/>
    <w:rsid w:val="00FA332B"/>
    <w:rsid w:val="00FA36C3"/>
    <w:rsid w:val="00FA3957"/>
    <w:rsid w:val="00FA4057"/>
    <w:rsid w:val="00FA527B"/>
    <w:rsid w:val="00FA52B6"/>
    <w:rsid w:val="00FB02AC"/>
    <w:rsid w:val="00FB0BEA"/>
    <w:rsid w:val="00FB1CF6"/>
    <w:rsid w:val="00FB3688"/>
    <w:rsid w:val="00FB3F84"/>
    <w:rsid w:val="00FB58E3"/>
    <w:rsid w:val="00FB58EF"/>
    <w:rsid w:val="00FB6882"/>
    <w:rsid w:val="00FB6B7F"/>
    <w:rsid w:val="00FB6D37"/>
    <w:rsid w:val="00FC19D2"/>
    <w:rsid w:val="00FC2DB2"/>
    <w:rsid w:val="00FC40A7"/>
    <w:rsid w:val="00FC7862"/>
    <w:rsid w:val="00FC7BFA"/>
    <w:rsid w:val="00FD0025"/>
    <w:rsid w:val="00FD064E"/>
    <w:rsid w:val="00FD08DA"/>
    <w:rsid w:val="00FD1767"/>
    <w:rsid w:val="00FD21F1"/>
    <w:rsid w:val="00FD2463"/>
    <w:rsid w:val="00FD2624"/>
    <w:rsid w:val="00FD4AC9"/>
    <w:rsid w:val="00FD4BC9"/>
    <w:rsid w:val="00FD5635"/>
    <w:rsid w:val="00FD5BF3"/>
    <w:rsid w:val="00FD67CC"/>
    <w:rsid w:val="00FD6B0F"/>
    <w:rsid w:val="00FE03B0"/>
    <w:rsid w:val="00FE0DF2"/>
    <w:rsid w:val="00FE15E6"/>
    <w:rsid w:val="00FE2669"/>
    <w:rsid w:val="00FE3BD7"/>
    <w:rsid w:val="00FE4D72"/>
    <w:rsid w:val="00FE5C1A"/>
    <w:rsid w:val="00FE791B"/>
    <w:rsid w:val="00FF1197"/>
    <w:rsid w:val="00FF4E02"/>
    <w:rsid w:val="00FF4E5B"/>
    <w:rsid w:val="00FF5087"/>
    <w:rsid w:val="00FF65B3"/>
    <w:rsid w:val="00FF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vertical-relative:line" fillcolor="white">
      <v:fill color="white"/>
      <v:textbox inset=".5mm,.3mm,.5mm,.3mm"/>
    </o:shapedefaults>
    <o:shapelayout v:ext="edit">
      <o:idmap v:ext="edit" data="1"/>
    </o:shapelayout>
  </w:shapeDefaults>
  <w:decimalSymbol w:val="."/>
  <w:listSeparator w:val=","/>
  <w14:docId w14:val="38BACA85"/>
  <w15:docId w15:val="{41BAC138-3E2E-4E73-AB21-3713AE54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aliases w:val="Footnote Text Char Char,Fußnote,FSR footnote,lábléc"/>
    <w:basedOn w:val="Normal"/>
    <w:link w:val="FootnoteTextChar"/>
    <w:uiPriority w:val="99"/>
    <w:qFormat/>
    <w:rsid w:val="00FF65B3"/>
    <w:rPr>
      <w:sz w:val="20"/>
      <w:lang w:val="en-US"/>
    </w:rPr>
  </w:style>
  <w:style w:type="character" w:styleId="FootnoteReference">
    <w:name w:val="footnote reference"/>
    <w:aliases w:val="Footnote Reference Number,Footnote Reference_LVL6,Footnote Reference_LVL61,Footnote Reference_LVL62,Footnote Reference_LVL63,Footnote Reference_LVL64,Footnote Reference Superscript,SUPERS,BVI fnr, BVI fnr,Footnote symbol"/>
    <w:basedOn w:val="DefaultParagraphFont"/>
    <w:qFormat/>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aliases w:val="Paragraphe EI,Paragraphe de liste1,EC,Listenabsatz"/>
    <w:basedOn w:val="Normal"/>
    <w:link w:val="ListParagraphChar"/>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paragraph" w:customStyle="1" w:styleId="TableText0">
    <w:name w:val="Table Text"/>
    <w:basedOn w:val="Normal"/>
    <w:qFormat/>
    <w:rsid w:val="00191858"/>
    <w:pPr>
      <w:suppressAutoHyphens/>
      <w:spacing w:before="40" w:after="40"/>
    </w:pPr>
    <w:rPr>
      <w:rFonts w:ascii="Arial" w:hAnsi="Arial"/>
      <w:iCs/>
      <w:sz w:val="19"/>
    </w:rPr>
  </w:style>
  <w:style w:type="paragraph" w:customStyle="1" w:styleId="TableBullet">
    <w:name w:val="Table Bullet"/>
    <w:basedOn w:val="TableText0"/>
    <w:qFormat/>
    <w:rsid w:val="00191858"/>
    <w:pPr>
      <w:numPr>
        <w:numId w:val="10"/>
      </w:numPr>
    </w:pPr>
  </w:style>
  <w:style w:type="paragraph" w:customStyle="1" w:styleId="TableHeading">
    <w:name w:val="Table Heading"/>
    <w:basedOn w:val="TableText0"/>
    <w:next w:val="TableText0"/>
    <w:qFormat/>
    <w:rsid w:val="00191858"/>
    <w:pPr>
      <w:snapToGrid w:val="0"/>
      <w:spacing w:before="60" w:after="60"/>
    </w:pPr>
    <w:rPr>
      <w:b/>
      <w:iCs w:val="0"/>
      <w:kern w:val="28"/>
      <w:lang w:eastAsia="en-GB"/>
    </w:rPr>
  </w:style>
  <w:style w:type="table" w:customStyle="1" w:styleId="TableShaded1stRow">
    <w:name w:val="Table Shaded 1st Row"/>
    <w:basedOn w:val="TableNormal"/>
    <w:uiPriority w:val="99"/>
    <w:rsid w:val="00191858"/>
    <w:pPr>
      <w:spacing w:before="40" w:after="40"/>
    </w:pPr>
    <w:rPr>
      <w:rFonts w:ascii="Arial" w:hAnsi="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100" w:beforeAutospacing="1" w:afterLines="0" w:after="100" w:afterAutospacing="1"/>
      </w:pPr>
      <w:rPr>
        <w:rFonts w:ascii="Arial" w:hAnsi="Arial" w:cs="Arial" w:hint="default"/>
        <w:b w:val="0"/>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character" w:styleId="CommentReference">
    <w:name w:val="annotation reference"/>
    <w:basedOn w:val="DefaultParagraphFont"/>
    <w:unhideWhenUsed/>
    <w:rsid w:val="00B61649"/>
    <w:rPr>
      <w:sz w:val="18"/>
      <w:szCs w:val="18"/>
    </w:rPr>
  </w:style>
  <w:style w:type="paragraph" w:styleId="CommentText">
    <w:name w:val="annotation text"/>
    <w:basedOn w:val="Normal"/>
    <w:link w:val="CommentTextChar"/>
    <w:unhideWhenUsed/>
    <w:rsid w:val="00B61649"/>
    <w:rPr>
      <w:szCs w:val="24"/>
    </w:rPr>
  </w:style>
  <w:style w:type="character" w:customStyle="1" w:styleId="CommentTextChar">
    <w:name w:val="Comment Text Char"/>
    <w:basedOn w:val="DefaultParagraphFont"/>
    <w:link w:val="CommentText"/>
    <w:rsid w:val="00B61649"/>
    <w:rPr>
      <w:rFonts w:ascii="Times New Roman" w:hAnsi="Times New Roman"/>
      <w:sz w:val="24"/>
      <w:szCs w:val="24"/>
      <w:lang w:eastAsia="en-US"/>
    </w:rPr>
  </w:style>
  <w:style w:type="paragraph" w:styleId="CommentSubject">
    <w:name w:val="annotation subject"/>
    <w:basedOn w:val="CommentText"/>
    <w:next w:val="CommentText"/>
    <w:link w:val="CommentSubjectChar"/>
    <w:semiHidden/>
    <w:unhideWhenUsed/>
    <w:rsid w:val="00B61649"/>
    <w:rPr>
      <w:b/>
      <w:bCs/>
      <w:sz w:val="20"/>
      <w:szCs w:val="20"/>
    </w:rPr>
  </w:style>
  <w:style w:type="character" w:customStyle="1" w:styleId="CommentSubjectChar">
    <w:name w:val="Comment Subject Char"/>
    <w:basedOn w:val="CommentTextChar"/>
    <w:link w:val="CommentSubject"/>
    <w:semiHidden/>
    <w:rsid w:val="00B61649"/>
    <w:rPr>
      <w:rFonts w:ascii="Times New Roman" w:hAnsi="Times New Roman"/>
      <w:b/>
      <w:bCs/>
      <w:sz w:val="24"/>
      <w:szCs w:val="24"/>
      <w:lang w:eastAsia="en-US"/>
    </w:rPr>
  </w:style>
  <w:style w:type="paragraph" w:styleId="Revision">
    <w:name w:val="Revision"/>
    <w:hidden/>
    <w:uiPriority w:val="99"/>
    <w:semiHidden/>
    <w:rsid w:val="008E28A5"/>
    <w:rPr>
      <w:rFonts w:ascii="Times New Roman" w:hAnsi="Times New Roman"/>
      <w:sz w:val="24"/>
      <w:lang w:eastAsia="en-US"/>
    </w:rPr>
  </w:style>
  <w:style w:type="table" w:customStyle="1" w:styleId="TableShaded1stRow1">
    <w:name w:val="Table Shaded 1st Row1"/>
    <w:basedOn w:val="TableNormal"/>
    <w:uiPriority w:val="99"/>
    <w:rsid w:val="00AE0E9E"/>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2">
    <w:name w:val="Table Shaded 1st Row2"/>
    <w:basedOn w:val="TableNormal"/>
    <w:uiPriority w:val="99"/>
    <w:rsid w:val="00FB6882"/>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3">
    <w:name w:val="Table Shaded 1st Row3"/>
    <w:basedOn w:val="TableNormal"/>
    <w:uiPriority w:val="99"/>
    <w:rsid w:val="00966221"/>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paragraph" w:customStyle="1" w:styleId="Footnote">
    <w:name w:val="Footnote"/>
    <w:basedOn w:val="Copyrighttext"/>
    <w:qFormat/>
    <w:rsid w:val="00966221"/>
    <w:pPr>
      <w:spacing w:after="40"/>
    </w:pPr>
    <w:rPr>
      <w:sz w:val="14"/>
    </w:rPr>
  </w:style>
  <w:style w:type="paragraph" w:customStyle="1" w:styleId="Normalbeforetable">
    <w:name w:val="Normal before table"/>
    <w:basedOn w:val="Normal"/>
    <w:qFormat/>
    <w:rsid w:val="0004409D"/>
    <w:pPr>
      <w:suppressAutoHyphens/>
      <w:spacing w:before="120" w:after="180"/>
    </w:pPr>
    <w:rPr>
      <w:rFonts w:ascii="Arial" w:hAnsi="Arial"/>
      <w:sz w:val="20"/>
    </w:rPr>
  </w:style>
  <w:style w:type="paragraph" w:customStyle="1" w:styleId="BlockLabelBeforeTable">
    <w:name w:val="Block Label Before Table"/>
    <w:basedOn w:val="BlockLabel"/>
    <w:next w:val="Normal"/>
    <w:qFormat/>
    <w:rsid w:val="00AC1924"/>
    <w:pPr>
      <w:widowControl/>
      <w:spacing w:after="240"/>
      <w:ind w:left="0"/>
    </w:pPr>
  </w:style>
  <w:style w:type="paragraph" w:styleId="Caption">
    <w:name w:val="caption"/>
    <w:basedOn w:val="Normal"/>
    <w:next w:val="Normal"/>
    <w:unhideWhenUsed/>
    <w:qFormat/>
    <w:rsid w:val="00E83695"/>
    <w:pPr>
      <w:spacing w:before="0" w:after="250"/>
      <w:jc w:val="both"/>
    </w:pPr>
    <w:rPr>
      <w:rFonts w:asciiTheme="minorHAnsi" w:eastAsiaTheme="minorEastAsia" w:hAnsiTheme="minorHAnsi" w:cstheme="minorBidi"/>
      <w:b/>
      <w:bCs/>
      <w:smallCaps/>
      <w:color w:val="595959" w:themeColor="text1" w:themeTint="A6"/>
      <w:spacing w:val="6"/>
      <w:sz w:val="22"/>
    </w:rPr>
  </w:style>
  <w:style w:type="character" w:customStyle="1" w:styleId="FootnoteTextChar">
    <w:name w:val="Footnote Text Char"/>
    <w:aliases w:val="Footnote Text Char Char Char,Fußnote Char,FSR footnote Char,lábléc Char"/>
    <w:basedOn w:val="DefaultParagraphFont"/>
    <w:link w:val="FootnoteText"/>
    <w:uiPriority w:val="99"/>
    <w:rsid w:val="00E83695"/>
    <w:rPr>
      <w:rFonts w:ascii="Times New Roman" w:hAnsi="Times New Roman"/>
      <w:lang w:val="en-US" w:eastAsia="en-US"/>
    </w:rPr>
  </w:style>
  <w:style w:type="table" w:customStyle="1" w:styleId="GridTable4-Accent11">
    <w:name w:val="Grid Table 4 - Accent 11"/>
    <w:basedOn w:val="TableNormal"/>
    <w:uiPriority w:val="49"/>
    <w:rsid w:val="00E83695"/>
    <w:rPr>
      <w:rFonts w:asciiTheme="minorHAnsi" w:eastAsiaTheme="minorEastAsia" w:hAnsiTheme="minorHAnsi" w:cstheme="minorBidi"/>
      <w:lang w:val="nl-BE"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aliases w:val="Paragraphe EI Char,Paragraphe de liste1 Char,EC Char,Listenabsatz Char"/>
    <w:link w:val="ListParagraph"/>
    <w:uiPriority w:val="34"/>
    <w:locked/>
    <w:rsid w:val="00E83695"/>
    <w:rPr>
      <w:rFonts w:ascii="Times New Roman" w:hAnsi="Times New Roman"/>
      <w:sz w:val="24"/>
      <w:lang w:eastAsia="en-US"/>
    </w:rPr>
  </w:style>
  <w:style w:type="character" w:customStyle="1" w:styleId="UnresolvedMention1">
    <w:name w:val="Unresolved Mention1"/>
    <w:basedOn w:val="DefaultParagraphFont"/>
    <w:uiPriority w:val="99"/>
    <w:semiHidden/>
    <w:unhideWhenUsed/>
    <w:rsid w:val="00434EBE"/>
    <w:rPr>
      <w:color w:val="808080"/>
      <w:shd w:val="clear" w:color="auto" w:fill="E6E6E6"/>
    </w:rPr>
  </w:style>
  <w:style w:type="character" w:customStyle="1" w:styleId="UnresolvedMention">
    <w:name w:val="Unresolved Mention"/>
    <w:basedOn w:val="DefaultParagraphFont"/>
    <w:uiPriority w:val="99"/>
    <w:semiHidden/>
    <w:unhideWhenUsed/>
    <w:rsid w:val="0091185A"/>
    <w:rPr>
      <w:color w:val="605E5C"/>
      <w:shd w:val="clear" w:color="auto" w:fill="E1DFDD"/>
    </w:rPr>
  </w:style>
  <w:style w:type="paragraph" w:styleId="ListBullet3">
    <w:name w:val="List Bullet 3"/>
    <w:basedOn w:val="Normal"/>
    <w:qFormat/>
    <w:rsid w:val="000E76AA"/>
    <w:pPr>
      <w:numPr>
        <w:numId w:val="37"/>
      </w:numPr>
      <w:suppressAutoHyphens/>
      <w:spacing w:before="120"/>
      <w:ind w:left="1701" w:hanging="425"/>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3847">
      <w:bodyDiv w:val="1"/>
      <w:marLeft w:val="0"/>
      <w:marRight w:val="0"/>
      <w:marTop w:val="0"/>
      <w:marBottom w:val="0"/>
      <w:divBdr>
        <w:top w:val="none" w:sz="0" w:space="0" w:color="auto"/>
        <w:left w:val="none" w:sz="0" w:space="0" w:color="auto"/>
        <w:bottom w:val="none" w:sz="0" w:space="0" w:color="auto"/>
        <w:right w:val="none" w:sz="0" w:space="0" w:color="auto"/>
      </w:divBdr>
    </w:div>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022">
      <w:bodyDiv w:val="1"/>
      <w:marLeft w:val="0"/>
      <w:marRight w:val="0"/>
      <w:marTop w:val="0"/>
      <w:marBottom w:val="0"/>
      <w:divBdr>
        <w:top w:val="none" w:sz="0" w:space="0" w:color="auto"/>
        <w:left w:val="none" w:sz="0" w:space="0" w:color="auto"/>
        <w:bottom w:val="none" w:sz="0" w:space="0" w:color="auto"/>
        <w:right w:val="none" w:sz="0" w:space="0" w:color="auto"/>
      </w:divBdr>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2933">
      <w:bodyDiv w:val="1"/>
      <w:marLeft w:val="0"/>
      <w:marRight w:val="0"/>
      <w:marTop w:val="0"/>
      <w:marBottom w:val="0"/>
      <w:divBdr>
        <w:top w:val="none" w:sz="0" w:space="0" w:color="auto"/>
        <w:left w:val="none" w:sz="0" w:space="0" w:color="auto"/>
        <w:bottom w:val="none" w:sz="0" w:space="0" w:color="auto"/>
        <w:right w:val="none" w:sz="0" w:space="0" w:color="auto"/>
      </w:divBdr>
    </w:div>
    <w:div w:id="380783962">
      <w:bodyDiv w:val="1"/>
      <w:marLeft w:val="0"/>
      <w:marRight w:val="0"/>
      <w:marTop w:val="0"/>
      <w:marBottom w:val="0"/>
      <w:divBdr>
        <w:top w:val="none" w:sz="0" w:space="0" w:color="auto"/>
        <w:left w:val="none" w:sz="0" w:space="0" w:color="auto"/>
        <w:bottom w:val="none" w:sz="0" w:space="0" w:color="auto"/>
        <w:right w:val="none" w:sz="0" w:space="0" w:color="auto"/>
      </w:divBdr>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0876">
      <w:bodyDiv w:val="1"/>
      <w:marLeft w:val="0"/>
      <w:marRight w:val="0"/>
      <w:marTop w:val="0"/>
      <w:marBottom w:val="0"/>
      <w:divBdr>
        <w:top w:val="none" w:sz="0" w:space="0" w:color="auto"/>
        <w:left w:val="none" w:sz="0" w:space="0" w:color="auto"/>
        <w:bottom w:val="none" w:sz="0" w:space="0" w:color="auto"/>
        <w:right w:val="none" w:sz="0" w:space="0" w:color="auto"/>
      </w:divBdr>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2169">
      <w:bodyDiv w:val="1"/>
      <w:marLeft w:val="0"/>
      <w:marRight w:val="0"/>
      <w:marTop w:val="0"/>
      <w:marBottom w:val="0"/>
      <w:divBdr>
        <w:top w:val="none" w:sz="0" w:space="0" w:color="auto"/>
        <w:left w:val="none" w:sz="0" w:space="0" w:color="auto"/>
        <w:bottom w:val="none" w:sz="0" w:space="0" w:color="auto"/>
        <w:right w:val="none" w:sz="0" w:space="0" w:color="auto"/>
      </w:divBdr>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9141">
      <w:bodyDiv w:val="1"/>
      <w:marLeft w:val="0"/>
      <w:marRight w:val="0"/>
      <w:marTop w:val="0"/>
      <w:marBottom w:val="0"/>
      <w:divBdr>
        <w:top w:val="none" w:sz="0" w:space="0" w:color="auto"/>
        <w:left w:val="none" w:sz="0" w:space="0" w:color="auto"/>
        <w:bottom w:val="none" w:sz="0" w:space="0" w:color="auto"/>
        <w:right w:val="none" w:sz="0" w:space="0" w:color="auto"/>
      </w:divBdr>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653">
      <w:bodyDiv w:val="1"/>
      <w:marLeft w:val="0"/>
      <w:marRight w:val="0"/>
      <w:marTop w:val="0"/>
      <w:marBottom w:val="0"/>
      <w:divBdr>
        <w:top w:val="none" w:sz="0" w:space="0" w:color="auto"/>
        <w:left w:val="none" w:sz="0" w:space="0" w:color="auto"/>
        <w:bottom w:val="none" w:sz="0" w:space="0" w:color="auto"/>
        <w:right w:val="none" w:sz="0" w:space="0" w:color="auto"/>
      </w:divBdr>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4784">
      <w:bodyDiv w:val="1"/>
      <w:marLeft w:val="0"/>
      <w:marRight w:val="0"/>
      <w:marTop w:val="0"/>
      <w:marBottom w:val="0"/>
      <w:divBdr>
        <w:top w:val="none" w:sz="0" w:space="0" w:color="auto"/>
        <w:left w:val="none" w:sz="0" w:space="0" w:color="auto"/>
        <w:bottom w:val="none" w:sz="0" w:space="0" w:color="auto"/>
        <w:right w:val="none" w:sz="0" w:space="0" w:color="auto"/>
      </w:divBdr>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6602">
      <w:bodyDiv w:val="1"/>
      <w:marLeft w:val="0"/>
      <w:marRight w:val="0"/>
      <w:marTop w:val="0"/>
      <w:marBottom w:val="0"/>
      <w:divBdr>
        <w:top w:val="none" w:sz="0" w:space="0" w:color="auto"/>
        <w:left w:val="none" w:sz="0" w:space="0" w:color="auto"/>
        <w:bottom w:val="none" w:sz="0" w:space="0" w:color="auto"/>
        <w:right w:val="none" w:sz="0" w:space="0" w:color="auto"/>
      </w:divBdr>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938">
      <w:bodyDiv w:val="1"/>
      <w:marLeft w:val="0"/>
      <w:marRight w:val="0"/>
      <w:marTop w:val="0"/>
      <w:marBottom w:val="0"/>
      <w:divBdr>
        <w:top w:val="none" w:sz="0" w:space="0" w:color="auto"/>
        <w:left w:val="none" w:sz="0" w:space="0" w:color="auto"/>
        <w:bottom w:val="none" w:sz="0" w:space="0" w:color="auto"/>
        <w:right w:val="none" w:sz="0" w:space="0" w:color="auto"/>
      </w:divBdr>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38402555">
      <w:bodyDiv w:val="1"/>
      <w:marLeft w:val="0"/>
      <w:marRight w:val="0"/>
      <w:marTop w:val="0"/>
      <w:marBottom w:val="0"/>
      <w:divBdr>
        <w:top w:val="none" w:sz="0" w:space="0" w:color="auto"/>
        <w:left w:val="none" w:sz="0" w:space="0" w:color="auto"/>
        <w:bottom w:val="none" w:sz="0" w:space="0" w:color="auto"/>
        <w:right w:val="none" w:sz="0" w:space="0" w:color="auto"/>
      </w:divBdr>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1517">
      <w:bodyDiv w:val="1"/>
      <w:marLeft w:val="0"/>
      <w:marRight w:val="0"/>
      <w:marTop w:val="0"/>
      <w:marBottom w:val="0"/>
      <w:divBdr>
        <w:top w:val="none" w:sz="0" w:space="0" w:color="auto"/>
        <w:left w:val="none" w:sz="0" w:space="0" w:color="auto"/>
        <w:bottom w:val="none" w:sz="0" w:space="0" w:color="auto"/>
        <w:right w:val="none" w:sz="0" w:space="0" w:color="auto"/>
      </w:divBdr>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783">
      <w:bodyDiv w:val="1"/>
      <w:marLeft w:val="0"/>
      <w:marRight w:val="0"/>
      <w:marTop w:val="0"/>
      <w:marBottom w:val="0"/>
      <w:divBdr>
        <w:top w:val="none" w:sz="0" w:space="0" w:color="auto"/>
        <w:left w:val="none" w:sz="0" w:space="0" w:color="auto"/>
        <w:bottom w:val="none" w:sz="0" w:space="0" w:color="auto"/>
        <w:right w:val="none" w:sz="0" w:space="0" w:color="auto"/>
      </w:divBdr>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3662">
      <w:bodyDiv w:val="1"/>
      <w:marLeft w:val="0"/>
      <w:marRight w:val="0"/>
      <w:marTop w:val="0"/>
      <w:marBottom w:val="0"/>
      <w:divBdr>
        <w:top w:val="none" w:sz="0" w:space="0" w:color="auto"/>
        <w:left w:val="none" w:sz="0" w:space="0" w:color="auto"/>
        <w:bottom w:val="none" w:sz="0" w:space="0" w:color="auto"/>
        <w:right w:val="none" w:sz="0" w:space="0" w:color="auto"/>
      </w:divBdr>
    </w:div>
    <w:div w:id="1916937364">
      <w:bodyDiv w:val="1"/>
      <w:marLeft w:val="0"/>
      <w:marRight w:val="0"/>
      <w:marTop w:val="0"/>
      <w:marBottom w:val="0"/>
      <w:divBdr>
        <w:top w:val="none" w:sz="0" w:space="0" w:color="auto"/>
        <w:left w:val="none" w:sz="0" w:space="0" w:color="auto"/>
        <w:bottom w:val="none" w:sz="0" w:space="0" w:color="auto"/>
        <w:right w:val="none" w:sz="0" w:space="0" w:color="auto"/>
      </w:divBdr>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89491">
      <w:bodyDiv w:val="1"/>
      <w:marLeft w:val="0"/>
      <w:marRight w:val="0"/>
      <w:marTop w:val="0"/>
      <w:marBottom w:val="0"/>
      <w:divBdr>
        <w:top w:val="none" w:sz="0" w:space="0" w:color="auto"/>
        <w:left w:val="none" w:sz="0" w:space="0" w:color="auto"/>
        <w:bottom w:val="none" w:sz="0" w:space="0" w:color="auto"/>
        <w:right w:val="none" w:sz="0" w:space="0" w:color="auto"/>
      </w:divBdr>
    </w:div>
    <w:div w:id="2049141948">
      <w:bodyDiv w:val="1"/>
      <w:marLeft w:val="0"/>
      <w:marRight w:val="0"/>
      <w:marTop w:val="0"/>
      <w:marBottom w:val="0"/>
      <w:divBdr>
        <w:top w:val="none" w:sz="0" w:space="0" w:color="auto"/>
        <w:left w:val="none" w:sz="0" w:space="0" w:color="auto"/>
        <w:bottom w:val="none" w:sz="0" w:space="0" w:color="auto"/>
        <w:right w:val="none" w:sz="0" w:space="0" w:color="auto"/>
      </w:divBdr>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3292">
      <w:bodyDiv w:val="1"/>
      <w:marLeft w:val="0"/>
      <w:marRight w:val="0"/>
      <w:marTop w:val="0"/>
      <w:marBottom w:val="0"/>
      <w:divBdr>
        <w:top w:val="none" w:sz="0" w:space="0" w:color="auto"/>
        <w:left w:val="none" w:sz="0" w:space="0" w:color="auto"/>
        <w:bottom w:val="none" w:sz="0" w:space="0" w:color="auto"/>
        <w:right w:val="none" w:sz="0" w:space="0" w:color="auto"/>
      </w:divBdr>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www.esma.europa.eu/sites/default/files/library/esma70-151-2703_final_report_-_guidelines_on_reporting_under_sftr.pdf" TargetMode="External"/><Relationship Id="rId39" Type="http://schemas.openxmlformats.org/officeDocument/2006/relationships/image" Target="media/image5.jpg"/><Relationship Id="rId21" Type="http://schemas.openxmlformats.org/officeDocument/2006/relationships/footer" Target="footer5.xml"/><Relationship Id="rId34" Type="http://schemas.openxmlformats.org/officeDocument/2006/relationships/comments" Target="comments.xml"/><Relationship Id="rId42" Type="http://schemas.openxmlformats.org/officeDocument/2006/relationships/image" Target="media/image8.jpg"/><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esma.europa.eu/sites/default/files/library/esma74-362-893_qas_on_sftr_data_reporting.pdf" TargetMode="External"/><Relationship Id="rId11" Type="http://schemas.openxmlformats.org/officeDocument/2006/relationships/header" Target="header1.xml"/><Relationship Id="rId24" Type="http://schemas.openxmlformats.org/officeDocument/2006/relationships/hyperlink" Target="https://eur-lex.europa.eu/legal-content/EN/TXT/PDF/?uri=CELEX:32019R0356&amp;from=EN" TargetMode="External"/><Relationship Id="rId32" Type="http://schemas.openxmlformats.org/officeDocument/2006/relationships/hyperlink" Target="http://www.iso20022.org/bah.page" TargetMode="External"/><Relationship Id="rId37" Type="http://schemas.openxmlformats.org/officeDocument/2006/relationships/image" Target="media/image3.emf"/><Relationship Id="rId40" Type="http://schemas.openxmlformats.org/officeDocument/2006/relationships/image" Target="media/image6.jpg"/><Relationship Id="rId45"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iso20022.org/submission-status/741/download" TargetMode="External"/><Relationship Id="rId28" Type="http://schemas.openxmlformats.org/officeDocument/2006/relationships/hyperlink" Target="https://www.esma.europa.eu/sites/default/files/library/esma74-362-608_guidelines_on_calculation_of_positions_in_sfts_by_trade_repositories.pdf" TargetMode="External"/><Relationship Id="rId36" Type="http://schemas.openxmlformats.org/officeDocument/2006/relationships/image" Target="media/image2.jpeg"/><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6.xml"/><Relationship Id="rId44" Type="http://schemas.openxmlformats.org/officeDocument/2006/relationships/image" Target="media/image10.png"/><Relationship Id="rId52"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eur-lex.europa.eu/legal-content/EN/TXT/PDF/?uri=CELEX:32015R2365&amp;from=EN" TargetMode="External"/><Relationship Id="rId27" Type="http://schemas.openxmlformats.org/officeDocument/2006/relationships/hyperlink" Target="https://www.esma.europa.eu/sites/default/files/esma70-151-1019_sftr_validation_rules.xlsx" TargetMode="External"/><Relationship Id="rId30" Type="http://schemas.openxmlformats.org/officeDocument/2006/relationships/hyperlink" Target="https://www.esma.europa.eu/sites/default/files/library/esma70-151-2838_guidelines_on_reporting_under_sftr.pdf" TargetMode="External"/><Relationship Id="rId35" Type="http://schemas.microsoft.com/office/2011/relationships/commentsExtended" Target="commentsExtended.xml"/><Relationship Id="rId43" Type="http://schemas.openxmlformats.org/officeDocument/2006/relationships/image" Target="media/image9.jpg"/><Relationship Id="rId48" Type="http://schemas.openxmlformats.org/officeDocument/2006/relationships/fontTable" Target="fontTable.xml"/><Relationship Id="rId8" Type="http://schemas.openxmlformats.org/officeDocument/2006/relationships/webSettings" Target="webSettings.xml"/><Relationship Id="rId51" Type="http://schemas.microsoft.com/office/2018/08/relationships/commentsExtensible" Target="commentsExtensi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www.iso20022.org" TargetMode="External"/><Relationship Id="rId25" Type="http://schemas.openxmlformats.org/officeDocument/2006/relationships/hyperlink" Target="https://eur-lex.europa.eu/legal-content/EN/TXT/PDF/?uri=CELEX:32019R0363&amp;from=EN" TargetMode="External"/><Relationship Id="rId33" Type="http://schemas.openxmlformats.org/officeDocument/2006/relationships/image" Target="media/image1.png"/><Relationship Id="rId38" Type="http://schemas.openxmlformats.org/officeDocument/2006/relationships/image" Target="media/image4.jpg"/><Relationship Id="rId46" Type="http://schemas.openxmlformats.org/officeDocument/2006/relationships/image" Target="media/image12.png"/><Relationship Id="rId20" Type="http://schemas.openxmlformats.org/officeDocument/2006/relationships/footer" Target="footer4.xml"/><Relationship Id="rId41"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4F50E28B098C14D9981290EE95AFA83" ma:contentTypeVersion="9" ma:contentTypeDescription="Utwórz nowy dokument." ma:contentTypeScope="" ma:versionID="d69d7f45248712c9397aea528fd16944">
  <xsd:schema xmlns:xsd="http://www.w3.org/2001/XMLSchema" xmlns:xs="http://www.w3.org/2001/XMLSchema" xmlns:p="http://schemas.microsoft.com/office/2006/metadata/properties" xmlns:ns2="c317bb36-162d-44ae-a054-9c3b137e6d8d" targetNamespace="http://schemas.microsoft.com/office/2006/metadata/properties" ma:root="true" ma:fieldsID="7a19248a66c64a49aa8a0f703395419f" ns2:_="">
    <xsd:import namespace="c317bb36-162d-44ae-a054-9c3b137e6d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7bb36-162d-44ae-a054-9c3b137e6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DA3DD-7D4D-42AF-A935-31F2712D1FE0}">
  <ds:schemaRefs>
    <ds:schemaRef ds:uri="http://www.w3.org/XML/1998/namespace"/>
    <ds:schemaRef ds:uri="c317bb36-162d-44ae-a054-9c3b137e6d8d"/>
    <ds:schemaRef ds:uri="http://schemas.microsoft.com/office/2006/documentManagement/types"/>
    <ds:schemaRef ds:uri="http://purl.org/dc/term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A93C9E8-7DA8-47D3-88B8-95266CA72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7bb36-162d-44ae-a054-9c3b137e6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60E47-9524-4780-B7E4-492EADAC5052}">
  <ds:schemaRefs>
    <ds:schemaRef ds:uri="http://schemas.microsoft.com/sharepoint/v3/contenttype/forms"/>
  </ds:schemaRefs>
</ds:datastoreItem>
</file>

<file path=customXml/itemProps4.xml><?xml version="1.0" encoding="utf-8"?>
<ds:datastoreItem xmlns:ds="http://schemas.openxmlformats.org/officeDocument/2006/customXml" ds:itemID="{2549C6A9-3E3B-472C-B1B3-B3CC9CBA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Business_and_Requirements_Analysis_template[1].dot</Template>
  <TotalTime>74</TotalTime>
  <Pages>42</Pages>
  <Words>5621</Words>
  <Characters>55370</Characters>
  <Application>Microsoft Office Word</Application>
  <DocSecurity>0</DocSecurity>
  <Lines>461</Lines>
  <Paragraphs>121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S.W.I.F.T.</Company>
  <LinksUpToDate>false</LinksUpToDate>
  <CharactersWithSpaces>60870</CharactersWithSpaces>
  <SharedDoc>false</SharedDoc>
  <HLinks>
    <vt:vector size="372" baseType="variant">
      <vt:variant>
        <vt:i4>1507334</vt:i4>
      </vt:variant>
      <vt:variant>
        <vt:i4>339</vt:i4>
      </vt:variant>
      <vt:variant>
        <vt:i4>0</vt:i4>
      </vt:variant>
      <vt:variant>
        <vt:i4>5</vt:i4>
      </vt:variant>
      <vt:variant>
        <vt:lpwstr>http://www.iso20022.org/bah.page</vt:lpwstr>
      </vt:variant>
      <vt:variant>
        <vt:lpwstr/>
      </vt:variant>
      <vt:variant>
        <vt:i4>2162790</vt:i4>
      </vt:variant>
      <vt:variant>
        <vt:i4>336</vt:i4>
      </vt:variant>
      <vt:variant>
        <vt:i4>0</vt:i4>
      </vt:variant>
      <vt:variant>
        <vt:i4>5</vt:i4>
      </vt:variant>
      <vt:variant>
        <vt:lpwstr>https://www.iso20022.org/submission-status/741/download</vt:lpwstr>
      </vt:variant>
      <vt:variant>
        <vt:lpwstr/>
      </vt:variant>
      <vt:variant>
        <vt:i4>3670076</vt:i4>
      </vt:variant>
      <vt:variant>
        <vt:i4>333</vt:i4>
      </vt:variant>
      <vt:variant>
        <vt:i4>0</vt:i4>
      </vt:variant>
      <vt:variant>
        <vt:i4>5</vt:i4>
      </vt:variant>
      <vt:variant>
        <vt:lpwstr>https://www.esma.europa.eu/sites/default/files/library/esma74-362-608_guidelines_on_calculation_of_positions_in_sfts_by_trade_repositories.pdf</vt:lpwstr>
      </vt:variant>
      <vt:variant>
        <vt:lpwstr/>
      </vt:variant>
      <vt:variant>
        <vt:i4>7471109</vt:i4>
      </vt:variant>
      <vt:variant>
        <vt:i4>330</vt:i4>
      </vt:variant>
      <vt:variant>
        <vt:i4>0</vt:i4>
      </vt:variant>
      <vt:variant>
        <vt:i4>5</vt:i4>
      </vt:variant>
      <vt:variant>
        <vt:lpwstr>https://www.esma.europa.eu/sites/default/files/library/esma70-151-2838_guidelines_on_reporting_under_sftr.pdf</vt:lpwstr>
      </vt:variant>
      <vt:variant>
        <vt:lpwstr/>
      </vt:variant>
      <vt:variant>
        <vt:i4>7405641</vt:i4>
      </vt:variant>
      <vt:variant>
        <vt:i4>327</vt:i4>
      </vt:variant>
      <vt:variant>
        <vt:i4>0</vt:i4>
      </vt:variant>
      <vt:variant>
        <vt:i4>5</vt:i4>
      </vt:variant>
      <vt:variant>
        <vt:lpwstr>https://www.esma.europa.eu/sites/default/files/library/esma74-362-893_qas_on_sftr_data_reporting.pdf</vt:lpwstr>
      </vt:variant>
      <vt:variant>
        <vt:lpwstr/>
      </vt:variant>
      <vt:variant>
        <vt:i4>3866641</vt:i4>
      </vt:variant>
      <vt:variant>
        <vt:i4>324</vt:i4>
      </vt:variant>
      <vt:variant>
        <vt:i4>0</vt:i4>
      </vt:variant>
      <vt:variant>
        <vt:i4>5</vt:i4>
      </vt:variant>
      <vt:variant>
        <vt:lpwstr>https://www.esma.europa.eu/sites/default/files/esma70-151-1019_sftr_validation_rules.xlsx</vt:lpwstr>
      </vt:variant>
      <vt:variant>
        <vt:lpwstr/>
      </vt:variant>
      <vt:variant>
        <vt:i4>2949163</vt:i4>
      </vt:variant>
      <vt:variant>
        <vt:i4>321</vt:i4>
      </vt:variant>
      <vt:variant>
        <vt:i4>0</vt:i4>
      </vt:variant>
      <vt:variant>
        <vt:i4>5</vt:i4>
      </vt:variant>
      <vt:variant>
        <vt:lpwstr>https://www.esma.europa.eu/sites/default/files/library/esma70-151-2703_final_report_-_guidelines_on_reporting_under_sftr.pdf</vt:lpwstr>
      </vt:variant>
      <vt:variant>
        <vt:lpwstr/>
      </vt:variant>
      <vt:variant>
        <vt:i4>5832793</vt:i4>
      </vt:variant>
      <vt:variant>
        <vt:i4>318</vt:i4>
      </vt:variant>
      <vt:variant>
        <vt:i4>0</vt:i4>
      </vt:variant>
      <vt:variant>
        <vt:i4>5</vt:i4>
      </vt:variant>
      <vt:variant>
        <vt:lpwstr>https://eur-lex.europa.eu/legal-content/EN/TXT/PDF/?uri=CELEX:32019R0363&amp;from=EN</vt:lpwstr>
      </vt:variant>
      <vt:variant>
        <vt:lpwstr/>
      </vt:variant>
      <vt:variant>
        <vt:i4>6029402</vt:i4>
      </vt:variant>
      <vt:variant>
        <vt:i4>315</vt:i4>
      </vt:variant>
      <vt:variant>
        <vt:i4>0</vt:i4>
      </vt:variant>
      <vt:variant>
        <vt:i4>5</vt:i4>
      </vt:variant>
      <vt:variant>
        <vt:lpwstr>https://eur-lex.europa.eu/legal-content/EN/TXT/PDF/?uri=CELEX:32019R0356&amp;from=EN</vt:lpwstr>
      </vt:variant>
      <vt:variant>
        <vt:lpwstr/>
      </vt:variant>
      <vt:variant>
        <vt:i4>6226007</vt:i4>
      </vt:variant>
      <vt:variant>
        <vt:i4>312</vt:i4>
      </vt:variant>
      <vt:variant>
        <vt:i4>0</vt:i4>
      </vt:variant>
      <vt:variant>
        <vt:i4>5</vt:i4>
      </vt:variant>
      <vt:variant>
        <vt:lpwstr>https://eur-lex.europa.eu/legal-content/EN/TXT/PDF/?uri=CELEX:32015R2365&amp;from=EN</vt:lpwstr>
      </vt:variant>
      <vt:variant>
        <vt:lpwstr/>
      </vt:variant>
      <vt:variant>
        <vt:i4>6029339</vt:i4>
      </vt:variant>
      <vt:variant>
        <vt:i4>309</vt:i4>
      </vt:variant>
      <vt:variant>
        <vt:i4>0</vt:i4>
      </vt:variant>
      <vt:variant>
        <vt:i4>5</vt:i4>
      </vt:variant>
      <vt:variant>
        <vt:lpwstr>http://www.iso20022.org/</vt:lpwstr>
      </vt:variant>
      <vt:variant>
        <vt:lpwstr/>
      </vt:variant>
      <vt:variant>
        <vt:i4>1310777</vt:i4>
      </vt:variant>
      <vt:variant>
        <vt:i4>302</vt:i4>
      </vt:variant>
      <vt:variant>
        <vt:i4>0</vt:i4>
      </vt:variant>
      <vt:variant>
        <vt:i4>5</vt:i4>
      </vt:variant>
      <vt:variant>
        <vt:lpwstr/>
      </vt:variant>
      <vt:variant>
        <vt:lpwstr>_Toc25850437</vt:lpwstr>
      </vt:variant>
      <vt:variant>
        <vt:i4>1376313</vt:i4>
      </vt:variant>
      <vt:variant>
        <vt:i4>296</vt:i4>
      </vt:variant>
      <vt:variant>
        <vt:i4>0</vt:i4>
      </vt:variant>
      <vt:variant>
        <vt:i4>5</vt:i4>
      </vt:variant>
      <vt:variant>
        <vt:lpwstr/>
      </vt:variant>
      <vt:variant>
        <vt:lpwstr>_Toc25850436</vt:lpwstr>
      </vt:variant>
      <vt:variant>
        <vt:i4>1441849</vt:i4>
      </vt:variant>
      <vt:variant>
        <vt:i4>290</vt:i4>
      </vt:variant>
      <vt:variant>
        <vt:i4>0</vt:i4>
      </vt:variant>
      <vt:variant>
        <vt:i4>5</vt:i4>
      </vt:variant>
      <vt:variant>
        <vt:lpwstr/>
      </vt:variant>
      <vt:variant>
        <vt:lpwstr>_Toc25850435</vt:lpwstr>
      </vt:variant>
      <vt:variant>
        <vt:i4>1507385</vt:i4>
      </vt:variant>
      <vt:variant>
        <vt:i4>284</vt:i4>
      </vt:variant>
      <vt:variant>
        <vt:i4>0</vt:i4>
      </vt:variant>
      <vt:variant>
        <vt:i4>5</vt:i4>
      </vt:variant>
      <vt:variant>
        <vt:lpwstr/>
      </vt:variant>
      <vt:variant>
        <vt:lpwstr>_Toc25850434</vt:lpwstr>
      </vt:variant>
      <vt:variant>
        <vt:i4>1048633</vt:i4>
      </vt:variant>
      <vt:variant>
        <vt:i4>278</vt:i4>
      </vt:variant>
      <vt:variant>
        <vt:i4>0</vt:i4>
      </vt:variant>
      <vt:variant>
        <vt:i4>5</vt:i4>
      </vt:variant>
      <vt:variant>
        <vt:lpwstr/>
      </vt:variant>
      <vt:variant>
        <vt:lpwstr>_Toc25850433</vt:lpwstr>
      </vt:variant>
      <vt:variant>
        <vt:i4>1114169</vt:i4>
      </vt:variant>
      <vt:variant>
        <vt:i4>272</vt:i4>
      </vt:variant>
      <vt:variant>
        <vt:i4>0</vt:i4>
      </vt:variant>
      <vt:variant>
        <vt:i4>5</vt:i4>
      </vt:variant>
      <vt:variant>
        <vt:lpwstr/>
      </vt:variant>
      <vt:variant>
        <vt:lpwstr>_Toc25850432</vt:lpwstr>
      </vt:variant>
      <vt:variant>
        <vt:i4>1179705</vt:i4>
      </vt:variant>
      <vt:variant>
        <vt:i4>266</vt:i4>
      </vt:variant>
      <vt:variant>
        <vt:i4>0</vt:i4>
      </vt:variant>
      <vt:variant>
        <vt:i4>5</vt:i4>
      </vt:variant>
      <vt:variant>
        <vt:lpwstr/>
      </vt:variant>
      <vt:variant>
        <vt:lpwstr>_Toc25850431</vt:lpwstr>
      </vt:variant>
      <vt:variant>
        <vt:i4>1245241</vt:i4>
      </vt:variant>
      <vt:variant>
        <vt:i4>260</vt:i4>
      </vt:variant>
      <vt:variant>
        <vt:i4>0</vt:i4>
      </vt:variant>
      <vt:variant>
        <vt:i4>5</vt:i4>
      </vt:variant>
      <vt:variant>
        <vt:lpwstr/>
      </vt:variant>
      <vt:variant>
        <vt:lpwstr>_Toc25850430</vt:lpwstr>
      </vt:variant>
      <vt:variant>
        <vt:i4>1703992</vt:i4>
      </vt:variant>
      <vt:variant>
        <vt:i4>254</vt:i4>
      </vt:variant>
      <vt:variant>
        <vt:i4>0</vt:i4>
      </vt:variant>
      <vt:variant>
        <vt:i4>5</vt:i4>
      </vt:variant>
      <vt:variant>
        <vt:lpwstr/>
      </vt:variant>
      <vt:variant>
        <vt:lpwstr>_Toc25850429</vt:lpwstr>
      </vt:variant>
      <vt:variant>
        <vt:i4>1769528</vt:i4>
      </vt:variant>
      <vt:variant>
        <vt:i4>248</vt:i4>
      </vt:variant>
      <vt:variant>
        <vt:i4>0</vt:i4>
      </vt:variant>
      <vt:variant>
        <vt:i4>5</vt:i4>
      </vt:variant>
      <vt:variant>
        <vt:lpwstr/>
      </vt:variant>
      <vt:variant>
        <vt:lpwstr>_Toc25850428</vt:lpwstr>
      </vt:variant>
      <vt:variant>
        <vt:i4>1310776</vt:i4>
      </vt:variant>
      <vt:variant>
        <vt:i4>242</vt:i4>
      </vt:variant>
      <vt:variant>
        <vt:i4>0</vt:i4>
      </vt:variant>
      <vt:variant>
        <vt:i4>5</vt:i4>
      </vt:variant>
      <vt:variant>
        <vt:lpwstr/>
      </vt:variant>
      <vt:variant>
        <vt:lpwstr>_Toc25850427</vt:lpwstr>
      </vt:variant>
      <vt:variant>
        <vt:i4>1376312</vt:i4>
      </vt:variant>
      <vt:variant>
        <vt:i4>236</vt:i4>
      </vt:variant>
      <vt:variant>
        <vt:i4>0</vt:i4>
      </vt:variant>
      <vt:variant>
        <vt:i4>5</vt:i4>
      </vt:variant>
      <vt:variant>
        <vt:lpwstr/>
      </vt:variant>
      <vt:variant>
        <vt:lpwstr>_Toc25850426</vt:lpwstr>
      </vt:variant>
      <vt:variant>
        <vt:i4>1441848</vt:i4>
      </vt:variant>
      <vt:variant>
        <vt:i4>230</vt:i4>
      </vt:variant>
      <vt:variant>
        <vt:i4>0</vt:i4>
      </vt:variant>
      <vt:variant>
        <vt:i4>5</vt:i4>
      </vt:variant>
      <vt:variant>
        <vt:lpwstr/>
      </vt:variant>
      <vt:variant>
        <vt:lpwstr>_Toc25850425</vt:lpwstr>
      </vt:variant>
      <vt:variant>
        <vt:i4>1507384</vt:i4>
      </vt:variant>
      <vt:variant>
        <vt:i4>224</vt:i4>
      </vt:variant>
      <vt:variant>
        <vt:i4>0</vt:i4>
      </vt:variant>
      <vt:variant>
        <vt:i4>5</vt:i4>
      </vt:variant>
      <vt:variant>
        <vt:lpwstr/>
      </vt:variant>
      <vt:variant>
        <vt:lpwstr>_Toc25850424</vt:lpwstr>
      </vt:variant>
      <vt:variant>
        <vt:i4>1048632</vt:i4>
      </vt:variant>
      <vt:variant>
        <vt:i4>218</vt:i4>
      </vt:variant>
      <vt:variant>
        <vt:i4>0</vt:i4>
      </vt:variant>
      <vt:variant>
        <vt:i4>5</vt:i4>
      </vt:variant>
      <vt:variant>
        <vt:lpwstr/>
      </vt:variant>
      <vt:variant>
        <vt:lpwstr>_Toc25850423</vt:lpwstr>
      </vt:variant>
      <vt:variant>
        <vt:i4>1114168</vt:i4>
      </vt:variant>
      <vt:variant>
        <vt:i4>212</vt:i4>
      </vt:variant>
      <vt:variant>
        <vt:i4>0</vt:i4>
      </vt:variant>
      <vt:variant>
        <vt:i4>5</vt:i4>
      </vt:variant>
      <vt:variant>
        <vt:lpwstr/>
      </vt:variant>
      <vt:variant>
        <vt:lpwstr>_Toc25850422</vt:lpwstr>
      </vt:variant>
      <vt:variant>
        <vt:i4>1179704</vt:i4>
      </vt:variant>
      <vt:variant>
        <vt:i4>206</vt:i4>
      </vt:variant>
      <vt:variant>
        <vt:i4>0</vt:i4>
      </vt:variant>
      <vt:variant>
        <vt:i4>5</vt:i4>
      </vt:variant>
      <vt:variant>
        <vt:lpwstr/>
      </vt:variant>
      <vt:variant>
        <vt:lpwstr>_Toc25850421</vt:lpwstr>
      </vt:variant>
      <vt:variant>
        <vt:i4>1245240</vt:i4>
      </vt:variant>
      <vt:variant>
        <vt:i4>200</vt:i4>
      </vt:variant>
      <vt:variant>
        <vt:i4>0</vt:i4>
      </vt:variant>
      <vt:variant>
        <vt:i4>5</vt:i4>
      </vt:variant>
      <vt:variant>
        <vt:lpwstr/>
      </vt:variant>
      <vt:variant>
        <vt:lpwstr>_Toc25850420</vt:lpwstr>
      </vt:variant>
      <vt:variant>
        <vt:i4>1703995</vt:i4>
      </vt:variant>
      <vt:variant>
        <vt:i4>194</vt:i4>
      </vt:variant>
      <vt:variant>
        <vt:i4>0</vt:i4>
      </vt:variant>
      <vt:variant>
        <vt:i4>5</vt:i4>
      </vt:variant>
      <vt:variant>
        <vt:lpwstr/>
      </vt:variant>
      <vt:variant>
        <vt:lpwstr>_Toc25850419</vt:lpwstr>
      </vt:variant>
      <vt:variant>
        <vt:i4>1769531</vt:i4>
      </vt:variant>
      <vt:variant>
        <vt:i4>188</vt:i4>
      </vt:variant>
      <vt:variant>
        <vt:i4>0</vt:i4>
      </vt:variant>
      <vt:variant>
        <vt:i4>5</vt:i4>
      </vt:variant>
      <vt:variant>
        <vt:lpwstr/>
      </vt:variant>
      <vt:variant>
        <vt:lpwstr>_Toc25850418</vt:lpwstr>
      </vt:variant>
      <vt:variant>
        <vt:i4>1310779</vt:i4>
      </vt:variant>
      <vt:variant>
        <vt:i4>182</vt:i4>
      </vt:variant>
      <vt:variant>
        <vt:i4>0</vt:i4>
      </vt:variant>
      <vt:variant>
        <vt:i4>5</vt:i4>
      </vt:variant>
      <vt:variant>
        <vt:lpwstr/>
      </vt:variant>
      <vt:variant>
        <vt:lpwstr>_Toc25850417</vt:lpwstr>
      </vt:variant>
      <vt:variant>
        <vt:i4>1376315</vt:i4>
      </vt:variant>
      <vt:variant>
        <vt:i4>176</vt:i4>
      </vt:variant>
      <vt:variant>
        <vt:i4>0</vt:i4>
      </vt:variant>
      <vt:variant>
        <vt:i4>5</vt:i4>
      </vt:variant>
      <vt:variant>
        <vt:lpwstr/>
      </vt:variant>
      <vt:variant>
        <vt:lpwstr>_Toc25850416</vt:lpwstr>
      </vt:variant>
      <vt:variant>
        <vt:i4>1441851</vt:i4>
      </vt:variant>
      <vt:variant>
        <vt:i4>170</vt:i4>
      </vt:variant>
      <vt:variant>
        <vt:i4>0</vt:i4>
      </vt:variant>
      <vt:variant>
        <vt:i4>5</vt:i4>
      </vt:variant>
      <vt:variant>
        <vt:lpwstr/>
      </vt:variant>
      <vt:variant>
        <vt:lpwstr>_Toc25850415</vt:lpwstr>
      </vt:variant>
      <vt:variant>
        <vt:i4>1507387</vt:i4>
      </vt:variant>
      <vt:variant>
        <vt:i4>164</vt:i4>
      </vt:variant>
      <vt:variant>
        <vt:i4>0</vt:i4>
      </vt:variant>
      <vt:variant>
        <vt:i4>5</vt:i4>
      </vt:variant>
      <vt:variant>
        <vt:lpwstr/>
      </vt:variant>
      <vt:variant>
        <vt:lpwstr>_Toc25850414</vt:lpwstr>
      </vt:variant>
      <vt:variant>
        <vt:i4>1048635</vt:i4>
      </vt:variant>
      <vt:variant>
        <vt:i4>158</vt:i4>
      </vt:variant>
      <vt:variant>
        <vt:i4>0</vt:i4>
      </vt:variant>
      <vt:variant>
        <vt:i4>5</vt:i4>
      </vt:variant>
      <vt:variant>
        <vt:lpwstr/>
      </vt:variant>
      <vt:variant>
        <vt:lpwstr>_Toc25850413</vt:lpwstr>
      </vt:variant>
      <vt:variant>
        <vt:i4>1114171</vt:i4>
      </vt:variant>
      <vt:variant>
        <vt:i4>152</vt:i4>
      </vt:variant>
      <vt:variant>
        <vt:i4>0</vt:i4>
      </vt:variant>
      <vt:variant>
        <vt:i4>5</vt:i4>
      </vt:variant>
      <vt:variant>
        <vt:lpwstr/>
      </vt:variant>
      <vt:variant>
        <vt:lpwstr>_Toc25850412</vt:lpwstr>
      </vt:variant>
      <vt:variant>
        <vt:i4>1179707</vt:i4>
      </vt:variant>
      <vt:variant>
        <vt:i4>146</vt:i4>
      </vt:variant>
      <vt:variant>
        <vt:i4>0</vt:i4>
      </vt:variant>
      <vt:variant>
        <vt:i4>5</vt:i4>
      </vt:variant>
      <vt:variant>
        <vt:lpwstr/>
      </vt:variant>
      <vt:variant>
        <vt:lpwstr>_Toc25850411</vt:lpwstr>
      </vt:variant>
      <vt:variant>
        <vt:i4>1245243</vt:i4>
      </vt:variant>
      <vt:variant>
        <vt:i4>140</vt:i4>
      </vt:variant>
      <vt:variant>
        <vt:i4>0</vt:i4>
      </vt:variant>
      <vt:variant>
        <vt:i4>5</vt:i4>
      </vt:variant>
      <vt:variant>
        <vt:lpwstr/>
      </vt:variant>
      <vt:variant>
        <vt:lpwstr>_Toc25850410</vt:lpwstr>
      </vt:variant>
      <vt:variant>
        <vt:i4>1703994</vt:i4>
      </vt:variant>
      <vt:variant>
        <vt:i4>134</vt:i4>
      </vt:variant>
      <vt:variant>
        <vt:i4>0</vt:i4>
      </vt:variant>
      <vt:variant>
        <vt:i4>5</vt:i4>
      </vt:variant>
      <vt:variant>
        <vt:lpwstr/>
      </vt:variant>
      <vt:variant>
        <vt:lpwstr>_Toc25850409</vt:lpwstr>
      </vt:variant>
      <vt:variant>
        <vt:i4>1769530</vt:i4>
      </vt:variant>
      <vt:variant>
        <vt:i4>128</vt:i4>
      </vt:variant>
      <vt:variant>
        <vt:i4>0</vt:i4>
      </vt:variant>
      <vt:variant>
        <vt:i4>5</vt:i4>
      </vt:variant>
      <vt:variant>
        <vt:lpwstr/>
      </vt:variant>
      <vt:variant>
        <vt:lpwstr>_Toc25850408</vt:lpwstr>
      </vt:variant>
      <vt:variant>
        <vt:i4>1310778</vt:i4>
      </vt:variant>
      <vt:variant>
        <vt:i4>122</vt:i4>
      </vt:variant>
      <vt:variant>
        <vt:i4>0</vt:i4>
      </vt:variant>
      <vt:variant>
        <vt:i4>5</vt:i4>
      </vt:variant>
      <vt:variant>
        <vt:lpwstr/>
      </vt:variant>
      <vt:variant>
        <vt:lpwstr>_Toc25850407</vt:lpwstr>
      </vt:variant>
      <vt:variant>
        <vt:i4>1376314</vt:i4>
      </vt:variant>
      <vt:variant>
        <vt:i4>116</vt:i4>
      </vt:variant>
      <vt:variant>
        <vt:i4>0</vt:i4>
      </vt:variant>
      <vt:variant>
        <vt:i4>5</vt:i4>
      </vt:variant>
      <vt:variant>
        <vt:lpwstr/>
      </vt:variant>
      <vt:variant>
        <vt:lpwstr>_Toc25850406</vt:lpwstr>
      </vt:variant>
      <vt:variant>
        <vt:i4>1441850</vt:i4>
      </vt:variant>
      <vt:variant>
        <vt:i4>110</vt:i4>
      </vt:variant>
      <vt:variant>
        <vt:i4>0</vt:i4>
      </vt:variant>
      <vt:variant>
        <vt:i4>5</vt:i4>
      </vt:variant>
      <vt:variant>
        <vt:lpwstr/>
      </vt:variant>
      <vt:variant>
        <vt:lpwstr>_Toc25850405</vt:lpwstr>
      </vt:variant>
      <vt:variant>
        <vt:i4>1507386</vt:i4>
      </vt:variant>
      <vt:variant>
        <vt:i4>104</vt:i4>
      </vt:variant>
      <vt:variant>
        <vt:i4>0</vt:i4>
      </vt:variant>
      <vt:variant>
        <vt:i4>5</vt:i4>
      </vt:variant>
      <vt:variant>
        <vt:lpwstr/>
      </vt:variant>
      <vt:variant>
        <vt:lpwstr>_Toc25850404</vt:lpwstr>
      </vt:variant>
      <vt:variant>
        <vt:i4>1048634</vt:i4>
      </vt:variant>
      <vt:variant>
        <vt:i4>98</vt:i4>
      </vt:variant>
      <vt:variant>
        <vt:i4>0</vt:i4>
      </vt:variant>
      <vt:variant>
        <vt:i4>5</vt:i4>
      </vt:variant>
      <vt:variant>
        <vt:lpwstr/>
      </vt:variant>
      <vt:variant>
        <vt:lpwstr>_Toc25850403</vt:lpwstr>
      </vt:variant>
      <vt:variant>
        <vt:i4>1114170</vt:i4>
      </vt:variant>
      <vt:variant>
        <vt:i4>92</vt:i4>
      </vt:variant>
      <vt:variant>
        <vt:i4>0</vt:i4>
      </vt:variant>
      <vt:variant>
        <vt:i4>5</vt:i4>
      </vt:variant>
      <vt:variant>
        <vt:lpwstr/>
      </vt:variant>
      <vt:variant>
        <vt:lpwstr>_Toc25850402</vt:lpwstr>
      </vt:variant>
      <vt:variant>
        <vt:i4>1179706</vt:i4>
      </vt:variant>
      <vt:variant>
        <vt:i4>86</vt:i4>
      </vt:variant>
      <vt:variant>
        <vt:i4>0</vt:i4>
      </vt:variant>
      <vt:variant>
        <vt:i4>5</vt:i4>
      </vt:variant>
      <vt:variant>
        <vt:lpwstr/>
      </vt:variant>
      <vt:variant>
        <vt:lpwstr>_Toc25850401</vt:lpwstr>
      </vt:variant>
      <vt:variant>
        <vt:i4>1245242</vt:i4>
      </vt:variant>
      <vt:variant>
        <vt:i4>80</vt:i4>
      </vt:variant>
      <vt:variant>
        <vt:i4>0</vt:i4>
      </vt:variant>
      <vt:variant>
        <vt:i4>5</vt:i4>
      </vt:variant>
      <vt:variant>
        <vt:lpwstr/>
      </vt:variant>
      <vt:variant>
        <vt:lpwstr>_Toc25850400</vt:lpwstr>
      </vt:variant>
      <vt:variant>
        <vt:i4>1900595</vt:i4>
      </vt:variant>
      <vt:variant>
        <vt:i4>74</vt:i4>
      </vt:variant>
      <vt:variant>
        <vt:i4>0</vt:i4>
      </vt:variant>
      <vt:variant>
        <vt:i4>5</vt:i4>
      </vt:variant>
      <vt:variant>
        <vt:lpwstr/>
      </vt:variant>
      <vt:variant>
        <vt:lpwstr>_Toc25850399</vt:lpwstr>
      </vt:variant>
      <vt:variant>
        <vt:i4>1835059</vt:i4>
      </vt:variant>
      <vt:variant>
        <vt:i4>68</vt:i4>
      </vt:variant>
      <vt:variant>
        <vt:i4>0</vt:i4>
      </vt:variant>
      <vt:variant>
        <vt:i4>5</vt:i4>
      </vt:variant>
      <vt:variant>
        <vt:lpwstr/>
      </vt:variant>
      <vt:variant>
        <vt:lpwstr>_Toc25850398</vt:lpwstr>
      </vt:variant>
      <vt:variant>
        <vt:i4>1245235</vt:i4>
      </vt:variant>
      <vt:variant>
        <vt:i4>62</vt:i4>
      </vt:variant>
      <vt:variant>
        <vt:i4>0</vt:i4>
      </vt:variant>
      <vt:variant>
        <vt:i4>5</vt:i4>
      </vt:variant>
      <vt:variant>
        <vt:lpwstr/>
      </vt:variant>
      <vt:variant>
        <vt:lpwstr>_Toc25850397</vt:lpwstr>
      </vt:variant>
      <vt:variant>
        <vt:i4>1179699</vt:i4>
      </vt:variant>
      <vt:variant>
        <vt:i4>56</vt:i4>
      </vt:variant>
      <vt:variant>
        <vt:i4>0</vt:i4>
      </vt:variant>
      <vt:variant>
        <vt:i4>5</vt:i4>
      </vt:variant>
      <vt:variant>
        <vt:lpwstr/>
      </vt:variant>
      <vt:variant>
        <vt:lpwstr>_Toc25850396</vt:lpwstr>
      </vt:variant>
      <vt:variant>
        <vt:i4>1114163</vt:i4>
      </vt:variant>
      <vt:variant>
        <vt:i4>50</vt:i4>
      </vt:variant>
      <vt:variant>
        <vt:i4>0</vt:i4>
      </vt:variant>
      <vt:variant>
        <vt:i4>5</vt:i4>
      </vt:variant>
      <vt:variant>
        <vt:lpwstr/>
      </vt:variant>
      <vt:variant>
        <vt:lpwstr>_Toc25850395</vt:lpwstr>
      </vt:variant>
      <vt:variant>
        <vt:i4>1048627</vt:i4>
      </vt:variant>
      <vt:variant>
        <vt:i4>44</vt:i4>
      </vt:variant>
      <vt:variant>
        <vt:i4>0</vt:i4>
      </vt:variant>
      <vt:variant>
        <vt:i4>5</vt:i4>
      </vt:variant>
      <vt:variant>
        <vt:lpwstr/>
      </vt:variant>
      <vt:variant>
        <vt:lpwstr>_Toc25850394</vt:lpwstr>
      </vt:variant>
      <vt:variant>
        <vt:i4>1507379</vt:i4>
      </vt:variant>
      <vt:variant>
        <vt:i4>38</vt:i4>
      </vt:variant>
      <vt:variant>
        <vt:i4>0</vt:i4>
      </vt:variant>
      <vt:variant>
        <vt:i4>5</vt:i4>
      </vt:variant>
      <vt:variant>
        <vt:lpwstr/>
      </vt:variant>
      <vt:variant>
        <vt:lpwstr>_Toc25850393</vt:lpwstr>
      </vt:variant>
      <vt:variant>
        <vt:i4>1441843</vt:i4>
      </vt:variant>
      <vt:variant>
        <vt:i4>32</vt:i4>
      </vt:variant>
      <vt:variant>
        <vt:i4>0</vt:i4>
      </vt:variant>
      <vt:variant>
        <vt:i4>5</vt:i4>
      </vt:variant>
      <vt:variant>
        <vt:lpwstr/>
      </vt:variant>
      <vt:variant>
        <vt:lpwstr>_Toc25850392</vt:lpwstr>
      </vt:variant>
      <vt:variant>
        <vt:i4>1376307</vt:i4>
      </vt:variant>
      <vt:variant>
        <vt:i4>26</vt:i4>
      </vt:variant>
      <vt:variant>
        <vt:i4>0</vt:i4>
      </vt:variant>
      <vt:variant>
        <vt:i4>5</vt:i4>
      </vt:variant>
      <vt:variant>
        <vt:lpwstr/>
      </vt:variant>
      <vt:variant>
        <vt:lpwstr>_Toc25850391</vt:lpwstr>
      </vt:variant>
      <vt:variant>
        <vt:i4>1310771</vt:i4>
      </vt:variant>
      <vt:variant>
        <vt:i4>20</vt:i4>
      </vt:variant>
      <vt:variant>
        <vt:i4>0</vt:i4>
      </vt:variant>
      <vt:variant>
        <vt:i4>5</vt:i4>
      </vt:variant>
      <vt:variant>
        <vt:lpwstr/>
      </vt:variant>
      <vt:variant>
        <vt:lpwstr>_Toc25850390</vt:lpwstr>
      </vt:variant>
      <vt:variant>
        <vt:i4>1900594</vt:i4>
      </vt:variant>
      <vt:variant>
        <vt:i4>14</vt:i4>
      </vt:variant>
      <vt:variant>
        <vt:i4>0</vt:i4>
      </vt:variant>
      <vt:variant>
        <vt:i4>5</vt:i4>
      </vt:variant>
      <vt:variant>
        <vt:lpwstr/>
      </vt:variant>
      <vt:variant>
        <vt:lpwstr>_Toc25850389</vt:lpwstr>
      </vt:variant>
      <vt:variant>
        <vt:i4>1835058</vt:i4>
      </vt:variant>
      <vt:variant>
        <vt:i4>8</vt:i4>
      </vt:variant>
      <vt:variant>
        <vt:i4>0</vt:i4>
      </vt:variant>
      <vt:variant>
        <vt:i4>5</vt:i4>
      </vt:variant>
      <vt:variant>
        <vt:lpwstr/>
      </vt:variant>
      <vt:variant>
        <vt:lpwstr>_Toc25850388</vt:lpwstr>
      </vt:variant>
      <vt:variant>
        <vt:i4>1245234</vt:i4>
      </vt:variant>
      <vt:variant>
        <vt:i4>2</vt:i4>
      </vt:variant>
      <vt:variant>
        <vt:i4>0</vt:i4>
      </vt:variant>
      <vt:variant>
        <vt:i4>5</vt:i4>
      </vt:variant>
      <vt:variant>
        <vt:lpwstr/>
      </vt:variant>
      <vt:variant>
        <vt:lpwstr>_Toc25850387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Benoit.VANDAELE@swift.com</dc:creator>
  <cp:lastModifiedBy>STEENO Aurelie</cp:lastModifiedBy>
  <cp:revision>3</cp:revision>
  <cp:lastPrinted>2013-02-27T11:12:00Z</cp:lastPrinted>
  <dcterms:created xsi:type="dcterms:W3CDTF">2021-10-07T12:43:00Z</dcterms:created>
  <dcterms:modified xsi:type="dcterms:W3CDTF">2021-10-07T14:26:00Z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Type">
    <vt:lpwstr/>
  </property>
  <property fmtid="{D5CDD505-2E9C-101B-9397-08002B2CF9AE}" pid="3" name="Project">
    <vt:lpwstr>286;#SEFTR|0d6c65b4-1830-41cb-ae68-5cf737e81991</vt:lpwstr>
  </property>
  <property fmtid="{D5CDD505-2E9C-101B-9397-08002B2CF9AE}" pid="4" name="EsmaAudience">
    <vt:lpwstr/>
  </property>
  <property fmtid="{D5CDD505-2E9C-101B-9397-08002B2CF9AE}" pid="5" name="Topic">
    <vt:lpwstr/>
  </property>
  <property fmtid="{D5CDD505-2E9C-101B-9397-08002B2CF9AE}" pid="6" name="TeamName">
    <vt:lpwstr>20;#Information and Communication Technologies|b8ce7266-090e-4718-b5c5-54bbcb1dd444</vt:lpwstr>
  </property>
  <property fmtid="{D5CDD505-2E9C-101B-9397-08002B2CF9AE}" pid="7" name="ContentTypeId">
    <vt:lpwstr>0x010100B4F50E28B098C14D9981290EE95AFA83</vt:lpwstr>
  </property>
  <property fmtid="{D5CDD505-2E9C-101B-9397-08002B2CF9AE}" pid="8" name="ConfidentialityLevel">
    <vt:lpwstr>3;#Regular|07f1e362-856b-423d-bea6-a14079762141</vt:lpwstr>
  </property>
  <property fmtid="{D5CDD505-2E9C-101B-9397-08002B2CF9AE}" pid="9" name="ProjectPhase">
    <vt:lpwstr/>
  </property>
  <property fmtid="{D5CDD505-2E9C-101B-9397-08002B2CF9AE}" pid="10" name="_dlc_DocIdItemGuid">
    <vt:lpwstr>6f859a69-6ff3-45a8-885a-c4a73a29882d</vt:lpwstr>
  </property>
  <property fmtid="{D5CDD505-2E9C-101B-9397-08002B2CF9AE}" pid="11" name="ProjectDocumentType">
    <vt:lpwstr/>
  </property>
  <property fmtid="{D5CDD505-2E9C-101B-9397-08002B2CF9AE}" pid="12" name="DocumentType">
    <vt:lpwstr>26;#Project Documentation|52176c86-c685-44da-924d-2b2a8d65fba7</vt:lpwstr>
  </property>
  <property fmtid="{D5CDD505-2E9C-101B-9397-08002B2CF9AE}" pid="13" name="MSIP_Label_4868b825-edee-44ac-b7a2-e857f0213f31_Enabled">
    <vt:lpwstr>true</vt:lpwstr>
  </property>
  <property fmtid="{D5CDD505-2E9C-101B-9397-08002B2CF9AE}" pid="14" name="MSIP_Label_4868b825-edee-44ac-b7a2-e857f0213f31_SetDate">
    <vt:lpwstr>2021-10-07T12:37:23Z</vt:lpwstr>
  </property>
  <property fmtid="{D5CDD505-2E9C-101B-9397-08002B2CF9AE}" pid="15" name="MSIP_Label_4868b825-edee-44ac-b7a2-e857f0213f31_Method">
    <vt:lpwstr>Standard</vt:lpwstr>
  </property>
  <property fmtid="{D5CDD505-2E9C-101B-9397-08002B2CF9AE}" pid="16" name="MSIP_Label_4868b825-edee-44ac-b7a2-e857f0213f31_Name">
    <vt:lpwstr>Restricted - External</vt:lpwstr>
  </property>
  <property fmtid="{D5CDD505-2E9C-101B-9397-08002B2CF9AE}" pid="17" name="MSIP_Label_4868b825-edee-44ac-b7a2-e857f0213f31_SiteId">
    <vt:lpwstr>45b55e44-3503-4284-bbe1-0e6bf9fa1d0a</vt:lpwstr>
  </property>
  <property fmtid="{D5CDD505-2E9C-101B-9397-08002B2CF9AE}" pid="18" name="MSIP_Label_4868b825-edee-44ac-b7a2-e857f0213f31_ActionId">
    <vt:lpwstr>a753994d-132b-4d63-b268-e952d7534693</vt:lpwstr>
  </property>
  <property fmtid="{D5CDD505-2E9C-101B-9397-08002B2CF9AE}" pid="19" name="MSIP_Label_4868b825-edee-44ac-b7a2-e857f0213f31_ContentBits">
    <vt:lpwstr>0</vt:lpwstr>
  </property>
</Properties>
</file>