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ContractAI — Reporte de Análisis</w:t>
      </w:r>
    </w:p>
    <w:p>
      <w:pPr>
        <w:jc w:val="center"/>
      </w:pPr>
      <w:r>
        <w:t>Fecha: 06/05/2026 01:29</w:t>
      </w:r>
    </w:p>
    <w:p/>
    <w:p>
      <w:pPr>
        <w:pStyle w:val="Heading1"/>
      </w:pPr>
      <w:r>
        <w:t>Datos del documento</w:t>
      </w:r>
    </w:p>
    <w:tbl>
      <w:tblPr>
        <w:tblStyle w:val="TableGrid"/>
        <w:tblW w:type="auto" w:w="0"/>
        <w:tblLook w:firstColumn="1" w:firstRow="1" w:lastColumn="0" w:lastRow="0" w:noHBand="0" w:noVBand="1" w:val="04A0"/>
      </w:tblPr>
      <w:tblGrid>
        <w:gridCol w:w="4320"/>
        <w:gridCol w:w="4320"/>
      </w:tblGrid>
      <w:tr>
        <w:tc>
          <w:tcPr>
            <w:tcW w:type="dxa" w:w="4320"/>
          </w:tcPr>
          <w:p>
            <w:r>
              <w:rPr>
                <w:b/>
              </w:rPr>
              <w:t>Tipo</w:t>
            </w:r>
          </w:p>
        </w:tc>
        <w:tc>
          <w:tcPr>
            <w:tcW w:type="dxa" w:w="4320"/>
          </w:tcPr>
          <w:p>
            <w:r>
              <w:t>Pliego de Bases y Condiciones para Licitación de Licencia de Gasoducto</w:t>
            </w:r>
          </w:p>
        </w:tc>
      </w:tr>
      <w:tr>
        <w:tc>
          <w:tcPr>
            <w:tcW w:type="dxa" w:w="4320"/>
          </w:tcPr>
          <w:p>
            <w:r>
              <w:rPr>
                <w:b/>
              </w:rPr>
              <w:t>Contratante</w:t>
            </w:r>
          </w:p>
        </w:tc>
        <w:tc>
          <w:tcPr>
            <w:tcW w:type="dxa" w:w="4320"/>
          </w:tcPr>
          <w:p>
            <w:r>
              <w:t>OTORGANTE (Estado Nacional - Secretaría de Energía)</w:t>
            </w:r>
          </w:p>
        </w:tc>
      </w:tr>
      <w:tr>
        <w:tc>
          <w:tcPr>
            <w:tcW w:type="dxa" w:w="4320"/>
          </w:tcPr>
          <w:p>
            <w:r>
              <w:rPr>
                <w:b/>
              </w:rPr>
              <w:t>Contratista</w:t>
            </w:r>
          </w:p>
        </w:tc>
        <w:tc>
          <w:tcPr>
            <w:tcW w:type="dxa" w:w="4320"/>
          </w:tcPr>
          <w:p>
            <w:r>
              <w:t>OFERENTE / SOCIEDAD LICENCIATARIA (a constituir)</w:t>
            </w:r>
          </w:p>
        </w:tc>
      </w:tr>
      <w:tr>
        <w:tc>
          <w:tcPr>
            <w:tcW w:type="dxa" w:w="4320"/>
          </w:tcPr>
          <w:p>
            <w:r>
              <w:rPr>
                <w:b/>
              </w:rPr>
              <w:t>Objeto</w:t>
            </w:r>
          </w:p>
        </w:tc>
        <w:tc>
          <w:tcPr>
            <w:tcW w:type="dxa" w:w="4320"/>
          </w:tcPr>
          <w:p>
            <w:r>
              <w:t>Licitación para otorgamiento de licencia de construcción, operación y mantenimiento de gasoducto en Vaca Muerta con financiamiento parcial del FGS (Fondo de Garantía de Sustentabilidad). Incluye obligación de constituir Sociedad Licenciataria y contratar Operador Técnico calificado.</w:t>
            </w:r>
          </w:p>
        </w:tc>
      </w:tr>
    </w:tbl>
    <w:p/>
    <w:p>
      <w:pPr>
        <w:pStyle w:val="Heading1"/>
      </w:pPr>
      <w:r>
        <w:t>Resumen ejecutivo</w:t>
      </w:r>
    </w:p>
    <w:p>
      <w:r>
        <w:t>Pliego que establece condiciones para licitar proyecto de gasoducto con requisitos patrimoniales elevados (Patrimonio Neto U$S 500M, Activos U$S 1.000M), garantías significativas (mantenimiento U$S 8M, cumplimiento U$S 40M) y exigencias técnicas estrictas (Operador con 10 años experiencia en gasoductos +500km). Contiene múltiples cláusulas leoninas que trasladan unilateralmente riesgos al oferente, limitan defensas, presumen conocimientos absolutos, permiten ejecución de garantías sin debido proceso y otorgan facultades discrecionales amplias al Estado sin obligación de indemnizar. La responsabilidad de la Licenciataria es ilimitada mientras el Operador Técnico puede limitar la suya contractualmente. Renovación automática indefinida de ofertas y conversión de toda información en pública sin excepciones.</w:t>
      </w:r>
    </w:p>
    <w:p/>
    <w:p>
      <w:pPr>
        <w:pStyle w:val="Heading1"/>
      </w:pPr>
      <w:r>
        <w:t>Decisión</w:t>
      </w:r>
    </w:p>
    <w:p>
      <w:r>
        <w:rPr>
          <w:b/>
          <w:sz w:val="24"/>
        </w:rPr>
        <w:t>Riesgo: ALTO   |   ❌ NO FIRMAR TAL CUAL</w:t>
      </w:r>
    </w:p>
    <w:p/>
    <w:p>
      <w:pPr>
        <w:pStyle w:val="Heading1"/>
      </w:pPr>
      <w:r>
        <w:t>Puntos críticos</w:t>
      </w:r>
    </w:p>
    <w:p>
      <w:pPr>
        <w:pStyle w:val="ListBullet"/>
      </w:pPr>
      <w:r>
        <w:t>Art. 2.1: Presunción iuris et de iure de conocimiento absoluto de toda legislación argentina sin admitir prueba en contrario - estándar jurídicamente irrazonable y contrario a derecho de defensa</w:t>
      </w:r>
    </w:p>
    <w:p>
      <w:pPr>
        <w:pStyle w:val="ListBullet"/>
      </w:pPr>
      <w:r>
        <w:t>Art. 8.4.5: Ejecución automática de garantías (U$S 8M y U$S 40M) sin interpelación administrativa o judicial previa - vulnera debido proceso y garantías constitucionales</w:t>
      </w:r>
    </w:p>
    <w:p>
      <w:pPr>
        <w:pStyle w:val="ListBullet"/>
      </w:pPr>
      <w:r>
        <w:t>Art. 19: Facultades discrecionales ilimitadas del OTORGANTE para dejar sin efecto licitación o desestimar todas las ofertas en cualquier etapa sin asumir responsabilidad ni obligación de indemnizar</w:t>
      </w:r>
    </w:p>
    <w:p>
      <w:pPr>
        <w:pStyle w:val="ListBullet"/>
      </w:pPr>
      <w:r>
        <w:t>Art. 3.4 y 8.3: Oferente debe completar omisiones del pliego y asume todos los riesgos por información inexacta o faltante provista por licitante sin derecho a reclamo - transferencia unilateral de riesgos de redacción deficiente del Estado</w:t>
      </w:r>
    </w:p>
    <w:p>
      <w:pPr>
        <w:pStyle w:val="ListBullet"/>
      </w:pPr>
      <w:r>
        <w:t>Numeral 8.2: Renovación automática indefinida de oferta por períodos de 30 días sin límite temporal para adjudicación - mantiene vinculación y garantías sin plazo cierto</w:t>
      </w:r>
    </w:p>
    <w:p>
      <w:pPr>
        <w:pStyle w:val="ListBullet"/>
      </w:pPr>
      <w:r>
        <w:t>Responsabilidad asimétrica: Licenciataria responde ilimitadamente frente a todos mientras Operador Técnico puede limitar su responsabilidad contractualmente - desequilibrio estructural</w:t>
      </w:r>
    </w:p>
    <w:p>
      <w:pPr>
        <w:pStyle w:val="ListBullet"/>
      </w:pPr>
      <w:r>
        <w:t>Numeral 14.4: Causales de inelegibilidad basadas en 'indicios' y 'presunciones' sin estándares objetivos de prueba - amplía discrecionalidad y genera inseguridad jurídica</w:t>
      </w:r>
    </w:p>
    <w:p>
      <w:pPr>
        <w:pStyle w:val="ListBullet"/>
      </w:pPr>
      <w:r>
        <w:t>Art. 3.5: Calificación como 'técnico experimentado' impide alegar desconocimiento de cualquier aspecto - cláusula leonina que elimina derecho a información</w:t>
      </w:r>
    </w:p>
    <w:p>
      <w:pPr>
        <w:pStyle w:val="ListBullet"/>
      </w:pPr>
      <w:r>
        <w:t>Toda documentación e información de oferta es pública sin excepciones - elimina protección de know-how, estrategias comerciales y secretos industriales</w:t>
      </w:r>
    </w:p>
    <w:p>
      <w:pPr>
        <w:pStyle w:val="ListBullet"/>
      </w:pPr>
      <w:r>
        <w:t>Requisitos patrimoniales extremadamente elevados (U$S 500M patrimonio, U$S 1.000M activos) con garantías de U$S 48M combinadas limitan severamente universo de oferentes</w:t>
      </w:r>
    </w:p>
    <w:p/>
    <w:p>
      <w:pPr>
        <w:pStyle w:val="Heading1"/>
      </w:pPr>
      <w:r>
        <w:t>Recomendaciones</w:t>
      </w:r>
    </w:p>
    <w:p>
      <w:pPr>
        <w:pStyle w:val="ListBullet"/>
      </w:pPr>
      <w:r>
        <w:t>NO PARTICIPAR en esta licitación bajo los términos actuales del pliego. Los riesgos jurídicos, económicos y reputacionales son desproporcionados y el marco contractual es estructuralmente desequilibrado</w:t>
      </w:r>
    </w:p>
    <w:p>
      <w:pPr>
        <w:pStyle w:val="ListBullet"/>
      </w:pPr>
      <w:r>
        <w:t>Si existiera interés estratégico ineludible: presentar impugnación administrativa formal del pliego antes de ofertar, cuestionando cláusulas leoninas que vulneran orden público (arts. 2.1, 3.4, 3.5, 8.3, 8.4.5, 19)</w:t>
      </w:r>
    </w:p>
    <w:p>
      <w:pPr>
        <w:pStyle w:val="ListBullet"/>
      </w:pPr>
      <w:r>
        <w:t>Exigir modificación del art. 8.4.5 para incluir procedimiento contradictorio previo a ejecución de garantías, respetando debido proceso administrativo (art. 1 Ley 19.549)</w:t>
      </w:r>
    </w:p>
    <w:p>
      <w:pPr>
        <w:pStyle w:val="ListBullet"/>
      </w:pPr>
      <w:r>
        <w:t>Requerir eliminación de presunción iuris et de iure del art. 2.1 y su reemplazo por estándar razonable de diligencia profesional compatible con derecho argentino</w:t>
      </w:r>
    </w:p>
    <w:p>
      <w:pPr>
        <w:pStyle w:val="ListBullet"/>
      </w:pPr>
      <w:r>
        <w:t>Solicitar límite temporal máximo para adjudicación (ej. 180 días) y eliminación de renovación automática indefinida - incluir cláusula de liberación de garantía tras plazo</w:t>
      </w:r>
    </w:p>
    <w:p>
      <w:pPr>
        <w:pStyle w:val="ListBullet"/>
      </w:pPr>
      <w:r>
        <w:t>Exigir confidencialidad para información técnica sensible, know-how y estrategias comerciales mediante cláusula de excepción a publicidad con fundamento en secreto industrial</w:t>
      </w:r>
    </w:p>
    <w:p>
      <w:pPr>
        <w:pStyle w:val="ListBullet"/>
      </w:pPr>
      <w:r>
        <w:t>Negociar esquema de responsabilidad proporcional entre Licenciataria y Operador Técnico, eliminando asimetría actual que concentra riesgo ilimitado en Licenciataria</w:t>
      </w:r>
    </w:p>
    <w:p>
      <w:pPr>
        <w:pStyle w:val="ListBullet"/>
      </w:pPr>
      <w:r>
        <w:t>Requerir objetivación de causales de inelegibilidad del num. 14.4 con estándares probatorios claros y derecho a descargo previo</w:t>
      </w:r>
    </w:p>
    <w:p>
      <w:pPr>
        <w:pStyle w:val="ListBullet"/>
      </w:pPr>
      <w:r>
        <w:t>Solicitar cláusula de fuerza mayor y teoría de imprevisión expresas dado contexto macroeconómico argentino y magnitud de inversión</w:t>
      </w:r>
    </w:p>
    <w:p>
      <w:pPr>
        <w:pStyle w:val="ListBullet"/>
      </w:pPr>
      <w:r>
        <w:t>Exigir incorporación de responsabilidad del Estado por información inexacta provista en pliego (eliminar art. 8.3) conforme principio de buena fe contractual</w:t>
      </w:r>
    </w:p>
    <w:p>
      <w:pPr>
        <w:pStyle w:val="ListBullet"/>
      </w:pPr>
      <w:r>
        <w:t>Requerir arbitraje internacional (ej. CIADI, CCI) en lugar de jurisdicción contencioso-administrativa federal exclusiva para disputas sobre interpretación contractual</w:t>
      </w:r>
    </w:p>
    <w:p>
      <w:pPr>
        <w:pStyle w:val="ListBullet"/>
      </w:pPr>
      <w:r>
        <w:t>Estructurar participación mediante consorcio con operador internacional experimentado que asuma rol de Operador Técnico y comparta riesgos patrimoniales</w:t>
      </w:r>
    </w:p>
    <w:p>
      <w:pPr>
        <w:pStyle w:val="ListBullet"/>
      </w:pPr>
      <w:r>
        <w:t>CONSULTA PREVIA OBLIGATORIA: antes de cualquier decisión, someter pliego a análisis de especialista en derecho administrativo y obtener opinión legal externa independiente sobre viabilidad de impugnación judicial posterior</w:t>
      </w:r>
    </w:p>
    <w:p/>
    <w:p>
      <w:pPr>
        <w:jc w:val="center"/>
      </w:pPr>
      <w:r>
        <w:rPr>
          <w:color w:val="808080"/>
          <w:sz w:val="16"/>
        </w:rPr>
        <w:t>Generado por ContractAI — Herramienta de análisis O&amp;G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