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613C7" w14:textId="2EF0861E" w:rsidR="003E505B" w:rsidRDefault="003E505B" w:rsidP="000B6BA4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Team Members</w:t>
      </w:r>
    </w:p>
    <w:p w14:paraId="5C56083C" w14:textId="11F48D7E" w:rsidR="003E505B" w:rsidRPr="003E505B" w:rsidRDefault="003E505B" w:rsidP="003E505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sz w:val="24"/>
          <w:szCs w:val="24"/>
          <w:lang w:val="en-US"/>
        </w:rPr>
        <w:t xml:space="preserve">Finhas Demissie </w:t>
      </w:r>
    </w:p>
    <w:p w14:paraId="6DE4DBCF" w14:textId="422E673F" w:rsidR="003E505B" w:rsidRPr="003E505B" w:rsidRDefault="003E505B" w:rsidP="003E505B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sz w:val="24"/>
          <w:szCs w:val="24"/>
          <w:lang w:val="en-US"/>
        </w:rPr>
        <w:t>Selam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Habtewolde</w:t>
      </w:r>
      <w:proofErr w:type="spellEnd"/>
    </w:p>
    <w:p w14:paraId="7FEADBF1" w14:textId="119C76B1" w:rsidR="003E505B" w:rsidRPr="0036038C" w:rsidRDefault="003E505B" w:rsidP="000B6BA4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sz w:val="24"/>
          <w:szCs w:val="24"/>
          <w:lang w:val="en-US"/>
        </w:rPr>
        <w:t>Beali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Girma</w:t>
      </w:r>
      <w:proofErr w:type="spellEnd"/>
    </w:p>
    <w:p w14:paraId="3A821860" w14:textId="77777777" w:rsidR="0036038C" w:rsidRPr="0036038C" w:rsidRDefault="0036038C" w:rsidP="0036038C">
      <w:pPr>
        <w:pStyle w:val="ListParagraph"/>
        <w:rPr>
          <w:lang w:val="en-US"/>
        </w:rPr>
      </w:pPr>
    </w:p>
    <w:p w14:paraId="4C0F2785" w14:textId="17219F59" w:rsidR="008B30D4" w:rsidRPr="000B6BA4" w:rsidRDefault="008B30D4" w:rsidP="000B6BA4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0B6BA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Data Preparation/Feature Engineering</w:t>
      </w:r>
    </w:p>
    <w:p w14:paraId="7C6BFB18" w14:textId="77777777" w:rsidR="008B30D4" w:rsidRPr="008B30D4" w:rsidRDefault="008B30D4" w:rsidP="008B3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8B30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1. Overview</w:t>
      </w:r>
    </w:p>
    <w:p w14:paraId="558CC97E" w14:textId="77777777" w:rsidR="008B30D4" w:rsidRPr="008B30D4" w:rsidRDefault="008B30D4" w:rsidP="008B3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B30D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 phase is critical in building a predictive model for landslide susceptibility, as it involves transforming raw data into a form suitable for machine learning algorithms. Proper feature engineering ensures that models can accurately capture the patterns in the data.</w:t>
      </w:r>
    </w:p>
    <w:p w14:paraId="151AD7B1" w14:textId="77777777" w:rsidR="008B30D4" w:rsidRPr="008B30D4" w:rsidRDefault="008B30D4" w:rsidP="008B3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8B30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2. Data Collection</w:t>
      </w:r>
    </w:p>
    <w:p w14:paraId="41D170E0" w14:textId="77777777" w:rsidR="008B30D4" w:rsidRPr="008B30D4" w:rsidRDefault="008B30D4" w:rsidP="008B3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B30D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dataset used for this project was sourced from </w:t>
      </w:r>
      <w:r w:rsidRPr="008B3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Kaggle</w:t>
      </w:r>
      <w:r w:rsidRPr="008B30D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containing relevant features such as elevation, rainfall, land cover, and more, which are crucial for predicting landslide risks. The dataset was loaded into the environment using Google </w:t>
      </w:r>
      <w:proofErr w:type="spellStart"/>
      <w:r w:rsidRPr="008B30D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Colab</w:t>
      </w:r>
      <w:proofErr w:type="spellEnd"/>
      <w:r w:rsidRPr="008B30D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and basic exploratory analysis was conducted.</w:t>
      </w:r>
    </w:p>
    <w:p w14:paraId="6F0CA5B4" w14:textId="77777777" w:rsidR="008B30D4" w:rsidRPr="000B6BA4" w:rsidRDefault="008B30D4" w:rsidP="00A34BCB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google.colab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import drive</w:t>
      </w:r>
    </w:p>
    <w:p w14:paraId="533DE2F3" w14:textId="77777777" w:rsidR="008B30D4" w:rsidRPr="000B6BA4" w:rsidRDefault="008B30D4" w:rsidP="00A34BCB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drive.mount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('/content/drive')</w:t>
      </w:r>
    </w:p>
    <w:p w14:paraId="08386829" w14:textId="77777777" w:rsidR="008B30D4" w:rsidRPr="000B6BA4" w:rsidRDefault="008B30D4" w:rsidP="00A34BCB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7700A53D" w14:textId="77777777" w:rsidR="008B30D4" w:rsidRPr="000B6BA4" w:rsidRDefault="008B30D4" w:rsidP="00A34BCB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>import pandas as pd</w:t>
      </w:r>
    </w:p>
    <w:p w14:paraId="6ED005C6" w14:textId="77777777" w:rsidR="008B30D4" w:rsidRPr="000B6BA4" w:rsidRDefault="008B30D4" w:rsidP="00A34BCB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df = 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pd.read</w:t>
      </w:r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_csv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('/content/drive/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MyDrive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/Complete-data.csv')</w:t>
      </w:r>
    </w:p>
    <w:p w14:paraId="2AC6E258" w14:textId="1F2AD295" w:rsidR="000407FF" w:rsidRPr="000B6BA4" w:rsidRDefault="008B30D4" w:rsidP="00A34BCB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df.head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1CBCD323" w14:textId="60FBCCFA" w:rsidR="008B30D4" w:rsidRPr="000B6BA4" w:rsidRDefault="008B30D4" w:rsidP="008B30D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772A076E" w14:textId="77777777" w:rsidR="008B30D4" w:rsidRPr="008B30D4" w:rsidRDefault="008B30D4" w:rsidP="008B3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8B30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3. Data Cleaning</w:t>
      </w:r>
    </w:p>
    <w:p w14:paraId="226C0465" w14:textId="77777777" w:rsidR="008B30D4" w:rsidRPr="008B30D4" w:rsidRDefault="008B30D4" w:rsidP="008B3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B30D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Missing values were handled using the following approach:</w:t>
      </w:r>
    </w:p>
    <w:p w14:paraId="24F14CDE" w14:textId="77777777" w:rsidR="008B30D4" w:rsidRPr="008B30D4" w:rsidRDefault="008B30D4" w:rsidP="008B30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B30D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Missing values were identified </w:t>
      </w:r>
      <w:proofErr w:type="gramStart"/>
      <w:r w:rsidRPr="008B30D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using .</w:t>
      </w:r>
      <w:proofErr w:type="spellStart"/>
      <w:r w:rsidRPr="008B30D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isnull</w:t>
      </w:r>
      <w:proofErr w:type="spellEnd"/>
      <w:proofErr w:type="gramEnd"/>
      <w:r w:rsidRPr="008B30D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().sum() to count them.</w:t>
      </w:r>
    </w:p>
    <w:p w14:paraId="581EA0A3" w14:textId="77777777" w:rsidR="008B30D4" w:rsidRPr="008B30D4" w:rsidRDefault="008B30D4" w:rsidP="008B30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B30D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Basic imputation strategies were applied to ensure completeness.</w:t>
      </w:r>
    </w:p>
    <w:p w14:paraId="36F38C94" w14:textId="1100F392" w:rsidR="008B30D4" w:rsidRPr="000B6BA4" w:rsidRDefault="008B30D4" w:rsidP="008B30D4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df.isnull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().sum()</w:t>
      </w:r>
    </w:p>
    <w:p w14:paraId="6C8CEC85" w14:textId="28F02C11" w:rsidR="008B30D4" w:rsidRPr="000B6BA4" w:rsidRDefault="008B30D4" w:rsidP="008B30D4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7EE240A6" w14:textId="77777777" w:rsidR="008B30D4" w:rsidRPr="008B30D4" w:rsidRDefault="008B30D4" w:rsidP="008B3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8B30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4. Exploratory Data Analysis (EDA)</w:t>
      </w:r>
    </w:p>
    <w:p w14:paraId="48D72BE5" w14:textId="77777777" w:rsidR="008B30D4" w:rsidRPr="008B30D4" w:rsidRDefault="008B30D4" w:rsidP="008B3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B30D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Exploratory data analysis (EDA) was performed to understand the distribution and relationships between variables. The key findings include the following:</w:t>
      </w:r>
    </w:p>
    <w:p w14:paraId="01BBD952" w14:textId="77777777" w:rsidR="008B30D4" w:rsidRPr="008B30D4" w:rsidRDefault="008B30D4" w:rsidP="008B30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B30D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 correlation heatmap was used to identify relationships between different features.</w:t>
      </w:r>
    </w:p>
    <w:p w14:paraId="1E8CCC33" w14:textId="77777777" w:rsidR="008B30D4" w:rsidRPr="008B30D4" w:rsidRDefault="008B30D4" w:rsidP="008B30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B30D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 histogram displayed the distribution of raw and normalized data.</w:t>
      </w:r>
    </w:p>
    <w:p w14:paraId="4472C7B6" w14:textId="77777777" w:rsidR="008B30D4" w:rsidRPr="000B6BA4" w:rsidRDefault="008B30D4" w:rsidP="008B30D4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import seaborn as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sns</w:t>
      </w:r>
      <w:proofErr w:type="spellEnd"/>
    </w:p>
    <w:p w14:paraId="6367B3A7" w14:textId="4FF0679A" w:rsidR="008B30D4" w:rsidRPr="000B6BA4" w:rsidRDefault="008B30D4" w:rsidP="008B30D4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matplotlib.pyplot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plt</w:t>
      </w:r>
      <w:proofErr w:type="spellEnd"/>
    </w:p>
    <w:p w14:paraId="1C6408C8" w14:textId="77777777" w:rsidR="008B30D4" w:rsidRPr="000B6BA4" w:rsidRDefault="008B30D4" w:rsidP="008B30D4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plt.figure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=(12, 5))</w:t>
      </w:r>
    </w:p>
    <w:p w14:paraId="44B1957B" w14:textId="77777777" w:rsidR="008B30D4" w:rsidRPr="000B6BA4" w:rsidRDefault="008B30D4" w:rsidP="008B30D4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sns.heatmap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df.corr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(),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annot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=True,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cmap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='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viridis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',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fmt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='.2f')</w:t>
      </w:r>
    </w:p>
    <w:p w14:paraId="20D742C6" w14:textId="5467F4AB" w:rsidR="008B30D4" w:rsidRDefault="008B30D4" w:rsidP="008B30D4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plt.show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33222168" w14:textId="77777777" w:rsidR="003E505B" w:rsidRPr="000B6BA4" w:rsidRDefault="003E505B" w:rsidP="003E505B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5BBF8FE5" w14:textId="74D6363F" w:rsidR="000B6BA4" w:rsidRPr="000B6BA4" w:rsidRDefault="003E505B" w:rsidP="003E505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33555B6" wp14:editId="6DA1D787">
            <wp:extent cx="6186170" cy="320421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723E" w14:textId="77777777" w:rsidR="0036038C" w:rsidRDefault="0036038C" w:rsidP="000B6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69BBE9FB" w14:textId="2BEDFDEF" w:rsidR="000B6BA4" w:rsidRPr="000B6BA4" w:rsidRDefault="000B6BA4" w:rsidP="000B6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Key Visualizations</w:t>
      </w:r>
    </w:p>
    <w:p w14:paraId="690C44C8" w14:textId="77777777" w:rsidR="000B6BA4" w:rsidRPr="000B6BA4" w:rsidRDefault="000B6BA4" w:rsidP="000B6B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Correlation Heatmap: This shows the relationship between key features such as elevation, rainfall, and land cover.</w:t>
      </w:r>
    </w:p>
    <w:p w14:paraId="16B79D80" w14:textId="77777777" w:rsidR="000B6BA4" w:rsidRPr="000B6BA4" w:rsidRDefault="000B6BA4" w:rsidP="000B6B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 Distribution: Visualizing the distribution of raw and scaled data highlights any skewness in features that may affect model performance.</w:t>
      </w:r>
    </w:p>
    <w:p w14:paraId="46C5E414" w14:textId="77777777" w:rsidR="000B6BA4" w:rsidRPr="000B6BA4" w:rsidRDefault="000B6BA4" w:rsidP="000B6BA4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plt.figure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=(12, 5))</w:t>
      </w:r>
    </w:p>
    <w:p w14:paraId="30CBB9C5" w14:textId="77777777" w:rsidR="000B6BA4" w:rsidRPr="000B6BA4" w:rsidRDefault="000B6BA4" w:rsidP="000B6BA4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sns.histplot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(df,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kde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=True)</w:t>
      </w:r>
    </w:p>
    <w:p w14:paraId="12A280A1" w14:textId="77777777" w:rsidR="000B6BA4" w:rsidRPr="000B6BA4" w:rsidRDefault="000B6BA4" w:rsidP="000B6BA4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plt.title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('Distribution of Data')</w:t>
      </w:r>
    </w:p>
    <w:p w14:paraId="15585393" w14:textId="3F687217" w:rsidR="000B6BA4" w:rsidRDefault="000B6BA4" w:rsidP="000B6BA4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plt.show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24EDB7FF" w14:textId="786F85C3" w:rsidR="003E505B" w:rsidRPr="000B6BA4" w:rsidRDefault="003E505B" w:rsidP="003E505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19085C60" wp14:editId="30278D96">
            <wp:extent cx="6186170" cy="27749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AC2E" w14:textId="6BEA160F" w:rsidR="000B6BA4" w:rsidRPr="000B6BA4" w:rsidRDefault="000B6BA4" w:rsidP="000B6BA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340EC36" w14:textId="77777777" w:rsidR="000B6BA4" w:rsidRPr="000B6BA4" w:rsidRDefault="000B6BA4" w:rsidP="000B6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5. Feature Engineering</w:t>
      </w:r>
    </w:p>
    <w:p w14:paraId="7CB2AB48" w14:textId="77777777" w:rsidR="000B6BA4" w:rsidRPr="000B6BA4" w:rsidRDefault="000B6BA4" w:rsidP="000B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Feature scaling using </w:t>
      </w:r>
      <w:proofErr w:type="spellStart"/>
      <w:r w:rsidRPr="000B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MinMaxScaler</w:t>
      </w:r>
      <w:proofErr w:type="spellEnd"/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was applied to normalize the dataset. This ensures that all features have the same scale, which is essential for distance-based algorithms.</w:t>
      </w:r>
    </w:p>
    <w:p w14:paraId="7DE00681" w14:textId="77777777" w:rsidR="000B6BA4" w:rsidRPr="000B6BA4" w:rsidRDefault="000B6BA4" w:rsidP="000B6BA4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sklearn.preprocessing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MinMaxScaler</w:t>
      </w:r>
      <w:proofErr w:type="spellEnd"/>
    </w:p>
    <w:p w14:paraId="16668E02" w14:textId="77777777" w:rsidR="000B6BA4" w:rsidRPr="000B6BA4" w:rsidRDefault="000B6BA4" w:rsidP="000B6BA4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scaler = 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MinMaxScaler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E5D23E2" w14:textId="58EC17C8" w:rsidR="000B6BA4" w:rsidRDefault="000B6BA4" w:rsidP="000B6BA4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df_scaled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scaler.fit_transform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(df)</w:t>
      </w:r>
    </w:p>
    <w:p w14:paraId="5BF6F402" w14:textId="77777777" w:rsidR="003E505B" w:rsidRDefault="003E505B" w:rsidP="003E505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4592819" w14:textId="3E083571" w:rsidR="003E505B" w:rsidRPr="000B6BA4" w:rsidRDefault="003E505B" w:rsidP="003E505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520CDBE" wp14:editId="2843A443">
            <wp:extent cx="6186170" cy="277495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F45A" w14:textId="7298EEFE" w:rsidR="000B6BA4" w:rsidRPr="000B6BA4" w:rsidRDefault="000B6BA4" w:rsidP="000B6BA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333A48E" w14:textId="77777777" w:rsidR="000B6BA4" w:rsidRPr="000B6BA4" w:rsidRDefault="000B6BA4" w:rsidP="000B6BA4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0B6BA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lastRenderedPageBreak/>
        <w:t>Model Exploration</w:t>
      </w:r>
    </w:p>
    <w:p w14:paraId="1F3CDFFD" w14:textId="77777777" w:rsidR="000B6BA4" w:rsidRPr="000B6BA4" w:rsidRDefault="000B6BA4" w:rsidP="000B6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1. Model Selection</w:t>
      </w:r>
    </w:p>
    <w:p w14:paraId="7D699EE2" w14:textId="77777777" w:rsidR="000B6BA4" w:rsidRPr="000B6BA4" w:rsidRDefault="000B6BA4" w:rsidP="000B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Multiple machine learning models were considered for predicting landslide susceptibility, including:</w:t>
      </w:r>
    </w:p>
    <w:p w14:paraId="58014A39" w14:textId="77777777" w:rsidR="000B6BA4" w:rsidRPr="000B6BA4" w:rsidRDefault="000B6BA4" w:rsidP="000B6B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Logistic Regression</w:t>
      </w:r>
    </w:p>
    <w:p w14:paraId="44894BF1" w14:textId="77777777" w:rsidR="000B6BA4" w:rsidRPr="000B6BA4" w:rsidRDefault="000B6BA4" w:rsidP="000B6B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Decision Tree Classifier</w:t>
      </w:r>
    </w:p>
    <w:p w14:paraId="62333138" w14:textId="77777777" w:rsidR="000B6BA4" w:rsidRPr="000B6BA4" w:rsidRDefault="000B6BA4" w:rsidP="000B6B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Random Forest Classifier</w:t>
      </w:r>
    </w:p>
    <w:p w14:paraId="60F414EC" w14:textId="77777777" w:rsidR="000B6BA4" w:rsidRPr="000B6BA4" w:rsidRDefault="000B6BA4" w:rsidP="000B6B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Support Vector Machine (SVM)</w:t>
      </w:r>
    </w:p>
    <w:p w14:paraId="0ED38AF0" w14:textId="77777777" w:rsidR="000B6BA4" w:rsidRPr="000B6BA4" w:rsidRDefault="000B6BA4" w:rsidP="000B6B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K-Nearest Neighbors (KNN)</w:t>
      </w:r>
    </w:p>
    <w:p w14:paraId="6485CD8F" w14:textId="77777777" w:rsidR="000B6BA4" w:rsidRPr="000B6BA4" w:rsidRDefault="000B6BA4" w:rsidP="000B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Each model has unique strengths and weaknesses, but ensemble models such as Random Forest generally provide higher accuracy due to their ability to reduce overfitting.</w:t>
      </w:r>
    </w:p>
    <w:p w14:paraId="7C2BE5E0" w14:textId="77777777" w:rsidR="000B6BA4" w:rsidRPr="000B6BA4" w:rsidRDefault="000B6BA4" w:rsidP="000B6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2. Model Training</w:t>
      </w:r>
    </w:p>
    <w:p w14:paraId="3B1EB70A" w14:textId="77777777" w:rsidR="000B6BA4" w:rsidRPr="000B6BA4" w:rsidRDefault="000B6BA4" w:rsidP="000B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Each model was trained on the prepared dataset. Hyperparameters were kept at their default values for the initial run, and models were evaluated using </w:t>
      </w:r>
      <w:r w:rsidRPr="000B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accuracy</w:t>
      </w:r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as the primary metric.</w:t>
      </w:r>
    </w:p>
    <w:p w14:paraId="59B23CEE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sklearn.linear</w:t>
      </w:r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_model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LogisticRegression</w:t>
      </w:r>
      <w:proofErr w:type="spellEnd"/>
    </w:p>
    <w:p w14:paraId="25D859BE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sklearn.tree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DecisionTreeClassifier</w:t>
      </w:r>
      <w:proofErr w:type="spellEnd"/>
    </w:p>
    <w:p w14:paraId="77F79B59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sklearn.ensemble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RandomForestClassifier</w:t>
      </w:r>
      <w:proofErr w:type="spellEnd"/>
    </w:p>
    <w:p w14:paraId="710F908D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sklearn.svm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import SVC</w:t>
      </w:r>
    </w:p>
    <w:p w14:paraId="7D296EB9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sklearn.neighbors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KNeighborsClassifier</w:t>
      </w:r>
      <w:proofErr w:type="spellEnd"/>
    </w:p>
    <w:p w14:paraId="3989B900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738B1056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>models = {</w:t>
      </w:r>
    </w:p>
    <w:p w14:paraId="38FE9D31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   'Logistic Regression': 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LogisticRegression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),</w:t>
      </w:r>
    </w:p>
    <w:p w14:paraId="1AE134A6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   'Decision Tree': 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DecisionTreeClassifier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),</w:t>
      </w:r>
    </w:p>
    <w:p w14:paraId="4CAD8198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   'Random Forest': 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RandomForestClassifier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),</w:t>
      </w:r>
    </w:p>
    <w:p w14:paraId="37519463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   'Support Vector Machine': </w:t>
      </w:r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SVC(</w:t>
      </w:r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),</w:t>
      </w:r>
    </w:p>
    <w:p w14:paraId="4FB67095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   'K-Nearest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Neighbors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': 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KNeighborsClassifier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509DD12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672C652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7C2EF5E7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for name, model in 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models.items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():</w:t>
      </w:r>
    </w:p>
    <w:p w14:paraId="309C8F03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model.fit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X_train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y_train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12735BE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y_pred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model.predict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X_test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84570B8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   accuracy =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accuracy_</w:t>
      </w:r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score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y_test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y_pred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0157F5B" w14:textId="60ED022B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print(f'{name}: Accuracy = {accuracy}')</w:t>
      </w:r>
    </w:p>
    <w:p w14:paraId="7F791DA9" w14:textId="6473C7C4" w:rsidR="000B6BA4" w:rsidRPr="000B6BA4" w:rsidRDefault="000B6BA4" w:rsidP="000B6BA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110D2D" w14:textId="77777777" w:rsidR="000B6BA4" w:rsidRPr="000B6BA4" w:rsidRDefault="000B6BA4" w:rsidP="000B6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3. Model Evaluation</w:t>
      </w:r>
    </w:p>
    <w:p w14:paraId="3B335AEE" w14:textId="77777777" w:rsidR="000B6BA4" w:rsidRPr="000B6BA4" w:rsidRDefault="000B6BA4" w:rsidP="000B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accuracy of each model was visualized to compare their performance. The </w:t>
      </w:r>
      <w:r w:rsidRPr="000B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Random Forest Classifier</w:t>
      </w:r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was expected to perform the best due to its ensemble nature and ability to handle non-linear relationships in the data.</w:t>
      </w:r>
    </w:p>
    <w:p w14:paraId="6328F8F4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matplotlib.pyplot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plt</w:t>
      </w:r>
      <w:proofErr w:type="spellEnd"/>
    </w:p>
    <w:p w14:paraId="35E38F25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accuracies = {name: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accuracy_</w:t>
      </w:r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score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y_test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model.predict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X_test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)) for name, model in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models.items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()}</w:t>
      </w:r>
    </w:p>
    <w:p w14:paraId="75F7447F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2A0BB5F9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plt.figure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=(10, 6))</w:t>
      </w:r>
    </w:p>
    <w:p w14:paraId="1E50D26C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plt.bar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accuracies.keys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(),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accuracies.values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())</w:t>
      </w:r>
    </w:p>
    <w:p w14:paraId="1DA53F38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plt.xlabel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('Models')</w:t>
      </w:r>
    </w:p>
    <w:p w14:paraId="677713D8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plt.ylabel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('Accuracy')</w:t>
      </w:r>
    </w:p>
    <w:p w14:paraId="5E4130C4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plt.title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('Model Accuracy')</w:t>
      </w:r>
    </w:p>
    <w:p w14:paraId="05F8AD3E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301AD56D" w14:textId="77777777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for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, v in enumerate(</w:t>
      </w: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accuracies.values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()):</w:t>
      </w:r>
    </w:p>
    <w:p w14:paraId="48DBAC2B" w14:textId="588E2629" w:rsidR="000B6BA4" w:rsidRPr="000B6BA4" w:rsidRDefault="000B6BA4" w:rsidP="0036038C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r w:rsidRPr="000B6BA4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plt.</w:t>
      </w:r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, v + 0.01, f'{v:.2%}', ha='</w:t>
      </w:r>
      <w:proofErr w:type="spell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center</w:t>
      </w:r>
      <w:proofErr w:type="spellEnd"/>
      <w:r w:rsidRPr="000B6BA4">
        <w:rPr>
          <w:rFonts w:ascii="Times New Roman" w:hAnsi="Times New Roman" w:cs="Times New Roman"/>
          <w:i/>
          <w:iCs/>
          <w:sz w:val="24"/>
          <w:szCs w:val="24"/>
        </w:rPr>
        <w:t>')</w:t>
      </w:r>
    </w:p>
    <w:p w14:paraId="48C38F48" w14:textId="605AD99F" w:rsidR="000B6BA4" w:rsidRPr="000B6BA4" w:rsidRDefault="000B6BA4" w:rsidP="000B6BA4">
      <w:pPr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0B6BA4">
        <w:rPr>
          <w:rFonts w:ascii="Times New Roman" w:hAnsi="Times New Roman" w:cs="Times New Roman"/>
          <w:i/>
          <w:iCs/>
          <w:sz w:val="24"/>
          <w:szCs w:val="24"/>
        </w:rPr>
        <w:t>plt.show</w:t>
      </w:r>
      <w:proofErr w:type="spellEnd"/>
      <w:proofErr w:type="gramEnd"/>
      <w:r w:rsidRPr="000B6BA4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4DB582F8" w14:textId="1415700F" w:rsidR="000B6BA4" w:rsidRPr="000B6BA4" w:rsidRDefault="003E505B" w:rsidP="000B6B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339E29F" wp14:editId="154F4C26">
            <wp:extent cx="5921360" cy="3329388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87" cy="33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334F" w14:textId="77777777" w:rsidR="000B6BA4" w:rsidRPr="000B6BA4" w:rsidRDefault="000B6BA4" w:rsidP="000B6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lastRenderedPageBreak/>
        <w:t>Key Findings</w:t>
      </w:r>
    </w:p>
    <w:p w14:paraId="5391373D" w14:textId="77777777" w:rsidR="000B6BA4" w:rsidRPr="000B6BA4" w:rsidRDefault="000B6BA4" w:rsidP="000B6B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Random Forest</w:t>
      </w:r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is likely the most suitable model due to its accuracy and ability to handle complex data patterns.</w:t>
      </w:r>
    </w:p>
    <w:p w14:paraId="0500FB53" w14:textId="77777777" w:rsidR="000B6BA4" w:rsidRPr="000B6BA4" w:rsidRDefault="000B6BA4" w:rsidP="000B6B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B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Logistic Regression</w:t>
      </w:r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</w:t>
      </w:r>
      <w:r w:rsidRPr="000B6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Decision Trees</w:t>
      </w:r>
      <w:r w:rsidRPr="000B6BA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provide a simpler interpretation but may lack precision for landslide susceptibility predictions.</w:t>
      </w:r>
    </w:p>
    <w:p w14:paraId="6C33A105" w14:textId="77777777" w:rsidR="000B6BA4" w:rsidRPr="000B6BA4" w:rsidRDefault="000B6BA4" w:rsidP="000B6BA4">
      <w:pPr>
        <w:rPr>
          <w:rFonts w:ascii="Times New Roman" w:hAnsi="Times New Roman" w:cs="Times New Roman"/>
          <w:sz w:val="24"/>
          <w:szCs w:val="24"/>
        </w:rPr>
      </w:pPr>
    </w:p>
    <w:sectPr w:rsidR="000B6BA4" w:rsidRPr="000B6BA4" w:rsidSect="000B6BA4"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D0A22" w14:textId="77777777" w:rsidR="00714E04" w:rsidRDefault="00714E04" w:rsidP="00862DDE">
      <w:pPr>
        <w:spacing w:after="0" w:line="240" w:lineRule="auto"/>
      </w:pPr>
      <w:r>
        <w:separator/>
      </w:r>
    </w:p>
  </w:endnote>
  <w:endnote w:type="continuationSeparator" w:id="0">
    <w:p w14:paraId="1AD6BEB1" w14:textId="77777777" w:rsidR="00714E04" w:rsidRDefault="00714E04" w:rsidP="00862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22269" w14:textId="77777777" w:rsidR="00714E04" w:rsidRDefault="00714E04" w:rsidP="00862DDE">
      <w:pPr>
        <w:spacing w:after="0" w:line="240" w:lineRule="auto"/>
      </w:pPr>
      <w:r>
        <w:separator/>
      </w:r>
    </w:p>
  </w:footnote>
  <w:footnote w:type="continuationSeparator" w:id="0">
    <w:p w14:paraId="0B273664" w14:textId="77777777" w:rsidR="00714E04" w:rsidRDefault="00714E04" w:rsidP="00862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EFAA6" w14:textId="4E358B21" w:rsidR="00862DDE" w:rsidRPr="00862DDE" w:rsidRDefault="00862DDE" w:rsidP="00862DDE">
    <w:pPr>
      <w:pStyle w:val="Header"/>
    </w:pPr>
    <w:r w:rsidRPr="00862DDE">
      <w:rPr>
        <w:noProof/>
      </w:rPr>
      <w:drawing>
        <wp:anchor distT="0" distB="0" distL="114300" distR="114300" simplePos="0" relativeHeight="251661312" behindDoc="0" locked="0" layoutInCell="1" allowOverlap="1" wp14:anchorId="77274B33" wp14:editId="2F9B966B">
          <wp:simplePos x="0" y="0"/>
          <wp:positionH relativeFrom="column">
            <wp:posOffset>3543300</wp:posOffset>
          </wp:positionH>
          <wp:positionV relativeFrom="paragraph">
            <wp:posOffset>-259080</wp:posOffset>
          </wp:positionV>
          <wp:extent cx="958850" cy="590550"/>
          <wp:effectExtent l="0" t="0" r="0" b="0"/>
          <wp:wrapNone/>
          <wp:docPr id="264" name="Google Shape;264;p1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" name="Google Shape;264;p1" descr="Picture 9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9588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2DDE">
      <w:rPr>
        <w:noProof/>
      </w:rPr>
      <w:drawing>
        <wp:anchor distT="0" distB="0" distL="114300" distR="114300" simplePos="0" relativeHeight="251660288" behindDoc="0" locked="0" layoutInCell="1" allowOverlap="1" wp14:anchorId="2FCE707B" wp14:editId="358E0887">
          <wp:simplePos x="0" y="0"/>
          <wp:positionH relativeFrom="column">
            <wp:posOffset>4733925</wp:posOffset>
          </wp:positionH>
          <wp:positionV relativeFrom="paragraph">
            <wp:posOffset>-335280</wp:posOffset>
          </wp:positionV>
          <wp:extent cx="1838325" cy="800100"/>
          <wp:effectExtent l="0" t="0" r="9525" b="0"/>
          <wp:wrapNone/>
          <wp:docPr id="268" name="Google Shape;268;p1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" name="Google Shape;268;p1" descr="Image"/>
                  <pic:cNvPicPr preferRelativeResize="0"/>
                </pic:nvPicPr>
                <pic:blipFill rotWithShape="1"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83832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BB3151" wp14:editId="4A845CF6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2000250" cy="866775"/>
              <wp:effectExtent l="0" t="0" r="1905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0250" cy="86677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E954BE" id="Rectangle 1" o:spid="_x0000_s1026" style="position:absolute;margin-left:106.3pt;margin-top:-35.4pt;width:157.5pt;height:68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" fillcolor="#4472c4 [3204]" strokecolor="#1f3763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6879"/>
    <w:multiLevelType w:val="hybridMultilevel"/>
    <w:tmpl w:val="2E64423A"/>
    <w:lvl w:ilvl="0" w:tplc="26ACE2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5515"/>
    <w:multiLevelType w:val="multilevel"/>
    <w:tmpl w:val="A13C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36FEA"/>
    <w:multiLevelType w:val="hybridMultilevel"/>
    <w:tmpl w:val="883C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C230B"/>
    <w:multiLevelType w:val="multilevel"/>
    <w:tmpl w:val="44E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55259"/>
    <w:multiLevelType w:val="multilevel"/>
    <w:tmpl w:val="D4DA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76480"/>
    <w:multiLevelType w:val="hybridMultilevel"/>
    <w:tmpl w:val="89CC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E0B0A"/>
    <w:multiLevelType w:val="hybridMultilevel"/>
    <w:tmpl w:val="4246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63FE0"/>
    <w:multiLevelType w:val="hybridMultilevel"/>
    <w:tmpl w:val="4FB4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D0E05"/>
    <w:multiLevelType w:val="multilevel"/>
    <w:tmpl w:val="23D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410F2"/>
    <w:multiLevelType w:val="multilevel"/>
    <w:tmpl w:val="7262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57920"/>
    <w:multiLevelType w:val="multilevel"/>
    <w:tmpl w:val="44945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422FF"/>
    <w:multiLevelType w:val="hybridMultilevel"/>
    <w:tmpl w:val="B8C02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C486C"/>
    <w:multiLevelType w:val="multilevel"/>
    <w:tmpl w:val="26DA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52DDC"/>
    <w:multiLevelType w:val="hybridMultilevel"/>
    <w:tmpl w:val="09B8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C7DE7"/>
    <w:multiLevelType w:val="hybridMultilevel"/>
    <w:tmpl w:val="D23A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14"/>
  </w:num>
  <w:num w:numId="10">
    <w:abstractNumId w:val="12"/>
  </w:num>
  <w:num w:numId="11">
    <w:abstractNumId w:val="1"/>
  </w:num>
  <w:num w:numId="12">
    <w:abstractNumId w:val="9"/>
  </w:num>
  <w:num w:numId="13">
    <w:abstractNumId w:val="3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2B"/>
    <w:rsid w:val="000407FF"/>
    <w:rsid w:val="00055289"/>
    <w:rsid w:val="000B6BA4"/>
    <w:rsid w:val="00152CBB"/>
    <w:rsid w:val="002D027C"/>
    <w:rsid w:val="0036038C"/>
    <w:rsid w:val="003C3112"/>
    <w:rsid w:val="003E505B"/>
    <w:rsid w:val="005956C8"/>
    <w:rsid w:val="00714E04"/>
    <w:rsid w:val="007352B0"/>
    <w:rsid w:val="00862DDE"/>
    <w:rsid w:val="008B30D4"/>
    <w:rsid w:val="008D5004"/>
    <w:rsid w:val="00990A02"/>
    <w:rsid w:val="009D432B"/>
    <w:rsid w:val="00A34BCB"/>
    <w:rsid w:val="00AF50D7"/>
    <w:rsid w:val="00B40226"/>
    <w:rsid w:val="00D22586"/>
    <w:rsid w:val="00DB32A3"/>
    <w:rsid w:val="00DD4C78"/>
    <w:rsid w:val="00EB53F9"/>
    <w:rsid w:val="00F545A7"/>
    <w:rsid w:val="00F759F5"/>
    <w:rsid w:val="00F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896660"/>
  <w15:chartTrackingRefBased/>
  <w15:docId w15:val="{97D35BDA-F402-487B-9DB5-CE32D4E5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25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2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D2258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22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2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DDE"/>
  </w:style>
  <w:style w:type="paragraph" w:styleId="Footer">
    <w:name w:val="footer"/>
    <w:basedOn w:val="Normal"/>
    <w:link w:val="FooterChar"/>
    <w:uiPriority w:val="99"/>
    <w:unhideWhenUsed/>
    <w:rsid w:val="00862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DDE"/>
  </w:style>
  <w:style w:type="character" w:customStyle="1" w:styleId="Heading3Char">
    <w:name w:val="Heading 3 Char"/>
    <w:basedOn w:val="DefaultParagraphFont"/>
    <w:link w:val="Heading3"/>
    <w:uiPriority w:val="9"/>
    <w:semiHidden/>
    <w:rsid w:val="008B30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0D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 Habtewold Gebremariam</dc:creator>
  <cp:keywords/>
  <dc:description/>
  <cp:lastModifiedBy>finhas demissie</cp:lastModifiedBy>
  <cp:revision>6</cp:revision>
  <dcterms:created xsi:type="dcterms:W3CDTF">2024-09-09T20:23:00Z</dcterms:created>
  <dcterms:modified xsi:type="dcterms:W3CDTF">2024-09-09T20:54:00Z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041cd189-969c-406f-9d83-ce2225d3c167</vt:lpwstr>
  </property>
</Properties>
</file>