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6 : Déploiement du Modèle d’Apprentissage Automatique</w:t>
      </w:r>
    </w:p>
    <w:p>
      <w:pPr>
        <w:pStyle w:val="Heading2"/>
      </w:pPr>
      <w:r>
        <w:t>1. Aperçu</w:t>
      </w:r>
    </w:p>
    <w:p>
      <w:r>
        <w:t>La phase de déploiement constitue une étape cruciale dans le cycle de vie d’un projet d’apprentissage automatique. Elle vise à rendre le modèle opérationnel dans un environnement réel, permettant ainsi son utilisation pour des prédictions en temps réel ou en batch. Cette phase garantit que le modèle fonctionne de manière fiable, sécurisée et efficace, tout en répondant aux exigences de scalabilité et de maintenance.</w:t>
      </w:r>
    </w:p>
    <w:p>
      <w:pPr>
        <w:pStyle w:val="Heading2"/>
      </w:pPr>
      <w:r>
        <w:t>2. Sérialisation du modèle</w:t>
      </w:r>
    </w:p>
    <w:p>
      <w:r>
        <w:t>La sérialisation consiste à convertir le modèle entraîné en un format portable et réutilisable. En Python, cela se fait généralement à l’aide de la bibliothèque pickle ou via des formats standards comme ONNX pour une interopérabilité entre plateformes. Cette étape permet de sauvegarder le modèle dans un fichier compact, facile à charger pour effectuer des prédictions sans avoir à réentraîner le modèle. Le format choisi dépend des contraintes de stockage, de compatibilité et de performance.</w:t>
      </w:r>
    </w:p>
    <w:p>
      <w:pPr>
        <w:pStyle w:val="Heading2"/>
      </w:pPr>
      <w:r>
        <w:t>3. Mise en service du modèle</w:t>
      </w:r>
    </w:p>
    <w:p>
      <w:r>
        <w:t>Une fois le modèle sérialisé, il est mis en service pour répondre à des requêtes de prédiction. Cela peut se faire via des solutions cloud telles que AWS SageMaker, Azure ML ou Google Cloud AI Platform, ou via des déploiements locaux sur des serveurs internes. Le choix de la plateforme dépend des besoins en scalabilité, du budget disponible, et des exigences de sécurité. Le modèle peut être exposé via une API REST, intégré dans une application web ou utilisé dans un pipeline de traitement automatisé.</w:t>
      </w:r>
    </w:p>
    <w:p>
      <w:pPr>
        <w:pStyle w:val="Heading2"/>
      </w:pPr>
      <w:r>
        <w:t>4. Intégration de l'API</w:t>
      </w:r>
    </w:p>
    <w:p>
      <w:r>
        <w:t>Pour permettre l’accès au modèle par des applications externes, une API est mise en place. En général, des frameworks comme Flask ou FastAPI sont utilisés pour créer des endpoints REST qui acceptent des requêtes HTTP contenant les données d’entrée, et renvoient les prédictions sous forme de réponse JSON. L’API doit être conçue pour gérer les erreurs, valider les entrées, et assurer une réponse rapide et cohérente. Cette intégration facilite l’utilisation du modèle dans des systèmes tiers.</w:t>
      </w:r>
    </w:p>
    <w:p>
      <w:pPr>
        <w:pStyle w:val="Heading2"/>
      </w:pPr>
      <w:r>
        <w:t>5. Considérations en matière de sécurité</w:t>
      </w:r>
    </w:p>
    <w:p>
      <w:r>
        <w:t>La sécurité est un aspect fondamental du déploiement, surtout lorsque le modèle est accessible via Internet. Il est essentiel de mettre en place des mécanismes d’authentification (par jetons ou clés API), de contrôle d’accès, et de chiffrement des données échangées. Des outils comme OAuth2, HTTPS et des pare-feux applicatifs peuvent être utilisés pour renforcer la sécurité. Il est également important de surveiller les tentatives d’accès non autorisées et de protéger les données sensibles des utilisateurs contre toute fuite ou exploitation malveillante.</w:t>
      </w:r>
    </w:p>
    <w:p>
      <w:pPr>
        <w:pStyle w:val="Heading2"/>
      </w:pPr>
      <w:r>
        <w:t>6. Surveillance et journalisation</w:t>
      </w:r>
    </w:p>
    <w:p>
      <w:r>
        <w:t>Une fois le modèle déployé, il est indispensable de surveiller ses performances en production. Cela inclut le suivi du temps de réponse, du taux d’erreur, et de la précision des prédictions. Des outils comme Prometheus, Grafana ou ELK Stack peuvent être utilisés pour collecter et visualiser ces métriques. La journalisation permet de conserver un historique des requêtes, des réponses et des erreurs, facilitant ainsi le diagnostic et l’amélioration continue du système. Des alertes peuvent être configurées pour détecter les anomalies et déclencher des actions correctives.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