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BAE" w:rsidRPr="00881A2B" w:rsidRDefault="00BC01B4" w:rsidP="00881A2B">
      <w:pPr>
        <w:pStyle w:val="Heading1"/>
        <w:rPr>
          <w:shd w:val="clear" w:color="auto" w:fill="FFFFFF"/>
        </w:rPr>
      </w:pPr>
      <w:r w:rsidRPr="00BD1EC5">
        <w:rPr>
          <w:rFonts w:cstheme="minorHAnsi"/>
          <w:sz w:val="28"/>
        </w:rPr>
        <w:t xml:space="preserve"> </w:t>
      </w:r>
      <w:bookmarkStart w:id="0" w:name="_Toc195218975"/>
      <w:r w:rsidR="00771BAE" w:rsidRPr="00BD1EC5">
        <w:rPr>
          <w:shd w:val="clear" w:color="auto" w:fill="FFFFFF"/>
        </w:rPr>
        <w:t>FTL ML1 Ethiopia: Capstone Project Assignment 2</w:t>
      </w:r>
      <w:bookmarkEnd w:id="0"/>
    </w:p>
    <w:p w:rsidR="00771BAE" w:rsidRPr="00881A2B" w:rsidRDefault="00771BAE" w:rsidP="00881A2B">
      <w:pPr>
        <w:pStyle w:val="Heading1"/>
        <w:rPr>
          <w:color w:val="000000"/>
          <w:shd w:val="clear" w:color="auto" w:fill="FFFFFF"/>
        </w:rPr>
      </w:pPr>
      <w:bookmarkStart w:id="1" w:name="_Toc195218976"/>
      <w:r w:rsidRPr="00BD1EC5">
        <w:rPr>
          <w:color w:val="000000"/>
          <w:shd w:val="clear" w:color="auto" w:fill="FFFFFF"/>
        </w:rPr>
        <w:t>Literature, Technology and Data Review</w:t>
      </w:r>
      <w:bookmarkEnd w:id="1"/>
    </w:p>
    <w:p w:rsidR="00BC01B4" w:rsidRPr="00BD1EC5" w:rsidRDefault="00771BAE" w:rsidP="00881A2B">
      <w:pPr>
        <w:pStyle w:val="Heading1"/>
        <w:rPr>
          <w:rStyle w:val="Strong"/>
          <w:rFonts w:ascii="Times New Roman" w:hAnsi="Times New Roman" w:cs="Times New Roman"/>
          <w:i/>
          <w:szCs w:val="36"/>
        </w:rPr>
      </w:pPr>
      <w:bookmarkStart w:id="2" w:name="_Toc195218977"/>
      <w:r w:rsidRPr="00BD1EC5">
        <w:rPr>
          <w:rStyle w:val="Strong"/>
          <w:rFonts w:cs="Times New Roman"/>
          <w:i/>
          <w:szCs w:val="36"/>
        </w:rPr>
        <w:t>Spectrum</w:t>
      </w:r>
      <w:r w:rsidR="00FD0FF3" w:rsidRPr="00BD1EC5">
        <w:rPr>
          <w:rStyle w:val="Strong"/>
          <w:rFonts w:cs="Times New Roman"/>
          <w:i/>
          <w:szCs w:val="36"/>
        </w:rPr>
        <w:t>-E</w:t>
      </w:r>
      <w:r w:rsidRPr="00BD1EC5">
        <w:rPr>
          <w:rStyle w:val="Strong"/>
          <w:rFonts w:cs="Times New Roman"/>
          <w:i/>
          <w:szCs w:val="36"/>
        </w:rPr>
        <w:t>DU</w:t>
      </w:r>
      <w:r w:rsidRPr="00BD1EC5">
        <w:rPr>
          <w:rStyle w:val="Strong"/>
          <w:rFonts w:cs="Times New Roman"/>
          <w:i/>
          <w:color w:val="000000"/>
          <w:szCs w:val="36"/>
          <w:shd w:val="clear" w:color="auto" w:fill="FFFFFF"/>
        </w:rPr>
        <w:t xml:space="preserve"> (</w:t>
      </w:r>
      <w:r w:rsidR="00BC01B4" w:rsidRPr="00BD1EC5">
        <w:rPr>
          <w:rStyle w:val="normaltextrun"/>
          <w:rFonts w:cs="Times New Roman"/>
          <w:i/>
          <w:color w:val="000000"/>
          <w:szCs w:val="36"/>
          <w:shd w:val="clear" w:color="auto" w:fill="FFFFFF"/>
        </w:rPr>
        <w:t>AI BASED E-LEARNING PLARFORM</w:t>
      </w:r>
      <w:r w:rsidR="00FD0FF3" w:rsidRPr="00BD1EC5">
        <w:rPr>
          <w:rStyle w:val="normaltextrun"/>
          <w:rFonts w:cs="Times New Roman"/>
          <w:i/>
          <w:color w:val="000000"/>
          <w:szCs w:val="36"/>
          <w:shd w:val="clear" w:color="auto" w:fill="FFFFFF"/>
        </w:rPr>
        <w:t>)</w:t>
      </w:r>
      <w:bookmarkEnd w:id="2"/>
    </w:p>
    <w:p w:rsidR="00FD0FF3" w:rsidRPr="00BD1EC5" w:rsidRDefault="00FD0FF3" w:rsidP="00771BAE">
      <w:pPr>
        <w:pStyle w:val="NormalWeb"/>
        <w:jc w:val="both"/>
        <w:rPr>
          <w:b/>
          <w:sz w:val="32"/>
          <w:szCs w:val="32"/>
        </w:rPr>
      </w:pPr>
    </w:p>
    <w:p w:rsidR="00FD0FF3" w:rsidRPr="00BD1EC5" w:rsidRDefault="00FD0FF3" w:rsidP="00771BAE">
      <w:pPr>
        <w:pStyle w:val="NormalWeb"/>
        <w:jc w:val="both"/>
        <w:rPr>
          <w:b/>
          <w:sz w:val="32"/>
          <w:szCs w:val="32"/>
        </w:rPr>
      </w:pPr>
    </w:p>
    <w:p w:rsidR="00BC01B4" w:rsidRPr="00BD1EC5" w:rsidRDefault="00BC01B4" w:rsidP="00771BAE">
      <w:pPr>
        <w:pStyle w:val="NormalWeb"/>
        <w:jc w:val="both"/>
        <w:rPr>
          <w:rFonts w:asciiTheme="majorHAnsi" w:hAnsiTheme="majorHAnsi"/>
          <w:b/>
          <w:i/>
          <w:sz w:val="32"/>
          <w:szCs w:val="32"/>
        </w:rPr>
      </w:pPr>
      <w:r w:rsidRPr="00BD1EC5">
        <w:rPr>
          <w:rFonts w:asciiTheme="majorHAnsi" w:hAnsiTheme="majorHAnsi"/>
          <w:b/>
          <w:i/>
          <w:sz w:val="32"/>
          <w:szCs w:val="32"/>
        </w:rPr>
        <w:t xml:space="preserve">Group </w:t>
      </w:r>
      <w:r w:rsidR="00771BAE" w:rsidRPr="00BD1EC5">
        <w:rPr>
          <w:rFonts w:asciiTheme="majorHAnsi" w:hAnsiTheme="majorHAnsi"/>
          <w:b/>
          <w:i/>
          <w:sz w:val="32"/>
          <w:szCs w:val="32"/>
        </w:rPr>
        <w:t>6</w:t>
      </w:r>
      <w:r w:rsidR="00FD0FF3" w:rsidRPr="00BD1EC5">
        <w:rPr>
          <w:rFonts w:asciiTheme="majorHAnsi" w:hAnsiTheme="majorHAnsi"/>
          <w:b/>
          <w:i/>
          <w:sz w:val="32"/>
          <w:szCs w:val="32"/>
        </w:rPr>
        <w:t>-Members</w:t>
      </w:r>
      <w:r w:rsidR="00771BAE" w:rsidRPr="00BD1EC5">
        <w:rPr>
          <w:rFonts w:asciiTheme="majorHAnsi" w:hAnsiTheme="majorHAnsi"/>
          <w:b/>
          <w:i/>
          <w:sz w:val="32"/>
          <w:szCs w:val="32"/>
        </w:rPr>
        <w:t xml:space="preserve"> </w:t>
      </w:r>
    </w:p>
    <w:p w:rsidR="00BC01B4" w:rsidRPr="00BD1EC5" w:rsidRDefault="00BC01B4" w:rsidP="00771BAE">
      <w:pPr>
        <w:pStyle w:val="NormalWeb"/>
        <w:jc w:val="both"/>
        <w:rPr>
          <w:rFonts w:asciiTheme="majorHAnsi" w:hAnsiTheme="majorHAnsi"/>
          <w:sz w:val="32"/>
          <w:szCs w:val="32"/>
        </w:rPr>
      </w:pPr>
      <w:r w:rsidRPr="00BD1EC5">
        <w:rPr>
          <w:rFonts w:asciiTheme="majorHAnsi" w:hAnsiTheme="majorHAnsi"/>
          <w:sz w:val="32"/>
          <w:szCs w:val="32"/>
        </w:rPr>
        <w:t>1. Feven Haile</w:t>
      </w:r>
    </w:p>
    <w:p w:rsidR="00BC01B4" w:rsidRPr="00BD1EC5" w:rsidRDefault="00BC01B4" w:rsidP="00771BAE">
      <w:pPr>
        <w:pStyle w:val="NormalWeb"/>
        <w:jc w:val="both"/>
        <w:rPr>
          <w:rFonts w:asciiTheme="majorHAnsi" w:hAnsiTheme="majorHAnsi"/>
          <w:sz w:val="32"/>
          <w:szCs w:val="32"/>
        </w:rPr>
      </w:pPr>
      <w:r w:rsidRPr="00BD1EC5">
        <w:rPr>
          <w:rFonts w:asciiTheme="majorHAnsi" w:hAnsiTheme="majorHAnsi"/>
          <w:sz w:val="32"/>
          <w:szCs w:val="32"/>
        </w:rPr>
        <w:t xml:space="preserve">2. Mahlet Seyoum </w:t>
      </w:r>
    </w:p>
    <w:p w:rsidR="00BC01B4" w:rsidRPr="00BD1EC5" w:rsidRDefault="00BC01B4" w:rsidP="00771BAE">
      <w:pPr>
        <w:pStyle w:val="NormalWeb"/>
        <w:jc w:val="both"/>
        <w:rPr>
          <w:rFonts w:asciiTheme="majorHAnsi" w:hAnsiTheme="majorHAnsi"/>
          <w:sz w:val="32"/>
          <w:szCs w:val="32"/>
        </w:rPr>
      </w:pPr>
      <w:r w:rsidRPr="00BD1EC5">
        <w:rPr>
          <w:rFonts w:asciiTheme="majorHAnsi" w:hAnsiTheme="majorHAnsi"/>
          <w:sz w:val="32"/>
          <w:szCs w:val="32"/>
        </w:rPr>
        <w:t xml:space="preserve">3. Eyerusalem Kidane </w:t>
      </w:r>
    </w:p>
    <w:p w:rsidR="00BC01B4" w:rsidRPr="00BD1EC5" w:rsidRDefault="00BC01B4" w:rsidP="00771BAE">
      <w:pPr>
        <w:pStyle w:val="NormalWeb"/>
        <w:jc w:val="both"/>
        <w:rPr>
          <w:rFonts w:asciiTheme="majorHAnsi" w:hAnsiTheme="majorHAnsi"/>
          <w:sz w:val="32"/>
          <w:szCs w:val="32"/>
        </w:rPr>
      </w:pPr>
      <w:r w:rsidRPr="00BD1EC5">
        <w:rPr>
          <w:rFonts w:asciiTheme="majorHAnsi" w:hAnsiTheme="majorHAnsi"/>
          <w:sz w:val="32"/>
          <w:szCs w:val="32"/>
        </w:rPr>
        <w:t xml:space="preserve">4. Melat Ermiyas </w:t>
      </w:r>
    </w:p>
    <w:p w:rsidR="00BC01B4" w:rsidRPr="00BD1EC5" w:rsidRDefault="00BC01B4" w:rsidP="00771BAE">
      <w:pPr>
        <w:pStyle w:val="NormalWeb"/>
        <w:jc w:val="both"/>
        <w:rPr>
          <w:rFonts w:asciiTheme="majorHAnsi" w:hAnsiTheme="majorHAnsi"/>
          <w:sz w:val="32"/>
          <w:szCs w:val="32"/>
        </w:rPr>
      </w:pPr>
      <w:r w:rsidRPr="00BD1EC5">
        <w:rPr>
          <w:rFonts w:asciiTheme="majorHAnsi" w:hAnsiTheme="majorHAnsi"/>
          <w:sz w:val="32"/>
          <w:szCs w:val="32"/>
        </w:rPr>
        <w:t xml:space="preserve">5. Fikir Fikre </w:t>
      </w:r>
    </w:p>
    <w:p w:rsidR="00BC01B4" w:rsidRDefault="00BC01B4" w:rsidP="00BC01B4">
      <w:pPr>
        <w:pStyle w:val="NormalWeb"/>
        <w:rPr>
          <w:sz w:val="32"/>
          <w:szCs w:val="32"/>
        </w:rPr>
      </w:pPr>
    </w:p>
    <w:p w:rsidR="00A53356" w:rsidRDefault="00A53356" w:rsidP="00BC01B4">
      <w:pPr>
        <w:pStyle w:val="NormalWeb"/>
        <w:rPr>
          <w:sz w:val="32"/>
          <w:szCs w:val="32"/>
        </w:rPr>
      </w:pPr>
    </w:p>
    <w:p w:rsidR="00A53356" w:rsidRDefault="00A53356" w:rsidP="00BC01B4">
      <w:pPr>
        <w:pStyle w:val="NormalWeb"/>
        <w:rPr>
          <w:sz w:val="32"/>
          <w:szCs w:val="32"/>
        </w:rPr>
      </w:pPr>
    </w:p>
    <w:p w:rsidR="00A53356" w:rsidRDefault="00A53356" w:rsidP="00BC01B4">
      <w:pPr>
        <w:pStyle w:val="NormalWeb"/>
        <w:rPr>
          <w:sz w:val="32"/>
          <w:szCs w:val="32"/>
        </w:rPr>
      </w:pPr>
    </w:p>
    <w:p w:rsidR="00881A2B" w:rsidRDefault="00881A2B" w:rsidP="00BC01B4">
      <w:pPr>
        <w:pStyle w:val="NormalWeb"/>
        <w:rPr>
          <w:sz w:val="32"/>
          <w:szCs w:val="32"/>
        </w:rPr>
      </w:pPr>
    </w:p>
    <w:p w:rsidR="0079759E" w:rsidRDefault="0079759E" w:rsidP="00BC01B4">
      <w:pPr>
        <w:pStyle w:val="NormalWeb"/>
        <w:rPr>
          <w:sz w:val="32"/>
          <w:szCs w:val="32"/>
        </w:rPr>
      </w:pPr>
    </w:p>
    <w:p w:rsidR="0079759E" w:rsidRDefault="0079759E" w:rsidP="00BC01B4">
      <w:pPr>
        <w:pStyle w:val="NormalWeb"/>
        <w:rPr>
          <w:sz w:val="32"/>
          <w:szCs w:val="32"/>
        </w:rPr>
      </w:pPr>
    </w:p>
    <w:sdt>
      <w:sdtPr>
        <w:id w:val="-16204523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9759E" w:rsidRDefault="0079759E">
          <w:pPr>
            <w:pStyle w:val="TOCHeading"/>
          </w:pPr>
          <w:r>
            <w:t>Contents</w:t>
          </w:r>
        </w:p>
        <w:p w:rsidR="0079759E" w:rsidRDefault="0079759E">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95218978" w:history="1">
            <w:r w:rsidRPr="00236FD9">
              <w:rPr>
                <w:rStyle w:val="Hyperlink"/>
                <w:noProof/>
              </w:rPr>
              <w:t>Literature Review</w:t>
            </w:r>
            <w:r>
              <w:rPr>
                <w:noProof/>
                <w:webHidden/>
              </w:rPr>
              <w:tab/>
            </w:r>
            <w:r>
              <w:rPr>
                <w:noProof/>
                <w:webHidden/>
              </w:rPr>
              <w:fldChar w:fldCharType="begin"/>
            </w:r>
            <w:r>
              <w:rPr>
                <w:noProof/>
                <w:webHidden/>
              </w:rPr>
              <w:instrText xml:space="preserve"> PAGEREF _Toc195218978 \h </w:instrText>
            </w:r>
            <w:r>
              <w:rPr>
                <w:noProof/>
                <w:webHidden/>
              </w:rPr>
            </w:r>
            <w:r>
              <w:rPr>
                <w:noProof/>
                <w:webHidden/>
              </w:rPr>
              <w:fldChar w:fldCharType="separate"/>
            </w:r>
            <w:r>
              <w:rPr>
                <w:noProof/>
                <w:webHidden/>
              </w:rPr>
              <w:t>3</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79" w:history="1">
            <w:r w:rsidRPr="00236FD9">
              <w:rPr>
                <w:rStyle w:val="Hyperlink"/>
                <w:noProof/>
              </w:rPr>
              <w:t>I.INTRODUCTION</w:t>
            </w:r>
            <w:r>
              <w:rPr>
                <w:noProof/>
                <w:webHidden/>
              </w:rPr>
              <w:tab/>
            </w:r>
            <w:r>
              <w:rPr>
                <w:noProof/>
                <w:webHidden/>
              </w:rPr>
              <w:fldChar w:fldCharType="begin"/>
            </w:r>
            <w:r>
              <w:rPr>
                <w:noProof/>
                <w:webHidden/>
              </w:rPr>
              <w:instrText xml:space="preserve"> PAGEREF _Toc195218979 \h </w:instrText>
            </w:r>
            <w:r>
              <w:rPr>
                <w:noProof/>
                <w:webHidden/>
              </w:rPr>
            </w:r>
            <w:r>
              <w:rPr>
                <w:noProof/>
                <w:webHidden/>
              </w:rPr>
              <w:fldChar w:fldCharType="separate"/>
            </w:r>
            <w:r>
              <w:rPr>
                <w:noProof/>
                <w:webHidden/>
              </w:rPr>
              <w:t>3</w:t>
            </w:r>
            <w:r>
              <w:rPr>
                <w:noProof/>
                <w:webHidden/>
              </w:rPr>
              <w:fldChar w:fldCharType="end"/>
            </w:r>
          </w:hyperlink>
        </w:p>
        <w:p w:rsidR="0079759E" w:rsidRDefault="0079759E">
          <w:pPr>
            <w:pStyle w:val="TOC3"/>
            <w:tabs>
              <w:tab w:val="right" w:leader="dot" w:pos="9350"/>
            </w:tabs>
            <w:rPr>
              <w:rFonts w:eastAsiaTheme="minorEastAsia"/>
              <w:noProof/>
              <w:lang w:val="en-GB" w:eastAsia="en-GB"/>
            </w:rPr>
          </w:pPr>
          <w:hyperlink w:anchor="_Toc195218980" w:history="1">
            <w:r w:rsidRPr="00236FD9">
              <w:rPr>
                <w:rStyle w:val="Hyperlink"/>
                <w:rFonts w:cstheme="minorHAnsi"/>
                <w:noProof/>
              </w:rPr>
              <w:t>Overview</w:t>
            </w:r>
            <w:r>
              <w:rPr>
                <w:noProof/>
                <w:webHidden/>
              </w:rPr>
              <w:tab/>
            </w:r>
            <w:r>
              <w:rPr>
                <w:noProof/>
                <w:webHidden/>
              </w:rPr>
              <w:fldChar w:fldCharType="begin"/>
            </w:r>
            <w:r>
              <w:rPr>
                <w:noProof/>
                <w:webHidden/>
              </w:rPr>
              <w:instrText xml:space="preserve"> PAGEREF _Toc195218980 \h </w:instrText>
            </w:r>
            <w:r>
              <w:rPr>
                <w:noProof/>
                <w:webHidden/>
              </w:rPr>
            </w:r>
            <w:r>
              <w:rPr>
                <w:noProof/>
                <w:webHidden/>
              </w:rPr>
              <w:fldChar w:fldCharType="separate"/>
            </w:r>
            <w:r>
              <w:rPr>
                <w:noProof/>
                <w:webHidden/>
              </w:rPr>
              <w:t>3</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81" w:history="1">
            <w:r w:rsidRPr="00236FD9">
              <w:rPr>
                <w:rStyle w:val="Hyperlink"/>
                <w:rFonts w:cstheme="minorHAnsi"/>
                <w:noProof/>
              </w:rPr>
              <w:t>II.</w:t>
            </w:r>
            <w:r w:rsidRPr="00236FD9">
              <w:rPr>
                <w:rStyle w:val="Hyperlink"/>
                <w:noProof/>
              </w:rPr>
              <w:t>ORGANAIZATION</w:t>
            </w:r>
            <w:r>
              <w:rPr>
                <w:noProof/>
                <w:webHidden/>
              </w:rPr>
              <w:tab/>
            </w:r>
            <w:r>
              <w:rPr>
                <w:noProof/>
                <w:webHidden/>
              </w:rPr>
              <w:fldChar w:fldCharType="begin"/>
            </w:r>
            <w:r>
              <w:rPr>
                <w:noProof/>
                <w:webHidden/>
              </w:rPr>
              <w:instrText xml:space="preserve"> PAGEREF _Toc195218981 \h </w:instrText>
            </w:r>
            <w:r>
              <w:rPr>
                <w:noProof/>
                <w:webHidden/>
              </w:rPr>
            </w:r>
            <w:r>
              <w:rPr>
                <w:noProof/>
                <w:webHidden/>
              </w:rPr>
              <w:fldChar w:fldCharType="separate"/>
            </w:r>
            <w:r>
              <w:rPr>
                <w:noProof/>
                <w:webHidden/>
              </w:rPr>
              <w:t>3</w:t>
            </w:r>
            <w:r>
              <w:rPr>
                <w:noProof/>
                <w:webHidden/>
              </w:rPr>
              <w:fldChar w:fldCharType="end"/>
            </w:r>
          </w:hyperlink>
        </w:p>
        <w:p w:rsidR="0079759E" w:rsidRDefault="0079759E">
          <w:pPr>
            <w:pStyle w:val="TOC3"/>
            <w:tabs>
              <w:tab w:val="right" w:leader="dot" w:pos="9350"/>
            </w:tabs>
            <w:rPr>
              <w:rFonts w:eastAsiaTheme="minorEastAsia"/>
              <w:noProof/>
              <w:lang w:val="en-GB" w:eastAsia="en-GB"/>
            </w:rPr>
          </w:pPr>
          <w:hyperlink w:anchor="_Toc195218982" w:history="1">
            <w:r w:rsidRPr="00236FD9">
              <w:rPr>
                <w:rStyle w:val="Hyperlink"/>
                <w:rFonts w:cstheme="minorHAnsi"/>
                <w:noProof/>
              </w:rPr>
              <w:t>Group 1: AI-Driven Personalization and Adaptive Learning</w:t>
            </w:r>
            <w:r>
              <w:rPr>
                <w:noProof/>
                <w:webHidden/>
              </w:rPr>
              <w:tab/>
            </w:r>
            <w:r>
              <w:rPr>
                <w:noProof/>
                <w:webHidden/>
              </w:rPr>
              <w:fldChar w:fldCharType="begin"/>
            </w:r>
            <w:r>
              <w:rPr>
                <w:noProof/>
                <w:webHidden/>
              </w:rPr>
              <w:instrText xml:space="preserve"> PAGEREF _Toc195218982 \h </w:instrText>
            </w:r>
            <w:r>
              <w:rPr>
                <w:noProof/>
                <w:webHidden/>
              </w:rPr>
            </w:r>
            <w:r>
              <w:rPr>
                <w:noProof/>
                <w:webHidden/>
              </w:rPr>
              <w:fldChar w:fldCharType="separate"/>
            </w:r>
            <w:r>
              <w:rPr>
                <w:noProof/>
                <w:webHidden/>
              </w:rPr>
              <w:t>3</w:t>
            </w:r>
            <w:r>
              <w:rPr>
                <w:noProof/>
                <w:webHidden/>
              </w:rPr>
              <w:fldChar w:fldCharType="end"/>
            </w:r>
          </w:hyperlink>
        </w:p>
        <w:p w:rsidR="0079759E" w:rsidRDefault="0079759E">
          <w:pPr>
            <w:pStyle w:val="TOC3"/>
            <w:tabs>
              <w:tab w:val="right" w:leader="dot" w:pos="9350"/>
            </w:tabs>
            <w:rPr>
              <w:rFonts w:eastAsiaTheme="minorEastAsia"/>
              <w:noProof/>
              <w:lang w:val="en-GB" w:eastAsia="en-GB"/>
            </w:rPr>
          </w:pPr>
          <w:hyperlink w:anchor="_Toc195218983" w:history="1">
            <w:r w:rsidRPr="00236FD9">
              <w:rPr>
                <w:rStyle w:val="Hyperlink"/>
                <w:rFonts w:cstheme="minorHAnsi"/>
                <w:noProof/>
              </w:rPr>
              <w:t>Group 2: Gamification and Engagement in E</w:t>
            </w:r>
            <w:r w:rsidRPr="00236FD9">
              <w:rPr>
                <w:rStyle w:val="Hyperlink"/>
                <w:rFonts w:cstheme="minorHAnsi"/>
                <w:noProof/>
              </w:rPr>
              <w:noBreakHyphen/>
              <w:t>Learning</w:t>
            </w:r>
            <w:r>
              <w:rPr>
                <w:noProof/>
                <w:webHidden/>
              </w:rPr>
              <w:tab/>
            </w:r>
            <w:r>
              <w:rPr>
                <w:noProof/>
                <w:webHidden/>
              </w:rPr>
              <w:fldChar w:fldCharType="begin"/>
            </w:r>
            <w:r>
              <w:rPr>
                <w:noProof/>
                <w:webHidden/>
              </w:rPr>
              <w:instrText xml:space="preserve"> PAGEREF _Toc195218983 \h </w:instrText>
            </w:r>
            <w:r>
              <w:rPr>
                <w:noProof/>
                <w:webHidden/>
              </w:rPr>
            </w:r>
            <w:r>
              <w:rPr>
                <w:noProof/>
                <w:webHidden/>
              </w:rPr>
              <w:fldChar w:fldCharType="separate"/>
            </w:r>
            <w:r>
              <w:rPr>
                <w:noProof/>
                <w:webHidden/>
              </w:rPr>
              <w:t>5</w:t>
            </w:r>
            <w:r>
              <w:rPr>
                <w:noProof/>
                <w:webHidden/>
              </w:rPr>
              <w:fldChar w:fldCharType="end"/>
            </w:r>
          </w:hyperlink>
        </w:p>
        <w:p w:rsidR="0079759E" w:rsidRDefault="0079759E">
          <w:pPr>
            <w:pStyle w:val="TOC3"/>
            <w:tabs>
              <w:tab w:val="right" w:leader="dot" w:pos="9350"/>
            </w:tabs>
            <w:rPr>
              <w:rFonts w:eastAsiaTheme="minorEastAsia"/>
              <w:noProof/>
              <w:lang w:val="en-GB" w:eastAsia="en-GB"/>
            </w:rPr>
          </w:pPr>
          <w:hyperlink w:anchor="_Toc195218984" w:history="1">
            <w:r w:rsidRPr="00236FD9">
              <w:rPr>
                <w:rStyle w:val="Hyperlink"/>
                <w:rFonts w:cstheme="minorHAnsi"/>
                <w:noProof/>
              </w:rPr>
              <w:t>Group 3: Inclusive, Multilingual, and Accessible E</w:t>
            </w:r>
            <w:r w:rsidRPr="00236FD9">
              <w:rPr>
                <w:rStyle w:val="Hyperlink"/>
                <w:rFonts w:cstheme="minorHAnsi"/>
                <w:noProof/>
              </w:rPr>
              <w:noBreakHyphen/>
              <w:t>Learning Platforms</w:t>
            </w:r>
            <w:r>
              <w:rPr>
                <w:noProof/>
                <w:webHidden/>
              </w:rPr>
              <w:tab/>
            </w:r>
            <w:r>
              <w:rPr>
                <w:noProof/>
                <w:webHidden/>
              </w:rPr>
              <w:fldChar w:fldCharType="begin"/>
            </w:r>
            <w:r>
              <w:rPr>
                <w:noProof/>
                <w:webHidden/>
              </w:rPr>
              <w:instrText xml:space="preserve"> PAGEREF _Toc195218984 \h </w:instrText>
            </w:r>
            <w:r>
              <w:rPr>
                <w:noProof/>
                <w:webHidden/>
              </w:rPr>
            </w:r>
            <w:r>
              <w:rPr>
                <w:noProof/>
                <w:webHidden/>
              </w:rPr>
              <w:fldChar w:fldCharType="separate"/>
            </w:r>
            <w:r>
              <w:rPr>
                <w:noProof/>
                <w:webHidden/>
              </w:rPr>
              <w:t>6</w:t>
            </w:r>
            <w:r>
              <w:rPr>
                <w:noProof/>
                <w:webHidden/>
              </w:rPr>
              <w:fldChar w:fldCharType="end"/>
            </w:r>
          </w:hyperlink>
        </w:p>
        <w:p w:rsidR="0079759E" w:rsidRDefault="0079759E">
          <w:pPr>
            <w:pStyle w:val="TOC3"/>
            <w:tabs>
              <w:tab w:val="right" w:leader="dot" w:pos="9350"/>
            </w:tabs>
            <w:rPr>
              <w:rFonts w:eastAsiaTheme="minorEastAsia"/>
              <w:noProof/>
              <w:lang w:val="en-GB" w:eastAsia="en-GB"/>
            </w:rPr>
          </w:pPr>
          <w:hyperlink w:anchor="_Toc195218985" w:history="1">
            <w:r w:rsidRPr="00236FD9">
              <w:rPr>
                <w:rStyle w:val="Hyperlink"/>
                <w:noProof/>
              </w:rPr>
              <w:t>Examples</w:t>
            </w:r>
            <w:r>
              <w:rPr>
                <w:noProof/>
                <w:webHidden/>
              </w:rPr>
              <w:tab/>
            </w:r>
            <w:r>
              <w:rPr>
                <w:noProof/>
                <w:webHidden/>
              </w:rPr>
              <w:fldChar w:fldCharType="begin"/>
            </w:r>
            <w:r>
              <w:rPr>
                <w:noProof/>
                <w:webHidden/>
              </w:rPr>
              <w:instrText xml:space="preserve"> PAGEREF _Toc195218985 \h </w:instrText>
            </w:r>
            <w:r>
              <w:rPr>
                <w:noProof/>
                <w:webHidden/>
              </w:rPr>
            </w:r>
            <w:r>
              <w:rPr>
                <w:noProof/>
                <w:webHidden/>
              </w:rPr>
              <w:fldChar w:fldCharType="separate"/>
            </w:r>
            <w:r>
              <w:rPr>
                <w:noProof/>
                <w:webHidden/>
              </w:rPr>
              <w:t>6</w:t>
            </w:r>
            <w:r>
              <w:rPr>
                <w:noProof/>
                <w:webHidden/>
              </w:rPr>
              <w:fldChar w:fldCharType="end"/>
            </w:r>
          </w:hyperlink>
        </w:p>
        <w:p w:rsidR="0079759E" w:rsidRDefault="0079759E">
          <w:pPr>
            <w:pStyle w:val="TOC1"/>
            <w:tabs>
              <w:tab w:val="right" w:leader="dot" w:pos="9350"/>
            </w:tabs>
            <w:rPr>
              <w:rFonts w:eastAsiaTheme="minorEastAsia"/>
              <w:noProof/>
              <w:lang w:val="en-GB" w:eastAsia="en-GB"/>
            </w:rPr>
          </w:pPr>
          <w:hyperlink w:anchor="_Toc195218986" w:history="1">
            <w:r w:rsidRPr="00236FD9">
              <w:rPr>
                <w:rStyle w:val="Hyperlink"/>
                <w:noProof/>
              </w:rPr>
              <w:t>III.COMPARISION</w:t>
            </w:r>
            <w:r>
              <w:rPr>
                <w:noProof/>
                <w:webHidden/>
              </w:rPr>
              <w:tab/>
            </w:r>
            <w:r>
              <w:rPr>
                <w:noProof/>
                <w:webHidden/>
              </w:rPr>
              <w:fldChar w:fldCharType="begin"/>
            </w:r>
            <w:r>
              <w:rPr>
                <w:noProof/>
                <w:webHidden/>
              </w:rPr>
              <w:instrText xml:space="preserve"> PAGEREF _Toc195218986 \h </w:instrText>
            </w:r>
            <w:r>
              <w:rPr>
                <w:noProof/>
                <w:webHidden/>
              </w:rPr>
            </w:r>
            <w:r>
              <w:rPr>
                <w:noProof/>
                <w:webHidden/>
              </w:rPr>
              <w:fldChar w:fldCharType="separate"/>
            </w:r>
            <w:r>
              <w:rPr>
                <w:noProof/>
                <w:webHidden/>
              </w:rPr>
              <w:t>7</w:t>
            </w:r>
            <w:r>
              <w:rPr>
                <w:noProof/>
                <w:webHidden/>
              </w:rPr>
              <w:fldChar w:fldCharType="end"/>
            </w:r>
          </w:hyperlink>
        </w:p>
        <w:p w:rsidR="0079759E" w:rsidRDefault="0079759E">
          <w:pPr>
            <w:pStyle w:val="TOC1"/>
            <w:tabs>
              <w:tab w:val="right" w:leader="dot" w:pos="9350"/>
            </w:tabs>
            <w:rPr>
              <w:rFonts w:eastAsiaTheme="minorEastAsia"/>
              <w:noProof/>
              <w:lang w:val="en-GB" w:eastAsia="en-GB"/>
            </w:rPr>
          </w:pPr>
          <w:hyperlink w:anchor="_Toc195218987" w:history="1">
            <w:r w:rsidRPr="00236FD9">
              <w:rPr>
                <w:rStyle w:val="Hyperlink"/>
                <w:noProof/>
              </w:rPr>
              <w:t>IV.CONCLUSION</w:t>
            </w:r>
            <w:r>
              <w:rPr>
                <w:noProof/>
                <w:webHidden/>
              </w:rPr>
              <w:tab/>
            </w:r>
            <w:r>
              <w:rPr>
                <w:noProof/>
                <w:webHidden/>
              </w:rPr>
              <w:fldChar w:fldCharType="begin"/>
            </w:r>
            <w:r>
              <w:rPr>
                <w:noProof/>
                <w:webHidden/>
              </w:rPr>
              <w:instrText xml:space="preserve"> PAGEREF _Toc195218987 \h </w:instrText>
            </w:r>
            <w:r>
              <w:rPr>
                <w:noProof/>
                <w:webHidden/>
              </w:rPr>
            </w:r>
            <w:r>
              <w:rPr>
                <w:noProof/>
                <w:webHidden/>
              </w:rPr>
              <w:fldChar w:fldCharType="separate"/>
            </w:r>
            <w:r>
              <w:rPr>
                <w:noProof/>
                <w:webHidden/>
              </w:rPr>
              <w:t>7</w:t>
            </w:r>
            <w:r>
              <w:rPr>
                <w:noProof/>
                <w:webHidden/>
              </w:rPr>
              <w:fldChar w:fldCharType="end"/>
            </w:r>
          </w:hyperlink>
        </w:p>
        <w:p w:rsidR="0079759E" w:rsidRDefault="0079759E">
          <w:pPr>
            <w:pStyle w:val="TOC1"/>
            <w:tabs>
              <w:tab w:val="right" w:leader="dot" w:pos="9350"/>
            </w:tabs>
            <w:rPr>
              <w:rFonts w:eastAsiaTheme="minorEastAsia"/>
              <w:noProof/>
              <w:lang w:val="en-GB" w:eastAsia="en-GB"/>
            </w:rPr>
          </w:pPr>
          <w:hyperlink w:anchor="_Toc195218988" w:history="1">
            <w:r w:rsidRPr="00236FD9">
              <w:rPr>
                <w:rStyle w:val="Hyperlink"/>
                <w:rFonts w:ascii="Times New Roman" w:hAnsi="Times New Roman" w:cs="Times New Roman"/>
                <w:noProof/>
              </w:rPr>
              <w:t>Data Research</w:t>
            </w:r>
            <w:r>
              <w:rPr>
                <w:noProof/>
                <w:webHidden/>
              </w:rPr>
              <w:tab/>
            </w:r>
            <w:r>
              <w:rPr>
                <w:noProof/>
                <w:webHidden/>
              </w:rPr>
              <w:fldChar w:fldCharType="begin"/>
            </w:r>
            <w:r>
              <w:rPr>
                <w:noProof/>
                <w:webHidden/>
              </w:rPr>
              <w:instrText xml:space="preserve"> PAGEREF _Toc195218988 \h </w:instrText>
            </w:r>
            <w:r>
              <w:rPr>
                <w:noProof/>
                <w:webHidden/>
              </w:rPr>
            </w:r>
            <w:r>
              <w:rPr>
                <w:noProof/>
                <w:webHidden/>
              </w:rPr>
              <w:fldChar w:fldCharType="separate"/>
            </w:r>
            <w:r>
              <w:rPr>
                <w:noProof/>
                <w:webHidden/>
              </w:rPr>
              <w:t>8</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89" w:history="1">
            <w:r w:rsidRPr="00236FD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_Toc195218989 \h </w:instrText>
            </w:r>
            <w:r>
              <w:rPr>
                <w:noProof/>
                <w:webHidden/>
              </w:rPr>
            </w:r>
            <w:r>
              <w:rPr>
                <w:noProof/>
                <w:webHidden/>
              </w:rPr>
              <w:fldChar w:fldCharType="separate"/>
            </w:r>
            <w:r>
              <w:rPr>
                <w:noProof/>
                <w:webHidden/>
              </w:rPr>
              <w:t>8</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0" w:history="1">
            <w:r w:rsidRPr="00236FD9">
              <w:rPr>
                <w:rStyle w:val="Hyperlink"/>
                <w:noProof/>
              </w:rPr>
              <w:t>Data Description</w:t>
            </w:r>
            <w:r>
              <w:rPr>
                <w:noProof/>
                <w:webHidden/>
              </w:rPr>
              <w:tab/>
            </w:r>
            <w:r>
              <w:rPr>
                <w:noProof/>
                <w:webHidden/>
              </w:rPr>
              <w:fldChar w:fldCharType="begin"/>
            </w:r>
            <w:r>
              <w:rPr>
                <w:noProof/>
                <w:webHidden/>
              </w:rPr>
              <w:instrText xml:space="preserve"> PAGEREF _Toc195218990 \h </w:instrText>
            </w:r>
            <w:r>
              <w:rPr>
                <w:noProof/>
                <w:webHidden/>
              </w:rPr>
            </w:r>
            <w:r>
              <w:rPr>
                <w:noProof/>
                <w:webHidden/>
              </w:rPr>
              <w:fldChar w:fldCharType="separate"/>
            </w:r>
            <w:r>
              <w:rPr>
                <w:noProof/>
                <w:webHidden/>
              </w:rPr>
              <w:t>8</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1" w:history="1">
            <w:r w:rsidRPr="00236FD9">
              <w:rPr>
                <w:rStyle w:val="Hyperlink"/>
                <w:rFonts w:ascii="Times New Roman" w:hAnsi="Times New Roman" w:cs="Times New Roman"/>
                <w:noProof/>
              </w:rPr>
              <w:t>Data Analysis and Insights</w:t>
            </w:r>
            <w:r>
              <w:rPr>
                <w:noProof/>
                <w:webHidden/>
              </w:rPr>
              <w:tab/>
            </w:r>
            <w:r>
              <w:rPr>
                <w:noProof/>
                <w:webHidden/>
              </w:rPr>
              <w:fldChar w:fldCharType="begin"/>
            </w:r>
            <w:r>
              <w:rPr>
                <w:noProof/>
                <w:webHidden/>
              </w:rPr>
              <w:instrText xml:space="preserve"> PAGEREF _Toc195218991 \h </w:instrText>
            </w:r>
            <w:r>
              <w:rPr>
                <w:noProof/>
                <w:webHidden/>
              </w:rPr>
            </w:r>
            <w:r>
              <w:rPr>
                <w:noProof/>
                <w:webHidden/>
              </w:rPr>
              <w:fldChar w:fldCharType="separate"/>
            </w:r>
            <w:r>
              <w:rPr>
                <w:noProof/>
                <w:webHidden/>
              </w:rPr>
              <w:t>9</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2" w:history="1">
            <w:r w:rsidRPr="00236FD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_Toc195218992 \h </w:instrText>
            </w:r>
            <w:r>
              <w:rPr>
                <w:noProof/>
                <w:webHidden/>
              </w:rPr>
            </w:r>
            <w:r>
              <w:rPr>
                <w:noProof/>
                <w:webHidden/>
              </w:rPr>
              <w:fldChar w:fldCharType="separate"/>
            </w:r>
            <w:r>
              <w:rPr>
                <w:noProof/>
                <w:webHidden/>
              </w:rPr>
              <w:t>9</w:t>
            </w:r>
            <w:r>
              <w:rPr>
                <w:noProof/>
                <w:webHidden/>
              </w:rPr>
              <w:fldChar w:fldCharType="end"/>
            </w:r>
          </w:hyperlink>
        </w:p>
        <w:p w:rsidR="0079759E" w:rsidRDefault="0079759E">
          <w:pPr>
            <w:pStyle w:val="TOC1"/>
            <w:tabs>
              <w:tab w:val="right" w:leader="dot" w:pos="9350"/>
            </w:tabs>
            <w:rPr>
              <w:rFonts w:eastAsiaTheme="minorEastAsia"/>
              <w:noProof/>
              <w:lang w:val="en-GB" w:eastAsia="en-GB"/>
            </w:rPr>
          </w:pPr>
          <w:hyperlink w:anchor="_Toc195218993" w:history="1">
            <w:r w:rsidRPr="00236FD9">
              <w:rPr>
                <w:rStyle w:val="Hyperlink"/>
                <w:noProof/>
              </w:rPr>
              <w:t>Technology Review</w:t>
            </w:r>
            <w:r>
              <w:rPr>
                <w:noProof/>
                <w:webHidden/>
              </w:rPr>
              <w:tab/>
            </w:r>
            <w:r>
              <w:rPr>
                <w:noProof/>
                <w:webHidden/>
              </w:rPr>
              <w:fldChar w:fldCharType="begin"/>
            </w:r>
            <w:r>
              <w:rPr>
                <w:noProof/>
                <w:webHidden/>
              </w:rPr>
              <w:instrText xml:space="preserve"> PAGEREF _Toc195218993 \h </w:instrText>
            </w:r>
            <w:r>
              <w:rPr>
                <w:noProof/>
                <w:webHidden/>
              </w:rPr>
            </w:r>
            <w:r>
              <w:rPr>
                <w:noProof/>
                <w:webHidden/>
              </w:rPr>
              <w:fldChar w:fldCharType="separate"/>
            </w:r>
            <w:r>
              <w:rPr>
                <w:noProof/>
                <w:webHidden/>
              </w:rPr>
              <w:t>10</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4" w:history="1">
            <w:r w:rsidRPr="00236FD9">
              <w:rPr>
                <w:rStyle w:val="Hyperlink"/>
                <w:noProof/>
              </w:rPr>
              <w:t>1. Introduction</w:t>
            </w:r>
            <w:r>
              <w:rPr>
                <w:noProof/>
                <w:webHidden/>
              </w:rPr>
              <w:tab/>
            </w:r>
            <w:r>
              <w:rPr>
                <w:noProof/>
                <w:webHidden/>
              </w:rPr>
              <w:fldChar w:fldCharType="begin"/>
            </w:r>
            <w:r>
              <w:rPr>
                <w:noProof/>
                <w:webHidden/>
              </w:rPr>
              <w:instrText xml:space="preserve"> PAGEREF _Toc195218994 \h </w:instrText>
            </w:r>
            <w:r>
              <w:rPr>
                <w:noProof/>
                <w:webHidden/>
              </w:rPr>
            </w:r>
            <w:r>
              <w:rPr>
                <w:noProof/>
                <w:webHidden/>
              </w:rPr>
              <w:fldChar w:fldCharType="separate"/>
            </w:r>
            <w:r>
              <w:rPr>
                <w:noProof/>
                <w:webHidden/>
              </w:rPr>
              <w:t>10</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5" w:history="1">
            <w:r w:rsidRPr="00236FD9">
              <w:rPr>
                <w:rStyle w:val="Hyperlink"/>
                <w:noProof/>
              </w:rPr>
              <w:t>2. Technology Overview</w:t>
            </w:r>
            <w:r>
              <w:rPr>
                <w:noProof/>
                <w:webHidden/>
              </w:rPr>
              <w:tab/>
            </w:r>
            <w:r>
              <w:rPr>
                <w:noProof/>
                <w:webHidden/>
              </w:rPr>
              <w:fldChar w:fldCharType="begin"/>
            </w:r>
            <w:r>
              <w:rPr>
                <w:noProof/>
                <w:webHidden/>
              </w:rPr>
              <w:instrText xml:space="preserve"> PAGEREF _Toc195218995 \h </w:instrText>
            </w:r>
            <w:r>
              <w:rPr>
                <w:noProof/>
                <w:webHidden/>
              </w:rPr>
            </w:r>
            <w:r>
              <w:rPr>
                <w:noProof/>
                <w:webHidden/>
              </w:rPr>
              <w:fldChar w:fldCharType="separate"/>
            </w:r>
            <w:r>
              <w:rPr>
                <w:noProof/>
                <w:webHidden/>
              </w:rPr>
              <w:t>10</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6" w:history="1">
            <w:r w:rsidRPr="00236FD9">
              <w:rPr>
                <w:rStyle w:val="Hyperlink"/>
                <w:noProof/>
              </w:rPr>
              <w:t>3. Relevance to Our Project</w:t>
            </w:r>
            <w:r>
              <w:rPr>
                <w:noProof/>
                <w:webHidden/>
              </w:rPr>
              <w:tab/>
            </w:r>
            <w:r>
              <w:rPr>
                <w:noProof/>
                <w:webHidden/>
              </w:rPr>
              <w:fldChar w:fldCharType="begin"/>
            </w:r>
            <w:r>
              <w:rPr>
                <w:noProof/>
                <w:webHidden/>
              </w:rPr>
              <w:instrText xml:space="preserve"> PAGEREF _Toc195218996 \h </w:instrText>
            </w:r>
            <w:r>
              <w:rPr>
                <w:noProof/>
                <w:webHidden/>
              </w:rPr>
            </w:r>
            <w:r>
              <w:rPr>
                <w:noProof/>
                <w:webHidden/>
              </w:rPr>
              <w:fldChar w:fldCharType="separate"/>
            </w:r>
            <w:r>
              <w:rPr>
                <w:noProof/>
                <w:webHidden/>
              </w:rPr>
              <w:t>10</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7" w:history="1">
            <w:r w:rsidRPr="00236FD9">
              <w:rPr>
                <w:rStyle w:val="Hyperlink"/>
                <w:noProof/>
              </w:rPr>
              <w:t>4. Comparison and Evaluation</w:t>
            </w:r>
            <w:r>
              <w:rPr>
                <w:noProof/>
                <w:webHidden/>
              </w:rPr>
              <w:tab/>
            </w:r>
            <w:r>
              <w:rPr>
                <w:noProof/>
                <w:webHidden/>
              </w:rPr>
              <w:fldChar w:fldCharType="begin"/>
            </w:r>
            <w:r>
              <w:rPr>
                <w:noProof/>
                <w:webHidden/>
              </w:rPr>
              <w:instrText xml:space="preserve"> PAGEREF _Toc195218997 \h </w:instrText>
            </w:r>
            <w:r>
              <w:rPr>
                <w:noProof/>
                <w:webHidden/>
              </w:rPr>
            </w:r>
            <w:r>
              <w:rPr>
                <w:noProof/>
                <w:webHidden/>
              </w:rPr>
              <w:fldChar w:fldCharType="separate"/>
            </w:r>
            <w:r>
              <w:rPr>
                <w:noProof/>
                <w:webHidden/>
              </w:rPr>
              <w:t>11</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8" w:history="1">
            <w:r w:rsidRPr="00236FD9">
              <w:rPr>
                <w:rStyle w:val="Hyperlink"/>
                <w:noProof/>
              </w:rPr>
              <w:t>5. Use Cases and Examples</w:t>
            </w:r>
            <w:r>
              <w:rPr>
                <w:noProof/>
                <w:webHidden/>
              </w:rPr>
              <w:tab/>
            </w:r>
            <w:r>
              <w:rPr>
                <w:noProof/>
                <w:webHidden/>
              </w:rPr>
              <w:fldChar w:fldCharType="begin"/>
            </w:r>
            <w:r>
              <w:rPr>
                <w:noProof/>
                <w:webHidden/>
              </w:rPr>
              <w:instrText xml:space="preserve"> PAGEREF _Toc195218998 \h </w:instrText>
            </w:r>
            <w:r>
              <w:rPr>
                <w:noProof/>
                <w:webHidden/>
              </w:rPr>
            </w:r>
            <w:r>
              <w:rPr>
                <w:noProof/>
                <w:webHidden/>
              </w:rPr>
              <w:fldChar w:fldCharType="separate"/>
            </w:r>
            <w:r>
              <w:rPr>
                <w:noProof/>
                <w:webHidden/>
              </w:rPr>
              <w:t>11</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8999" w:history="1">
            <w:r w:rsidRPr="00236FD9">
              <w:rPr>
                <w:rStyle w:val="Hyperlink"/>
                <w:noProof/>
              </w:rPr>
              <w:t>6. Identify Gaps and Research Opportunities</w:t>
            </w:r>
            <w:r>
              <w:rPr>
                <w:noProof/>
                <w:webHidden/>
              </w:rPr>
              <w:tab/>
            </w:r>
            <w:r>
              <w:rPr>
                <w:noProof/>
                <w:webHidden/>
              </w:rPr>
              <w:fldChar w:fldCharType="begin"/>
            </w:r>
            <w:r>
              <w:rPr>
                <w:noProof/>
                <w:webHidden/>
              </w:rPr>
              <w:instrText xml:space="preserve"> PAGEREF _Toc195218999 \h </w:instrText>
            </w:r>
            <w:r>
              <w:rPr>
                <w:noProof/>
                <w:webHidden/>
              </w:rPr>
            </w:r>
            <w:r>
              <w:rPr>
                <w:noProof/>
                <w:webHidden/>
              </w:rPr>
              <w:fldChar w:fldCharType="separate"/>
            </w:r>
            <w:r>
              <w:rPr>
                <w:noProof/>
                <w:webHidden/>
              </w:rPr>
              <w:t>12</w:t>
            </w:r>
            <w:r>
              <w:rPr>
                <w:noProof/>
                <w:webHidden/>
              </w:rPr>
              <w:fldChar w:fldCharType="end"/>
            </w:r>
          </w:hyperlink>
        </w:p>
        <w:p w:rsidR="0079759E" w:rsidRDefault="0079759E">
          <w:pPr>
            <w:pStyle w:val="TOC2"/>
            <w:tabs>
              <w:tab w:val="right" w:leader="dot" w:pos="9350"/>
            </w:tabs>
            <w:rPr>
              <w:rFonts w:eastAsiaTheme="minorEastAsia"/>
              <w:noProof/>
              <w:lang w:val="en-GB" w:eastAsia="en-GB"/>
            </w:rPr>
          </w:pPr>
          <w:hyperlink w:anchor="_Toc195219000" w:history="1">
            <w:r w:rsidRPr="00236FD9">
              <w:rPr>
                <w:rStyle w:val="Hyperlink"/>
                <w:noProof/>
              </w:rPr>
              <w:t>7. Conclusion</w:t>
            </w:r>
            <w:r>
              <w:rPr>
                <w:noProof/>
                <w:webHidden/>
              </w:rPr>
              <w:tab/>
            </w:r>
            <w:r>
              <w:rPr>
                <w:noProof/>
                <w:webHidden/>
              </w:rPr>
              <w:fldChar w:fldCharType="begin"/>
            </w:r>
            <w:r>
              <w:rPr>
                <w:noProof/>
                <w:webHidden/>
              </w:rPr>
              <w:instrText xml:space="preserve"> PAGEREF _Toc195219000 \h </w:instrText>
            </w:r>
            <w:r>
              <w:rPr>
                <w:noProof/>
                <w:webHidden/>
              </w:rPr>
            </w:r>
            <w:r>
              <w:rPr>
                <w:noProof/>
                <w:webHidden/>
              </w:rPr>
              <w:fldChar w:fldCharType="separate"/>
            </w:r>
            <w:r>
              <w:rPr>
                <w:noProof/>
                <w:webHidden/>
              </w:rPr>
              <w:t>12</w:t>
            </w:r>
            <w:r>
              <w:rPr>
                <w:noProof/>
                <w:webHidden/>
              </w:rPr>
              <w:fldChar w:fldCharType="end"/>
            </w:r>
          </w:hyperlink>
        </w:p>
        <w:p w:rsidR="0079759E" w:rsidRDefault="0079759E">
          <w:pPr>
            <w:pStyle w:val="TOC1"/>
            <w:tabs>
              <w:tab w:val="right" w:leader="dot" w:pos="9350"/>
            </w:tabs>
            <w:rPr>
              <w:rFonts w:eastAsiaTheme="minorEastAsia"/>
              <w:noProof/>
              <w:lang w:val="en-GB" w:eastAsia="en-GB"/>
            </w:rPr>
          </w:pPr>
          <w:hyperlink w:anchor="_Toc195219001" w:history="1">
            <w:r w:rsidRPr="00236FD9">
              <w:rPr>
                <w:rStyle w:val="Hyperlink"/>
                <w:rFonts w:eastAsia="Times New Roman"/>
                <w:noProof/>
              </w:rPr>
              <w:t>Reference</w:t>
            </w:r>
            <w:r>
              <w:rPr>
                <w:noProof/>
                <w:webHidden/>
              </w:rPr>
              <w:tab/>
            </w:r>
            <w:r>
              <w:rPr>
                <w:noProof/>
                <w:webHidden/>
              </w:rPr>
              <w:fldChar w:fldCharType="begin"/>
            </w:r>
            <w:r>
              <w:rPr>
                <w:noProof/>
                <w:webHidden/>
              </w:rPr>
              <w:instrText xml:space="preserve"> PAGEREF _Toc195219001 \h </w:instrText>
            </w:r>
            <w:r>
              <w:rPr>
                <w:noProof/>
                <w:webHidden/>
              </w:rPr>
            </w:r>
            <w:r>
              <w:rPr>
                <w:noProof/>
                <w:webHidden/>
              </w:rPr>
              <w:fldChar w:fldCharType="separate"/>
            </w:r>
            <w:r>
              <w:rPr>
                <w:noProof/>
                <w:webHidden/>
              </w:rPr>
              <w:t>13</w:t>
            </w:r>
            <w:r>
              <w:rPr>
                <w:noProof/>
                <w:webHidden/>
              </w:rPr>
              <w:fldChar w:fldCharType="end"/>
            </w:r>
          </w:hyperlink>
        </w:p>
        <w:p w:rsidR="0079759E" w:rsidRDefault="0079759E">
          <w:r>
            <w:rPr>
              <w:b/>
              <w:bCs/>
              <w:noProof/>
            </w:rPr>
            <w:fldChar w:fldCharType="end"/>
          </w:r>
        </w:p>
      </w:sdtContent>
    </w:sdt>
    <w:p w:rsidR="0079759E" w:rsidRPr="00BD1EC5" w:rsidRDefault="0079759E" w:rsidP="00BC01B4">
      <w:pPr>
        <w:pStyle w:val="NormalWeb"/>
        <w:rPr>
          <w:sz w:val="32"/>
          <w:szCs w:val="32"/>
        </w:rPr>
      </w:pPr>
      <w:bookmarkStart w:id="3" w:name="_GoBack"/>
      <w:bookmarkEnd w:id="3"/>
    </w:p>
    <w:p w:rsidR="00BC01B4" w:rsidRPr="00BD1EC5" w:rsidRDefault="00BC01B4" w:rsidP="00BD1EC5">
      <w:pPr>
        <w:pStyle w:val="Heading1"/>
      </w:pPr>
      <w:bookmarkStart w:id="4" w:name="_Toc195218978"/>
      <w:r w:rsidRPr="00BD1EC5">
        <w:rPr>
          <w:rStyle w:val="normaltextrun"/>
        </w:rPr>
        <w:lastRenderedPageBreak/>
        <w:t>Literature Review</w:t>
      </w:r>
      <w:bookmarkEnd w:id="4"/>
    </w:p>
    <w:p w:rsidR="00BC01B4" w:rsidRPr="00BD1EC5" w:rsidRDefault="00FD0FF3" w:rsidP="00BD1EC5">
      <w:pPr>
        <w:pStyle w:val="Heading2"/>
        <w:rPr>
          <w:b w:val="0"/>
        </w:rPr>
      </w:pPr>
      <w:bookmarkStart w:id="5" w:name="_Toc195218979"/>
      <w:r w:rsidRPr="00BD1EC5">
        <w:rPr>
          <w:b w:val="0"/>
        </w:rPr>
        <w:t>I.</w:t>
      </w:r>
      <w:r w:rsidR="00BC01B4" w:rsidRPr="00BD1EC5">
        <w:rPr>
          <w:b w:val="0"/>
        </w:rPr>
        <w:t>INTRODUCTION</w:t>
      </w:r>
      <w:bookmarkEnd w:id="5"/>
    </w:p>
    <w:p w:rsidR="00BC01B4" w:rsidRPr="00BD1EC5" w:rsidRDefault="00BC01B4" w:rsidP="00BC01B4">
      <w:pPr>
        <w:rPr>
          <w:rFonts w:cstheme="minorHAnsi"/>
          <w:sz w:val="28"/>
          <w:szCs w:val="28"/>
        </w:rPr>
      </w:pPr>
    </w:p>
    <w:p w:rsidR="00BC01B4" w:rsidRPr="00BD1EC5" w:rsidRDefault="00BC01B4" w:rsidP="00FD0FF3">
      <w:pPr>
        <w:pStyle w:val="Heading3"/>
        <w:rPr>
          <w:rFonts w:asciiTheme="minorHAnsi" w:hAnsiTheme="minorHAnsi" w:cstheme="minorHAnsi"/>
          <w:b w:val="0"/>
          <w:sz w:val="28"/>
          <w:szCs w:val="28"/>
        </w:rPr>
      </w:pPr>
      <w:bookmarkStart w:id="6" w:name="_Toc195218980"/>
      <w:r w:rsidRPr="00BD1EC5">
        <w:rPr>
          <w:rFonts w:asciiTheme="minorHAnsi" w:hAnsiTheme="minorHAnsi" w:cstheme="minorHAnsi"/>
          <w:b w:val="0"/>
          <w:sz w:val="28"/>
          <w:szCs w:val="28"/>
        </w:rPr>
        <w:t>Overview</w:t>
      </w:r>
      <w:bookmarkEnd w:id="6"/>
    </w:p>
    <w:p w:rsidR="00A53356" w:rsidRPr="00A53356" w:rsidRDefault="00A53356" w:rsidP="00B25297">
      <w:pPr>
        <w:rPr>
          <w:rStyle w:val="normaltextrun"/>
          <w:rFonts w:cstheme="minorHAnsi"/>
          <w:sz w:val="24"/>
          <w:szCs w:val="24"/>
        </w:rPr>
      </w:pPr>
      <w:r w:rsidRPr="00A53356">
        <w:rPr>
          <w:rStyle w:val="normaltextrun"/>
          <w:rFonts w:cstheme="minorHAnsi"/>
          <w:sz w:val="24"/>
          <w:szCs w:val="24"/>
        </w:rPr>
        <w:t>The rapid integration of Artificial Intelligence (AI) into education is transforming how learning is delivered. Unlike traditional one size fits all approaches, AI enhanced e learning systems use data-driven algorithms to personalize content and provide real time support, ensuring each student learns at their own pace. Our project, Spectrum-EDU, aims to build on these advancements by integrating multi-language support (with both Amharic and English), gamification, and accessibility features such as text-to-speech—thereby addressing a broader range of subjects and learner needs.</w:t>
      </w:r>
    </w:p>
    <w:p w:rsidR="00A53356" w:rsidRPr="00A53356" w:rsidRDefault="00A53356" w:rsidP="00B25297">
      <w:pPr>
        <w:rPr>
          <w:rStyle w:val="normaltextrun"/>
          <w:rFonts w:cstheme="minorHAnsi"/>
          <w:sz w:val="24"/>
          <w:szCs w:val="24"/>
        </w:rPr>
      </w:pPr>
      <w:r w:rsidRPr="00A53356">
        <w:rPr>
          <w:rStyle w:val="normaltextrun"/>
          <w:rFonts w:cstheme="minorHAnsi"/>
          <w:sz w:val="24"/>
          <w:szCs w:val="24"/>
        </w:rPr>
        <w:t>This literature review is crucial as it synthesizes current research on adaptive, AI-driven learning and highlights gaps in existing studies, particularly the limited focus on inclusive, multi-language educational tools. For example, while many studies emphasize AI’s role in personalized assessments and feedback, few address the comprehensive integration of languages and accessibility. By evaluating both primary research and prior literature reviews, our work provides a new perspective on developing holistic e-learning platforms that can engage a diverse, global learner base.</w:t>
      </w:r>
    </w:p>
    <w:p w:rsidR="004F7CB8" w:rsidRPr="00BD1EC5" w:rsidRDefault="00FD0FF3" w:rsidP="00BD1EC5">
      <w:pPr>
        <w:pStyle w:val="Heading2"/>
        <w:rPr>
          <w:rStyle w:val="normaltextrun"/>
          <w:rFonts w:asciiTheme="minorHAnsi" w:hAnsiTheme="minorHAnsi" w:cstheme="minorHAnsi"/>
          <w:b w:val="0"/>
          <w:sz w:val="28"/>
          <w:szCs w:val="28"/>
        </w:rPr>
      </w:pPr>
      <w:bookmarkStart w:id="7" w:name="_Toc195218981"/>
      <w:r w:rsidRPr="00BD1EC5">
        <w:rPr>
          <w:rStyle w:val="normaltextrun"/>
          <w:rFonts w:asciiTheme="minorHAnsi" w:hAnsiTheme="minorHAnsi" w:cstheme="minorHAnsi"/>
          <w:b w:val="0"/>
          <w:sz w:val="28"/>
          <w:szCs w:val="28"/>
        </w:rPr>
        <w:t>II.</w:t>
      </w:r>
      <w:r w:rsidR="003A238D" w:rsidRPr="00881A2B">
        <w:rPr>
          <w:b w:val="0"/>
        </w:rPr>
        <w:t>ORGANAIZATION</w:t>
      </w:r>
      <w:bookmarkEnd w:id="7"/>
    </w:p>
    <w:p w:rsidR="003A238D" w:rsidRPr="00BD1EC5" w:rsidRDefault="003A238D" w:rsidP="00FD0FF3">
      <w:pPr>
        <w:pStyle w:val="Heading3"/>
        <w:rPr>
          <w:rFonts w:asciiTheme="minorHAnsi" w:hAnsiTheme="minorHAnsi" w:cstheme="minorHAnsi"/>
          <w:b w:val="0"/>
          <w:sz w:val="28"/>
          <w:szCs w:val="28"/>
        </w:rPr>
      </w:pPr>
      <w:bookmarkStart w:id="8" w:name="_Toc195218982"/>
      <w:r w:rsidRPr="00BD1EC5">
        <w:rPr>
          <w:rFonts w:asciiTheme="minorHAnsi" w:hAnsiTheme="minorHAnsi" w:cstheme="minorHAnsi"/>
          <w:b w:val="0"/>
          <w:sz w:val="28"/>
          <w:szCs w:val="28"/>
        </w:rPr>
        <w:t>Group 1: AI-Driven Personalization and Adaptive Learning</w:t>
      </w:r>
      <w:bookmarkEnd w:id="8"/>
    </w:p>
    <w:p w:rsidR="003A238D" w:rsidRPr="003A238D" w:rsidRDefault="003A238D" w:rsidP="003A238D">
      <w:pPr>
        <w:spacing w:before="100" w:beforeAutospacing="1" w:after="100" w:afterAutospacing="1" w:line="240" w:lineRule="auto"/>
        <w:rPr>
          <w:rFonts w:eastAsia="Times New Roman" w:cstheme="minorHAnsi"/>
          <w:sz w:val="28"/>
          <w:szCs w:val="28"/>
        </w:rPr>
      </w:pPr>
      <w:r w:rsidRPr="00BD1EC5">
        <w:rPr>
          <w:rFonts w:eastAsia="Times New Roman" w:cstheme="minorHAnsi"/>
          <w:bCs/>
          <w:sz w:val="28"/>
          <w:szCs w:val="28"/>
        </w:rPr>
        <w:t>Common Themes:</w:t>
      </w:r>
    </w:p>
    <w:p w:rsidR="003A238D" w:rsidRPr="00A53356" w:rsidRDefault="003A238D" w:rsidP="003A238D">
      <w:pPr>
        <w:numPr>
          <w:ilvl w:val="0"/>
          <w:numId w:val="2"/>
        </w:numPr>
        <w:spacing w:before="100" w:beforeAutospacing="1" w:after="100" w:afterAutospacing="1" w:line="240" w:lineRule="auto"/>
        <w:rPr>
          <w:rFonts w:eastAsia="Times New Roman" w:cstheme="minorHAnsi"/>
          <w:sz w:val="24"/>
          <w:szCs w:val="24"/>
        </w:rPr>
      </w:pPr>
      <w:r w:rsidRPr="00A53356">
        <w:rPr>
          <w:rFonts w:eastAsia="Times New Roman" w:cstheme="minorHAnsi"/>
          <w:sz w:val="24"/>
          <w:szCs w:val="24"/>
        </w:rPr>
        <w:t>Use of data-driven algorithms to track and tailor content based on individual student performance</w:t>
      </w:r>
    </w:p>
    <w:p w:rsidR="003A238D" w:rsidRDefault="003A238D" w:rsidP="003A238D">
      <w:pPr>
        <w:numPr>
          <w:ilvl w:val="0"/>
          <w:numId w:val="2"/>
        </w:numPr>
        <w:spacing w:before="100" w:beforeAutospacing="1" w:after="100" w:afterAutospacing="1" w:line="240" w:lineRule="auto"/>
        <w:rPr>
          <w:rFonts w:eastAsia="Times New Roman" w:cstheme="minorHAnsi"/>
          <w:sz w:val="24"/>
          <w:szCs w:val="24"/>
        </w:rPr>
      </w:pPr>
      <w:r w:rsidRPr="00A53356">
        <w:rPr>
          <w:rFonts w:eastAsia="Times New Roman" w:cstheme="minorHAnsi"/>
          <w:sz w:val="24"/>
          <w:szCs w:val="24"/>
        </w:rPr>
        <w:t>Implementation of automated assessments, intelligent tutoring, and real</w:t>
      </w:r>
      <w:r w:rsidRPr="00A53356">
        <w:rPr>
          <w:rFonts w:eastAsia="Times New Roman" w:cstheme="minorHAnsi"/>
          <w:sz w:val="24"/>
          <w:szCs w:val="24"/>
        </w:rPr>
        <w:noBreakHyphen/>
        <w:t>time feedback</w:t>
      </w:r>
    </w:p>
    <w:p w:rsidR="00B25297" w:rsidRPr="00A53356" w:rsidRDefault="00B25297" w:rsidP="00B25297">
      <w:pPr>
        <w:spacing w:before="100" w:beforeAutospacing="1" w:after="100" w:afterAutospacing="1" w:line="240" w:lineRule="auto"/>
        <w:ind w:left="720"/>
        <w:rPr>
          <w:rFonts w:eastAsia="Times New Roman" w:cstheme="minorHAnsi"/>
          <w:sz w:val="24"/>
          <w:szCs w:val="24"/>
        </w:rPr>
      </w:pPr>
    </w:p>
    <w:p w:rsidR="003A238D" w:rsidRPr="00A53356" w:rsidRDefault="003A238D" w:rsidP="003A238D">
      <w:pPr>
        <w:spacing w:before="100" w:beforeAutospacing="1" w:after="100" w:afterAutospacing="1" w:line="240" w:lineRule="auto"/>
        <w:rPr>
          <w:rFonts w:eastAsia="Times New Roman" w:cstheme="minorHAnsi"/>
          <w:bCs/>
          <w:sz w:val="24"/>
          <w:szCs w:val="24"/>
        </w:rPr>
      </w:pPr>
    </w:p>
    <w:p w:rsidR="00962F5F" w:rsidRPr="00BD1EC5" w:rsidRDefault="003A238D" w:rsidP="00BD1EC5">
      <w:pPr>
        <w:pStyle w:val="Heading4"/>
        <w:numPr>
          <w:ilvl w:val="0"/>
          <w:numId w:val="19"/>
        </w:numPr>
        <w:rPr>
          <w:b w:val="0"/>
        </w:rPr>
      </w:pPr>
      <w:r w:rsidRPr="00BD1EC5">
        <w:rPr>
          <w:rStyle w:val="Strong"/>
          <w:bCs/>
        </w:rPr>
        <w:lastRenderedPageBreak/>
        <w:t>AI</w:t>
      </w:r>
      <w:r w:rsidRPr="00BD1EC5">
        <w:rPr>
          <w:rStyle w:val="Strong"/>
          <w:bCs/>
        </w:rPr>
        <w:noBreakHyphen/>
        <w:t>Enhanced E</w:t>
      </w:r>
      <w:r w:rsidRPr="00BD1EC5">
        <w:rPr>
          <w:rStyle w:val="Strong"/>
          <w:bCs/>
        </w:rPr>
        <w:noBreakHyphen/>
        <w:t>Learning Platform – Jannathul Firthous et al.</w:t>
      </w:r>
      <w:r w:rsidRPr="00BD1EC5">
        <w:rPr>
          <w:b w:val="0"/>
        </w:rPr>
        <w:br/>
      </w:r>
    </w:p>
    <w:p w:rsidR="00B8382D" w:rsidRPr="00A53356" w:rsidRDefault="00B8382D" w:rsidP="00B8382D">
      <w:pPr>
        <w:spacing w:before="100" w:beforeAutospacing="1" w:after="100" w:afterAutospacing="1" w:line="240" w:lineRule="auto"/>
        <w:rPr>
          <w:rFonts w:eastAsia="Times New Roman" w:cstheme="minorHAnsi"/>
          <w:sz w:val="24"/>
          <w:szCs w:val="24"/>
        </w:rPr>
      </w:pPr>
      <w:r w:rsidRPr="00A53356">
        <w:rPr>
          <w:rFonts w:eastAsia="Times New Roman" w:cstheme="minorHAnsi"/>
          <w:bCs/>
          <w:sz w:val="24"/>
          <w:szCs w:val="24"/>
        </w:rPr>
        <w:t>Summary</w:t>
      </w:r>
      <w:r w:rsidRPr="00A53356">
        <w:rPr>
          <w:rFonts w:eastAsia="Times New Roman" w:cstheme="minorHAnsi"/>
          <w:sz w:val="24"/>
          <w:szCs w:val="24"/>
        </w:rPr>
        <w:t>: This paper presents an AI-powered e-learning platform that adapts content to individual student needs based on their learning behaviors. By using data analytics, the system provides personalized learning experiences that cater to each student's pace and level of understanding</w:t>
      </w:r>
      <w:r w:rsidR="00B25297">
        <w:rPr>
          <w:rFonts w:eastAsia="Times New Roman" w:cstheme="minorHAnsi"/>
          <w:sz w:val="24"/>
          <w:szCs w:val="24"/>
        </w:rPr>
        <w:t xml:space="preserve"> [1]</w:t>
      </w:r>
      <w:r w:rsidRPr="00A53356">
        <w:rPr>
          <w:rFonts w:eastAsia="Times New Roman" w:cstheme="minorHAnsi"/>
          <w:sz w:val="24"/>
          <w:szCs w:val="24"/>
        </w:rPr>
        <w:t>.</w:t>
      </w:r>
    </w:p>
    <w:p w:rsidR="00B8382D" w:rsidRPr="00A53356" w:rsidRDefault="00B8382D" w:rsidP="00B8382D">
      <w:pPr>
        <w:numPr>
          <w:ilvl w:val="0"/>
          <w:numId w:val="11"/>
        </w:numPr>
        <w:spacing w:before="100" w:beforeAutospacing="1" w:after="100" w:afterAutospacing="1" w:line="240" w:lineRule="auto"/>
        <w:rPr>
          <w:rFonts w:eastAsia="Times New Roman" w:cstheme="minorHAnsi"/>
          <w:sz w:val="24"/>
          <w:szCs w:val="24"/>
        </w:rPr>
      </w:pPr>
      <w:r w:rsidRPr="00A53356">
        <w:rPr>
          <w:rFonts w:eastAsia="Times New Roman" w:cstheme="minorHAnsi"/>
          <w:bCs/>
          <w:sz w:val="24"/>
          <w:szCs w:val="24"/>
        </w:rPr>
        <w:t>Key Findings</w:t>
      </w:r>
      <w:r w:rsidRPr="00A53356">
        <w:rPr>
          <w:rFonts w:eastAsia="Times New Roman" w:cstheme="minorHAnsi"/>
          <w:sz w:val="24"/>
          <w:szCs w:val="24"/>
        </w:rPr>
        <w:t>: The platform's adaptive content and personalized learning paths enhance student engagement and improve learning outcomes.</w:t>
      </w:r>
    </w:p>
    <w:p w:rsidR="00B8382D" w:rsidRPr="00A53356" w:rsidRDefault="00B8382D" w:rsidP="00B8382D">
      <w:pPr>
        <w:numPr>
          <w:ilvl w:val="0"/>
          <w:numId w:val="11"/>
        </w:numPr>
        <w:spacing w:before="100" w:beforeAutospacing="1" w:after="100" w:afterAutospacing="1" w:line="240" w:lineRule="auto"/>
        <w:rPr>
          <w:rFonts w:eastAsia="Times New Roman" w:cstheme="minorHAnsi"/>
          <w:sz w:val="24"/>
          <w:szCs w:val="24"/>
        </w:rPr>
      </w:pPr>
      <w:r w:rsidRPr="00A53356">
        <w:rPr>
          <w:rFonts w:eastAsia="Times New Roman" w:cstheme="minorHAnsi"/>
          <w:bCs/>
          <w:sz w:val="24"/>
          <w:szCs w:val="24"/>
        </w:rPr>
        <w:t>Methodology</w:t>
      </w:r>
      <w:r w:rsidRPr="00A53356">
        <w:rPr>
          <w:rFonts w:eastAsia="Times New Roman" w:cstheme="minorHAnsi"/>
          <w:sz w:val="24"/>
          <w:szCs w:val="24"/>
        </w:rPr>
        <w:t>: The study employs a data-driven approach to analyze student interactions with the platform, identifying patterns that inform content personalization.</w:t>
      </w:r>
    </w:p>
    <w:p w:rsidR="00BD1EC5" w:rsidRDefault="00B8382D" w:rsidP="00B25297">
      <w:pPr>
        <w:numPr>
          <w:ilvl w:val="0"/>
          <w:numId w:val="11"/>
        </w:numPr>
        <w:spacing w:before="100" w:beforeAutospacing="1" w:after="100" w:afterAutospacing="1" w:line="240" w:lineRule="auto"/>
        <w:rPr>
          <w:rFonts w:eastAsia="Times New Roman" w:cstheme="minorHAnsi"/>
          <w:sz w:val="24"/>
          <w:szCs w:val="24"/>
        </w:rPr>
      </w:pPr>
      <w:r w:rsidRPr="00A53356">
        <w:rPr>
          <w:rFonts w:eastAsia="Times New Roman" w:cstheme="minorHAnsi"/>
          <w:bCs/>
          <w:sz w:val="24"/>
          <w:szCs w:val="24"/>
        </w:rPr>
        <w:t>Contribution</w:t>
      </w:r>
      <w:r w:rsidRPr="00A53356">
        <w:rPr>
          <w:rFonts w:eastAsia="Times New Roman" w:cstheme="minorHAnsi"/>
          <w:sz w:val="24"/>
          <w:szCs w:val="24"/>
        </w:rPr>
        <w:t>: This paper contributes by demonstrating the effectiveness of AI in personalizing e-learning experiences and improving student outcomes.</w:t>
      </w:r>
    </w:p>
    <w:p w:rsidR="00B25297" w:rsidRPr="00B25297" w:rsidRDefault="00B25297" w:rsidP="00B25297">
      <w:pPr>
        <w:spacing w:before="100" w:beforeAutospacing="1" w:after="100" w:afterAutospacing="1" w:line="240" w:lineRule="auto"/>
        <w:ind w:left="720"/>
        <w:rPr>
          <w:rFonts w:eastAsia="Times New Roman" w:cstheme="minorHAnsi"/>
          <w:sz w:val="24"/>
          <w:szCs w:val="24"/>
        </w:rPr>
      </w:pPr>
    </w:p>
    <w:p w:rsidR="00962F5F" w:rsidRPr="00BD1EC5" w:rsidRDefault="00FD0FF3" w:rsidP="00BD1EC5">
      <w:pPr>
        <w:pStyle w:val="Heading4"/>
        <w:rPr>
          <w:b w:val="0"/>
        </w:rPr>
      </w:pPr>
      <w:r w:rsidRPr="00BD1EC5">
        <w:rPr>
          <w:rStyle w:val="Strong"/>
          <w:bCs/>
        </w:rPr>
        <w:t>2.</w:t>
      </w:r>
      <w:r w:rsidR="00BD1EC5" w:rsidRPr="00BD1EC5">
        <w:rPr>
          <w:rStyle w:val="Strong"/>
          <w:bCs/>
        </w:rPr>
        <w:t xml:space="preserve"> </w:t>
      </w:r>
      <w:r w:rsidR="003A238D" w:rsidRPr="00BD1EC5">
        <w:rPr>
          <w:rStyle w:val="Strong"/>
          <w:bCs/>
        </w:rPr>
        <w:t>Framework of Artificial Intelligence Learning Platform for Education – Thongprasit &amp; Wannapiroon</w:t>
      </w:r>
      <w:r w:rsidR="003A238D" w:rsidRPr="00BD1EC5">
        <w:rPr>
          <w:b w:val="0"/>
        </w:rPr>
        <w:br/>
      </w:r>
    </w:p>
    <w:p w:rsidR="00B8382D" w:rsidRPr="004C2255" w:rsidRDefault="00B8382D" w:rsidP="00B8382D">
      <w:p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Summary</w:t>
      </w:r>
      <w:r w:rsidRPr="004C2255">
        <w:rPr>
          <w:rFonts w:eastAsia="Times New Roman" w:cstheme="minorHAnsi"/>
          <w:sz w:val="24"/>
          <w:szCs w:val="24"/>
        </w:rPr>
        <w:t>: This paper outlines a structured framework for integrating AI into educational platforms. It emphasizes real-time analytics, interactive learning, and adaptive instructional methods that adjust based on student performance</w:t>
      </w:r>
      <w:r w:rsidR="00B25297" w:rsidRPr="004C2255">
        <w:rPr>
          <w:rFonts w:eastAsia="Times New Roman" w:cstheme="minorHAnsi"/>
          <w:sz w:val="24"/>
          <w:szCs w:val="24"/>
        </w:rPr>
        <w:t xml:space="preserve"> [2]</w:t>
      </w:r>
      <w:r w:rsidRPr="004C2255">
        <w:rPr>
          <w:rFonts w:eastAsia="Times New Roman" w:cstheme="minorHAnsi"/>
          <w:sz w:val="24"/>
          <w:szCs w:val="24"/>
        </w:rPr>
        <w:t>.</w:t>
      </w:r>
    </w:p>
    <w:p w:rsidR="00B8382D" w:rsidRPr="004C2255" w:rsidRDefault="00B8382D" w:rsidP="00B8382D">
      <w:pPr>
        <w:numPr>
          <w:ilvl w:val="0"/>
          <w:numId w:val="12"/>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Key Findings</w:t>
      </w:r>
      <w:r w:rsidRPr="004C2255">
        <w:rPr>
          <w:rFonts w:eastAsia="Times New Roman" w:cstheme="minorHAnsi"/>
          <w:sz w:val="24"/>
          <w:szCs w:val="24"/>
        </w:rPr>
        <w:t>: The authors highlight how AI can facilitate personalized learning, foster student engagement, and provide actionable insights for instructors.</w:t>
      </w:r>
    </w:p>
    <w:p w:rsidR="00B8382D" w:rsidRPr="004C2255" w:rsidRDefault="00B8382D" w:rsidP="00B8382D">
      <w:pPr>
        <w:numPr>
          <w:ilvl w:val="0"/>
          <w:numId w:val="12"/>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Methodology</w:t>
      </w:r>
      <w:r w:rsidRPr="004C2255">
        <w:rPr>
          <w:rFonts w:eastAsia="Times New Roman" w:cstheme="minorHAnsi"/>
          <w:sz w:val="24"/>
          <w:szCs w:val="24"/>
        </w:rPr>
        <w:t>: The framework is conceptual, drawing from existing AI literature and educational theories to propose a comprehensive design for AI-driven learning systems.</w:t>
      </w:r>
    </w:p>
    <w:p w:rsidR="00BD1EC5" w:rsidRPr="004C2255" w:rsidRDefault="00B8382D" w:rsidP="00BD1EC5">
      <w:pPr>
        <w:numPr>
          <w:ilvl w:val="0"/>
          <w:numId w:val="12"/>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Contribution</w:t>
      </w:r>
      <w:r w:rsidRPr="004C2255">
        <w:rPr>
          <w:rFonts w:eastAsia="Times New Roman" w:cstheme="minorHAnsi"/>
          <w:sz w:val="24"/>
          <w:szCs w:val="24"/>
        </w:rPr>
        <w:t>: This study contributes a framework that can guide the development of AI-integrated educational tools, focusing on adaptability and real-time feedback</w:t>
      </w:r>
      <w:r w:rsidR="00B25297" w:rsidRPr="004C2255">
        <w:rPr>
          <w:rFonts w:eastAsia="Times New Roman" w:cstheme="minorHAnsi"/>
          <w:sz w:val="24"/>
          <w:szCs w:val="24"/>
        </w:rPr>
        <w:t xml:space="preserve"> [2]</w:t>
      </w:r>
      <w:r w:rsidRPr="004C2255">
        <w:rPr>
          <w:rFonts w:eastAsia="Times New Roman" w:cstheme="minorHAnsi"/>
          <w:sz w:val="24"/>
          <w:szCs w:val="24"/>
        </w:rPr>
        <w:t>.</w:t>
      </w:r>
    </w:p>
    <w:p w:rsidR="00B25297" w:rsidRDefault="00B25297" w:rsidP="00B25297">
      <w:pPr>
        <w:spacing w:before="100" w:beforeAutospacing="1" w:after="100" w:afterAutospacing="1" w:line="240" w:lineRule="auto"/>
        <w:rPr>
          <w:rFonts w:eastAsia="Times New Roman" w:cstheme="minorHAnsi"/>
          <w:sz w:val="28"/>
          <w:szCs w:val="28"/>
        </w:rPr>
      </w:pPr>
    </w:p>
    <w:p w:rsidR="00B25297" w:rsidRDefault="00B25297" w:rsidP="00B25297">
      <w:pPr>
        <w:spacing w:before="100" w:beforeAutospacing="1" w:after="100" w:afterAutospacing="1" w:line="240" w:lineRule="auto"/>
        <w:rPr>
          <w:rFonts w:eastAsia="Times New Roman" w:cstheme="minorHAnsi"/>
          <w:sz w:val="28"/>
          <w:szCs w:val="28"/>
        </w:rPr>
      </w:pPr>
    </w:p>
    <w:p w:rsidR="004C2255" w:rsidRDefault="004C2255" w:rsidP="00B25297">
      <w:pPr>
        <w:spacing w:before="100" w:beforeAutospacing="1" w:after="100" w:afterAutospacing="1" w:line="240" w:lineRule="auto"/>
        <w:rPr>
          <w:rFonts w:eastAsia="Times New Roman" w:cstheme="minorHAnsi"/>
          <w:sz w:val="28"/>
          <w:szCs w:val="28"/>
        </w:rPr>
      </w:pPr>
    </w:p>
    <w:p w:rsidR="004C2255" w:rsidRDefault="004C2255" w:rsidP="00B25297">
      <w:pPr>
        <w:spacing w:before="100" w:beforeAutospacing="1" w:after="100" w:afterAutospacing="1" w:line="240" w:lineRule="auto"/>
        <w:rPr>
          <w:rFonts w:eastAsia="Times New Roman" w:cstheme="minorHAnsi"/>
          <w:sz w:val="28"/>
          <w:szCs w:val="28"/>
        </w:rPr>
      </w:pPr>
    </w:p>
    <w:p w:rsidR="004C2255" w:rsidRDefault="004C2255" w:rsidP="00B25297">
      <w:pPr>
        <w:spacing w:before="100" w:beforeAutospacing="1" w:after="100" w:afterAutospacing="1" w:line="240" w:lineRule="auto"/>
        <w:rPr>
          <w:rFonts w:eastAsia="Times New Roman" w:cstheme="minorHAnsi"/>
          <w:sz w:val="28"/>
          <w:szCs w:val="28"/>
        </w:rPr>
      </w:pPr>
    </w:p>
    <w:p w:rsidR="00D861F7" w:rsidRPr="00BD1EC5" w:rsidRDefault="00D861F7" w:rsidP="00FD0FF3">
      <w:pPr>
        <w:pStyle w:val="Heading3"/>
        <w:rPr>
          <w:rFonts w:asciiTheme="minorHAnsi" w:hAnsiTheme="minorHAnsi" w:cstheme="minorHAnsi"/>
          <w:b w:val="0"/>
          <w:sz w:val="28"/>
          <w:szCs w:val="28"/>
        </w:rPr>
      </w:pPr>
      <w:bookmarkStart w:id="9" w:name="_Toc195218983"/>
      <w:r w:rsidRPr="00BD1EC5">
        <w:rPr>
          <w:rFonts w:asciiTheme="minorHAnsi" w:hAnsiTheme="minorHAnsi" w:cstheme="minorHAnsi"/>
          <w:b w:val="0"/>
          <w:sz w:val="28"/>
          <w:szCs w:val="28"/>
        </w:rPr>
        <w:lastRenderedPageBreak/>
        <w:t>Group 2: Gamification and Engagement in E</w:t>
      </w:r>
      <w:r w:rsidRPr="00BD1EC5">
        <w:rPr>
          <w:rFonts w:asciiTheme="minorHAnsi" w:hAnsiTheme="minorHAnsi" w:cstheme="minorHAnsi"/>
          <w:b w:val="0"/>
          <w:sz w:val="28"/>
          <w:szCs w:val="28"/>
        </w:rPr>
        <w:noBreakHyphen/>
        <w:t>Learning</w:t>
      </w:r>
      <w:bookmarkEnd w:id="9"/>
    </w:p>
    <w:p w:rsidR="00D861F7" w:rsidRPr="00D861F7" w:rsidRDefault="00D861F7" w:rsidP="00D861F7">
      <w:pPr>
        <w:spacing w:before="100" w:beforeAutospacing="1" w:after="100" w:afterAutospacing="1" w:line="240" w:lineRule="auto"/>
        <w:rPr>
          <w:rFonts w:eastAsia="Times New Roman" w:cstheme="minorHAnsi"/>
          <w:sz w:val="28"/>
          <w:szCs w:val="28"/>
        </w:rPr>
      </w:pPr>
      <w:r w:rsidRPr="00BD1EC5">
        <w:rPr>
          <w:rFonts w:eastAsia="Times New Roman" w:cstheme="minorHAnsi"/>
          <w:bCs/>
          <w:sz w:val="28"/>
          <w:szCs w:val="28"/>
        </w:rPr>
        <w:t>Common Themes:</w:t>
      </w:r>
    </w:p>
    <w:p w:rsidR="00D861F7" w:rsidRPr="004C2255" w:rsidRDefault="00D861F7" w:rsidP="00D861F7">
      <w:pPr>
        <w:numPr>
          <w:ilvl w:val="0"/>
          <w:numId w:val="5"/>
        </w:numPr>
        <w:spacing w:before="100" w:beforeAutospacing="1" w:after="100" w:afterAutospacing="1" w:line="240" w:lineRule="auto"/>
        <w:rPr>
          <w:rFonts w:eastAsia="Times New Roman" w:cstheme="minorHAnsi"/>
          <w:sz w:val="24"/>
          <w:szCs w:val="24"/>
        </w:rPr>
      </w:pPr>
      <w:r w:rsidRPr="004C2255">
        <w:rPr>
          <w:rFonts w:eastAsia="Times New Roman" w:cstheme="minorHAnsi"/>
          <w:sz w:val="24"/>
          <w:szCs w:val="24"/>
        </w:rPr>
        <w:t>Incorporation of game mechanics (e.g., points, rewards, challenges, leveling) to boost learner motivation</w:t>
      </w:r>
    </w:p>
    <w:p w:rsidR="00D861F7" w:rsidRPr="004C2255" w:rsidRDefault="00D861F7" w:rsidP="00D861F7">
      <w:pPr>
        <w:numPr>
          <w:ilvl w:val="0"/>
          <w:numId w:val="5"/>
        </w:numPr>
        <w:spacing w:before="100" w:beforeAutospacing="1" w:after="100" w:afterAutospacing="1" w:line="240" w:lineRule="auto"/>
        <w:rPr>
          <w:rFonts w:eastAsia="Times New Roman" w:cstheme="minorHAnsi"/>
          <w:sz w:val="24"/>
          <w:szCs w:val="24"/>
        </w:rPr>
      </w:pPr>
      <w:r w:rsidRPr="004C2255">
        <w:rPr>
          <w:rFonts w:eastAsia="Times New Roman" w:cstheme="minorHAnsi"/>
          <w:sz w:val="24"/>
          <w:szCs w:val="24"/>
        </w:rPr>
        <w:t>Creation of interactive and fun learning environments that encourage persistence and participation</w:t>
      </w:r>
    </w:p>
    <w:p w:rsidR="00962F5F" w:rsidRPr="00BD1EC5" w:rsidRDefault="00D861F7" w:rsidP="00FD0FF3">
      <w:pPr>
        <w:pStyle w:val="Heading4"/>
        <w:numPr>
          <w:ilvl w:val="0"/>
          <w:numId w:val="18"/>
        </w:numPr>
        <w:rPr>
          <w:rFonts w:eastAsia="Times New Roman"/>
          <w:b w:val="0"/>
        </w:rPr>
      </w:pPr>
      <w:r w:rsidRPr="00BD1EC5">
        <w:rPr>
          <w:rFonts w:eastAsia="Times New Roman"/>
          <w:b w:val="0"/>
        </w:rPr>
        <w:t>Polymath Aims to Make Learning Math as Enjoyable</w:t>
      </w:r>
      <w:r w:rsidR="004C2255">
        <w:rPr>
          <w:rFonts w:eastAsia="Times New Roman"/>
          <w:b w:val="0"/>
        </w:rPr>
        <w:t xml:space="preserve"> as Roblox (TechCrunch Article)</w:t>
      </w:r>
    </w:p>
    <w:p w:rsidR="00B8382D" w:rsidRPr="004C2255" w:rsidRDefault="00B8382D" w:rsidP="00B8382D">
      <w:p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Summary</w:t>
      </w:r>
      <w:r w:rsidRPr="004C2255">
        <w:rPr>
          <w:rFonts w:eastAsia="Times New Roman" w:cstheme="minorHAnsi"/>
          <w:sz w:val="24"/>
          <w:szCs w:val="24"/>
        </w:rPr>
        <w:t>: This article discusses an edtech startup that merges gamification with adaptive learning algorithms to create an engaging math learning environment. It aims to make learning math as fun and interactive as playing a game, incorporating a virtual sandbox for learning</w:t>
      </w:r>
      <w:r w:rsidR="00B25297" w:rsidRPr="004C2255">
        <w:rPr>
          <w:rFonts w:eastAsia="Times New Roman" w:cstheme="minorHAnsi"/>
          <w:sz w:val="24"/>
          <w:szCs w:val="24"/>
        </w:rPr>
        <w:t xml:space="preserve"> [3]</w:t>
      </w:r>
      <w:r w:rsidRPr="004C2255">
        <w:rPr>
          <w:rFonts w:eastAsia="Times New Roman" w:cstheme="minorHAnsi"/>
          <w:sz w:val="24"/>
          <w:szCs w:val="24"/>
        </w:rPr>
        <w:t>.</w:t>
      </w:r>
    </w:p>
    <w:p w:rsidR="00B8382D" w:rsidRPr="004C2255" w:rsidRDefault="00B8382D" w:rsidP="00B8382D">
      <w:pPr>
        <w:numPr>
          <w:ilvl w:val="0"/>
          <w:numId w:val="13"/>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Key Findings</w:t>
      </w:r>
      <w:r w:rsidRPr="004C2255">
        <w:rPr>
          <w:rFonts w:eastAsia="Times New Roman" w:cstheme="minorHAnsi"/>
          <w:sz w:val="24"/>
          <w:szCs w:val="24"/>
        </w:rPr>
        <w:t>: The integration of game-like elements (e.g., points, challenges, levels) helps increase student engagement and motivation.</w:t>
      </w:r>
    </w:p>
    <w:p w:rsidR="00FD0FF3" w:rsidRPr="004C2255" w:rsidRDefault="00B8382D" w:rsidP="00FD0FF3">
      <w:pPr>
        <w:numPr>
          <w:ilvl w:val="0"/>
          <w:numId w:val="13"/>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Contribution</w:t>
      </w:r>
      <w:r w:rsidRPr="004C2255">
        <w:rPr>
          <w:rFonts w:eastAsia="Times New Roman" w:cstheme="minorHAnsi"/>
          <w:sz w:val="24"/>
          <w:szCs w:val="24"/>
        </w:rPr>
        <w:t>: The paper contributes to the growing field of gamified education by showing how blending gaming mechanics with learning can make traditionally challenging subjects more enjoyable.</w:t>
      </w:r>
    </w:p>
    <w:p w:rsidR="00B25297" w:rsidRPr="00BD1EC5" w:rsidRDefault="00B25297" w:rsidP="00B25297">
      <w:pPr>
        <w:spacing w:before="100" w:beforeAutospacing="1" w:after="100" w:afterAutospacing="1" w:line="240" w:lineRule="auto"/>
        <w:ind w:left="720"/>
        <w:rPr>
          <w:rFonts w:eastAsia="Times New Roman" w:cstheme="minorHAnsi"/>
          <w:sz w:val="28"/>
          <w:szCs w:val="28"/>
        </w:rPr>
      </w:pPr>
    </w:p>
    <w:p w:rsidR="00D861F7" w:rsidRPr="004C2255" w:rsidRDefault="00D861F7" w:rsidP="004C2255">
      <w:pPr>
        <w:pStyle w:val="Heading4"/>
        <w:numPr>
          <w:ilvl w:val="0"/>
          <w:numId w:val="18"/>
        </w:numPr>
        <w:rPr>
          <w:rFonts w:eastAsia="Times New Roman"/>
          <w:b w:val="0"/>
        </w:rPr>
      </w:pPr>
      <w:r w:rsidRPr="00BD1EC5">
        <w:rPr>
          <w:b w:val="0"/>
        </w:rPr>
        <w:t>Gamification and Engagement in E</w:t>
      </w:r>
      <w:r w:rsidRPr="00BD1EC5">
        <w:rPr>
          <w:b w:val="0"/>
        </w:rPr>
        <w:noBreakHyphen/>
        <w:t>Learning</w:t>
      </w:r>
    </w:p>
    <w:p w:rsidR="00B8382D" w:rsidRPr="004C2255" w:rsidRDefault="00B8382D" w:rsidP="00B8382D">
      <w:p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Summary</w:t>
      </w:r>
      <w:r w:rsidRPr="004C2255">
        <w:rPr>
          <w:rFonts w:eastAsia="Times New Roman" w:cstheme="minorHAnsi"/>
          <w:sz w:val="24"/>
          <w:szCs w:val="24"/>
        </w:rPr>
        <w:t>: This study investigates how gamification elements, such as points, badges, leaderboards, and levels, can be integrated into e-learning systems to boost learner motivation and engagement</w:t>
      </w:r>
      <w:r w:rsidR="00B25297" w:rsidRPr="004C2255">
        <w:rPr>
          <w:rFonts w:eastAsia="Times New Roman" w:cstheme="minorHAnsi"/>
          <w:sz w:val="24"/>
          <w:szCs w:val="24"/>
        </w:rPr>
        <w:t xml:space="preserve"> [4]</w:t>
      </w:r>
      <w:r w:rsidRPr="004C2255">
        <w:rPr>
          <w:rFonts w:eastAsia="Times New Roman" w:cstheme="minorHAnsi"/>
          <w:sz w:val="24"/>
          <w:szCs w:val="24"/>
        </w:rPr>
        <w:t>.</w:t>
      </w:r>
    </w:p>
    <w:p w:rsidR="00B8382D" w:rsidRPr="004C2255" w:rsidRDefault="00B8382D" w:rsidP="00B8382D">
      <w:pPr>
        <w:numPr>
          <w:ilvl w:val="0"/>
          <w:numId w:val="14"/>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Key Findings</w:t>
      </w:r>
      <w:r w:rsidRPr="004C2255">
        <w:rPr>
          <w:rFonts w:eastAsia="Times New Roman" w:cstheme="minorHAnsi"/>
          <w:sz w:val="24"/>
          <w:szCs w:val="24"/>
        </w:rPr>
        <w:t>: The research identifies that incorporating game mechanics in learning systems not only increases motivation but also fosters competition and collaboration among students.</w:t>
      </w:r>
    </w:p>
    <w:p w:rsidR="00B8382D" w:rsidRPr="004C2255" w:rsidRDefault="00B8382D" w:rsidP="00B8382D">
      <w:pPr>
        <w:numPr>
          <w:ilvl w:val="0"/>
          <w:numId w:val="14"/>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Methodology</w:t>
      </w:r>
      <w:r w:rsidRPr="004C2255">
        <w:rPr>
          <w:rFonts w:eastAsia="Times New Roman" w:cstheme="minorHAnsi"/>
          <w:sz w:val="24"/>
          <w:szCs w:val="24"/>
        </w:rPr>
        <w:t>: The study uses both theoretical analysis and case studies to explore the effectiveness of gamification in e-learning.</w:t>
      </w:r>
    </w:p>
    <w:p w:rsidR="00B25297" w:rsidRDefault="00B8382D" w:rsidP="00BD1EC5">
      <w:pPr>
        <w:numPr>
          <w:ilvl w:val="0"/>
          <w:numId w:val="14"/>
        </w:numPr>
        <w:spacing w:before="100" w:beforeAutospacing="1" w:after="100" w:afterAutospacing="1" w:line="240" w:lineRule="auto"/>
        <w:rPr>
          <w:rFonts w:eastAsia="Times New Roman" w:cstheme="minorHAnsi"/>
          <w:sz w:val="24"/>
          <w:szCs w:val="24"/>
        </w:rPr>
      </w:pPr>
      <w:r w:rsidRPr="004C2255">
        <w:rPr>
          <w:rFonts w:eastAsia="Times New Roman" w:cstheme="minorHAnsi"/>
          <w:bCs/>
          <w:sz w:val="24"/>
          <w:szCs w:val="24"/>
        </w:rPr>
        <w:t>Contribution</w:t>
      </w:r>
      <w:r w:rsidRPr="004C2255">
        <w:rPr>
          <w:rFonts w:eastAsia="Times New Roman" w:cstheme="minorHAnsi"/>
          <w:sz w:val="24"/>
          <w:szCs w:val="24"/>
        </w:rPr>
        <w:t>: This paper contributes a detailed examination of how specific game elements can be systematically integrated into educational systems to enhance engagement.</w:t>
      </w:r>
    </w:p>
    <w:p w:rsidR="004C2255" w:rsidRDefault="004C2255" w:rsidP="004C2255">
      <w:pPr>
        <w:spacing w:before="100" w:beforeAutospacing="1" w:after="100" w:afterAutospacing="1" w:line="240" w:lineRule="auto"/>
        <w:rPr>
          <w:rFonts w:eastAsia="Times New Roman" w:cstheme="minorHAnsi"/>
          <w:sz w:val="24"/>
          <w:szCs w:val="24"/>
        </w:rPr>
      </w:pPr>
    </w:p>
    <w:p w:rsidR="004C2255" w:rsidRPr="004C2255" w:rsidRDefault="004C2255" w:rsidP="004C2255">
      <w:pPr>
        <w:spacing w:before="100" w:beforeAutospacing="1" w:after="100" w:afterAutospacing="1" w:line="240" w:lineRule="auto"/>
        <w:rPr>
          <w:rFonts w:eastAsia="Times New Roman" w:cstheme="minorHAnsi"/>
          <w:sz w:val="24"/>
          <w:szCs w:val="24"/>
        </w:rPr>
      </w:pPr>
    </w:p>
    <w:p w:rsidR="00D861F7" w:rsidRPr="00B25297" w:rsidRDefault="00D861F7" w:rsidP="00FD0FF3">
      <w:pPr>
        <w:pStyle w:val="Heading3"/>
        <w:rPr>
          <w:rFonts w:asciiTheme="minorHAnsi" w:hAnsiTheme="minorHAnsi" w:cstheme="minorHAnsi"/>
          <w:b w:val="0"/>
          <w:sz w:val="24"/>
          <w:szCs w:val="24"/>
        </w:rPr>
      </w:pPr>
      <w:bookmarkStart w:id="10" w:name="_Toc195218984"/>
      <w:r w:rsidRPr="00B25297">
        <w:rPr>
          <w:rFonts w:asciiTheme="minorHAnsi" w:hAnsiTheme="minorHAnsi" w:cstheme="minorHAnsi"/>
          <w:b w:val="0"/>
          <w:sz w:val="24"/>
          <w:szCs w:val="24"/>
        </w:rPr>
        <w:lastRenderedPageBreak/>
        <w:t>Group 3: Inclusive, Multilingual, and Accessible E</w:t>
      </w:r>
      <w:r w:rsidRPr="00B25297">
        <w:rPr>
          <w:rFonts w:asciiTheme="minorHAnsi" w:hAnsiTheme="minorHAnsi" w:cstheme="minorHAnsi"/>
          <w:b w:val="0"/>
          <w:sz w:val="24"/>
          <w:szCs w:val="24"/>
        </w:rPr>
        <w:noBreakHyphen/>
        <w:t>Learning Platforms</w:t>
      </w:r>
      <w:bookmarkEnd w:id="10"/>
    </w:p>
    <w:p w:rsidR="00D861F7" w:rsidRPr="00B25297" w:rsidRDefault="00D861F7" w:rsidP="00D861F7">
      <w:pPr>
        <w:spacing w:before="100" w:beforeAutospacing="1" w:after="100" w:afterAutospacing="1" w:line="240" w:lineRule="auto"/>
        <w:rPr>
          <w:rFonts w:eastAsia="Times New Roman" w:cstheme="minorHAnsi"/>
          <w:sz w:val="24"/>
          <w:szCs w:val="24"/>
        </w:rPr>
      </w:pPr>
      <w:r w:rsidRPr="00B25297">
        <w:rPr>
          <w:rFonts w:eastAsia="Times New Roman" w:cstheme="minorHAnsi"/>
          <w:bCs/>
          <w:sz w:val="24"/>
          <w:szCs w:val="24"/>
        </w:rPr>
        <w:t>Common Themes:</w:t>
      </w:r>
    </w:p>
    <w:p w:rsidR="00D861F7" w:rsidRPr="00B25297" w:rsidRDefault="00D861F7" w:rsidP="00D861F7">
      <w:pPr>
        <w:numPr>
          <w:ilvl w:val="0"/>
          <w:numId w:val="7"/>
        </w:numPr>
        <w:spacing w:before="100" w:beforeAutospacing="1" w:after="100" w:afterAutospacing="1" w:line="240" w:lineRule="auto"/>
        <w:rPr>
          <w:rFonts w:eastAsia="Times New Roman" w:cstheme="minorHAnsi"/>
          <w:sz w:val="24"/>
          <w:szCs w:val="24"/>
        </w:rPr>
      </w:pPr>
      <w:r w:rsidRPr="00B25297">
        <w:rPr>
          <w:rFonts w:eastAsia="Times New Roman" w:cstheme="minorHAnsi"/>
          <w:sz w:val="24"/>
          <w:szCs w:val="24"/>
        </w:rPr>
        <w:t>Addressing the need for educational systems to support multiple languages and diverse cultural contexts</w:t>
      </w:r>
    </w:p>
    <w:p w:rsidR="00D861F7" w:rsidRPr="00B25297" w:rsidRDefault="00D861F7" w:rsidP="00D861F7">
      <w:pPr>
        <w:numPr>
          <w:ilvl w:val="0"/>
          <w:numId w:val="7"/>
        </w:numPr>
        <w:spacing w:before="100" w:beforeAutospacing="1" w:after="100" w:afterAutospacing="1" w:line="240" w:lineRule="auto"/>
        <w:rPr>
          <w:rFonts w:eastAsia="Times New Roman" w:cstheme="minorHAnsi"/>
          <w:sz w:val="24"/>
          <w:szCs w:val="24"/>
        </w:rPr>
      </w:pPr>
      <w:r w:rsidRPr="00B25297">
        <w:rPr>
          <w:rFonts w:eastAsia="Times New Roman" w:cstheme="minorHAnsi"/>
          <w:sz w:val="24"/>
          <w:szCs w:val="24"/>
        </w:rPr>
        <w:t>Integrating accessibility features (such as text</w:t>
      </w:r>
      <w:r w:rsidRPr="00B25297">
        <w:rPr>
          <w:rFonts w:eastAsia="Times New Roman" w:cstheme="minorHAnsi"/>
          <w:sz w:val="24"/>
          <w:szCs w:val="24"/>
        </w:rPr>
        <w:noBreakHyphen/>
        <w:t>to</w:t>
      </w:r>
      <w:r w:rsidRPr="00B25297">
        <w:rPr>
          <w:rFonts w:eastAsia="Times New Roman" w:cstheme="minorHAnsi"/>
          <w:sz w:val="24"/>
          <w:szCs w:val="24"/>
        </w:rPr>
        <w:noBreakHyphen/>
        <w:t>speech, screen readers, or customizable interfaces) to meet the needs of learners with disabilities</w:t>
      </w:r>
    </w:p>
    <w:p w:rsidR="00D861F7" w:rsidRPr="00D861F7" w:rsidRDefault="00B25297" w:rsidP="00881A2B">
      <w:pPr>
        <w:pStyle w:val="Heading3"/>
      </w:pPr>
      <w:bookmarkStart w:id="11" w:name="_Toc195218985"/>
      <w:r>
        <w:t>Examples</w:t>
      </w:r>
      <w:bookmarkEnd w:id="11"/>
    </w:p>
    <w:p w:rsidR="00D861F7" w:rsidRPr="00BD1EC5" w:rsidRDefault="00962F5F" w:rsidP="00BD1EC5">
      <w:pPr>
        <w:pStyle w:val="Heading4"/>
        <w:rPr>
          <w:rFonts w:eastAsia="Times New Roman"/>
          <w:b w:val="0"/>
        </w:rPr>
      </w:pPr>
      <w:r w:rsidRPr="00BD1EC5">
        <w:rPr>
          <w:rFonts w:eastAsia="Times New Roman"/>
          <w:b w:val="0"/>
        </w:rPr>
        <w:t xml:space="preserve">1. </w:t>
      </w:r>
      <w:r w:rsidR="00D861F7" w:rsidRPr="00BD1EC5">
        <w:rPr>
          <w:rFonts w:eastAsia="Times New Roman"/>
          <w:b w:val="0"/>
        </w:rPr>
        <w:t>E-Learning and Disability in Higher Education: Acce</w:t>
      </w:r>
      <w:r w:rsidRPr="00BD1EC5">
        <w:rPr>
          <w:rFonts w:eastAsia="Times New Roman"/>
          <w:b w:val="0"/>
        </w:rPr>
        <w:t>ssibility Research and Practice</w:t>
      </w:r>
    </w:p>
    <w:p w:rsidR="00B8382D" w:rsidRPr="00B25297" w:rsidRDefault="00B8382D" w:rsidP="00B8382D">
      <w:pPr>
        <w:spacing w:before="100" w:beforeAutospacing="1" w:after="100" w:afterAutospacing="1" w:line="240" w:lineRule="auto"/>
        <w:rPr>
          <w:rFonts w:eastAsia="Times New Roman" w:cstheme="minorHAnsi"/>
          <w:sz w:val="24"/>
          <w:szCs w:val="24"/>
        </w:rPr>
      </w:pPr>
      <w:r w:rsidRPr="00B25297">
        <w:rPr>
          <w:rFonts w:eastAsia="Times New Roman" w:cstheme="minorHAnsi"/>
          <w:bCs/>
          <w:sz w:val="24"/>
          <w:szCs w:val="24"/>
        </w:rPr>
        <w:t>Summary</w:t>
      </w:r>
      <w:r w:rsidRPr="00B25297">
        <w:rPr>
          <w:rFonts w:eastAsia="Times New Roman" w:cstheme="minorHAnsi"/>
          <w:sz w:val="24"/>
          <w:szCs w:val="24"/>
        </w:rPr>
        <w:t>: This book evaluates accessibility practices in higher education e-learning, critiquing the best practices and focusing on the perspectives of disabled students. It provides research insights into how technologies can better support disabled learners in higher education</w:t>
      </w:r>
      <w:r w:rsidR="00B25297" w:rsidRPr="00B25297">
        <w:rPr>
          <w:rFonts w:eastAsia="Times New Roman" w:cstheme="minorHAnsi"/>
          <w:sz w:val="24"/>
          <w:szCs w:val="24"/>
        </w:rPr>
        <w:t xml:space="preserve"> [5]</w:t>
      </w:r>
      <w:r w:rsidRPr="00B25297">
        <w:rPr>
          <w:rFonts w:eastAsia="Times New Roman" w:cstheme="minorHAnsi"/>
          <w:sz w:val="24"/>
          <w:szCs w:val="24"/>
        </w:rPr>
        <w:t>.</w:t>
      </w:r>
    </w:p>
    <w:p w:rsidR="00B8382D" w:rsidRPr="00B25297" w:rsidRDefault="00B8382D" w:rsidP="00B8382D">
      <w:pPr>
        <w:numPr>
          <w:ilvl w:val="0"/>
          <w:numId w:val="15"/>
        </w:numPr>
        <w:spacing w:before="100" w:beforeAutospacing="1" w:after="100" w:afterAutospacing="1" w:line="240" w:lineRule="auto"/>
        <w:rPr>
          <w:rFonts w:eastAsia="Times New Roman" w:cstheme="minorHAnsi"/>
          <w:sz w:val="24"/>
          <w:szCs w:val="24"/>
        </w:rPr>
      </w:pPr>
      <w:r w:rsidRPr="00B25297">
        <w:rPr>
          <w:rFonts w:eastAsia="Times New Roman" w:cstheme="minorHAnsi"/>
          <w:bCs/>
          <w:sz w:val="24"/>
          <w:szCs w:val="24"/>
        </w:rPr>
        <w:t>Key Findings</w:t>
      </w:r>
      <w:r w:rsidRPr="00B25297">
        <w:rPr>
          <w:rFonts w:eastAsia="Times New Roman" w:cstheme="minorHAnsi"/>
          <w:sz w:val="24"/>
          <w:szCs w:val="24"/>
        </w:rPr>
        <w:t>: The research reveals that current accessibility practices are insufficient in fully meeting the needs of disabled students, and that inclusive practices need to be more broadly implemented across educational technologies.</w:t>
      </w:r>
    </w:p>
    <w:p w:rsidR="00BD1EC5" w:rsidRPr="00B25297" w:rsidRDefault="00B8382D" w:rsidP="00F700B1">
      <w:pPr>
        <w:numPr>
          <w:ilvl w:val="0"/>
          <w:numId w:val="15"/>
        </w:numPr>
        <w:spacing w:before="100" w:beforeAutospacing="1" w:after="100" w:afterAutospacing="1" w:line="240" w:lineRule="auto"/>
        <w:rPr>
          <w:rFonts w:eastAsia="Times New Roman" w:cstheme="minorHAnsi"/>
          <w:sz w:val="24"/>
          <w:szCs w:val="24"/>
        </w:rPr>
      </w:pPr>
      <w:r w:rsidRPr="00B25297">
        <w:rPr>
          <w:rFonts w:eastAsia="Times New Roman" w:cstheme="minorHAnsi"/>
          <w:bCs/>
          <w:sz w:val="24"/>
          <w:szCs w:val="24"/>
        </w:rPr>
        <w:t>Contribution</w:t>
      </w:r>
      <w:r w:rsidRPr="00B25297">
        <w:rPr>
          <w:rFonts w:eastAsia="Times New Roman" w:cstheme="minorHAnsi"/>
          <w:sz w:val="24"/>
          <w:szCs w:val="24"/>
        </w:rPr>
        <w:t>: The book contributes a comprehensive review of accessibility issues in e-learning and provides actionable recommendations for improving inclusion in higher education.</w:t>
      </w:r>
    </w:p>
    <w:p w:rsidR="00881A2B" w:rsidRPr="00BD1EC5" w:rsidRDefault="00881A2B" w:rsidP="00881A2B">
      <w:pPr>
        <w:pStyle w:val="Heading4"/>
        <w:rPr>
          <w:rFonts w:eastAsia="Times New Roman"/>
          <w:b w:val="0"/>
        </w:rPr>
      </w:pPr>
      <w:r w:rsidRPr="00BD1EC5">
        <w:rPr>
          <w:rFonts w:eastAsia="Times New Roman"/>
          <w:b w:val="0"/>
        </w:rPr>
        <w:t>2. Developing Inclusive E-Learning Systems</w:t>
      </w:r>
    </w:p>
    <w:p w:rsidR="00881A2B" w:rsidRPr="00B25297" w:rsidRDefault="00881A2B" w:rsidP="00881A2B">
      <w:pPr>
        <w:spacing w:before="100" w:beforeAutospacing="1" w:after="100" w:afterAutospacing="1" w:line="240" w:lineRule="auto"/>
        <w:rPr>
          <w:rFonts w:eastAsia="Times New Roman" w:cstheme="minorHAnsi"/>
          <w:sz w:val="24"/>
          <w:szCs w:val="24"/>
        </w:rPr>
      </w:pPr>
      <w:r w:rsidRPr="00B25297">
        <w:rPr>
          <w:rFonts w:eastAsia="Times New Roman" w:cstheme="minorHAnsi"/>
          <w:bCs/>
          <w:sz w:val="24"/>
          <w:szCs w:val="24"/>
        </w:rPr>
        <w:t>Summary</w:t>
      </w:r>
      <w:r w:rsidRPr="00B25297">
        <w:rPr>
          <w:rFonts w:eastAsia="Times New Roman" w:cstheme="minorHAnsi"/>
          <w:sz w:val="24"/>
          <w:szCs w:val="24"/>
        </w:rPr>
        <w:t>: This paper discusses strategies for designing inclusive e-learning systems that can accommodate learners with disabilities. The authors focus on creating flexible systems that provide adaptable interfaces to suit diverse needs [6].</w:t>
      </w:r>
    </w:p>
    <w:p w:rsidR="00881A2B" w:rsidRPr="00B25297" w:rsidRDefault="00881A2B" w:rsidP="00881A2B">
      <w:pPr>
        <w:numPr>
          <w:ilvl w:val="0"/>
          <w:numId w:val="16"/>
        </w:numPr>
        <w:spacing w:before="100" w:beforeAutospacing="1" w:after="100" w:afterAutospacing="1" w:line="240" w:lineRule="auto"/>
        <w:rPr>
          <w:rFonts w:eastAsia="Times New Roman" w:cstheme="minorHAnsi"/>
          <w:sz w:val="24"/>
          <w:szCs w:val="24"/>
        </w:rPr>
      </w:pPr>
      <w:r w:rsidRPr="00B25297">
        <w:rPr>
          <w:rFonts w:eastAsia="Times New Roman" w:cstheme="minorHAnsi"/>
          <w:bCs/>
          <w:sz w:val="24"/>
          <w:szCs w:val="24"/>
        </w:rPr>
        <w:t>Key Findings</w:t>
      </w:r>
      <w:r w:rsidRPr="00B25297">
        <w:rPr>
          <w:rFonts w:eastAsia="Times New Roman" w:cstheme="minorHAnsi"/>
          <w:sz w:val="24"/>
          <w:szCs w:val="24"/>
        </w:rPr>
        <w:t>: The research emphasizes the importance of user-centered design and the need for e-learning systems to support accessibility through customizable features like text-to-speech and screen readers.</w:t>
      </w:r>
    </w:p>
    <w:p w:rsidR="00881A2B" w:rsidRPr="00B25297" w:rsidRDefault="00881A2B" w:rsidP="00881A2B">
      <w:pPr>
        <w:numPr>
          <w:ilvl w:val="0"/>
          <w:numId w:val="16"/>
        </w:numPr>
        <w:spacing w:before="100" w:beforeAutospacing="1" w:after="100" w:afterAutospacing="1" w:line="240" w:lineRule="auto"/>
        <w:rPr>
          <w:rFonts w:eastAsia="Times New Roman" w:cstheme="minorHAnsi"/>
          <w:sz w:val="24"/>
          <w:szCs w:val="24"/>
        </w:rPr>
      </w:pPr>
      <w:r w:rsidRPr="00B25297">
        <w:rPr>
          <w:rFonts w:eastAsia="Times New Roman" w:cstheme="minorHAnsi"/>
          <w:bCs/>
          <w:sz w:val="24"/>
          <w:szCs w:val="24"/>
        </w:rPr>
        <w:t>Contribution</w:t>
      </w:r>
      <w:r w:rsidRPr="00B25297">
        <w:rPr>
          <w:rFonts w:eastAsia="Times New Roman" w:cstheme="minorHAnsi"/>
          <w:sz w:val="24"/>
          <w:szCs w:val="24"/>
        </w:rPr>
        <w:t>: This study contributes by providing a framework for developing inclusive e-learning systems that meet the needs of learners with disabilities.</w:t>
      </w:r>
    </w:p>
    <w:p w:rsidR="00881A2B" w:rsidRPr="00BD1EC5" w:rsidRDefault="00881A2B" w:rsidP="00881A2B">
      <w:pPr>
        <w:spacing w:before="100" w:beforeAutospacing="1" w:after="100" w:afterAutospacing="1" w:line="240" w:lineRule="auto"/>
        <w:ind w:left="360"/>
        <w:rPr>
          <w:rFonts w:eastAsia="Times New Roman" w:cstheme="minorHAnsi"/>
          <w:sz w:val="28"/>
          <w:szCs w:val="28"/>
        </w:rPr>
      </w:pPr>
    </w:p>
    <w:p w:rsidR="00881A2B" w:rsidRPr="00BD1EC5" w:rsidRDefault="00881A2B" w:rsidP="00881A2B">
      <w:pPr>
        <w:spacing w:before="100" w:beforeAutospacing="1" w:after="100" w:afterAutospacing="1" w:line="240" w:lineRule="auto"/>
        <w:rPr>
          <w:rFonts w:eastAsia="Times New Roman" w:cstheme="minorHAnsi"/>
          <w:sz w:val="28"/>
          <w:szCs w:val="28"/>
        </w:rPr>
      </w:pPr>
    </w:p>
    <w:p w:rsidR="00771BAE" w:rsidRPr="00447A11" w:rsidRDefault="00771BAE" w:rsidP="00447A11">
      <w:pPr>
        <w:pStyle w:val="Heading1"/>
        <w:rPr>
          <w:rStyle w:val="normaltextrun"/>
          <w:b w:val="0"/>
        </w:rPr>
      </w:pPr>
      <w:bookmarkStart w:id="12" w:name="_Toc195218986"/>
      <w:r w:rsidRPr="00447A11">
        <w:rPr>
          <w:rStyle w:val="normaltextrun"/>
          <w:b w:val="0"/>
        </w:rPr>
        <w:lastRenderedPageBreak/>
        <w:t>III.COMPARISION</w:t>
      </w:r>
      <w:bookmarkEnd w:id="12"/>
    </w:p>
    <w:p w:rsidR="00771BAE" w:rsidRPr="004C2255" w:rsidRDefault="00771BAE" w:rsidP="00881A2B">
      <w:pPr>
        <w:spacing w:before="100" w:beforeAutospacing="1" w:after="100" w:afterAutospacing="1" w:line="240" w:lineRule="auto"/>
        <w:ind w:left="360"/>
        <w:rPr>
          <w:rStyle w:val="normaltextrun"/>
          <w:rFonts w:cstheme="minorHAnsi"/>
          <w:bCs/>
          <w:sz w:val="24"/>
          <w:szCs w:val="24"/>
        </w:rPr>
      </w:pPr>
      <w:r w:rsidRPr="00BD1EC5">
        <w:rPr>
          <w:rFonts w:cstheme="minorHAnsi"/>
          <w:sz w:val="28"/>
          <w:szCs w:val="28"/>
        </w:rPr>
        <w:t xml:space="preserve">The below table shows that </w:t>
      </w:r>
      <w:r w:rsidRPr="00BD1EC5">
        <w:rPr>
          <w:rStyle w:val="Strong"/>
          <w:rFonts w:cstheme="minorHAnsi"/>
          <w:b w:val="0"/>
          <w:sz w:val="28"/>
          <w:szCs w:val="28"/>
        </w:rPr>
        <w:t>Spectrum</w:t>
      </w:r>
      <w:r w:rsidR="00BD1EC5">
        <w:rPr>
          <w:rStyle w:val="Strong"/>
          <w:rFonts w:cstheme="minorHAnsi"/>
          <w:b w:val="0"/>
          <w:sz w:val="28"/>
          <w:szCs w:val="28"/>
        </w:rPr>
        <w:t>-</w:t>
      </w:r>
      <w:r w:rsidRPr="00BD1EC5">
        <w:rPr>
          <w:rStyle w:val="Strong"/>
          <w:rFonts w:cstheme="minorHAnsi"/>
          <w:b w:val="0"/>
          <w:sz w:val="28"/>
          <w:szCs w:val="28"/>
        </w:rPr>
        <w:t>EDU</w:t>
      </w:r>
      <w:r w:rsidRPr="00BD1EC5">
        <w:rPr>
          <w:rFonts w:cstheme="minorHAnsi"/>
          <w:sz w:val="28"/>
          <w:szCs w:val="28"/>
        </w:rPr>
        <w:t xml:space="preserve"> stands out by integrating </w:t>
      </w:r>
      <w:r w:rsidRPr="00BD1EC5">
        <w:rPr>
          <w:rStyle w:val="Strong"/>
          <w:rFonts w:cstheme="minorHAnsi"/>
          <w:b w:val="0"/>
          <w:sz w:val="28"/>
          <w:szCs w:val="28"/>
        </w:rPr>
        <w:t xml:space="preserve">all key </w:t>
      </w:r>
      <w:r w:rsidRPr="004C2255">
        <w:rPr>
          <w:rStyle w:val="Strong"/>
          <w:rFonts w:cstheme="minorHAnsi"/>
          <w:b w:val="0"/>
          <w:sz w:val="24"/>
          <w:szCs w:val="24"/>
        </w:rPr>
        <w:t>features</w:t>
      </w:r>
      <w:r w:rsidRPr="004C2255">
        <w:rPr>
          <w:rFonts w:cstheme="minorHAnsi"/>
          <w:sz w:val="24"/>
          <w:szCs w:val="24"/>
        </w:rPr>
        <w:t xml:space="preserve">. It combines </w:t>
      </w:r>
      <w:r w:rsidRPr="004C2255">
        <w:rPr>
          <w:rStyle w:val="Strong"/>
          <w:rFonts w:cstheme="minorHAnsi"/>
          <w:b w:val="0"/>
          <w:sz w:val="24"/>
          <w:szCs w:val="24"/>
        </w:rPr>
        <w:t>personalization</w:t>
      </w:r>
      <w:r w:rsidRPr="004C2255">
        <w:rPr>
          <w:rFonts w:cstheme="minorHAnsi"/>
          <w:sz w:val="24"/>
          <w:szCs w:val="24"/>
        </w:rPr>
        <w:t xml:space="preserve">, </w:t>
      </w:r>
      <w:r w:rsidRPr="004C2255">
        <w:rPr>
          <w:rStyle w:val="Strong"/>
          <w:rFonts w:cstheme="minorHAnsi"/>
          <w:b w:val="0"/>
          <w:sz w:val="24"/>
          <w:szCs w:val="24"/>
        </w:rPr>
        <w:t>gamification</w:t>
      </w:r>
      <w:r w:rsidRPr="004C2255">
        <w:rPr>
          <w:rFonts w:cstheme="minorHAnsi"/>
          <w:sz w:val="24"/>
          <w:szCs w:val="24"/>
        </w:rPr>
        <w:t xml:space="preserve">, </w:t>
      </w:r>
      <w:r w:rsidRPr="004C2255">
        <w:rPr>
          <w:rStyle w:val="Strong"/>
          <w:rFonts w:cstheme="minorHAnsi"/>
          <w:b w:val="0"/>
          <w:sz w:val="24"/>
          <w:szCs w:val="24"/>
        </w:rPr>
        <w:t>accessibility</w:t>
      </w:r>
      <w:r w:rsidRPr="004C2255">
        <w:rPr>
          <w:rFonts w:cstheme="minorHAnsi"/>
          <w:sz w:val="24"/>
          <w:szCs w:val="24"/>
        </w:rPr>
        <w:t xml:space="preserve">, </w:t>
      </w:r>
      <w:r w:rsidRPr="004C2255">
        <w:rPr>
          <w:rStyle w:val="Strong"/>
          <w:rFonts w:cstheme="minorHAnsi"/>
          <w:b w:val="0"/>
          <w:sz w:val="24"/>
          <w:szCs w:val="24"/>
        </w:rPr>
        <w:t>multilingual support</w:t>
      </w:r>
      <w:r w:rsidRPr="004C2255">
        <w:rPr>
          <w:rFonts w:cstheme="minorHAnsi"/>
          <w:sz w:val="24"/>
          <w:szCs w:val="24"/>
        </w:rPr>
        <w:t xml:space="preserve">, and the </w:t>
      </w:r>
      <w:r w:rsidRPr="004C2255">
        <w:rPr>
          <w:rStyle w:val="Strong"/>
          <w:rFonts w:cstheme="minorHAnsi"/>
          <w:b w:val="0"/>
          <w:sz w:val="24"/>
          <w:szCs w:val="24"/>
        </w:rPr>
        <w:t>potential for cultural adaptation</w:t>
      </w:r>
      <w:r w:rsidRPr="004C2255">
        <w:rPr>
          <w:rFonts w:cstheme="minorHAnsi"/>
          <w:sz w:val="24"/>
          <w:szCs w:val="24"/>
        </w:rPr>
        <w:t>. Unlike other systems that focus on just one or two aspects, Spectrum</w:t>
      </w:r>
      <w:r w:rsidR="00BD1EC5" w:rsidRPr="004C2255">
        <w:rPr>
          <w:rFonts w:cstheme="minorHAnsi"/>
          <w:sz w:val="24"/>
          <w:szCs w:val="24"/>
        </w:rPr>
        <w:t>-</w:t>
      </w:r>
      <w:r w:rsidRPr="004C2255">
        <w:rPr>
          <w:rFonts w:cstheme="minorHAnsi"/>
          <w:sz w:val="24"/>
          <w:szCs w:val="24"/>
        </w:rPr>
        <w:t>EDU offers a comprehensive solution by tailoring content to individual needs, engaging learners through gamified elements, providing accessibility features like text-to-speech, supporting both Amharic and English languages, and allowing for cultural adaptation. This makes Spectrum</w:t>
      </w:r>
      <w:r w:rsidR="00BD1EC5" w:rsidRPr="004C2255">
        <w:rPr>
          <w:rFonts w:cstheme="minorHAnsi"/>
          <w:sz w:val="24"/>
          <w:szCs w:val="24"/>
        </w:rPr>
        <w:t>-</w:t>
      </w:r>
      <w:r w:rsidRPr="004C2255">
        <w:rPr>
          <w:rFonts w:cstheme="minorHAnsi"/>
          <w:sz w:val="24"/>
          <w:szCs w:val="24"/>
        </w:rPr>
        <w:t>EDU a holistic approach to modern e-learning.</w:t>
      </w:r>
    </w:p>
    <w:p w:rsidR="0026218A" w:rsidRPr="00BD1EC5" w:rsidRDefault="0026218A" w:rsidP="00881A2B">
      <w:pPr>
        <w:spacing w:before="100" w:beforeAutospacing="1" w:after="100" w:afterAutospacing="1" w:line="240" w:lineRule="auto"/>
        <w:rPr>
          <w:rFonts w:eastAsia="Times New Roman" w:cstheme="minorHAnsi"/>
          <w:sz w:val="28"/>
          <w:szCs w:val="28"/>
        </w:rPr>
      </w:pPr>
    </w:p>
    <w:tbl>
      <w:tblPr>
        <w:tblStyle w:val="TableGrid"/>
        <w:tblW w:w="11880" w:type="dxa"/>
        <w:tblInd w:w="-1062" w:type="dxa"/>
        <w:tblLayout w:type="fixed"/>
        <w:tblLook w:val="04A0" w:firstRow="1" w:lastRow="0" w:firstColumn="1" w:lastColumn="0" w:noHBand="0" w:noVBand="1"/>
      </w:tblPr>
      <w:tblGrid>
        <w:gridCol w:w="1890"/>
        <w:gridCol w:w="1710"/>
        <w:gridCol w:w="1260"/>
        <w:gridCol w:w="1260"/>
        <w:gridCol w:w="1620"/>
        <w:gridCol w:w="1530"/>
        <w:gridCol w:w="1350"/>
        <w:gridCol w:w="1260"/>
      </w:tblGrid>
      <w:tr w:rsidR="0026218A" w:rsidRPr="00BD1EC5" w:rsidTr="0026218A">
        <w:trPr>
          <w:trHeight w:val="1358"/>
        </w:trPr>
        <w:tc>
          <w:tcPr>
            <w:tcW w:w="189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Aspect</w:t>
            </w:r>
          </w:p>
        </w:tc>
        <w:tc>
          <w:tcPr>
            <w:tcW w:w="171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 xml:space="preserve">AI E-Learning Platform </w:t>
            </w:r>
          </w:p>
        </w:tc>
        <w:tc>
          <w:tcPr>
            <w:tcW w:w="126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 xml:space="preserve">AI Framework </w:t>
            </w:r>
          </w:p>
        </w:tc>
        <w:tc>
          <w:tcPr>
            <w:tcW w:w="126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 xml:space="preserve">Polymath </w:t>
            </w:r>
          </w:p>
        </w:tc>
        <w:tc>
          <w:tcPr>
            <w:tcW w:w="162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 xml:space="preserve">Gamification </w:t>
            </w:r>
          </w:p>
        </w:tc>
        <w:tc>
          <w:tcPr>
            <w:tcW w:w="153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 xml:space="preserve">E-Learning &amp; Disability </w:t>
            </w:r>
          </w:p>
        </w:tc>
        <w:tc>
          <w:tcPr>
            <w:tcW w:w="135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 xml:space="preserve">Inclusive E-Learning </w:t>
            </w:r>
          </w:p>
        </w:tc>
        <w:tc>
          <w:tcPr>
            <w:tcW w:w="1260" w:type="dxa"/>
            <w:hideMark/>
          </w:tcPr>
          <w:p w:rsidR="0026218A" w:rsidRPr="0026218A" w:rsidRDefault="0026218A" w:rsidP="00881A2B">
            <w:pPr>
              <w:jc w:val="center"/>
              <w:rPr>
                <w:rFonts w:eastAsia="Times New Roman" w:cstheme="minorHAnsi"/>
                <w:bCs/>
                <w:sz w:val="28"/>
                <w:szCs w:val="28"/>
              </w:rPr>
            </w:pPr>
            <w:r w:rsidRPr="00BD1EC5">
              <w:rPr>
                <w:rFonts w:eastAsia="Times New Roman" w:cstheme="minorHAnsi"/>
                <w:bCs/>
                <w:sz w:val="28"/>
                <w:szCs w:val="28"/>
              </w:rPr>
              <w:t>Spectrum</w:t>
            </w:r>
            <w:r w:rsidR="00BD1EC5">
              <w:rPr>
                <w:rFonts w:eastAsia="Times New Roman" w:cstheme="minorHAnsi"/>
                <w:bCs/>
                <w:sz w:val="28"/>
                <w:szCs w:val="28"/>
              </w:rPr>
              <w:t>-</w:t>
            </w:r>
            <w:r w:rsidRPr="00BD1EC5">
              <w:rPr>
                <w:rFonts w:eastAsia="Times New Roman" w:cstheme="minorHAnsi"/>
                <w:bCs/>
                <w:sz w:val="28"/>
                <w:szCs w:val="28"/>
              </w:rPr>
              <w:t>EDU</w:t>
            </w:r>
          </w:p>
        </w:tc>
      </w:tr>
      <w:tr w:rsidR="0026218A" w:rsidRPr="00BD1EC5" w:rsidTr="0026218A">
        <w:tc>
          <w:tcPr>
            <w:tcW w:w="1890" w:type="dxa"/>
            <w:hideMark/>
          </w:tcPr>
          <w:p w:rsidR="0026218A" w:rsidRPr="0026218A" w:rsidRDefault="0026218A" w:rsidP="00881A2B">
            <w:pPr>
              <w:rPr>
                <w:rFonts w:eastAsia="Times New Roman" w:cstheme="minorHAnsi"/>
                <w:sz w:val="28"/>
                <w:szCs w:val="28"/>
              </w:rPr>
            </w:pPr>
            <w:r w:rsidRPr="00BD1EC5">
              <w:rPr>
                <w:rFonts w:eastAsia="Times New Roman" w:cstheme="minorHAnsi"/>
                <w:bCs/>
                <w:sz w:val="28"/>
                <w:szCs w:val="28"/>
              </w:rPr>
              <w:t>Personalization</w:t>
            </w:r>
          </w:p>
        </w:tc>
        <w:tc>
          <w:tcPr>
            <w:tcW w:w="171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62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53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35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r>
      <w:tr w:rsidR="0026218A" w:rsidRPr="00BD1EC5" w:rsidTr="0026218A">
        <w:tc>
          <w:tcPr>
            <w:tcW w:w="1890" w:type="dxa"/>
            <w:hideMark/>
          </w:tcPr>
          <w:p w:rsidR="0026218A" w:rsidRPr="0026218A" w:rsidRDefault="0026218A" w:rsidP="00881A2B">
            <w:pPr>
              <w:rPr>
                <w:rFonts w:eastAsia="Times New Roman" w:cstheme="minorHAnsi"/>
                <w:sz w:val="28"/>
                <w:szCs w:val="28"/>
              </w:rPr>
            </w:pPr>
            <w:r w:rsidRPr="00BD1EC5">
              <w:rPr>
                <w:rFonts w:eastAsia="Times New Roman" w:cstheme="minorHAnsi"/>
                <w:bCs/>
                <w:sz w:val="28"/>
                <w:szCs w:val="28"/>
              </w:rPr>
              <w:t>Gamification</w:t>
            </w:r>
          </w:p>
        </w:tc>
        <w:tc>
          <w:tcPr>
            <w:tcW w:w="171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62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53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35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r>
      <w:tr w:rsidR="0026218A" w:rsidRPr="00BD1EC5" w:rsidTr="0026218A">
        <w:trPr>
          <w:trHeight w:val="323"/>
        </w:trPr>
        <w:tc>
          <w:tcPr>
            <w:tcW w:w="1890" w:type="dxa"/>
            <w:hideMark/>
          </w:tcPr>
          <w:p w:rsidR="0026218A" w:rsidRPr="0026218A" w:rsidRDefault="0026218A" w:rsidP="00881A2B">
            <w:pPr>
              <w:rPr>
                <w:rFonts w:eastAsia="Times New Roman" w:cstheme="minorHAnsi"/>
                <w:sz w:val="28"/>
                <w:szCs w:val="28"/>
              </w:rPr>
            </w:pPr>
            <w:r w:rsidRPr="00BD1EC5">
              <w:rPr>
                <w:rFonts w:eastAsia="Times New Roman" w:cstheme="minorHAnsi"/>
                <w:bCs/>
                <w:sz w:val="28"/>
                <w:szCs w:val="28"/>
              </w:rPr>
              <w:t>Accessibility</w:t>
            </w:r>
          </w:p>
        </w:tc>
        <w:tc>
          <w:tcPr>
            <w:tcW w:w="171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62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53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35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r>
      <w:tr w:rsidR="0026218A" w:rsidRPr="00BD1EC5" w:rsidTr="0026218A">
        <w:tc>
          <w:tcPr>
            <w:tcW w:w="1890" w:type="dxa"/>
            <w:hideMark/>
          </w:tcPr>
          <w:p w:rsidR="0026218A" w:rsidRPr="0026218A" w:rsidRDefault="0026218A" w:rsidP="00881A2B">
            <w:pPr>
              <w:rPr>
                <w:rFonts w:eastAsia="Times New Roman" w:cstheme="minorHAnsi"/>
                <w:sz w:val="28"/>
                <w:szCs w:val="28"/>
              </w:rPr>
            </w:pPr>
            <w:r w:rsidRPr="00BD1EC5">
              <w:rPr>
                <w:rFonts w:eastAsia="Times New Roman" w:cstheme="minorHAnsi"/>
                <w:bCs/>
                <w:sz w:val="28"/>
                <w:szCs w:val="28"/>
              </w:rPr>
              <w:t>Multilingual Support</w:t>
            </w:r>
          </w:p>
        </w:tc>
        <w:tc>
          <w:tcPr>
            <w:tcW w:w="171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62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53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35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r>
      <w:tr w:rsidR="0026218A" w:rsidRPr="00BD1EC5" w:rsidTr="0026218A">
        <w:tc>
          <w:tcPr>
            <w:tcW w:w="1890" w:type="dxa"/>
            <w:hideMark/>
          </w:tcPr>
          <w:p w:rsidR="0026218A" w:rsidRPr="0026218A" w:rsidRDefault="0026218A" w:rsidP="00881A2B">
            <w:pPr>
              <w:rPr>
                <w:rFonts w:eastAsia="Times New Roman" w:cstheme="minorHAnsi"/>
                <w:sz w:val="28"/>
                <w:szCs w:val="28"/>
              </w:rPr>
            </w:pPr>
            <w:r w:rsidRPr="00BD1EC5">
              <w:rPr>
                <w:rFonts w:eastAsia="Times New Roman" w:cstheme="minorHAnsi"/>
                <w:bCs/>
                <w:sz w:val="28"/>
                <w:szCs w:val="28"/>
              </w:rPr>
              <w:t>Cultural Adaptation</w:t>
            </w:r>
          </w:p>
        </w:tc>
        <w:tc>
          <w:tcPr>
            <w:tcW w:w="1710" w:type="dxa"/>
            <w:hideMark/>
          </w:tcPr>
          <w:p w:rsidR="0026218A" w:rsidRPr="0026218A" w:rsidRDefault="0026218A" w:rsidP="00881A2B">
            <w:pPr>
              <w:tabs>
                <w:tab w:val="left" w:pos="945"/>
              </w:tabs>
              <w:rPr>
                <w:rFonts w:eastAsia="Times New Roman" w:cstheme="minorHAnsi"/>
                <w:sz w:val="28"/>
                <w:szCs w:val="28"/>
              </w:rPr>
            </w:pPr>
            <w:r w:rsidRPr="0026218A">
              <w:rPr>
                <w:rFonts w:eastAsia="Times New Roman" w:cstheme="minorHAnsi"/>
                <w:sz w:val="28"/>
                <w:szCs w:val="28"/>
              </w:rPr>
              <w:t>No</w:t>
            </w:r>
            <w:r w:rsidR="00771BAE" w:rsidRPr="00BD1EC5">
              <w:rPr>
                <w:rFonts w:eastAsia="Times New Roman" w:cstheme="minorHAnsi"/>
                <w:sz w:val="28"/>
                <w:szCs w:val="28"/>
              </w:rPr>
              <w:tab/>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62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53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35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No</w:t>
            </w:r>
          </w:p>
        </w:tc>
        <w:tc>
          <w:tcPr>
            <w:tcW w:w="1260" w:type="dxa"/>
            <w:hideMark/>
          </w:tcPr>
          <w:p w:rsidR="0026218A" w:rsidRPr="0026218A" w:rsidRDefault="0026218A" w:rsidP="00881A2B">
            <w:pPr>
              <w:rPr>
                <w:rFonts w:eastAsia="Times New Roman" w:cstheme="minorHAnsi"/>
                <w:sz w:val="28"/>
                <w:szCs w:val="28"/>
              </w:rPr>
            </w:pPr>
            <w:r w:rsidRPr="0026218A">
              <w:rPr>
                <w:rFonts w:eastAsia="Times New Roman" w:cstheme="minorHAnsi"/>
                <w:sz w:val="28"/>
                <w:szCs w:val="28"/>
              </w:rPr>
              <w:t>Yes</w:t>
            </w:r>
          </w:p>
        </w:tc>
      </w:tr>
    </w:tbl>
    <w:p w:rsidR="00B8382D" w:rsidRPr="00447A11" w:rsidRDefault="00771BAE" w:rsidP="00881A2B">
      <w:pPr>
        <w:pStyle w:val="Heading1"/>
        <w:rPr>
          <w:b w:val="0"/>
        </w:rPr>
      </w:pPr>
      <w:bookmarkStart w:id="13" w:name="_Toc195218987"/>
      <w:r w:rsidRPr="00447A11">
        <w:rPr>
          <w:b w:val="0"/>
        </w:rPr>
        <w:t>IV.CONCLUSION</w:t>
      </w:r>
      <w:bookmarkEnd w:id="13"/>
    </w:p>
    <w:p w:rsidR="00771BAE" w:rsidRPr="004C2255" w:rsidRDefault="00771BAE" w:rsidP="00771BAE">
      <w:pPr>
        <w:spacing w:before="100" w:beforeAutospacing="1" w:after="100" w:afterAutospacing="1" w:line="240" w:lineRule="auto"/>
        <w:rPr>
          <w:rFonts w:eastAsia="Times New Roman" w:cstheme="minorHAnsi"/>
          <w:sz w:val="24"/>
          <w:szCs w:val="24"/>
        </w:rPr>
      </w:pPr>
      <w:r w:rsidRPr="004C2255">
        <w:rPr>
          <w:rFonts w:eastAsia="Times New Roman" w:cstheme="minorHAnsi"/>
          <w:sz w:val="24"/>
          <w:szCs w:val="24"/>
        </w:rPr>
        <w:t xml:space="preserve">The integration of Artificial Intelligence (AI) into e-learning has significantly transformed educational delivery by enabling personalized learning experiences that adapt to individual student needs. While existing research has focused on aspects such as AI-driven personalization, gamification, and accessibility, there remains a gap in the comprehensive integration of </w:t>
      </w:r>
      <w:r w:rsidRPr="004C2255">
        <w:rPr>
          <w:rFonts w:eastAsia="Times New Roman" w:cstheme="minorHAnsi"/>
          <w:bCs/>
          <w:sz w:val="24"/>
          <w:szCs w:val="24"/>
        </w:rPr>
        <w:t>multilingual support</w:t>
      </w:r>
      <w:r w:rsidRPr="004C2255">
        <w:rPr>
          <w:rFonts w:eastAsia="Times New Roman" w:cstheme="minorHAnsi"/>
          <w:sz w:val="24"/>
          <w:szCs w:val="24"/>
        </w:rPr>
        <w:t xml:space="preserve"> and </w:t>
      </w:r>
      <w:r w:rsidRPr="004C2255">
        <w:rPr>
          <w:rFonts w:eastAsia="Times New Roman" w:cstheme="minorHAnsi"/>
          <w:bCs/>
          <w:sz w:val="24"/>
          <w:szCs w:val="24"/>
        </w:rPr>
        <w:t>inclusive features</w:t>
      </w:r>
      <w:r w:rsidRPr="004C2255">
        <w:rPr>
          <w:rFonts w:eastAsia="Times New Roman" w:cstheme="minorHAnsi"/>
          <w:sz w:val="24"/>
          <w:szCs w:val="24"/>
        </w:rPr>
        <w:t xml:space="preserve"> in e-learning platforms. Spectrum</w:t>
      </w:r>
      <w:r w:rsidR="00BD1EC5" w:rsidRPr="004C2255">
        <w:rPr>
          <w:rFonts w:eastAsia="Times New Roman" w:cstheme="minorHAnsi"/>
          <w:sz w:val="24"/>
          <w:szCs w:val="24"/>
        </w:rPr>
        <w:t>-</w:t>
      </w:r>
      <w:r w:rsidRPr="004C2255">
        <w:rPr>
          <w:rFonts w:eastAsia="Times New Roman" w:cstheme="minorHAnsi"/>
          <w:sz w:val="24"/>
          <w:szCs w:val="24"/>
        </w:rPr>
        <w:t xml:space="preserve">EDU seeks to fill this gap by combining </w:t>
      </w:r>
      <w:r w:rsidRPr="004C2255">
        <w:rPr>
          <w:rFonts w:eastAsia="Times New Roman" w:cstheme="minorHAnsi"/>
          <w:bCs/>
          <w:sz w:val="24"/>
          <w:szCs w:val="24"/>
        </w:rPr>
        <w:t>AI personalization</w:t>
      </w:r>
      <w:r w:rsidRPr="004C2255">
        <w:rPr>
          <w:rFonts w:eastAsia="Times New Roman" w:cstheme="minorHAnsi"/>
          <w:sz w:val="24"/>
          <w:szCs w:val="24"/>
        </w:rPr>
        <w:t xml:space="preserve">, </w:t>
      </w:r>
      <w:r w:rsidRPr="004C2255">
        <w:rPr>
          <w:rFonts w:eastAsia="Times New Roman" w:cstheme="minorHAnsi"/>
          <w:bCs/>
          <w:sz w:val="24"/>
          <w:szCs w:val="24"/>
        </w:rPr>
        <w:t>gamification</w:t>
      </w:r>
      <w:r w:rsidRPr="004C2255">
        <w:rPr>
          <w:rFonts w:eastAsia="Times New Roman" w:cstheme="minorHAnsi"/>
          <w:sz w:val="24"/>
          <w:szCs w:val="24"/>
        </w:rPr>
        <w:t xml:space="preserve">, and </w:t>
      </w:r>
      <w:r w:rsidRPr="004C2255">
        <w:rPr>
          <w:rFonts w:eastAsia="Times New Roman" w:cstheme="minorHAnsi"/>
          <w:bCs/>
          <w:sz w:val="24"/>
          <w:szCs w:val="24"/>
        </w:rPr>
        <w:t>accessibility</w:t>
      </w:r>
      <w:r w:rsidRPr="004C2255">
        <w:rPr>
          <w:rFonts w:eastAsia="Times New Roman" w:cstheme="minorHAnsi"/>
          <w:sz w:val="24"/>
          <w:szCs w:val="24"/>
        </w:rPr>
        <w:t xml:space="preserve"> features, including </w:t>
      </w:r>
      <w:r w:rsidRPr="004C2255">
        <w:rPr>
          <w:rFonts w:eastAsia="Times New Roman" w:cstheme="minorHAnsi"/>
          <w:bCs/>
          <w:sz w:val="24"/>
          <w:szCs w:val="24"/>
        </w:rPr>
        <w:t>text-to-speech</w:t>
      </w:r>
      <w:r w:rsidRPr="004C2255">
        <w:rPr>
          <w:rFonts w:eastAsia="Times New Roman" w:cstheme="minorHAnsi"/>
          <w:sz w:val="24"/>
          <w:szCs w:val="24"/>
        </w:rPr>
        <w:t xml:space="preserve">. Additionally, it stands out by incorporating support for </w:t>
      </w:r>
      <w:r w:rsidRPr="004C2255">
        <w:rPr>
          <w:rFonts w:eastAsia="Times New Roman" w:cstheme="minorHAnsi"/>
          <w:bCs/>
          <w:sz w:val="24"/>
          <w:szCs w:val="24"/>
        </w:rPr>
        <w:t>multiple languages</w:t>
      </w:r>
      <w:r w:rsidRPr="004C2255">
        <w:rPr>
          <w:rFonts w:eastAsia="Times New Roman" w:cstheme="minorHAnsi"/>
          <w:sz w:val="24"/>
          <w:szCs w:val="24"/>
        </w:rPr>
        <w:t xml:space="preserve"> (Amharic and English), making it more inclusive for diverse learner populations.</w:t>
      </w:r>
    </w:p>
    <w:p w:rsidR="00771BAE" w:rsidRDefault="00771BAE" w:rsidP="00771BAE">
      <w:pPr>
        <w:spacing w:before="100" w:beforeAutospacing="1" w:after="100" w:afterAutospacing="1" w:line="240" w:lineRule="auto"/>
        <w:rPr>
          <w:rFonts w:eastAsia="Times New Roman" w:cstheme="minorHAnsi"/>
          <w:sz w:val="24"/>
          <w:szCs w:val="24"/>
        </w:rPr>
      </w:pPr>
      <w:r w:rsidRPr="004C2255">
        <w:rPr>
          <w:rFonts w:eastAsia="Times New Roman" w:cstheme="minorHAnsi"/>
          <w:sz w:val="24"/>
          <w:szCs w:val="24"/>
        </w:rPr>
        <w:t xml:space="preserve">By analyzing the existing literature, we see that while other platforms may address individual components of modern e-learning, </w:t>
      </w:r>
      <w:r w:rsidRPr="004C2255">
        <w:rPr>
          <w:rFonts w:eastAsia="Times New Roman" w:cstheme="minorHAnsi"/>
          <w:bCs/>
          <w:sz w:val="24"/>
          <w:szCs w:val="24"/>
        </w:rPr>
        <w:t>Spectrum</w:t>
      </w:r>
      <w:r w:rsidR="00BD1EC5" w:rsidRPr="004C2255">
        <w:rPr>
          <w:rFonts w:eastAsia="Times New Roman" w:cstheme="minorHAnsi"/>
          <w:bCs/>
          <w:sz w:val="24"/>
          <w:szCs w:val="24"/>
        </w:rPr>
        <w:t>-</w:t>
      </w:r>
      <w:r w:rsidRPr="004C2255">
        <w:rPr>
          <w:rFonts w:eastAsia="Times New Roman" w:cstheme="minorHAnsi"/>
          <w:bCs/>
          <w:sz w:val="24"/>
          <w:szCs w:val="24"/>
        </w:rPr>
        <w:t>EDU</w:t>
      </w:r>
      <w:r w:rsidRPr="004C2255">
        <w:rPr>
          <w:rFonts w:eastAsia="Times New Roman" w:cstheme="minorHAnsi"/>
          <w:sz w:val="24"/>
          <w:szCs w:val="24"/>
        </w:rPr>
        <w:t xml:space="preserve"> uniquely combines </w:t>
      </w:r>
      <w:r w:rsidRPr="004C2255">
        <w:rPr>
          <w:rFonts w:eastAsia="Times New Roman" w:cstheme="minorHAnsi"/>
          <w:bCs/>
          <w:sz w:val="24"/>
          <w:szCs w:val="24"/>
        </w:rPr>
        <w:t>personalization</w:t>
      </w:r>
      <w:r w:rsidRPr="004C2255">
        <w:rPr>
          <w:rFonts w:eastAsia="Times New Roman" w:cstheme="minorHAnsi"/>
          <w:sz w:val="24"/>
          <w:szCs w:val="24"/>
        </w:rPr>
        <w:t xml:space="preserve">, </w:t>
      </w:r>
      <w:r w:rsidRPr="004C2255">
        <w:rPr>
          <w:rFonts w:eastAsia="Times New Roman" w:cstheme="minorHAnsi"/>
          <w:bCs/>
          <w:sz w:val="24"/>
          <w:szCs w:val="24"/>
        </w:rPr>
        <w:lastRenderedPageBreak/>
        <w:t>gamification</w:t>
      </w:r>
      <w:r w:rsidRPr="004C2255">
        <w:rPr>
          <w:rFonts w:eastAsia="Times New Roman" w:cstheme="minorHAnsi"/>
          <w:sz w:val="24"/>
          <w:szCs w:val="24"/>
        </w:rPr>
        <w:t xml:space="preserve">, </w:t>
      </w:r>
      <w:r w:rsidRPr="004C2255">
        <w:rPr>
          <w:rFonts w:eastAsia="Times New Roman" w:cstheme="minorHAnsi"/>
          <w:bCs/>
          <w:sz w:val="24"/>
          <w:szCs w:val="24"/>
        </w:rPr>
        <w:t>accessibility</w:t>
      </w:r>
      <w:r w:rsidRPr="004C2255">
        <w:rPr>
          <w:rFonts w:eastAsia="Times New Roman" w:cstheme="minorHAnsi"/>
          <w:sz w:val="24"/>
          <w:szCs w:val="24"/>
        </w:rPr>
        <w:t xml:space="preserve">, </w:t>
      </w:r>
      <w:r w:rsidRPr="004C2255">
        <w:rPr>
          <w:rFonts w:eastAsia="Times New Roman" w:cstheme="minorHAnsi"/>
          <w:bCs/>
          <w:sz w:val="24"/>
          <w:szCs w:val="24"/>
        </w:rPr>
        <w:t>multilingual support</w:t>
      </w:r>
      <w:r w:rsidRPr="004C2255">
        <w:rPr>
          <w:rFonts w:eastAsia="Times New Roman" w:cstheme="minorHAnsi"/>
          <w:sz w:val="24"/>
          <w:szCs w:val="24"/>
        </w:rPr>
        <w:t xml:space="preserve">, and the potential for </w:t>
      </w:r>
      <w:r w:rsidRPr="004C2255">
        <w:rPr>
          <w:rFonts w:eastAsia="Times New Roman" w:cstheme="minorHAnsi"/>
          <w:bCs/>
          <w:sz w:val="24"/>
          <w:szCs w:val="24"/>
        </w:rPr>
        <w:t>cultural adaptation</w:t>
      </w:r>
      <w:r w:rsidRPr="004C2255">
        <w:rPr>
          <w:rFonts w:eastAsia="Times New Roman" w:cstheme="minorHAnsi"/>
          <w:sz w:val="24"/>
          <w:szCs w:val="24"/>
        </w:rPr>
        <w:t>. This holistic approach offers a more complete solution for a diverse, global learner base, thus advancing the field of educational technology. The findings from this literature review reinforce the need for inclusive e-learning systems that cater to learners' diverse needs, both in terms of content delivery and accessibility, setting a new standard for future educational platforms.</w:t>
      </w:r>
    </w:p>
    <w:p w:rsidR="00447A11" w:rsidRDefault="00447A11" w:rsidP="00771BAE">
      <w:pPr>
        <w:spacing w:before="100" w:beforeAutospacing="1" w:after="100" w:afterAutospacing="1" w:line="240" w:lineRule="auto"/>
        <w:rPr>
          <w:rFonts w:eastAsia="Times New Roman" w:cstheme="minorHAnsi"/>
          <w:sz w:val="24"/>
          <w:szCs w:val="24"/>
        </w:rPr>
      </w:pPr>
    </w:p>
    <w:p w:rsidR="00447A11" w:rsidRPr="00447A11" w:rsidRDefault="00447A11" w:rsidP="00447A11">
      <w:pPr>
        <w:pStyle w:val="Heading1"/>
        <w:rPr>
          <w:szCs w:val="36"/>
        </w:rPr>
      </w:pPr>
      <w:bookmarkStart w:id="14" w:name="_Toc195218988"/>
      <w:r w:rsidRPr="00447A11">
        <w:rPr>
          <w:rStyle w:val="normaltextrun"/>
          <w:rFonts w:ascii="Times New Roman" w:hAnsi="Times New Roman" w:cs="Times New Roman"/>
          <w:b w:val="0"/>
          <w:bCs w:val="0"/>
          <w:szCs w:val="36"/>
        </w:rPr>
        <w:t>Data Research</w:t>
      </w:r>
      <w:bookmarkEnd w:id="14"/>
    </w:p>
    <w:p w:rsidR="00447A11" w:rsidRPr="00447A11" w:rsidRDefault="00447A11" w:rsidP="00447A11">
      <w:pPr>
        <w:pStyle w:val="Heading2"/>
        <w:rPr>
          <w:rStyle w:val="normaltextrun"/>
          <w:sz w:val="36"/>
          <w:szCs w:val="36"/>
        </w:rPr>
      </w:pPr>
      <w:bookmarkStart w:id="15" w:name="_Toc195218989"/>
      <w:r w:rsidRPr="00447A11">
        <w:rPr>
          <w:rStyle w:val="normaltextrun"/>
          <w:rFonts w:ascii="Times New Roman" w:hAnsi="Times New Roman" w:cs="Times New Roman"/>
          <w:b w:val="0"/>
          <w:bCs w:val="0"/>
          <w:sz w:val="36"/>
          <w:szCs w:val="36"/>
        </w:rPr>
        <w:t>Introduction</w:t>
      </w:r>
      <w:bookmarkEnd w:id="15"/>
    </w:p>
    <w:p w:rsidR="00447A11" w:rsidRPr="001927F5" w:rsidRDefault="00447A11" w:rsidP="00447A11">
      <w:pPr>
        <w:rPr>
          <w:sz w:val="24"/>
          <w:szCs w:val="24"/>
        </w:rPr>
      </w:pPr>
      <w:r w:rsidRPr="001927F5">
        <w:rPr>
          <w:rFonts w:ascii="Times New Roman" w:hAnsi="Times New Roman" w:cs="Times New Roman"/>
          <w:sz w:val="24"/>
          <w:szCs w:val="24"/>
        </w:rPr>
        <w:t>Our data research project focuses on developing an AI-based e-learning platform that delivers personalized and inclusive education to children who face barriers to traditional learning due to geographic, socio-economic, or physical challenges. The research questions we aim to address—how to adapt educational content to individual needs using AI, and how to enhance engagement and accessibility—are crucial for ensuring equitable learning outcomes. A thorough exploration of data is necessary to train effective machine learning models, understand student behavior, personalize learning experiences, and ensure the platform is responsive to diverse learner needs. High-quality, well-structured data lays the foundation for creating adaptive systems that can truly transform the educational experience for marginalized communities.</w:t>
      </w:r>
    </w:p>
    <w:p w:rsidR="00447A11" w:rsidRDefault="00447A11" w:rsidP="00447A11">
      <w:pPr>
        <w:rPr>
          <w:rFonts w:ascii="Times New Roman" w:hAnsi="Times New Roman" w:cs="Times New Roman"/>
          <w:b/>
          <w:bCs/>
          <w:sz w:val="28"/>
          <w:szCs w:val="28"/>
        </w:rPr>
      </w:pPr>
    </w:p>
    <w:p w:rsidR="00447A11" w:rsidRPr="00447A11" w:rsidRDefault="00447A11" w:rsidP="00447A11">
      <w:pPr>
        <w:pStyle w:val="Heading2"/>
        <w:rPr>
          <w:rFonts w:ascii="Times New Roman" w:hAnsi="Times New Roman" w:cs="Times New Roman"/>
          <w:sz w:val="36"/>
          <w:szCs w:val="36"/>
        </w:rPr>
      </w:pPr>
      <w:bookmarkStart w:id="16" w:name="_Toc195218990"/>
      <w:r w:rsidRPr="00447A11">
        <w:rPr>
          <w:rStyle w:val="normaltextrun"/>
          <w:b w:val="0"/>
          <w:bCs w:val="0"/>
          <w:sz w:val="36"/>
          <w:szCs w:val="36"/>
        </w:rPr>
        <w:t>Data Description</w:t>
      </w:r>
      <w:bookmarkEnd w:id="16"/>
    </w:p>
    <w:p w:rsidR="00447A11" w:rsidRDefault="00447A11" w:rsidP="00447A11">
      <w:pPr>
        <w:rPr>
          <w:rFonts w:ascii="Times New Roman" w:hAnsi="Times New Roman" w:cs="Times New Roman"/>
          <w:b/>
          <w:bCs/>
          <w:sz w:val="28"/>
          <w:szCs w:val="28"/>
        </w:rPr>
      </w:pPr>
    </w:p>
    <w:p w:rsidR="00447A11" w:rsidRPr="001927F5" w:rsidRDefault="00447A11" w:rsidP="00447A11">
      <w:pPr>
        <w:rPr>
          <w:rFonts w:ascii="Times New Roman" w:hAnsi="Times New Roman" w:cs="Times New Roman"/>
          <w:sz w:val="24"/>
          <w:szCs w:val="24"/>
        </w:rPr>
      </w:pPr>
      <w:r w:rsidRPr="001927F5">
        <w:rPr>
          <w:rFonts w:ascii="Times New Roman" w:hAnsi="Times New Roman" w:cs="Times New Roman"/>
          <w:sz w:val="24"/>
          <w:szCs w:val="24"/>
        </w:rPr>
        <w:t>Our data research focuses on building an AI-based e-learning platform that addresses the critical need for personalized, accessible, and engaging education for underserved children. Inspired by Mahafdah et al. (2024), who demonstrated the impact of AI in optimizing student performance using predictive models like CNN and Random Forest, our research aims to extend these techniques to diverse learner profiles in challenging contexts. The research questions—how to tailor learning experiences based on student data and how to predict and improve learning outcomes—are vital to achieving equitable education. A thorough exploration of diverse datasets is essential not only to train effective and context-aware machine learning models but also to ensure that the solutions are adaptable and scalable across different learning environments. By preprocessing, analyzing, and integrating educational datasets, we aim to create a data-driven framework that supports adaptive learning paths and real-time engagement strategies, ultimately enhancing learning outcomes for marginalized students.</w:t>
      </w:r>
    </w:p>
    <w:p w:rsidR="00447A11" w:rsidRDefault="00447A11" w:rsidP="00447A11">
      <w:pPr>
        <w:rPr>
          <w:rFonts w:ascii="Times New Roman" w:hAnsi="Times New Roman" w:cs="Times New Roman"/>
        </w:rPr>
      </w:pPr>
    </w:p>
    <w:p w:rsidR="00447A11" w:rsidRPr="00447A11" w:rsidRDefault="00447A11" w:rsidP="00447A11">
      <w:pPr>
        <w:pStyle w:val="Heading2"/>
        <w:rPr>
          <w:rStyle w:val="normaltextrun"/>
          <w:sz w:val="36"/>
          <w:szCs w:val="36"/>
        </w:rPr>
      </w:pPr>
      <w:bookmarkStart w:id="17" w:name="_Toc195218991"/>
      <w:r w:rsidRPr="00447A11">
        <w:rPr>
          <w:rStyle w:val="normaltextrun"/>
          <w:rFonts w:ascii="Times New Roman" w:hAnsi="Times New Roman" w:cs="Times New Roman"/>
          <w:b w:val="0"/>
          <w:bCs w:val="0"/>
          <w:sz w:val="36"/>
          <w:szCs w:val="36"/>
        </w:rPr>
        <w:lastRenderedPageBreak/>
        <w:t>Data Analysis and Insights</w:t>
      </w:r>
      <w:bookmarkEnd w:id="17"/>
    </w:p>
    <w:p w:rsidR="00447A11" w:rsidRDefault="00447A11" w:rsidP="00447A11">
      <w:pPr>
        <w:spacing w:before="100" w:beforeAutospacing="1" w:after="100" w:afterAutospacing="1" w:line="240" w:lineRule="auto"/>
        <w:rPr>
          <w:rFonts w:eastAsia="Times New Roman"/>
          <w:sz w:val="24"/>
          <w:szCs w:val="24"/>
        </w:rPr>
      </w:pPr>
      <w:r>
        <w:rPr>
          <w:rFonts w:ascii="Times New Roman" w:eastAsia="Times New Roman" w:hAnsi="Times New Roman" w:cs="Times New Roman"/>
          <w:b/>
          <w:bCs/>
          <w:sz w:val="24"/>
          <w:szCs w:val="24"/>
        </w:rPr>
        <w:t>1. Student Performance Prediction Dataset</w:t>
      </w:r>
      <w:r>
        <w:rPr>
          <w:rFonts w:ascii="Times New Roman" w:eastAsia="Times New Roman" w:hAnsi="Times New Roman" w:cs="Times New Roman"/>
          <w:sz w:val="24"/>
          <w:szCs w:val="24"/>
        </w:rPr>
        <w:br/>
        <w:t>This dataset includes academic records such as grades, attendance, parental background, and study habits. Key patterns show that higher parental education and fewer absences correlate with better academic performance. Descriptive statistics reveal that students with access to internet resources and dedicated study time tend to perform better. The average final grade ranges between 10 and 15 out of 20, with a slight skew toward mid-performing students. These features are crucial for modeling learning support needs and predicting performance.</w:t>
      </w:r>
    </w:p>
    <w:p w:rsidR="00447A11" w:rsidRDefault="00447A11" w:rsidP="00447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 Students’ Adaptability Level in Online Education</w:t>
      </w:r>
      <w:r>
        <w:rPr>
          <w:rFonts w:ascii="Times New Roman" w:eastAsia="Times New Roman" w:hAnsi="Times New Roman" w:cs="Times New Roman"/>
          <w:sz w:val="24"/>
          <w:szCs w:val="24"/>
        </w:rPr>
        <w:br/>
        <w:t>This dataset captures how students adapt to online learning based on psychological, technological, and situational factors. Key features include learning preference, motivation, device access, and adaptability score (Low, Medium, High). Initial exploration shows that students with high digital literacy and strong time-management skills are more likely to adapt successfully to remote learning. Over 40% of students fall into the "Medium Adaptability" category, highlighting a wide variance in support needs.</w:t>
      </w:r>
    </w:p>
    <w:p w:rsidR="00447A11" w:rsidRDefault="00447A11" w:rsidP="00447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xAPI-Edu-Data</w:t>
      </w:r>
      <w:r>
        <w:rPr>
          <w:rFonts w:ascii="Times New Roman" w:eastAsia="Times New Roman" w:hAnsi="Times New Roman" w:cs="Times New Roman"/>
          <w:sz w:val="24"/>
          <w:szCs w:val="24"/>
        </w:rPr>
        <w:br/>
        <w:t>This dataset contains behavioral interaction logs like time spent on activities, number of content views, discussion participation, and performance scores. It enables analysis of engagement patterns. A strong correlation exists between frequent interaction (e.g., forum posts, content views) and higher focus levels. Descriptive analysis indicates that students with more than 70% task completion rates score higher in overall performance, making this dataset valuable for predicting focus and emotional engagement.</w:t>
      </w:r>
    </w:p>
    <w:p w:rsidR="00447A11" w:rsidRDefault="00447A11" w:rsidP="00447A11">
      <w:pPr>
        <w:rPr>
          <w:rFonts w:ascii="Times New Roman" w:hAnsi="Times New Roman" w:cs="Times New Roman"/>
          <w:b/>
          <w:bCs/>
          <w:sz w:val="28"/>
          <w:szCs w:val="28"/>
        </w:rPr>
      </w:pPr>
    </w:p>
    <w:p w:rsidR="00447A11" w:rsidRPr="00447A11" w:rsidRDefault="00447A11" w:rsidP="00447A11">
      <w:pPr>
        <w:pStyle w:val="Heading2"/>
        <w:rPr>
          <w:rStyle w:val="normaltextrun"/>
          <w:sz w:val="36"/>
          <w:szCs w:val="36"/>
        </w:rPr>
      </w:pPr>
      <w:bookmarkStart w:id="18" w:name="_Toc195218992"/>
      <w:r w:rsidRPr="00447A11">
        <w:rPr>
          <w:rStyle w:val="normaltextrun"/>
          <w:rFonts w:ascii="Times New Roman" w:hAnsi="Times New Roman" w:cs="Times New Roman"/>
          <w:b w:val="0"/>
          <w:bCs w:val="0"/>
          <w:sz w:val="36"/>
          <w:szCs w:val="36"/>
        </w:rPr>
        <w:t>Conclusion</w:t>
      </w:r>
      <w:bookmarkEnd w:id="18"/>
    </w:p>
    <w:p w:rsidR="00447A11" w:rsidRPr="001927F5" w:rsidRDefault="00447A11" w:rsidP="00447A11">
      <w:pPr>
        <w:rPr>
          <w:sz w:val="24"/>
          <w:szCs w:val="24"/>
        </w:rPr>
      </w:pPr>
      <w:r w:rsidRPr="001927F5">
        <w:rPr>
          <w:rFonts w:ascii="Times New Roman" w:hAnsi="Times New Roman" w:cs="Times New Roman"/>
          <w:sz w:val="24"/>
          <w:szCs w:val="24"/>
        </w:rPr>
        <w:t>Our data research revealed key insights into the factors that influence student performance, adaptability, and engagement in online learning environments. Through analysis of datasets on academic outcomes, adaptability levels, and behavioral interactions, we identified strong correlations between consistent engagement, digital readiness, emotional state, and academic success. These findings validate the need for a personalized, AI-driven approach that adapts to each learner’s needs and behaviors. The importance of this research lies in its direct alignment with our overall project goals: to build an inclusive e-learning platform that uses intelligent recommendations and real-time analytics to enhance learning outcomes for children facing barriers to traditional education. By grounding our solution in robust data, we ensure that our AI models are not only accurate but also context-aware, scalable, and capable of supporting diverse learners effectively.</w:t>
      </w:r>
    </w:p>
    <w:p w:rsidR="00447A11" w:rsidRPr="004C2255" w:rsidRDefault="00447A11" w:rsidP="00771BAE">
      <w:pPr>
        <w:spacing w:before="100" w:beforeAutospacing="1" w:after="100" w:afterAutospacing="1" w:line="240" w:lineRule="auto"/>
        <w:rPr>
          <w:rFonts w:eastAsia="Times New Roman" w:cstheme="minorHAnsi"/>
          <w:sz w:val="24"/>
          <w:szCs w:val="24"/>
        </w:rPr>
      </w:pPr>
    </w:p>
    <w:p w:rsidR="00B25297" w:rsidRDefault="00B25297" w:rsidP="00771BAE">
      <w:pPr>
        <w:spacing w:before="100" w:beforeAutospacing="1" w:after="100" w:afterAutospacing="1" w:line="240" w:lineRule="auto"/>
        <w:rPr>
          <w:rFonts w:eastAsia="Times New Roman" w:cstheme="minorHAnsi"/>
          <w:sz w:val="28"/>
          <w:szCs w:val="28"/>
        </w:rPr>
      </w:pPr>
    </w:p>
    <w:p w:rsidR="001927F5" w:rsidRDefault="001927F5" w:rsidP="001927F5">
      <w:pPr>
        <w:pStyle w:val="Heading1"/>
      </w:pPr>
      <w:bookmarkStart w:id="19" w:name="_Toc195218993"/>
      <w:r>
        <w:rPr>
          <w:rStyle w:val="normaltextrun"/>
        </w:rPr>
        <w:t>Technology Review</w:t>
      </w:r>
      <w:bookmarkEnd w:id="19"/>
    </w:p>
    <w:p w:rsidR="001927F5" w:rsidRDefault="001927F5" w:rsidP="001927F5"/>
    <w:p w:rsidR="001927F5" w:rsidRDefault="001927F5" w:rsidP="001927F5">
      <w:pPr>
        <w:pStyle w:val="Heading2"/>
      </w:pPr>
      <w:bookmarkStart w:id="20" w:name="_Toc195218994"/>
      <w:r>
        <w:rPr>
          <w:rStyle w:val="Strong"/>
          <w:b/>
          <w:bCs/>
        </w:rPr>
        <w:t>1. Introduction</w:t>
      </w:r>
      <w:bookmarkEnd w:id="20"/>
    </w:p>
    <w:p w:rsidR="001927F5" w:rsidRPr="001927F5" w:rsidRDefault="001927F5" w:rsidP="001927F5">
      <w:pPr>
        <w:spacing w:before="100" w:beforeAutospacing="1" w:after="100" w:afterAutospacing="1"/>
        <w:rPr>
          <w:sz w:val="24"/>
          <w:szCs w:val="24"/>
        </w:rPr>
      </w:pPr>
      <w:r w:rsidRPr="001927F5">
        <w:rPr>
          <w:sz w:val="24"/>
          <w:szCs w:val="24"/>
        </w:rPr>
        <w:t>As the demand for inclusive and adaptive learning grows, traditional educational systems and even conventional e-learning platforms fall short in addressing the diverse needs of learners—particularly children in under-resourced or conflict-affected environments. Many of these platforms lack adaptability, accessibility, and linguistic inclusivity. Our technology review focuses on Spectrum-EDU, an AI-driven e-learning platform designed to deliver personalized, engaging, and multilingual educational content. This review is essential to evaluate the technological foundations and innovations that make such a solution viable and impactful. It supports our research by assessing current capabilities and identifying how emerging tools can address specific educational disparities.</w:t>
      </w:r>
    </w:p>
    <w:p w:rsidR="001927F5" w:rsidRDefault="001927F5" w:rsidP="001927F5">
      <w:pPr>
        <w:pStyle w:val="Heading2"/>
      </w:pPr>
      <w:bookmarkStart w:id="21" w:name="_Toc195218995"/>
      <w:r>
        <w:rPr>
          <w:rStyle w:val="Strong"/>
          <w:b/>
          <w:bCs/>
        </w:rPr>
        <w:t>2. Technology Overview</w:t>
      </w:r>
      <w:bookmarkEnd w:id="21"/>
    </w:p>
    <w:p w:rsidR="001927F5" w:rsidRPr="001927F5" w:rsidRDefault="001927F5" w:rsidP="001927F5">
      <w:pPr>
        <w:spacing w:before="100" w:beforeAutospacing="1" w:after="100" w:afterAutospacing="1"/>
        <w:rPr>
          <w:sz w:val="24"/>
          <w:szCs w:val="24"/>
        </w:rPr>
      </w:pPr>
      <w:r w:rsidRPr="001927F5">
        <w:rPr>
          <w:sz w:val="24"/>
          <w:szCs w:val="24"/>
        </w:rPr>
        <w:t>Spectrum-EDU leverages several key technologies to support personalized and inclusive education:</w:t>
      </w:r>
    </w:p>
    <w:p w:rsidR="001927F5" w:rsidRPr="001927F5" w:rsidRDefault="001927F5" w:rsidP="001927F5">
      <w:pPr>
        <w:numPr>
          <w:ilvl w:val="0"/>
          <w:numId w:val="21"/>
        </w:numPr>
        <w:spacing w:before="100" w:beforeAutospacing="1" w:after="100" w:afterAutospacing="1" w:line="240" w:lineRule="auto"/>
        <w:rPr>
          <w:sz w:val="24"/>
          <w:szCs w:val="24"/>
        </w:rPr>
      </w:pPr>
      <w:r w:rsidRPr="001927F5">
        <w:rPr>
          <w:rStyle w:val="Strong"/>
          <w:sz w:val="24"/>
          <w:szCs w:val="24"/>
        </w:rPr>
        <w:t>Artificial Intelligence (AI):</w:t>
      </w:r>
      <w:r w:rsidRPr="001927F5">
        <w:rPr>
          <w:sz w:val="24"/>
          <w:szCs w:val="24"/>
        </w:rPr>
        <w:t xml:space="preserve"> Powers adaptive learning paths, real-time feedback, and data-driven content recommendations.</w:t>
      </w:r>
    </w:p>
    <w:p w:rsidR="001927F5" w:rsidRPr="001927F5" w:rsidRDefault="001927F5" w:rsidP="001927F5">
      <w:pPr>
        <w:numPr>
          <w:ilvl w:val="0"/>
          <w:numId w:val="21"/>
        </w:numPr>
        <w:spacing w:before="100" w:beforeAutospacing="1" w:after="100" w:afterAutospacing="1" w:line="240" w:lineRule="auto"/>
        <w:rPr>
          <w:sz w:val="24"/>
          <w:szCs w:val="24"/>
        </w:rPr>
      </w:pPr>
      <w:r w:rsidRPr="001927F5">
        <w:rPr>
          <w:rStyle w:val="Strong"/>
          <w:sz w:val="24"/>
          <w:szCs w:val="24"/>
        </w:rPr>
        <w:t>Natural Language Processing (NLP):</w:t>
      </w:r>
      <w:r w:rsidRPr="001927F5">
        <w:rPr>
          <w:sz w:val="24"/>
          <w:szCs w:val="24"/>
        </w:rPr>
        <w:t xml:space="preserve"> Enables multi-language support, including Amharic and English, and features like text-to-speech for improved accessibility.</w:t>
      </w:r>
    </w:p>
    <w:p w:rsidR="001927F5" w:rsidRPr="001927F5" w:rsidRDefault="001927F5" w:rsidP="001927F5">
      <w:pPr>
        <w:numPr>
          <w:ilvl w:val="0"/>
          <w:numId w:val="21"/>
        </w:numPr>
        <w:spacing w:before="100" w:beforeAutospacing="1" w:after="100" w:afterAutospacing="1" w:line="240" w:lineRule="auto"/>
        <w:rPr>
          <w:sz w:val="24"/>
          <w:szCs w:val="24"/>
        </w:rPr>
      </w:pPr>
      <w:r w:rsidRPr="001927F5">
        <w:rPr>
          <w:rStyle w:val="Strong"/>
          <w:sz w:val="24"/>
          <w:szCs w:val="24"/>
        </w:rPr>
        <w:t>Gamification Engines:</w:t>
      </w:r>
      <w:r w:rsidRPr="001927F5">
        <w:rPr>
          <w:sz w:val="24"/>
          <w:szCs w:val="24"/>
        </w:rPr>
        <w:t xml:space="preserve"> Engage learners through interactive features such as points, badges, and challenges to boost motivation.</w:t>
      </w:r>
    </w:p>
    <w:p w:rsidR="001927F5" w:rsidRPr="001927F5" w:rsidRDefault="001927F5" w:rsidP="001927F5">
      <w:pPr>
        <w:numPr>
          <w:ilvl w:val="0"/>
          <w:numId w:val="21"/>
        </w:numPr>
        <w:spacing w:before="100" w:beforeAutospacing="1" w:after="100" w:afterAutospacing="1" w:line="240" w:lineRule="auto"/>
        <w:rPr>
          <w:sz w:val="24"/>
          <w:szCs w:val="24"/>
        </w:rPr>
      </w:pPr>
      <w:r w:rsidRPr="001927F5">
        <w:rPr>
          <w:rStyle w:val="Strong"/>
          <w:sz w:val="24"/>
          <w:szCs w:val="24"/>
        </w:rPr>
        <w:t>Accessibility Toolkits:</w:t>
      </w:r>
      <w:r w:rsidRPr="001927F5">
        <w:rPr>
          <w:sz w:val="24"/>
          <w:szCs w:val="24"/>
        </w:rPr>
        <w:t xml:space="preserve"> Integrate tools like screen readers, adjustable font sizes, and voice navigation to ensure inclusivity for learners with disabilities.</w:t>
      </w:r>
    </w:p>
    <w:p w:rsidR="001927F5" w:rsidRPr="001927F5" w:rsidRDefault="001927F5" w:rsidP="001927F5">
      <w:pPr>
        <w:spacing w:before="100" w:beforeAutospacing="1" w:after="100" w:afterAutospacing="1"/>
        <w:rPr>
          <w:sz w:val="24"/>
          <w:szCs w:val="24"/>
        </w:rPr>
      </w:pPr>
      <w:r w:rsidRPr="001927F5">
        <w:rPr>
          <w:sz w:val="24"/>
          <w:szCs w:val="24"/>
        </w:rPr>
        <w:t>These tools are widely applied in educational technology to enhance student engagement, automate assessment, and ensure content delivery is tailored to individual learning profiles.</w:t>
      </w:r>
    </w:p>
    <w:p w:rsidR="001927F5" w:rsidRDefault="001927F5" w:rsidP="001927F5">
      <w:pPr>
        <w:pStyle w:val="Heading2"/>
      </w:pPr>
      <w:bookmarkStart w:id="22" w:name="_Toc195218996"/>
      <w:r>
        <w:rPr>
          <w:rStyle w:val="Strong"/>
          <w:b/>
          <w:bCs/>
        </w:rPr>
        <w:t>3. Relevance to Our Project</w:t>
      </w:r>
      <w:bookmarkEnd w:id="22"/>
    </w:p>
    <w:p w:rsidR="001927F5" w:rsidRPr="001927F5" w:rsidRDefault="001927F5" w:rsidP="001927F5">
      <w:pPr>
        <w:spacing w:before="100" w:beforeAutospacing="1" w:after="100" w:afterAutospacing="1"/>
        <w:rPr>
          <w:sz w:val="24"/>
          <w:szCs w:val="24"/>
        </w:rPr>
      </w:pPr>
      <w:r w:rsidRPr="001927F5">
        <w:rPr>
          <w:sz w:val="24"/>
          <w:szCs w:val="24"/>
        </w:rPr>
        <w:t>The technologies reviewed are integral to achieving our project’s goal: creating an inclusive, AI-powered e-learning platform for marginalized and underserved learners. Specifically:</w:t>
      </w:r>
    </w:p>
    <w:p w:rsidR="001927F5" w:rsidRPr="001927F5" w:rsidRDefault="001927F5" w:rsidP="001927F5">
      <w:pPr>
        <w:numPr>
          <w:ilvl w:val="0"/>
          <w:numId w:val="22"/>
        </w:numPr>
        <w:spacing w:before="100" w:beforeAutospacing="1" w:after="100" w:afterAutospacing="1" w:line="240" w:lineRule="auto"/>
        <w:rPr>
          <w:sz w:val="24"/>
          <w:szCs w:val="24"/>
        </w:rPr>
      </w:pPr>
      <w:r w:rsidRPr="001927F5">
        <w:rPr>
          <w:rStyle w:val="Strong"/>
          <w:sz w:val="24"/>
          <w:szCs w:val="24"/>
        </w:rPr>
        <w:lastRenderedPageBreak/>
        <w:t>AI personalization</w:t>
      </w:r>
      <w:r w:rsidRPr="001927F5">
        <w:rPr>
          <w:sz w:val="24"/>
          <w:szCs w:val="24"/>
        </w:rPr>
        <w:t xml:space="preserve"> helps cater to varied learning speeds and styles.</w:t>
      </w:r>
    </w:p>
    <w:p w:rsidR="001927F5" w:rsidRPr="001927F5" w:rsidRDefault="001927F5" w:rsidP="001927F5">
      <w:pPr>
        <w:numPr>
          <w:ilvl w:val="0"/>
          <w:numId w:val="22"/>
        </w:numPr>
        <w:spacing w:before="100" w:beforeAutospacing="1" w:after="100" w:afterAutospacing="1" w:line="240" w:lineRule="auto"/>
        <w:rPr>
          <w:sz w:val="24"/>
          <w:szCs w:val="24"/>
        </w:rPr>
      </w:pPr>
      <w:r w:rsidRPr="001927F5">
        <w:rPr>
          <w:rStyle w:val="Strong"/>
          <w:sz w:val="24"/>
          <w:szCs w:val="24"/>
        </w:rPr>
        <w:t>Gamification</w:t>
      </w:r>
      <w:r w:rsidRPr="001927F5">
        <w:rPr>
          <w:sz w:val="24"/>
          <w:szCs w:val="24"/>
        </w:rPr>
        <w:t xml:space="preserve"> boosts motivation and user retention.</w:t>
      </w:r>
    </w:p>
    <w:p w:rsidR="001927F5" w:rsidRPr="001927F5" w:rsidRDefault="001927F5" w:rsidP="001927F5">
      <w:pPr>
        <w:numPr>
          <w:ilvl w:val="0"/>
          <w:numId w:val="22"/>
        </w:numPr>
        <w:spacing w:before="100" w:beforeAutospacing="1" w:after="100" w:afterAutospacing="1" w:line="240" w:lineRule="auto"/>
        <w:rPr>
          <w:sz w:val="24"/>
          <w:szCs w:val="24"/>
        </w:rPr>
      </w:pPr>
      <w:r w:rsidRPr="001927F5">
        <w:rPr>
          <w:rStyle w:val="Strong"/>
          <w:sz w:val="24"/>
          <w:szCs w:val="24"/>
        </w:rPr>
        <w:t>Multilingual support</w:t>
      </w:r>
      <w:r w:rsidRPr="001927F5">
        <w:rPr>
          <w:sz w:val="24"/>
          <w:szCs w:val="24"/>
        </w:rPr>
        <w:t xml:space="preserve"> enables content accessibility across diverse linguistic backgrounds.</w:t>
      </w:r>
    </w:p>
    <w:p w:rsidR="001927F5" w:rsidRPr="001927F5" w:rsidRDefault="001927F5" w:rsidP="001927F5">
      <w:pPr>
        <w:numPr>
          <w:ilvl w:val="0"/>
          <w:numId w:val="22"/>
        </w:numPr>
        <w:spacing w:before="100" w:beforeAutospacing="1" w:after="100" w:afterAutospacing="1" w:line="240" w:lineRule="auto"/>
        <w:rPr>
          <w:sz w:val="24"/>
          <w:szCs w:val="24"/>
        </w:rPr>
      </w:pPr>
      <w:r w:rsidRPr="001927F5">
        <w:rPr>
          <w:rStyle w:val="Strong"/>
          <w:sz w:val="24"/>
          <w:szCs w:val="24"/>
        </w:rPr>
        <w:t>Accessibility tools</w:t>
      </w:r>
      <w:r w:rsidRPr="001927F5">
        <w:rPr>
          <w:sz w:val="24"/>
          <w:szCs w:val="24"/>
        </w:rPr>
        <w:t xml:space="preserve"> ensure learners with disabilities are not left behind.</w:t>
      </w:r>
    </w:p>
    <w:p w:rsidR="001927F5" w:rsidRPr="001927F5" w:rsidRDefault="001927F5" w:rsidP="001927F5">
      <w:pPr>
        <w:spacing w:before="100" w:beforeAutospacing="1" w:after="100" w:afterAutospacing="1"/>
        <w:rPr>
          <w:sz w:val="24"/>
          <w:szCs w:val="24"/>
        </w:rPr>
      </w:pPr>
      <w:r w:rsidRPr="001927F5">
        <w:rPr>
          <w:sz w:val="24"/>
          <w:szCs w:val="24"/>
        </w:rPr>
        <w:t>Together, these tools allow Spectrum-EDU to overcome traditional educational barriers and deliver a more holistic and equitable learning experience.</w:t>
      </w:r>
    </w:p>
    <w:p w:rsidR="001927F5" w:rsidRDefault="001927F5" w:rsidP="001927F5">
      <w:pPr>
        <w:pStyle w:val="Heading2"/>
      </w:pPr>
      <w:bookmarkStart w:id="23" w:name="_Toc195218997"/>
      <w:r>
        <w:rPr>
          <w:rStyle w:val="Strong"/>
          <w:b/>
          <w:bCs/>
        </w:rPr>
        <w:t>4. Comparison and Evaluation</w:t>
      </w:r>
      <w:bookmarkEnd w:id="23"/>
    </w:p>
    <w:p w:rsidR="001927F5" w:rsidRPr="001927F5" w:rsidRDefault="001927F5" w:rsidP="001927F5">
      <w:pPr>
        <w:spacing w:before="100" w:beforeAutospacing="1" w:after="100" w:afterAutospacing="1"/>
        <w:rPr>
          <w:sz w:val="24"/>
          <w:szCs w:val="24"/>
        </w:rPr>
      </w:pPr>
      <w:r w:rsidRPr="001927F5">
        <w:rPr>
          <w:sz w:val="24"/>
          <w:szCs w:val="24"/>
        </w:rPr>
        <w:t>We evaluated several existing tools and platforms in our literature review: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490"/>
        <w:gridCol w:w="1253"/>
        <w:gridCol w:w="1199"/>
        <w:gridCol w:w="1186"/>
        <w:gridCol w:w="1898"/>
      </w:tblGrid>
      <w:tr w:rsidR="001927F5" w:rsidTr="001927F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jc w:val="center"/>
              <w:rPr>
                <w:b/>
                <w:bCs/>
                <w:sz w:val="24"/>
                <w:szCs w:val="24"/>
              </w:rPr>
            </w:pPr>
            <w:r>
              <w:rPr>
                <w:b/>
                <w:bCs/>
              </w:rPr>
              <w:t>Technology/Platform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jc w:val="center"/>
              <w:rPr>
                <w:b/>
                <w:bCs/>
                <w:sz w:val="24"/>
                <w:szCs w:val="24"/>
              </w:rPr>
            </w:pPr>
            <w:r>
              <w:rPr>
                <w:b/>
                <w:bCs/>
              </w:rPr>
              <w:t>Personalization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jc w:val="center"/>
              <w:rPr>
                <w:b/>
                <w:bCs/>
                <w:sz w:val="24"/>
                <w:szCs w:val="24"/>
              </w:rPr>
            </w:pPr>
            <w:r>
              <w:rPr>
                <w:b/>
                <w:bCs/>
              </w:rPr>
              <w:t>Gamification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jc w:val="center"/>
              <w:rPr>
                <w:b/>
                <w:bCs/>
                <w:sz w:val="24"/>
                <w:szCs w:val="24"/>
              </w:rPr>
            </w:pPr>
            <w:r>
              <w:rPr>
                <w:b/>
                <w:bCs/>
              </w:rPr>
              <w:t>Accessibility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jc w:val="center"/>
              <w:rPr>
                <w:b/>
                <w:bCs/>
                <w:sz w:val="24"/>
                <w:szCs w:val="24"/>
              </w:rPr>
            </w:pPr>
            <w:r>
              <w:rPr>
                <w:b/>
                <w:bCs/>
              </w:rPr>
              <w:t>Multilingual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jc w:val="center"/>
              <w:rPr>
                <w:b/>
                <w:bCs/>
                <w:sz w:val="24"/>
                <w:szCs w:val="24"/>
              </w:rPr>
            </w:pPr>
            <w:r>
              <w:rPr>
                <w:b/>
                <w:bCs/>
              </w:rPr>
              <w:t>Cultural Adaptation</w:t>
            </w:r>
          </w:p>
        </w:tc>
      </w:tr>
      <w:tr w:rsidR="001927F5" w:rsidTr="001927F5">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t>AI E-Learning Platform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r>
      <w:tr w:rsidR="001927F5" w:rsidTr="001927F5">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t>Polymath</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r>
      <w:tr w:rsidR="001927F5" w:rsidTr="001927F5">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t>Inclusive E-Learning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r>
      <w:tr w:rsidR="001927F5" w:rsidTr="001927F5">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Style w:val="Strong"/>
              </w:rPr>
              <w:t>Spectrum-EDU</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927F5" w:rsidRDefault="001927F5">
            <w:pPr>
              <w:rPr>
                <w:sz w:val="24"/>
                <w:szCs w:val="24"/>
              </w:rPr>
            </w:pPr>
            <w:r>
              <w:rPr>
                <w:rFonts w:ascii="Segoe UI Symbol" w:hAnsi="Segoe UI Symbol" w:cs="Segoe UI Symbol"/>
              </w:rPr>
              <w:t>✅</w:t>
            </w:r>
          </w:p>
        </w:tc>
      </w:tr>
    </w:tbl>
    <w:p w:rsidR="001927F5" w:rsidRPr="001927F5" w:rsidRDefault="001927F5" w:rsidP="001927F5">
      <w:pPr>
        <w:spacing w:before="100" w:beforeAutospacing="1" w:after="100" w:afterAutospacing="1"/>
        <w:rPr>
          <w:sz w:val="24"/>
          <w:szCs w:val="24"/>
        </w:rPr>
      </w:pPr>
      <w:r w:rsidRPr="001927F5">
        <w:rPr>
          <w:rStyle w:val="Strong"/>
          <w:sz w:val="24"/>
          <w:szCs w:val="24"/>
        </w:rPr>
        <w:t>Evaluation Criteria:</w:t>
      </w:r>
    </w:p>
    <w:p w:rsidR="001927F5" w:rsidRPr="001927F5" w:rsidRDefault="001927F5" w:rsidP="001927F5">
      <w:pPr>
        <w:numPr>
          <w:ilvl w:val="0"/>
          <w:numId w:val="23"/>
        </w:numPr>
        <w:spacing w:before="100" w:beforeAutospacing="1" w:after="100" w:afterAutospacing="1" w:line="240" w:lineRule="auto"/>
        <w:rPr>
          <w:sz w:val="24"/>
          <w:szCs w:val="24"/>
        </w:rPr>
      </w:pPr>
      <w:r w:rsidRPr="001927F5">
        <w:rPr>
          <w:rStyle w:val="Strong"/>
          <w:sz w:val="24"/>
          <w:szCs w:val="24"/>
        </w:rPr>
        <w:t>Strengths:</w:t>
      </w:r>
      <w:r w:rsidRPr="001927F5">
        <w:rPr>
          <w:sz w:val="24"/>
          <w:szCs w:val="24"/>
        </w:rPr>
        <w:t xml:space="preserve"> Spectrum-EDU integrates a broader range of features into one system, addressing personalization, motivation, inclusivity, and linguistic diversity.</w:t>
      </w:r>
    </w:p>
    <w:p w:rsidR="001927F5" w:rsidRPr="001927F5" w:rsidRDefault="001927F5" w:rsidP="001927F5">
      <w:pPr>
        <w:numPr>
          <w:ilvl w:val="0"/>
          <w:numId w:val="23"/>
        </w:numPr>
        <w:spacing w:before="100" w:beforeAutospacing="1" w:after="100" w:afterAutospacing="1" w:line="240" w:lineRule="auto"/>
        <w:rPr>
          <w:sz w:val="24"/>
          <w:szCs w:val="24"/>
        </w:rPr>
      </w:pPr>
      <w:r w:rsidRPr="001927F5">
        <w:rPr>
          <w:rStyle w:val="Strong"/>
          <w:sz w:val="24"/>
          <w:szCs w:val="24"/>
        </w:rPr>
        <w:t>Weaknesses of Existing Solutions:</w:t>
      </w:r>
      <w:r w:rsidRPr="001927F5">
        <w:rPr>
          <w:sz w:val="24"/>
          <w:szCs w:val="24"/>
        </w:rPr>
        <w:t xml:space="preserve"> Lack of multilingual support, minimal accessibility, and absence of cultural adaptability in current tools.</w:t>
      </w:r>
    </w:p>
    <w:p w:rsidR="001927F5" w:rsidRPr="001927F5" w:rsidRDefault="001927F5" w:rsidP="001927F5">
      <w:pPr>
        <w:numPr>
          <w:ilvl w:val="0"/>
          <w:numId w:val="23"/>
        </w:numPr>
        <w:spacing w:before="100" w:beforeAutospacing="1" w:after="100" w:afterAutospacing="1" w:line="240" w:lineRule="auto"/>
        <w:rPr>
          <w:sz w:val="24"/>
          <w:szCs w:val="24"/>
        </w:rPr>
      </w:pPr>
      <w:r w:rsidRPr="001927F5">
        <w:rPr>
          <w:rStyle w:val="Strong"/>
          <w:sz w:val="24"/>
          <w:szCs w:val="24"/>
        </w:rPr>
        <w:t>Cost &amp; Scalability:</w:t>
      </w:r>
      <w:r w:rsidRPr="001927F5">
        <w:rPr>
          <w:sz w:val="24"/>
          <w:szCs w:val="24"/>
        </w:rPr>
        <w:t xml:space="preserve"> Open-source AI and gamification libraries can make implementation cost-effective; cloud platforms ensure scalability across regions.</w:t>
      </w:r>
    </w:p>
    <w:p w:rsidR="001927F5" w:rsidRDefault="001927F5" w:rsidP="001927F5">
      <w:pPr>
        <w:pStyle w:val="Heading2"/>
      </w:pPr>
      <w:bookmarkStart w:id="24" w:name="_Toc195218998"/>
      <w:r>
        <w:rPr>
          <w:rStyle w:val="Strong"/>
          <w:b/>
          <w:bCs/>
        </w:rPr>
        <w:t>5. Use Cases and Examples</w:t>
      </w:r>
      <w:bookmarkEnd w:id="24"/>
    </w:p>
    <w:p w:rsidR="001927F5" w:rsidRPr="001927F5" w:rsidRDefault="001927F5" w:rsidP="001927F5">
      <w:pPr>
        <w:numPr>
          <w:ilvl w:val="0"/>
          <w:numId w:val="24"/>
        </w:numPr>
        <w:spacing w:before="100" w:beforeAutospacing="1" w:after="100" w:afterAutospacing="1" w:line="240" w:lineRule="auto"/>
        <w:rPr>
          <w:sz w:val="24"/>
          <w:szCs w:val="24"/>
        </w:rPr>
      </w:pPr>
      <w:r w:rsidRPr="001927F5">
        <w:rPr>
          <w:rStyle w:val="Strong"/>
          <w:sz w:val="24"/>
          <w:szCs w:val="24"/>
        </w:rPr>
        <w:t>Polymath:</w:t>
      </w:r>
      <w:r w:rsidRPr="001927F5">
        <w:rPr>
          <w:sz w:val="24"/>
          <w:szCs w:val="24"/>
        </w:rPr>
        <w:t xml:space="preserve"> Uses adaptive gamification to make learning math as engaging as playing Roblox, validating the motivational impact of gamified learning.</w:t>
      </w:r>
    </w:p>
    <w:p w:rsidR="001927F5" w:rsidRPr="001927F5" w:rsidRDefault="001927F5" w:rsidP="001927F5">
      <w:pPr>
        <w:numPr>
          <w:ilvl w:val="0"/>
          <w:numId w:val="24"/>
        </w:numPr>
        <w:spacing w:before="100" w:beforeAutospacing="1" w:after="100" w:afterAutospacing="1" w:line="240" w:lineRule="auto"/>
        <w:rPr>
          <w:sz w:val="24"/>
          <w:szCs w:val="24"/>
        </w:rPr>
      </w:pPr>
      <w:r w:rsidRPr="001927F5">
        <w:rPr>
          <w:rStyle w:val="Strong"/>
          <w:sz w:val="24"/>
          <w:szCs w:val="24"/>
        </w:rPr>
        <w:t>Jannathul Firthous et al.:</w:t>
      </w:r>
      <w:r w:rsidRPr="001927F5">
        <w:rPr>
          <w:sz w:val="24"/>
          <w:szCs w:val="24"/>
        </w:rPr>
        <w:t xml:space="preserve"> Demonstrates how AI can personalize content and improve learning outcomes by analyzing user behavior.</w:t>
      </w:r>
    </w:p>
    <w:p w:rsidR="001927F5" w:rsidRPr="001927F5" w:rsidRDefault="001927F5" w:rsidP="001927F5">
      <w:pPr>
        <w:numPr>
          <w:ilvl w:val="0"/>
          <w:numId w:val="24"/>
        </w:numPr>
        <w:spacing w:before="100" w:beforeAutospacing="1" w:after="100" w:afterAutospacing="1" w:line="240" w:lineRule="auto"/>
        <w:rPr>
          <w:sz w:val="24"/>
          <w:szCs w:val="24"/>
        </w:rPr>
      </w:pPr>
      <w:r w:rsidRPr="001927F5">
        <w:rPr>
          <w:rStyle w:val="Strong"/>
          <w:sz w:val="24"/>
          <w:szCs w:val="24"/>
        </w:rPr>
        <w:t>Jane Seale's Accessibility Study:</w:t>
      </w:r>
      <w:r w:rsidRPr="001927F5">
        <w:rPr>
          <w:sz w:val="24"/>
          <w:szCs w:val="24"/>
        </w:rPr>
        <w:t xml:space="preserve"> Highlights the necessity of integrated accessibility tools to support learners with disabilities effectively.</w:t>
      </w:r>
    </w:p>
    <w:p w:rsidR="001927F5" w:rsidRPr="001927F5" w:rsidRDefault="001927F5" w:rsidP="001927F5">
      <w:pPr>
        <w:spacing w:before="100" w:beforeAutospacing="1" w:after="100" w:afterAutospacing="1"/>
        <w:rPr>
          <w:sz w:val="24"/>
          <w:szCs w:val="24"/>
        </w:rPr>
      </w:pPr>
      <w:r w:rsidRPr="001927F5">
        <w:rPr>
          <w:sz w:val="24"/>
          <w:szCs w:val="24"/>
        </w:rPr>
        <w:lastRenderedPageBreak/>
        <w:t>These cases illustrate how AI and engagement tools can enhance learning outcomes and accessibility when applied strategically.</w:t>
      </w:r>
    </w:p>
    <w:p w:rsidR="001927F5" w:rsidRDefault="001927F5" w:rsidP="001927F5">
      <w:pPr>
        <w:pStyle w:val="Heading2"/>
      </w:pPr>
      <w:bookmarkStart w:id="25" w:name="_Toc195218999"/>
      <w:r>
        <w:rPr>
          <w:rStyle w:val="Strong"/>
          <w:b/>
          <w:bCs/>
        </w:rPr>
        <w:t>6. Identify Gaps and Research Opportunities</w:t>
      </w:r>
      <w:bookmarkEnd w:id="25"/>
    </w:p>
    <w:p w:rsidR="001927F5" w:rsidRPr="001927F5" w:rsidRDefault="001927F5" w:rsidP="001927F5">
      <w:pPr>
        <w:spacing w:before="100" w:beforeAutospacing="1" w:after="100" w:afterAutospacing="1"/>
        <w:rPr>
          <w:sz w:val="24"/>
          <w:szCs w:val="24"/>
        </w:rPr>
      </w:pPr>
      <w:r w:rsidRPr="001927F5">
        <w:rPr>
          <w:sz w:val="24"/>
          <w:szCs w:val="24"/>
        </w:rPr>
        <w:t xml:space="preserve">Despite the effectiveness of individual technologies, current platforms typically fall short in delivering a </w:t>
      </w:r>
      <w:r w:rsidRPr="001927F5">
        <w:rPr>
          <w:rStyle w:val="Strong"/>
          <w:sz w:val="24"/>
          <w:szCs w:val="24"/>
        </w:rPr>
        <w:t>comprehensive</w:t>
      </w:r>
      <w:r w:rsidRPr="001927F5">
        <w:rPr>
          <w:sz w:val="24"/>
          <w:szCs w:val="24"/>
        </w:rPr>
        <w:t xml:space="preserve"> solution that includes personalization, accessibility, gamification, and multilingual capabilities in one system. Key research opportunities include:</w:t>
      </w:r>
    </w:p>
    <w:p w:rsidR="001927F5" w:rsidRPr="001927F5" w:rsidRDefault="001927F5" w:rsidP="001927F5">
      <w:pPr>
        <w:numPr>
          <w:ilvl w:val="0"/>
          <w:numId w:val="25"/>
        </w:numPr>
        <w:spacing w:before="100" w:beforeAutospacing="1" w:after="100" w:afterAutospacing="1" w:line="240" w:lineRule="auto"/>
        <w:rPr>
          <w:sz w:val="24"/>
          <w:szCs w:val="24"/>
        </w:rPr>
      </w:pPr>
      <w:r w:rsidRPr="001927F5">
        <w:rPr>
          <w:sz w:val="24"/>
          <w:szCs w:val="24"/>
        </w:rPr>
        <w:t>Optimizing AI algorithms for low-resource languages like Amharic.</w:t>
      </w:r>
    </w:p>
    <w:p w:rsidR="001927F5" w:rsidRPr="001927F5" w:rsidRDefault="001927F5" w:rsidP="001927F5">
      <w:pPr>
        <w:numPr>
          <w:ilvl w:val="0"/>
          <w:numId w:val="25"/>
        </w:numPr>
        <w:spacing w:before="100" w:beforeAutospacing="1" w:after="100" w:afterAutospacing="1" w:line="240" w:lineRule="auto"/>
        <w:rPr>
          <w:sz w:val="24"/>
          <w:szCs w:val="24"/>
        </w:rPr>
      </w:pPr>
      <w:r w:rsidRPr="001927F5">
        <w:rPr>
          <w:sz w:val="24"/>
          <w:szCs w:val="24"/>
        </w:rPr>
        <w:t>Developing lightweight, offline-friendly accessibility tools.</w:t>
      </w:r>
    </w:p>
    <w:p w:rsidR="001927F5" w:rsidRPr="001927F5" w:rsidRDefault="001927F5" w:rsidP="001927F5">
      <w:pPr>
        <w:numPr>
          <w:ilvl w:val="0"/>
          <w:numId w:val="25"/>
        </w:numPr>
        <w:spacing w:before="100" w:beforeAutospacing="1" w:after="100" w:afterAutospacing="1" w:line="240" w:lineRule="auto"/>
        <w:rPr>
          <w:sz w:val="24"/>
          <w:szCs w:val="24"/>
        </w:rPr>
      </w:pPr>
      <w:r w:rsidRPr="001927F5">
        <w:rPr>
          <w:sz w:val="24"/>
          <w:szCs w:val="24"/>
        </w:rPr>
        <w:t>Creating culturally adaptive gamification models that resonate with diverse learner backgrounds.</w:t>
      </w:r>
    </w:p>
    <w:p w:rsidR="001927F5" w:rsidRPr="001927F5" w:rsidRDefault="001927F5" w:rsidP="001927F5">
      <w:pPr>
        <w:spacing w:before="100" w:beforeAutospacing="1" w:after="100" w:afterAutospacing="1"/>
        <w:rPr>
          <w:sz w:val="24"/>
          <w:szCs w:val="24"/>
        </w:rPr>
      </w:pPr>
      <w:r w:rsidRPr="001927F5">
        <w:rPr>
          <w:sz w:val="24"/>
          <w:szCs w:val="24"/>
        </w:rPr>
        <w:t>Customizing these features for Spectrum-EDU will help meet the unique educational needs of Ethiopian learners and similar global populations.</w:t>
      </w:r>
    </w:p>
    <w:p w:rsidR="001927F5" w:rsidRDefault="001927F5" w:rsidP="001927F5">
      <w:pPr>
        <w:pStyle w:val="Heading2"/>
      </w:pPr>
      <w:bookmarkStart w:id="26" w:name="_Toc195219000"/>
      <w:r>
        <w:rPr>
          <w:rStyle w:val="Strong"/>
          <w:b/>
          <w:bCs/>
        </w:rPr>
        <w:t>7. Conclusion</w:t>
      </w:r>
      <w:bookmarkEnd w:id="26"/>
    </w:p>
    <w:p w:rsidR="001927F5" w:rsidRPr="001927F5" w:rsidRDefault="001927F5" w:rsidP="001927F5">
      <w:pPr>
        <w:spacing w:before="100" w:beforeAutospacing="1" w:after="100" w:afterAutospacing="1"/>
        <w:rPr>
          <w:sz w:val="24"/>
          <w:szCs w:val="24"/>
        </w:rPr>
      </w:pPr>
      <w:r w:rsidRPr="001927F5">
        <w:rPr>
          <w:sz w:val="24"/>
          <w:szCs w:val="24"/>
        </w:rPr>
        <w:t>Spectrum-EDU stands out by merging AI-driven personalization, engaging gamification, multilingual support, and inclusive accessibility into a single, robust e-learning platform. This technological integration addresses pressing challenges in equitable education by empowering underserved learners to thrive at their own pace and in their preferred language. Our technology review highlights the untapped potential of combining these tools to create a future-proof learning experience tailored to the realities of learners in developing regions. As we move forward, these technologies will form the backbone of a solution that redefines digital education for all.</w:t>
      </w:r>
    </w:p>
    <w:p w:rsidR="00B25297" w:rsidRDefault="00B25297" w:rsidP="00771BAE">
      <w:pPr>
        <w:spacing w:before="100" w:beforeAutospacing="1" w:after="100" w:afterAutospacing="1" w:line="240" w:lineRule="auto"/>
        <w:rPr>
          <w:rFonts w:eastAsia="Times New Roman" w:cstheme="minorHAnsi"/>
          <w:sz w:val="28"/>
          <w:szCs w:val="28"/>
        </w:rPr>
      </w:pPr>
    </w:p>
    <w:p w:rsidR="00B25297" w:rsidRDefault="00B25297" w:rsidP="00771BAE">
      <w:pPr>
        <w:spacing w:before="100" w:beforeAutospacing="1" w:after="100" w:afterAutospacing="1" w:line="240" w:lineRule="auto"/>
        <w:rPr>
          <w:rFonts w:eastAsia="Times New Roman" w:cstheme="minorHAnsi"/>
          <w:sz w:val="28"/>
          <w:szCs w:val="28"/>
        </w:rPr>
      </w:pPr>
    </w:p>
    <w:p w:rsidR="004C2255" w:rsidRDefault="004C2255" w:rsidP="00771BAE">
      <w:pPr>
        <w:spacing w:before="100" w:beforeAutospacing="1" w:after="100" w:afterAutospacing="1" w:line="240" w:lineRule="auto"/>
        <w:rPr>
          <w:rFonts w:eastAsia="Times New Roman" w:cstheme="minorHAnsi"/>
          <w:sz w:val="28"/>
          <w:szCs w:val="28"/>
        </w:rPr>
      </w:pPr>
    </w:p>
    <w:p w:rsidR="004C2255" w:rsidRDefault="004C2255" w:rsidP="00771BAE">
      <w:pPr>
        <w:spacing w:before="100" w:beforeAutospacing="1" w:after="100" w:afterAutospacing="1" w:line="240" w:lineRule="auto"/>
        <w:rPr>
          <w:rFonts w:eastAsia="Times New Roman" w:cstheme="minorHAnsi"/>
          <w:sz w:val="28"/>
          <w:szCs w:val="28"/>
        </w:rPr>
      </w:pPr>
    </w:p>
    <w:p w:rsidR="004C2255" w:rsidRDefault="004C2255" w:rsidP="00771BAE">
      <w:pPr>
        <w:spacing w:before="100" w:beforeAutospacing="1" w:after="100" w:afterAutospacing="1" w:line="240" w:lineRule="auto"/>
        <w:rPr>
          <w:rFonts w:eastAsia="Times New Roman" w:cstheme="minorHAnsi"/>
          <w:sz w:val="28"/>
          <w:szCs w:val="28"/>
        </w:rPr>
      </w:pPr>
    </w:p>
    <w:p w:rsidR="00B25297" w:rsidRDefault="00B25297" w:rsidP="00771BAE">
      <w:pPr>
        <w:spacing w:before="100" w:beforeAutospacing="1" w:after="100" w:afterAutospacing="1" w:line="240" w:lineRule="auto"/>
        <w:rPr>
          <w:rFonts w:eastAsia="Times New Roman" w:cstheme="minorHAnsi"/>
          <w:sz w:val="28"/>
          <w:szCs w:val="28"/>
        </w:rPr>
      </w:pPr>
    </w:p>
    <w:p w:rsidR="00B25297" w:rsidRPr="00881A2B" w:rsidRDefault="00B25297" w:rsidP="00881A2B">
      <w:pPr>
        <w:pStyle w:val="Heading1"/>
        <w:jc w:val="center"/>
        <w:rPr>
          <w:rFonts w:eastAsia="Times New Roman"/>
          <w:sz w:val="48"/>
          <w:szCs w:val="48"/>
        </w:rPr>
      </w:pPr>
      <w:bookmarkStart w:id="27" w:name="_Toc195219001"/>
      <w:r w:rsidRPr="00881A2B">
        <w:rPr>
          <w:rFonts w:eastAsia="Times New Roman"/>
          <w:sz w:val="48"/>
          <w:szCs w:val="48"/>
        </w:rPr>
        <w:lastRenderedPageBreak/>
        <w:t>Reference</w:t>
      </w:r>
      <w:bookmarkEnd w:id="27"/>
    </w:p>
    <w:p w:rsidR="00B25297" w:rsidRDefault="00B25297" w:rsidP="00B25297">
      <w:pPr>
        <w:spacing w:before="100" w:beforeAutospacing="1" w:after="100" w:afterAutospacing="1" w:line="240" w:lineRule="auto"/>
        <w:rPr>
          <w:rFonts w:cstheme="minorHAnsi"/>
          <w:sz w:val="28"/>
          <w:szCs w:val="28"/>
        </w:rPr>
      </w:pPr>
      <w:r w:rsidRPr="00B25297">
        <w:rPr>
          <w:sz w:val="28"/>
          <w:szCs w:val="28"/>
        </w:rPr>
        <w:t xml:space="preserve">[1]. </w:t>
      </w:r>
      <w:r w:rsidRPr="00B25297">
        <w:rPr>
          <w:rFonts w:cstheme="minorHAnsi"/>
          <w:sz w:val="28"/>
          <w:szCs w:val="28"/>
        </w:rPr>
        <w:t xml:space="preserve">Firthous, I. A. J., et al. (2024). </w:t>
      </w:r>
      <w:r w:rsidRPr="00B25297">
        <w:rPr>
          <w:rStyle w:val="Emphasis"/>
          <w:rFonts w:cstheme="minorHAnsi"/>
          <w:sz w:val="28"/>
          <w:szCs w:val="28"/>
        </w:rPr>
        <w:t>AI</w:t>
      </w:r>
      <w:r w:rsidRPr="00B25297">
        <w:rPr>
          <w:rStyle w:val="Emphasis"/>
          <w:rFonts w:cstheme="minorHAnsi"/>
          <w:sz w:val="28"/>
          <w:szCs w:val="28"/>
        </w:rPr>
        <w:noBreakHyphen/>
        <w:t>Enhanced E</w:t>
      </w:r>
      <w:r w:rsidRPr="00B25297">
        <w:rPr>
          <w:rStyle w:val="Emphasis"/>
          <w:rFonts w:cstheme="minorHAnsi"/>
          <w:sz w:val="28"/>
          <w:szCs w:val="28"/>
        </w:rPr>
        <w:noBreakHyphen/>
        <w:t>Learning Platform.</w:t>
      </w:r>
      <w:r w:rsidRPr="00B25297">
        <w:rPr>
          <w:rFonts w:cstheme="minorHAnsi"/>
          <w:sz w:val="28"/>
          <w:szCs w:val="28"/>
        </w:rPr>
        <w:t xml:space="preserve"> International Research Journal of Modernization in Engineering Technology and Science, 6(11). </w:t>
      </w:r>
    </w:p>
    <w:p w:rsidR="00881A2B" w:rsidRDefault="00865605" w:rsidP="00B25297">
      <w:pPr>
        <w:spacing w:before="100" w:beforeAutospacing="1" w:after="100" w:afterAutospacing="1" w:line="240" w:lineRule="auto"/>
        <w:rPr>
          <w:rFonts w:cstheme="minorHAnsi"/>
          <w:sz w:val="28"/>
          <w:szCs w:val="28"/>
        </w:rPr>
      </w:pPr>
      <w:hyperlink r:id="rId8" w:history="1">
        <w:r w:rsidR="00881A2B" w:rsidRPr="008A3AFF">
          <w:rPr>
            <w:rStyle w:val="Hyperlink"/>
            <w:rFonts w:cstheme="minorHAnsi"/>
            <w:sz w:val="28"/>
            <w:szCs w:val="28"/>
          </w:rPr>
          <w:t>https://www.irjmets.com/uploadedfiles/paper//issue_11_november_2024/64173/final/fin_irjmets1733038023.pdf</w:t>
        </w:r>
      </w:hyperlink>
    </w:p>
    <w:p w:rsidR="00B25297" w:rsidRPr="00B25297" w:rsidRDefault="00881A2B" w:rsidP="00B25297">
      <w:pPr>
        <w:rPr>
          <w:rFonts w:eastAsia="Times New Roman" w:cstheme="minorHAnsi"/>
          <w:sz w:val="28"/>
          <w:szCs w:val="28"/>
        </w:rPr>
      </w:pPr>
      <w:r w:rsidRPr="00B25297">
        <w:rPr>
          <w:rFonts w:cstheme="minorHAnsi"/>
          <w:bCs/>
          <w:iCs/>
          <w:sz w:val="28"/>
          <w:szCs w:val="28"/>
        </w:rPr>
        <w:t xml:space="preserve"> </w:t>
      </w:r>
      <w:r w:rsidR="00B25297" w:rsidRPr="00B25297">
        <w:rPr>
          <w:rFonts w:cstheme="minorHAnsi"/>
          <w:bCs/>
          <w:iCs/>
          <w:sz w:val="28"/>
          <w:szCs w:val="28"/>
        </w:rPr>
        <w:t>[2].</w:t>
      </w:r>
      <w:r w:rsidR="00B25297" w:rsidRPr="00B25297">
        <w:rPr>
          <w:rFonts w:cstheme="minorHAnsi"/>
          <w:b/>
          <w:bCs/>
          <w:iCs/>
          <w:sz w:val="28"/>
          <w:szCs w:val="28"/>
        </w:rPr>
        <w:t xml:space="preserve">  </w:t>
      </w:r>
      <w:r w:rsidR="00B25297" w:rsidRPr="00B25297">
        <w:rPr>
          <w:rFonts w:eastAsia="Times New Roman" w:cstheme="minorHAnsi"/>
          <w:sz w:val="28"/>
          <w:szCs w:val="28"/>
        </w:rPr>
        <w:t xml:space="preserve">Thongprasit, J., &amp; Wannapiroon, P. (2022). </w:t>
      </w:r>
      <w:r w:rsidR="00B25297" w:rsidRPr="00B25297">
        <w:rPr>
          <w:rFonts w:eastAsia="Times New Roman" w:cstheme="minorHAnsi"/>
          <w:iCs/>
          <w:sz w:val="28"/>
          <w:szCs w:val="28"/>
        </w:rPr>
        <w:t>Framework of Artificial Intelligence Learning Platform for Education.</w:t>
      </w:r>
      <w:r w:rsidR="00B25297" w:rsidRPr="00B25297">
        <w:rPr>
          <w:rFonts w:eastAsia="Times New Roman" w:cstheme="minorHAnsi"/>
          <w:sz w:val="28"/>
          <w:szCs w:val="28"/>
        </w:rPr>
        <w:t xml:space="preserve"> International Education Studies, 15(1), 76–86. </w:t>
      </w:r>
    </w:p>
    <w:p w:rsidR="00B25297" w:rsidRPr="00B25297" w:rsidRDefault="00865605" w:rsidP="00B25297">
      <w:pPr>
        <w:rPr>
          <w:sz w:val="28"/>
          <w:szCs w:val="28"/>
        </w:rPr>
      </w:pPr>
      <w:hyperlink r:id="rId9" w:tgtFrame="_new" w:history="1">
        <w:r w:rsidR="00B25297" w:rsidRPr="00B25297">
          <w:rPr>
            <w:rStyle w:val="Hyperlink"/>
            <w:rFonts w:eastAsia="Times New Roman" w:cstheme="minorHAnsi"/>
            <w:sz w:val="28"/>
            <w:szCs w:val="28"/>
          </w:rPr>
          <w:t>https://doi.org/10.5539/ies.v15n1p76</w:t>
        </w:r>
      </w:hyperlink>
    </w:p>
    <w:p w:rsidR="00B25297" w:rsidRPr="00B25297" w:rsidRDefault="00B25297" w:rsidP="00B25297">
      <w:pPr>
        <w:rPr>
          <w:sz w:val="28"/>
          <w:szCs w:val="28"/>
        </w:rPr>
      </w:pPr>
      <w:r w:rsidRPr="00B25297">
        <w:rPr>
          <w:sz w:val="28"/>
          <w:szCs w:val="28"/>
        </w:rPr>
        <w:t>[3]. 1.Polymath Aims to Make Learning Math as Enjoyable as Roblox (TechCrunch Article)</w:t>
      </w:r>
    </w:p>
    <w:p w:rsidR="00B25297" w:rsidRPr="00B25297" w:rsidRDefault="00865605" w:rsidP="00B25297">
      <w:pPr>
        <w:rPr>
          <w:sz w:val="28"/>
          <w:szCs w:val="28"/>
        </w:rPr>
      </w:pPr>
      <w:hyperlink r:id="rId10" w:history="1">
        <w:r w:rsidR="00B25297" w:rsidRPr="00B25297">
          <w:rPr>
            <w:rStyle w:val="Hyperlink"/>
            <w:sz w:val="28"/>
            <w:szCs w:val="28"/>
          </w:rPr>
          <w:t>https://techcrunch.com/2025/02/17/polymath-aims-to-make-learning-math-as-enjoyable-as-roblox-with-its-educational-sandbox-game/</w:t>
        </w:r>
      </w:hyperlink>
    </w:p>
    <w:p w:rsidR="00B25297" w:rsidRPr="00B25297" w:rsidRDefault="00B25297" w:rsidP="00B25297">
      <w:pPr>
        <w:rPr>
          <w:rFonts w:cstheme="minorHAnsi"/>
          <w:sz w:val="28"/>
          <w:szCs w:val="28"/>
        </w:rPr>
      </w:pPr>
      <w:r w:rsidRPr="00B25297">
        <w:rPr>
          <w:sz w:val="28"/>
          <w:szCs w:val="28"/>
        </w:rPr>
        <w:t xml:space="preserve">[4].  </w:t>
      </w:r>
      <w:r w:rsidRPr="00B25297">
        <w:rPr>
          <w:rFonts w:cstheme="minorHAnsi"/>
          <w:sz w:val="28"/>
          <w:szCs w:val="28"/>
        </w:rPr>
        <w:t>Strmečki, D., Bernik, A., &amp; Radošević, D. (2015). Gamification in E</w:t>
      </w:r>
      <w:r w:rsidRPr="00B25297">
        <w:rPr>
          <w:rFonts w:cstheme="minorHAnsi"/>
          <w:sz w:val="28"/>
          <w:szCs w:val="28"/>
        </w:rPr>
        <w:noBreakHyphen/>
        <w:t>Learning: Introducing Gamified Design Elements into E</w:t>
      </w:r>
      <w:r w:rsidRPr="00B25297">
        <w:rPr>
          <w:rFonts w:cstheme="minorHAnsi"/>
          <w:sz w:val="28"/>
          <w:szCs w:val="28"/>
        </w:rPr>
        <w:noBreakHyphen/>
        <w:t xml:space="preserve">Learning Systems. </w:t>
      </w:r>
      <w:r w:rsidRPr="00B25297">
        <w:rPr>
          <w:rStyle w:val="Emphasis"/>
          <w:rFonts w:cstheme="minorHAnsi"/>
          <w:sz w:val="28"/>
          <w:szCs w:val="28"/>
        </w:rPr>
        <w:t>Journal of Computer Science, 11</w:t>
      </w:r>
      <w:r w:rsidRPr="00B25297">
        <w:rPr>
          <w:rFonts w:cstheme="minorHAnsi"/>
          <w:sz w:val="28"/>
          <w:szCs w:val="28"/>
        </w:rPr>
        <w:t>(12), 1108–1117.</w:t>
      </w:r>
    </w:p>
    <w:p w:rsidR="00B25297" w:rsidRPr="004C2255" w:rsidRDefault="00865605" w:rsidP="00B25297">
      <w:pPr>
        <w:rPr>
          <w:rFonts w:cstheme="minorHAnsi"/>
          <w:sz w:val="28"/>
          <w:szCs w:val="28"/>
        </w:rPr>
      </w:pPr>
      <w:hyperlink r:id="rId11" w:tgtFrame="_new" w:history="1">
        <w:r w:rsidR="00B25297" w:rsidRPr="004C2255">
          <w:rPr>
            <w:rStyle w:val="Hyperlink"/>
            <w:rFonts w:cstheme="minorHAnsi"/>
            <w:sz w:val="28"/>
            <w:szCs w:val="28"/>
          </w:rPr>
          <w:t>https://doi.org/10.3844/jcssp.2015.1108.1117</w:t>
        </w:r>
      </w:hyperlink>
    </w:p>
    <w:p w:rsidR="00B25297" w:rsidRPr="004C2255" w:rsidRDefault="00B25297" w:rsidP="00B25297">
      <w:pPr>
        <w:rPr>
          <w:rFonts w:cstheme="minorHAnsi"/>
          <w:sz w:val="28"/>
          <w:szCs w:val="28"/>
        </w:rPr>
      </w:pPr>
      <w:r w:rsidRPr="004C2255">
        <w:rPr>
          <w:rFonts w:eastAsia="Times New Roman" w:cstheme="minorHAnsi"/>
          <w:sz w:val="28"/>
          <w:szCs w:val="28"/>
        </w:rPr>
        <w:t xml:space="preserve">[5]. </w:t>
      </w:r>
      <w:r w:rsidRPr="004C2255">
        <w:rPr>
          <w:rFonts w:cstheme="minorHAnsi"/>
          <w:sz w:val="28"/>
          <w:szCs w:val="28"/>
        </w:rPr>
        <w:t xml:space="preserve">Seale, J. (2014). </w:t>
      </w:r>
      <w:r w:rsidRPr="004C2255">
        <w:rPr>
          <w:rStyle w:val="Emphasis"/>
          <w:rFonts w:cstheme="minorHAnsi"/>
          <w:sz w:val="28"/>
          <w:szCs w:val="28"/>
        </w:rPr>
        <w:t>E-Learning and Disability in Higher Education: Accessibility Research and Practice</w:t>
      </w:r>
      <w:r w:rsidRPr="004C2255">
        <w:rPr>
          <w:rFonts w:cstheme="minorHAnsi"/>
          <w:sz w:val="28"/>
          <w:szCs w:val="28"/>
        </w:rPr>
        <w:t xml:space="preserve"> (2nd ed.). Routledge.</w:t>
      </w:r>
    </w:p>
    <w:p w:rsidR="00B25297" w:rsidRPr="004C2255" w:rsidRDefault="00865605" w:rsidP="00B25297">
      <w:pPr>
        <w:rPr>
          <w:sz w:val="28"/>
          <w:szCs w:val="28"/>
        </w:rPr>
      </w:pPr>
      <w:hyperlink r:id="rId12" w:tgtFrame="_new" w:history="1">
        <w:r w:rsidR="00B25297" w:rsidRPr="004C2255">
          <w:rPr>
            <w:rStyle w:val="Hyperlink"/>
            <w:rFonts w:cstheme="minorHAnsi"/>
            <w:sz w:val="28"/>
            <w:szCs w:val="28"/>
          </w:rPr>
          <w:t>https://www.taylorfrancis.com/books/mono/10.4324/9780203095942/learning-disability-higher-education-jane-seale</w:t>
        </w:r>
      </w:hyperlink>
    </w:p>
    <w:p w:rsidR="00B25297" w:rsidRPr="004C2255" w:rsidRDefault="00B25297" w:rsidP="00B25297">
      <w:pPr>
        <w:rPr>
          <w:rFonts w:eastAsia="Times New Roman" w:cstheme="minorHAnsi"/>
          <w:sz w:val="28"/>
          <w:szCs w:val="28"/>
        </w:rPr>
      </w:pPr>
      <w:r w:rsidRPr="004C2255">
        <w:rPr>
          <w:sz w:val="28"/>
          <w:szCs w:val="28"/>
        </w:rPr>
        <w:t xml:space="preserve">[6]. </w:t>
      </w:r>
      <w:r w:rsidR="004C2255" w:rsidRPr="004C2255">
        <w:rPr>
          <w:rFonts w:eastAsia="Times New Roman" w:cstheme="minorHAnsi"/>
          <w:sz w:val="28"/>
          <w:szCs w:val="28"/>
        </w:rPr>
        <w:t xml:space="preserve">Savidis, A., Grammenos, D., &amp; Stephanidis, C. (2006). Developing inclusive e-learning systems. </w:t>
      </w:r>
      <w:r w:rsidR="004C2255" w:rsidRPr="004C2255">
        <w:rPr>
          <w:rFonts w:eastAsia="Times New Roman" w:cstheme="minorHAnsi"/>
          <w:i/>
          <w:iCs/>
          <w:sz w:val="28"/>
          <w:szCs w:val="28"/>
        </w:rPr>
        <w:t>Universal Access in the Information Society</w:t>
      </w:r>
      <w:r w:rsidR="004C2255" w:rsidRPr="004C2255">
        <w:rPr>
          <w:rFonts w:eastAsia="Times New Roman" w:cstheme="minorHAnsi"/>
          <w:sz w:val="28"/>
          <w:szCs w:val="28"/>
        </w:rPr>
        <w:t>, 5(1), 51–72.</w:t>
      </w:r>
    </w:p>
    <w:p w:rsidR="00771BAE" w:rsidRDefault="00865605" w:rsidP="00881A2B">
      <w:pPr>
        <w:rPr>
          <w:rFonts w:eastAsia="Times New Roman" w:cstheme="minorHAnsi"/>
          <w:sz w:val="28"/>
          <w:szCs w:val="28"/>
        </w:rPr>
      </w:pPr>
      <w:hyperlink r:id="rId13" w:tgtFrame="_new" w:history="1">
        <w:r w:rsidR="004C2255" w:rsidRPr="004C2255">
          <w:rPr>
            <w:rStyle w:val="Hyperlink"/>
            <w:rFonts w:eastAsia="Times New Roman" w:cstheme="minorHAnsi"/>
            <w:sz w:val="28"/>
            <w:szCs w:val="28"/>
          </w:rPr>
          <w:t>https://doi.org/10.1007/s10209-006-0024-1</w:t>
        </w:r>
      </w:hyperlink>
      <w:r w:rsidR="004C2255" w:rsidRPr="004C2255">
        <w:rPr>
          <w:rFonts w:eastAsia="Times New Roman" w:cstheme="minorHAnsi"/>
          <w:sz w:val="28"/>
          <w:szCs w:val="28"/>
        </w:rPr>
        <w:t xml:space="preserve"> ​</w:t>
      </w:r>
      <w:hyperlink r:id="rId14" w:tgtFrame="_blank" w:history="1">
        <w:r w:rsidR="004C2255" w:rsidRPr="004C2255">
          <w:rPr>
            <w:rStyle w:val="Hyperlink"/>
            <w:rFonts w:eastAsia="Times New Roman" w:cstheme="minorHAnsi"/>
            <w:sz w:val="28"/>
            <w:szCs w:val="28"/>
          </w:rPr>
          <w:t>SpringerLink</w:t>
        </w:r>
      </w:hyperlink>
    </w:p>
    <w:p w:rsidR="00881A2B" w:rsidRDefault="00881A2B" w:rsidP="00881A2B">
      <w:pPr>
        <w:rPr>
          <w:sz w:val="28"/>
          <w:szCs w:val="28"/>
        </w:rPr>
      </w:pPr>
      <w:r w:rsidRPr="00881A2B">
        <w:rPr>
          <w:rFonts w:eastAsia="Times New Roman" w:cstheme="minorHAnsi"/>
          <w:sz w:val="28"/>
          <w:szCs w:val="28"/>
        </w:rPr>
        <w:lastRenderedPageBreak/>
        <w:t xml:space="preserve">[7]. </w:t>
      </w:r>
      <w:r w:rsidRPr="00881A2B">
        <w:rPr>
          <w:sz w:val="28"/>
          <w:szCs w:val="28"/>
        </w:rPr>
        <w:t>Adaptive Learning Using Artificial Intelligence in e-Learning: ALiterature Review</w:t>
      </w:r>
    </w:p>
    <w:p w:rsidR="006E3353" w:rsidRDefault="006E3353" w:rsidP="00881A2B">
      <w:pPr>
        <w:rPr>
          <w:sz w:val="28"/>
          <w:szCs w:val="28"/>
        </w:rPr>
      </w:pPr>
      <w:r w:rsidRPr="006E3353">
        <w:rPr>
          <w:sz w:val="28"/>
          <w:szCs w:val="28"/>
        </w:rPr>
        <w:t>[8]. Enhancing e-learning through AI: advanced techniques for optimizing student performance</w:t>
      </w:r>
    </w:p>
    <w:p w:rsidR="006E3353" w:rsidRPr="006E3353" w:rsidRDefault="006E3353" w:rsidP="00881A2B">
      <w:pPr>
        <w:rPr>
          <w:rFonts w:eastAsia="Times New Roman" w:cstheme="minorHAnsi"/>
          <w:sz w:val="28"/>
          <w:szCs w:val="28"/>
        </w:rPr>
      </w:pPr>
      <w:r w:rsidRPr="006E3353">
        <w:rPr>
          <w:sz w:val="28"/>
          <w:szCs w:val="28"/>
        </w:rPr>
        <w:t>[9]. Agent-Based Recommendation in E-Learning Environment Using Knowledge Discovery and Machine Learning Approaches</w:t>
      </w:r>
    </w:p>
    <w:sectPr w:rsidR="006E3353" w:rsidRPr="006E335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605" w:rsidRDefault="00865605" w:rsidP="00447A11">
      <w:pPr>
        <w:spacing w:after="0" w:line="240" w:lineRule="auto"/>
      </w:pPr>
      <w:r>
        <w:separator/>
      </w:r>
    </w:p>
  </w:endnote>
  <w:endnote w:type="continuationSeparator" w:id="0">
    <w:p w:rsidR="00865605" w:rsidRDefault="00865605" w:rsidP="0044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542978"/>
      <w:docPartObj>
        <w:docPartGallery w:val="Page Numbers (Bottom of Page)"/>
        <w:docPartUnique/>
      </w:docPartObj>
    </w:sdtPr>
    <w:sdtEndPr>
      <w:rPr>
        <w:noProof/>
      </w:rPr>
    </w:sdtEndPr>
    <w:sdtContent>
      <w:p w:rsidR="0079759E" w:rsidRDefault="0079759E">
        <w:pPr>
          <w:pStyle w:val="Footer"/>
          <w:jc w:val="right"/>
        </w:pPr>
        <w:r>
          <w:fldChar w:fldCharType="begin"/>
        </w:r>
        <w:r>
          <w:instrText xml:space="preserve"> PAGE   \* MERGEFORMAT </w:instrText>
        </w:r>
        <w:r>
          <w:fldChar w:fldCharType="separate"/>
        </w:r>
        <w:r w:rsidR="00C25EBA">
          <w:rPr>
            <w:noProof/>
          </w:rPr>
          <w:t>2</w:t>
        </w:r>
        <w:r>
          <w:rPr>
            <w:noProof/>
          </w:rPr>
          <w:fldChar w:fldCharType="end"/>
        </w:r>
      </w:p>
    </w:sdtContent>
  </w:sdt>
  <w:p w:rsidR="0079759E" w:rsidRDefault="007975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605" w:rsidRDefault="00865605" w:rsidP="00447A11">
      <w:pPr>
        <w:spacing w:after="0" w:line="240" w:lineRule="auto"/>
      </w:pPr>
      <w:r>
        <w:separator/>
      </w:r>
    </w:p>
  </w:footnote>
  <w:footnote w:type="continuationSeparator" w:id="0">
    <w:p w:rsidR="00865605" w:rsidRDefault="00865605" w:rsidP="0044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45B"/>
    <w:multiLevelType w:val="multilevel"/>
    <w:tmpl w:val="62E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A0E69"/>
    <w:multiLevelType w:val="multilevel"/>
    <w:tmpl w:val="05C4A0EC"/>
    <w:lvl w:ilvl="0">
      <w:start w:val="1"/>
      <w:numFmt w:val="upperRoman"/>
      <w:lvlText w:val="%1."/>
      <w:lvlJc w:val="righ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91C9C"/>
    <w:multiLevelType w:val="multilevel"/>
    <w:tmpl w:val="81D6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C2649"/>
    <w:multiLevelType w:val="multilevel"/>
    <w:tmpl w:val="11A8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45977"/>
    <w:multiLevelType w:val="multilevel"/>
    <w:tmpl w:val="082A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6259A"/>
    <w:multiLevelType w:val="multilevel"/>
    <w:tmpl w:val="8ABA7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E4785"/>
    <w:multiLevelType w:val="multilevel"/>
    <w:tmpl w:val="FCC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742EC"/>
    <w:multiLevelType w:val="multilevel"/>
    <w:tmpl w:val="91BC58DA"/>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CE711F"/>
    <w:multiLevelType w:val="hybridMultilevel"/>
    <w:tmpl w:val="F3546286"/>
    <w:lvl w:ilvl="0" w:tplc="2196E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A36DF"/>
    <w:multiLevelType w:val="multilevel"/>
    <w:tmpl w:val="9D0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371B3"/>
    <w:multiLevelType w:val="multilevel"/>
    <w:tmpl w:val="74D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1685"/>
    <w:multiLevelType w:val="multilevel"/>
    <w:tmpl w:val="33F0D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9108A"/>
    <w:multiLevelType w:val="multilevel"/>
    <w:tmpl w:val="456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566FD"/>
    <w:multiLevelType w:val="multilevel"/>
    <w:tmpl w:val="664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620D6"/>
    <w:multiLevelType w:val="multilevel"/>
    <w:tmpl w:val="3724BA6C"/>
    <w:lvl w:ilvl="0">
      <w:start w:val="1"/>
      <w:numFmt w:val="decimal"/>
      <w:lvlText w:val="%1."/>
      <w:lvlJc w:val="left"/>
      <w:pPr>
        <w:ind w:left="720" w:hanging="360"/>
      </w:pPr>
      <w:rPr>
        <w:rFonts w:ascii="Times New Roman" w:eastAsia="Times New Roman" w:hAnsi="Times New Roman" w:cs="Times New Roman" w:hint="default"/>
        <w:b/>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B11289B"/>
    <w:multiLevelType w:val="multilevel"/>
    <w:tmpl w:val="056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B5410"/>
    <w:multiLevelType w:val="multilevel"/>
    <w:tmpl w:val="3F7A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77FC0"/>
    <w:multiLevelType w:val="hybridMultilevel"/>
    <w:tmpl w:val="208A9464"/>
    <w:lvl w:ilvl="0" w:tplc="19D0C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131211"/>
    <w:multiLevelType w:val="multilevel"/>
    <w:tmpl w:val="923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664B7"/>
    <w:multiLevelType w:val="multilevel"/>
    <w:tmpl w:val="1A10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0217D"/>
    <w:multiLevelType w:val="multilevel"/>
    <w:tmpl w:val="E6D4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B0029"/>
    <w:multiLevelType w:val="multilevel"/>
    <w:tmpl w:val="A456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65CD6"/>
    <w:multiLevelType w:val="multilevel"/>
    <w:tmpl w:val="71DA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35B6C"/>
    <w:multiLevelType w:val="multilevel"/>
    <w:tmpl w:val="F25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4"/>
  </w:num>
  <w:num w:numId="4">
    <w:abstractNumId w:val="20"/>
  </w:num>
  <w:num w:numId="5">
    <w:abstractNumId w:val="18"/>
  </w:num>
  <w:num w:numId="6">
    <w:abstractNumId w:val="0"/>
  </w:num>
  <w:num w:numId="7">
    <w:abstractNumId w:val="12"/>
  </w:num>
  <w:num w:numId="8">
    <w:abstractNumId w:val="19"/>
  </w:num>
  <w:num w:numId="9">
    <w:abstractNumId w:val="3"/>
  </w:num>
  <w:num w:numId="10">
    <w:abstractNumId w:val="6"/>
  </w:num>
  <w:num w:numId="11">
    <w:abstractNumId w:val="10"/>
  </w:num>
  <w:num w:numId="12">
    <w:abstractNumId w:val="13"/>
  </w:num>
  <w:num w:numId="13">
    <w:abstractNumId w:val="15"/>
  </w:num>
  <w:num w:numId="14">
    <w:abstractNumId w:val="9"/>
  </w:num>
  <w:num w:numId="15">
    <w:abstractNumId w:val="23"/>
  </w:num>
  <w:num w:numId="16">
    <w:abstractNumId w:val="2"/>
  </w:num>
  <w:num w:numId="17">
    <w:abstractNumId w:val="1"/>
  </w:num>
  <w:num w:numId="18">
    <w:abstractNumId w:val="17"/>
  </w:num>
  <w:num w:numId="19">
    <w:abstractNumId w:val="8"/>
  </w:num>
  <w:num w:numId="20">
    <w:abstractNumId w:val="9"/>
  </w:num>
  <w:num w:numId="21">
    <w:abstractNumId w:val="22"/>
    <w:lvlOverride w:ilvl="0"/>
    <w:lvlOverride w:ilvl="1"/>
    <w:lvlOverride w:ilvl="2"/>
    <w:lvlOverride w:ilvl="3"/>
    <w:lvlOverride w:ilvl="4"/>
    <w:lvlOverride w:ilvl="5"/>
    <w:lvlOverride w:ilvl="6"/>
    <w:lvlOverride w:ilvl="7"/>
    <w:lvlOverride w:ilvl="8"/>
  </w:num>
  <w:num w:numId="22">
    <w:abstractNumId w:val="21"/>
    <w:lvlOverride w:ilvl="0"/>
    <w:lvlOverride w:ilvl="1"/>
    <w:lvlOverride w:ilvl="2"/>
    <w:lvlOverride w:ilvl="3"/>
    <w:lvlOverride w:ilvl="4"/>
    <w:lvlOverride w:ilvl="5"/>
    <w:lvlOverride w:ilvl="6"/>
    <w:lvlOverride w:ilvl="7"/>
    <w:lvlOverride w:ilvl="8"/>
  </w:num>
  <w:num w:numId="23">
    <w:abstractNumId w:val="16"/>
    <w:lvlOverride w:ilvl="0"/>
    <w:lvlOverride w:ilvl="1"/>
    <w:lvlOverride w:ilvl="2"/>
    <w:lvlOverride w:ilvl="3"/>
    <w:lvlOverride w:ilvl="4"/>
    <w:lvlOverride w:ilvl="5"/>
    <w:lvlOverride w:ilvl="6"/>
    <w:lvlOverride w:ilvl="7"/>
    <w:lvlOverride w:ilvl="8"/>
  </w:num>
  <w:num w:numId="24">
    <w:abstractNumId w:val="11"/>
    <w:lvlOverride w:ilvl="0"/>
    <w:lvlOverride w:ilvl="1"/>
    <w:lvlOverride w:ilvl="2"/>
    <w:lvlOverride w:ilvl="3"/>
    <w:lvlOverride w:ilvl="4"/>
    <w:lvlOverride w:ilvl="5"/>
    <w:lvlOverride w:ilvl="6"/>
    <w:lvlOverride w:ilvl="7"/>
    <w:lvlOverride w:ilvl="8"/>
  </w:num>
  <w:num w:numId="2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B4"/>
    <w:rsid w:val="001927F5"/>
    <w:rsid w:val="0026218A"/>
    <w:rsid w:val="003A238D"/>
    <w:rsid w:val="00447A11"/>
    <w:rsid w:val="004C2255"/>
    <w:rsid w:val="004F7CB8"/>
    <w:rsid w:val="006E3353"/>
    <w:rsid w:val="00771BAE"/>
    <w:rsid w:val="0079759E"/>
    <w:rsid w:val="00865605"/>
    <w:rsid w:val="00881A2B"/>
    <w:rsid w:val="008D7BE4"/>
    <w:rsid w:val="00962F5F"/>
    <w:rsid w:val="009A1501"/>
    <w:rsid w:val="00A53356"/>
    <w:rsid w:val="00B25297"/>
    <w:rsid w:val="00B8382D"/>
    <w:rsid w:val="00BC01B4"/>
    <w:rsid w:val="00BD1EC5"/>
    <w:rsid w:val="00C25EBA"/>
    <w:rsid w:val="00D76B86"/>
    <w:rsid w:val="00D861F7"/>
    <w:rsid w:val="00E1051C"/>
    <w:rsid w:val="00E133A8"/>
    <w:rsid w:val="00E93301"/>
    <w:rsid w:val="00EB14F8"/>
    <w:rsid w:val="00F700B1"/>
    <w:rsid w:val="00FD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E83C"/>
  <w15:docId w15:val="{9E8948CD-27FE-4527-B5EC-58000C85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EC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D1EC5"/>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link w:val="Heading3Char"/>
    <w:uiPriority w:val="9"/>
    <w:qFormat/>
    <w:rsid w:val="00D86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D1EC5"/>
    <w:pPr>
      <w:keepNext/>
      <w:keepLines/>
      <w:spacing w:before="200" w:after="0"/>
      <w:outlineLvl w:val="3"/>
    </w:pPr>
    <w:rPr>
      <w:rFonts w:asciiTheme="majorHAnsi" w:eastAsiaTheme="majorEastAsia" w:hAnsiTheme="majorHAnsi" w:cstheme="majorBidi"/>
      <w:b/>
      <w:bCs/>
      <w:i/>
      <w:iCs/>
      <w:color w:val="4F81BD"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C01B4"/>
  </w:style>
  <w:style w:type="character" w:styleId="Strong">
    <w:name w:val="Strong"/>
    <w:basedOn w:val="DefaultParagraphFont"/>
    <w:uiPriority w:val="22"/>
    <w:qFormat/>
    <w:rsid w:val="00BC01B4"/>
    <w:rPr>
      <w:b/>
      <w:bCs/>
    </w:rPr>
  </w:style>
  <w:style w:type="paragraph" w:styleId="NormalWeb">
    <w:name w:val="Normal (Web)"/>
    <w:basedOn w:val="Normal"/>
    <w:uiPriority w:val="99"/>
    <w:semiHidden/>
    <w:unhideWhenUsed/>
    <w:rsid w:val="00BC0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01B4"/>
    <w:pPr>
      <w:ind w:left="720"/>
      <w:contextualSpacing/>
    </w:pPr>
  </w:style>
  <w:style w:type="character" w:styleId="Emphasis">
    <w:name w:val="Emphasis"/>
    <w:basedOn w:val="DefaultParagraphFont"/>
    <w:uiPriority w:val="20"/>
    <w:qFormat/>
    <w:rsid w:val="003A238D"/>
    <w:rPr>
      <w:i/>
      <w:iCs/>
    </w:rPr>
  </w:style>
  <w:style w:type="character" w:styleId="Hyperlink">
    <w:name w:val="Hyperlink"/>
    <w:basedOn w:val="DefaultParagraphFont"/>
    <w:uiPriority w:val="99"/>
    <w:unhideWhenUsed/>
    <w:rsid w:val="003A238D"/>
    <w:rPr>
      <w:color w:val="0000FF"/>
      <w:u w:val="single"/>
    </w:rPr>
  </w:style>
  <w:style w:type="character" w:customStyle="1" w:styleId="Heading3Char">
    <w:name w:val="Heading 3 Char"/>
    <w:basedOn w:val="DefaultParagraphFont"/>
    <w:link w:val="Heading3"/>
    <w:uiPriority w:val="9"/>
    <w:rsid w:val="00D861F7"/>
    <w:rPr>
      <w:rFonts w:ascii="Times New Roman" w:eastAsia="Times New Roman" w:hAnsi="Times New Roman" w:cs="Times New Roman"/>
      <w:b/>
      <w:bCs/>
      <w:sz w:val="27"/>
      <w:szCs w:val="27"/>
    </w:rPr>
  </w:style>
  <w:style w:type="character" w:customStyle="1" w:styleId="relative">
    <w:name w:val="relative"/>
    <w:basedOn w:val="DefaultParagraphFont"/>
    <w:rsid w:val="00D861F7"/>
  </w:style>
  <w:style w:type="character" w:customStyle="1" w:styleId="ms-1">
    <w:name w:val="ms-1"/>
    <w:basedOn w:val="DefaultParagraphFont"/>
    <w:rsid w:val="00D861F7"/>
  </w:style>
  <w:style w:type="character" w:customStyle="1" w:styleId="max-w-full">
    <w:name w:val="max-w-full"/>
    <w:basedOn w:val="DefaultParagraphFont"/>
    <w:rsid w:val="00D861F7"/>
  </w:style>
  <w:style w:type="character" w:styleId="FollowedHyperlink">
    <w:name w:val="FollowedHyperlink"/>
    <w:basedOn w:val="DefaultParagraphFont"/>
    <w:uiPriority w:val="99"/>
    <w:semiHidden/>
    <w:unhideWhenUsed/>
    <w:rsid w:val="00962F5F"/>
    <w:rPr>
      <w:color w:val="800080" w:themeColor="followedHyperlink"/>
      <w:u w:val="single"/>
    </w:rPr>
  </w:style>
  <w:style w:type="table" w:styleId="TableGrid">
    <w:name w:val="Table Grid"/>
    <w:basedOn w:val="TableNormal"/>
    <w:uiPriority w:val="59"/>
    <w:rsid w:val="00D76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76B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76B8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D76B8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D76B8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D76B8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overflow-hidden">
    <w:name w:val="overflow-hidden"/>
    <w:basedOn w:val="DefaultParagraphFont"/>
    <w:rsid w:val="00771BAE"/>
  </w:style>
  <w:style w:type="character" w:customStyle="1" w:styleId="Heading1Char">
    <w:name w:val="Heading 1 Char"/>
    <w:basedOn w:val="DefaultParagraphFont"/>
    <w:link w:val="Heading1"/>
    <w:uiPriority w:val="9"/>
    <w:rsid w:val="00BD1EC5"/>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D1EC5"/>
    <w:rPr>
      <w:rFonts w:asciiTheme="majorHAnsi" w:eastAsiaTheme="majorEastAsia" w:hAnsiTheme="majorHAnsi" w:cstheme="majorBidi"/>
      <w:b/>
      <w:bCs/>
      <w:color w:val="4F81BD" w:themeColor="accent1"/>
      <w:sz w:val="32"/>
      <w:szCs w:val="26"/>
    </w:rPr>
  </w:style>
  <w:style w:type="character" w:customStyle="1" w:styleId="Heading4Char">
    <w:name w:val="Heading 4 Char"/>
    <w:basedOn w:val="DefaultParagraphFont"/>
    <w:link w:val="Heading4"/>
    <w:uiPriority w:val="9"/>
    <w:rsid w:val="00BD1EC5"/>
    <w:rPr>
      <w:rFonts w:asciiTheme="majorHAnsi" w:eastAsiaTheme="majorEastAsia" w:hAnsiTheme="majorHAnsi" w:cstheme="majorBidi"/>
      <w:b/>
      <w:bCs/>
      <w:i/>
      <w:iCs/>
      <w:color w:val="4F81BD" w:themeColor="accent1"/>
      <w:sz w:val="32"/>
    </w:rPr>
  </w:style>
  <w:style w:type="paragraph" w:customStyle="1" w:styleId="paragraph">
    <w:name w:val="paragraph"/>
    <w:basedOn w:val="Normal"/>
    <w:rsid w:val="00447A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7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A11"/>
  </w:style>
  <w:style w:type="paragraph" w:styleId="Footer">
    <w:name w:val="footer"/>
    <w:basedOn w:val="Normal"/>
    <w:link w:val="FooterChar"/>
    <w:uiPriority w:val="99"/>
    <w:unhideWhenUsed/>
    <w:rsid w:val="00447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A11"/>
  </w:style>
  <w:style w:type="paragraph" w:styleId="TOCHeading">
    <w:name w:val="TOC Heading"/>
    <w:basedOn w:val="Heading1"/>
    <w:next w:val="Normal"/>
    <w:uiPriority w:val="39"/>
    <w:unhideWhenUsed/>
    <w:qFormat/>
    <w:rsid w:val="0079759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79759E"/>
    <w:pPr>
      <w:spacing w:after="100"/>
    </w:pPr>
  </w:style>
  <w:style w:type="paragraph" w:styleId="TOC2">
    <w:name w:val="toc 2"/>
    <w:basedOn w:val="Normal"/>
    <w:next w:val="Normal"/>
    <w:autoRedefine/>
    <w:uiPriority w:val="39"/>
    <w:unhideWhenUsed/>
    <w:rsid w:val="0079759E"/>
    <w:pPr>
      <w:spacing w:after="100"/>
      <w:ind w:left="220"/>
    </w:pPr>
  </w:style>
  <w:style w:type="paragraph" w:styleId="TOC3">
    <w:name w:val="toc 3"/>
    <w:basedOn w:val="Normal"/>
    <w:next w:val="Normal"/>
    <w:autoRedefine/>
    <w:uiPriority w:val="39"/>
    <w:unhideWhenUsed/>
    <w:rsid w:val="00797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1054">
      <w:bodyDiv w:val="1"/>
      <w:marLeft w:val="0"/>
      <w:marRight w:val="0"/>
      <w:marTop w:val="0"/>
      <w:marBottom w:val="0"/>
      <w:divBdr>
        <w:top w:val="none" w:sz="0" w:space="0" w:color="auto"/>
        <w:left w:val="none" w:sz="0" w:space="0" w:color="auto"/>
        <w:bottom w:val="none" w:sz="0" w:space="0" w:color="auto"/>
        <w:right w:val="none" w:sz="0" w:space="0" w:color="auto"/>
      </w:divBdr>
    </w:div>
    <w:div w:id="254168031">
      <w:bodyDiv w:val="1"/>
      <w:marLeft w:val="0"/>
      <w:marRight w:val="0"/>
      <w:marTop w:val="0"/>
      <w:marBottom w:val="0"/>
      <w:divBdr>
        <w:top w:val="none" w:sz="0" w:space="0" w:color="auto"/>
        <w:left w:val="none" w:sz="0" w:space="0" w:color="auto"/>
        <w:bottom w:val="none" w:sz="0" w:space="0" w:color="auto"/>
        <w:right w:val="none" w:sz="0" w:space="0" w:color="auto"/>
      </w:divBdr>
    </w:div>
    <w:div w:id="424376261">
      <w:bodyDiv w:val="1"/>
      <w:marLeft w:val="0"/>
      <w:marRight w:val="0"/>
      <w:marTop w:val="0"/>
      <w:marBottom w:val="0"/>
      <w:divBdr>
        <w:top w:val="none" w:sz="0" w:space="0" w:color="auto"/>
        <w:left w:val="none" w:sz="0" w:space="0" w:color="auto"/>
        <w:bottom w:val="none" w:sz="0" w:space="0" w:color="auto"/>
        <w:right w:val="none" w:sz="0" w:space="0" w:color="auto"/>
      </w:divBdr>
    </w:div>
    <w:div w:id="498816358">
      <w:bodyDiv w:val="1"/>
      <w:marLeft w:val="0"/>
      <w:marRight w:val="0"/>
      <w:marTop w:val="0"/>
      <w:marBottom w:val="0"/>
      <w:divBdr>
        <w:top w:val="none" w:sz="0" w:space="0" w:color="auto"/>
        <w:left w:val="none" w:sz="0" w:space="0" w:color="auto"/>
        <w:bottom w:val="none" w:sz="0" w:space="0" w:color="auto"/>
        <w:right w:val="none" w:sz="0" w:space="0" w:color="auto"/>
      </w:divBdr>
    </w:div>
    <w:div w:id="598636112">
      <w:bodyDiv w:val="1"/>
      <w:marLeft w:val="0"/>
      <w:marRight w:val="0"/>
      <w:marTop w:val="0"/>
      <w:marBottom w:val="0"/>
      <w:divBdr>
        <w:top w:val="none" w:sz="0" w:space="0" w:color="auto"/>
        <w:left w:val="none" w:sz="0" w:space="0" w:color="auto"/>
        <w:bottom w:val="none" w:sz="0" w:space="0" w:color="auto"/>
        <w:right w:val="none" w:sz="0" w:space="0" w:color="auto"/>
      </w:divBdr>
    </w:div>
    <w:div w:id="650139823">
      <w:bodyDiv w:val="1"/>
      <w:marLeft w:val="0"/>
      <w:marRight w:val="0"/>
      <w:marTop w:val="0"/>
      <w:marBottom w:val="0"/>
      <w:divBdr>
        <w:top w:val="none" w:sz="0" w:space="0" w:color="auto"/>
        <w:left w:val="none" w:sz="0" w:space="0" w:color="auto"/>
        <w:bottom w:val="none" w:sz="0" w:space="0" w:color="auto"/>
        <w:right w:val="none" w:sz="0" w:space="0" w:color="auto"/>
      </w:divBdr>
    </w:div>
    <w:div w:id="767237387">
      <w:bodyDiv w:val="1"/>
      <w:marLeft w:val="0"/>
      <w:marRight w:val="0"/>
      <w:marTop w:val="0"/>
      <w:marBottom w:val="0"/>
      <w:divBdr>
        <w:top w:val="none" w:sz="0" w:space="0" w:color="auto"/>
        <w:left w:val="none" w:sz="0" w:space="0" w:color="auto"/>
        <w:bottom w:val="none" w:sz="0" w:space="0" w:color="auto"/>
        <w:right w:val="none" w:sz="0" w:space="0" w:color="auto"/>
      </w:divBdr>
    </w:div>
    <w:div w:id="779647069">
      <w:bodyDiv w:val="1"/>
      <w:marLeft w:val="0"/>
      <w:marRight w:val="0"/>
      <w:marTop w:val="0"/>
      <w:marBottom w:val="0"/>
      <w:divBdr>
        <w:top w:val="none" w:sz="0" w:space="0" w:color="auto"/>
        <w:left w:val="none" w:sz="0" w:space="0" w:color="auto"/>
        <w:bottom w:val="none" w:sz="0" w:space="0" w:color="auto"/>
        <w:right w:val="none" w:sz="0" w:space="0" w:color="auto"/>
      </w:divBdr>
    </w:div>
    <w:div w:id="925378063">
      <w:bodyDiv w:val="1"/>
      <w:marLeft w:val="0"/>
      <w:marRight w:val="0"/>
      <w:marTop w:val="0"/>
      <w:marBottom w:val="0"/>
      <w:divBdr>
        <w:top w:val="none" w:sz="0" w:space="0" w:color="auto"/>
        <w:left w:val="none" w:sz="0" w:space="0" w:color="auto"/>
        <w:bottom w:val="none" w:sz="0" w:space="0" w:color="auto"/>
        <w:right w:val="none" w:sz="0" w:space="0" w:color="auto"/>
      </w:divBdr>
    </w:div>
    <w:div w:id="966083000">
      <w:bodyDiv w:val="1"/>
      <w:marLeft w:val="0"/>
      <w:marRight w:val="0"/>
      <w:marTop w:val="0"/>
      <w:marBottom w:val="0"/>
      <w:divBdr>
        <w:top w:val="none" w:sz="0" w:space="0" w:color="auto"/>
        <w:left w:val="none" w:sz="0" w:space="0" w:color="auto"/>
        <w:bottom w:val="none" w:sz="0" w:space="0" w:color="auto"/>
        <w:right w:val="none" w:sz="0" w:space="0" w:color="auto"/>
      </w:divBdr>
    </w:div>
    <w:div w:id="968971821">
      <w:bodyDiv w:val="1"/>
      <w:marLeft w:val="0"/>
      <w:marRight w:val="0"/>
      <w:marTop w:val="0"/>
      <w:marBottom w:val="0"/>
      <w:divBdr>
        <w:top w:val="none" w:sz="0" w:space="0" w:color="auto"/>
        <w:left w:val="none" w:sz="0" w:space="0" w:color="auto"/>
        <w:bottom w:val="none" w:sz="0" w:space="0" w:color="auto"/>
        <w:right w:val="none" w:sz="0" w:space="0" w:color="auto"/>
      </w:divBdr>
    </w:div>
    <w:div w:id="993292715">
      <w:bodyDiv w:val="1"/>
      <w:marLeft w:val="0"/>
      <w:marRight w:val="0"/>
      <w:marTop w:val="0"/>
      <w:marBottom w:val="0"/>
      <w:divBdr>
        <w:top w:val="none" w:sz="0" w:space="0" w:color="auto"/>
        <w:left w:val="none" w:sz="0" w:space="0" w:color="auto"/>
        <w:bottom w:val="none" w:sz="0" w:space="0" w:color="auto"/>
        <w:right w:val="none" w:sz="0" w:space="0" w:color="auto"/>
      </w:divBdr>
    </w:div>
    <w:div w:id="1023632673">
      <w:bodyDiv w:val="1"/>
      <w:marLeft w:val="0"/>
      <w:marRight w:val="0"/>
      <w:marTop w:val="0"/>
      <w:marBottom w:val="0"/>
      <w:divBdr>
        <w:top w:val="none" w:sz="0" w:space="0" w:color="auto"/>
        <w:left w:val="none" w:sz="0" w:space="0" w:color="auto"/>
        <w:bottom w:val="none" w:sz="0" w:space="0" w:color="auto"/>
        <w:right w:val="none" w:sz="0" w:space="0" w:color="auto"/>
      </w:divBdr>
    </w:div>
    <w:div w:id="1035539746">
      <w:bodyDiv w:val="1"/>
      <w:marLeft w:val="0"/>
      <w:marRight w:val="0"/>
      <w:marTop w:val="0"/>
      <w:marBottom w:val="0"/>
      <w:divBdr>
        <w:top w:val="none" w:sz="0" w:space="0" w:color="auto"/>
        <w:left w:val="none" w:sz="0" w:space="0" w:color="auto"/>
        <w:bottom w:val="none" w:sz="0" w:space="0" w:color="auto"/>
        <w:right w:val="none" w:sz="0" w:space="0" w:color="auto"/>
      </w:divBdr>
      <w:divsChild>
        <w:div w:id="1332568156">
          <w:marLeft w:val="0"/>
          <w:marRight w:val="0"/>
          <w:marTop w:val="0"/>
          <w:marBottom w:val="0"/>
          <w:divBdr>
            <w:top w:val="none" w:sz="0" w:space="0" w:color="auto"/>
            <w:left w:val="none" w:sz="0" w:space="0" w:color="auto"/>
            <w:bottom w:val="none" w:sz="0" w:space="0" w:color="auto"/>
            <w:right w:val="none" w:sz="0" w:space="0" w:color="auto"/>
          </w:divBdr>
          <w:divsChild>
            <w:div w:id="1025519511">
              <w:marLeft w:val="0"/>
              <w:marRight w:val="0"/>
              <w:marTop w:val="0"/>
              <w:marBottom w:val="0"/>
              <w:divBdr>
                <w:top w:val="none" w:sz="0" w:space="0" w:color="auto"/>
                <w:left w:val="none" w:sz="0" w:space="0" w:color="auto"/>
                <w:bottom w:val="none" w:sz="0" w:space="0" w:color="auto"/>
                <w:right w:val="none" w:sz="0" w:space="0" w:color="auto"/>
              </w:divBdr>
              <w:divsChild>
                <w:div w:id="1162356253">
                  <w:marLeft w:val="0"/>
                  <w:marRight w:val="0"/>
                  <w:marTop w:val="0"/>
                  <w:marBottom w:val="0"/>
                  <w:divBdr>
                    <w:top w:val="none" w:sz="0" w:space="0" w:color="auto"/>
                    <w:left w:val="none" w:sz="0" w:space="0" w:color="auto"/>
                    <w:bottom w:val="none" w:sz="0" w:space="0" w:color="auto"/>
                    <w:right w:val="none" w:sz="0" w:space="0" w:color="auto"/>
                  </w:divBdr>
                  <w:divsChild>
                    <w:div w:id="2024743003">
                      <w:marLeft w:val="0"/>
                      <w:marRight w:val="0"/>
                      <w:marTop w:val="0"/>
                      <w:marBottom w:val="0"/>
                      <w:divBdr>
                        <w:top w:val="none" w:sz="0" w:space="0" w:color="auto"/>
                        <w:left w:val="none" w:sz="0" w:space="0" w:color="auto"/>
                        <w:bottom w:val="none" w:sz="0" w:space="0" w:color="auto"/>
                        <w:right w:val="none" w:sz="0" w:space="0" w:color="auto"/>
                      </w:divBdr>
                      <w:divsChild>
                        <w:div w:id="496189922">
                          <w:marLeft w:val="0"/>
                          <w:marRight w:val="0"/>
                          <w:marTop w:val="0"/>
                          <w:marBottom w:val="0"/>
                          <w:divBdr>
                            <w:top w:val="none" w:sz="0" w:space="0" w:color="auto"/>
                            <w:left w:val="none" w:sz="0" w:space="0" w:color="auto"/>
                            <w:bottom w:val="none" w:sz="0" w:space="0" w:color="auto"/>
                            <w:right w:val="none" w:sz="0" w:space="0" w:color="auto"/>
                          </w:divBdr>
                          <w:divsChild>
                            <w:div w:id="1522628043">
                              <w:marLeft w:val="0"/>
                              <w:marRight w:val="0"/>
                              <w:marTop w:val="0"/>
                              <w:marBottom w:val="0"/>
                              <w:divBdr>
                                <w:top w:val="none" w:sz="0" w:space="0" w:color="auto"/>
                                <w:left w:val="none" w:sz="0" w:space="0" w:color="auto"/>
                                <w:bottom w:val="none" w:sz="0" w:space="0" w:color="auto"/>
                                <w:right w:val="none" w:sz="0" w:space="0" w:color="auto"/>
                              </w:divBdr>
                              <w:divsChild>
                                <w:div w:id="644429940">
                                  <w:marLeft w:val="0"/>
                                  <w:marRight w:val="0"/>
                                  <w:marTop w:val="0"/>
                                  <w:marBottom w:val="0"/>
                                  <w:divBdr>
                                    <w:top w:val="none" w:sz="0" w:space="0" w:color="auto"/>
                                    <w:left w:val="none" w:sz="0" w:space="0" w:color="auto"/>
                                    <w:bottom w:val="none" w:sz="0" w:space="0" w:color="auto"/>
                                    <w:right w:val="none" w:sz="0" w:space="0" w:color="auto"/>
                                  </w:divBdr>
                                  <w:divsChild>
                                    <w:div w:id="7958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8396">
                          <w:marLeft w:val="0"/>
                          <w:marRight w:val="0"/>
                          <w:marTop w:val="0"/>
                          <w:marBottom w:val="0"/>
                          <w:divBdr>
                            <w:top w:val="none" w:sz="0" w:space="0" w:color="auto"/>
                            <w:left w:val="none" w:sz="0" w:space="0" w:color="auto"/>
                            <w:bottom w:val="none" w:sz="0" w:space="0" w:color="auto"/>
                            <w:right w:val="none" w:sz="0" w:space="0" w:color="auto"/>
                          </w:divBdr>
                          <w:divsChild>
                            <w:div w:id="1869680416">
                              <w:marLeft w:val="0"/>
                              <w:marRight w:val="0"/>
                              <w:marTop w:val="0"/>
                              <w:marBottom w:val="0"/>
                              <w:divBdr>
                                <w:top w:val="none" w:sz="0" w:space="0" w:color="auto"/>
                                <w:left w:val="none" w:sz="0" w:space="0" w:color="auto"/>
                                <w:bottom w:val="none" w:sz="0" w:space="0" w:color="auto"/>
                                <w:right w:val="none" w:sz="0" w:space="0" w:color="auto"/>
                              </w:divBdr>
                              <w:divsChild>
                                <w:div w:id="6484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207170">
      <w:bodyDiv w:val="1"/>
      <w:marLeft w:val="0"/>
      <w:marRight w:val="0"/>
      <w:marTop w:val="0"/>
      <w:marBottom w:val="0"/>
      <w:divBdr>
        <w:top w:val="none" w:sz="0" w:space="0" w:color="auto"/>
        <w:left w:val="none" w:sz="0" w:space="0" w:color="auto"/>
        <w:bottom w:val="none" w:sz="0" w:space="0" w:color="auto"/>
        <w:right w:val="none" w:sz="0" w:space="0" w:color="auto"/>
      </w:divBdr>
    </w:div>
    <w:div w:id="1095905983">
      <w:bodyDiv w:val="1"/>
      <w:marLeft w:val="0"/>
      <w:marRight w:val="0"/>
      <w:marTop w:val="0"/>
      <w:marBottom w:val="0"/>
      <w:divBdr>
        <w:top w:val="none" w:sz="0" w:space="0" w:color="auto"/>
        <w:left w:val="none" w:sz="0" w:space="0" w:color="auto"/>
        <w:bottom w:val="none" w:sz="0" w:space="0" w:color="auto"/>
        <w:right w:val="none" w:sz="0" w:space="0" w:color="auto"/>
      </w:divBdr>
    </w:div>
    <w:div w:id="1147085778">
      <w:bodyDiv w:val="1"/>
      <w:marLeft w:val="0"/>
      <w:marRight w:val="0"/>
      <w:marTop w:val="0"/>
      <w:marBottom w:val="0"/>
      <w:divBdr>
        <w:top w:val="none" w:sz="0" w:space="0" w:color="auto"/>
        <w:left w:val="none" w:sz="0" w:space="0" w:color="auto"/>
        <w:bottom w:val="none" w:sz="0" w:space="0" w:color="auto"/>
        <w:right w:val="none" w:sz="0" w:space="0" w:color="auto"/>
      </w:divBdr>
    </w:div>
    <w:div w:id="1337614577">
      <w:bodyDiv w:val="1"/>
      <w:marLeft w:val="0"/>
      <w:marRight w:val="0"/>
      <w:marTop w:val="0"/>
      <w:marBottom w:val="0"/>
      <w:divBdr>
        <w:top w:val="none" w:sz="0" w:space="0" w:color="auto"/>
        <w:left w:val="none" w:sz="0" w:space="0" w:color="auto"/>
        <w:bottom w:val="none" w:sz="0" w:space="0" w:color="auto"/>
        <w:right w:val="none" w:sz="0" w:space="0" w:color="auto"/>
      </w:divBdr>
    </w:div>
    <w:div w:id="1406297593">
      <w:bodyDiv w:val="1"/>
      <w:marLeft w:val="0"/>
      <w:marRight w:val="0"/>
      <w:marTop w:val="0"/>
      <w:marBottom w:val="0"/>
      <w:divBdr>
        <w:top w:val="none" w:sz="0" w:space="0" w:color="auto"/>
        <w:left w:val="none" w:sz="0" w:space="0" w:color="auto"/>
        <w:bottom w:val="none" w:sz="0" w:space="0" w:color="auto"/>
        <w:right w:val="none" w:sz="0" w:space="0" w:color="auto"/>
      </w:divBdr>
    </w:div>
    <w:div w:id="1578133030">
      <w:bodyDiv w:val="1"/>
      <w:marLeft w:val="0"/>
      <w:marRight w:val="0"/>
      <w:marTop w:val="0"/>
      <w:marBottom w:val="0"/>
      <w:divBdr>
        <w:top w:val="none" w:sz="0" w:space="0" w:color="auto"/>
        <w:left w:val="none" w:sz="0" w:space="0" w:color="auto"/>
        <w:bottom w:val="none" w:sz="0" w:space="0" w:color="auto"/>
        <w:right w:val="none" w:sz="0" w:space="0" w:color="auto"/>
      </w:divBdr>
    </w:div>
    <w:div w:id="1598439655">
      <w:bodyDiv w:val="1"/>
      <w:marLeft w:val="0"/>
      <w:marRight w:val="0"/>
      <w:marTop w:val="0"/>
      <w:marBottom w:val="0"/>
      <w:divBdr>
        <w:top w:val="none" w:sz="0" w:space="0" w:color="auto"/>
        <w:left w:val="none" w:sz="0" w:space="0" w:color="auto"/>
        <w:bottom w:val="none" w:sz="0" w:space="0" w:color="auto"/>
        <w:right w:val="none" w:sz="0" w:space="0" w:color="auto"/>
      </w:divBdr>
    </w:div>
    <w:div w:id="1629555811">
      <w:bodyDiv w:val="1"/>
      <w:marLeft w:val="0"/>
      <w:marRight w:val="0"/>
      <w:marTop w:val="0"/>
      <w:marBottom w:val="0"/>
      <w:divBdr>
        <w:top w:val="none" w:sz="0" w:space="0" w:color="auto"/>
        <w:left w:val="none" w:sz="0" w:space="0" w:color="auto"/>
        <w:bottom w:val="none" w:sz="0" w:space="0" w:color="auto"/>
        <w:right w:val="none" w:sz="0" w:space="0" w:color="auto"/>
      </w:divBdr>
    </w:div>
    <w:div w:id="1721317127">
      <w:bodyDiv w:val="1"/>
      <w:marLeft w:val="0"/>
      <w:marRight w:val="0"/>
      <w:marTop w:val="0"/>
      <w:marBottom w:val="0"/>
      <w:divBdr>
        <w:top w:val="none" w:sz="0" w:space="0" w:color="auto"/>
        <w:left w:val="none" w:sz="0" w:space="0" w:color="auto"/>
        <w:bottom w:val="none" w:sz="0" w:space="0" w:color="auto"/>
        <w:right w:val="none" w:sz="0" w:space="0" w:color="auto"/>
      </w:divBdr>
    </w:div>
    <w:div w:id="1859733738">
      <w:bodyDiv w:val="1"/>
      <w:marLeft w:val="0"/>
      <w:marRight w:val="0"/>
      <w:marTop w:val="0"/>
      <w:marBottom w:val="0"/>
      <w:divBdr>
        <w:top w:val="none" w:sz="0" w:space="0" w:color="auto"/>
        <w:left w:val="none" w:sz="0" w:space="0" w:color="auto"/>
        <w:bottom w:val="none" w:sz="0" w:space="0" w:color="auto"/>
        <w:right w:val="none" w:sz="0" w:space="0" w:color="auto"/>
      </w:divBdr>
    </w:div>
    <w:div w:id="2094667568">
      <w:bodyDiv w:val="1"/>
      <w:marLeft w:val="0"/>
      <w:marRight w:val="0"/>
      <w:marTop w:val="0"/>
      <w:marBottom w:val="0"/>
      <w:divBdr>
        <w:top w:val="none" w:sz="0" w:space="0" w:color="auto"/>
        <w:left w:val="none" w:sz="0" w:space="0" w:color="auto"/>
        <w:bottom w:val="none" w:sz="0" w:space="0" w:color="auto"/>
        <w:right w:val="none" w:sz="0" w:space="0" w:color="auto"/>
      </w:divBdr>
    </w:div>
    <w:div w:id="210811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mets.com/uploadedfiles/paper//issue_11_november_2024/64173/final/fin_irjmets1733038023.pdf" TargetMode="External"/><Relationship Id="rId13" Type="http://schemas.openxmlformats.org/officeDocument/2006/relationships/hyperlink" Target="https://doi.org/10.1007/s10209-006-0024-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ylorfrancis.com/books/mono/10.4324/9780203095942/learning-disability-higher-education-jane-sea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844/jcssp.2015.1108.111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echcrunch.com/2025/02/17/polymath-aims-to-make-learning-math-as-enjoyable-as-roblox-with-its-educational-sandbox-game/" TargetMode="External"/><Relationship Id="rId4" Type="http://schemas.openxmlformats.org/officeDocument/2006/relationships/settings" Target="settings.xml"/><Relationship Id="rId9" Type="http://schemas.openxmlformats.org/officeDocument/2006/relationships/hyperlink" Target="https://doi.org/10.5539/ies.v15n1p76" TargetMode="External"/><Relationship Id="rId14" Type="http://schemas.openxmlformats.org/officeDocument/2006/relationships/hyperlink" Target="https://link.springer.com/article/10.1007/s10209-006-0024-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A8D01-6622-4DD2-A70F-E1C01345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10</cp:revision>
  <dcterms:created xsi:type="dcterms:W3CDTF">2025-04-10T09:58:00Z</dcterms:created>
  <dcterms:modified xsi:type="dcterms:W3CDTF">2025-04-10T20:14:00Z</dcterms:modified>
</cp:coreProperties>
</file>