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6EF8" w:rsidP="71FCACB6" w:rsidRDefault="00B87FCD" w14:paraId="68241C76" w14:textId="03F5ADE3">
      <w:pPr>
        <w:spacing w:before="100" w:after="10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1FCACB6" w:rsidR="00B87FC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Capstone Project Data Preparation/Feature Engineerin</w:t>
      </w:r>
      <w:r w:rsidRPr="71FCACB6" w:rsidR="14036A8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g</w:t>
      </w:r>
    </w:p>
    <w:p w:rsidR="00686EF8" w:rsidRDefault="00686EF8" w14:paraId="672A6659" w14:textId="77777777">
      <w:pPr>
        <w:spacing w:after="0"/>
        <w:jc w:val="center"/>
        <w:rPr>
          <w:rFonts w:ascii="Arial" w:hAnsi="Arial" w:eastAsia="Arial" w:cs="Arial"/>
          <w:b/>
          <w:color w:val="000000"/>
          <w:sz w:val="34"/>
          <w:u w:val="single"/>
        </w:rPr>
      </w:pPr>
    </w:p>
    <w:p w:rsidR="00686EF8" w:rsidRDefault="00686EF8" w14:paraId="0A37501D" w14:textId="77777777">
      <w:pPr>
        <w:spacing w:after="0"/>
        <w:jc w:val="center"/>
        <w:rPr>
          <w:rFonts w:ascii="Arial" w:hAnsi="Arial" w:eastAsia="Arial" w:cs="Arial"/>
          <w:b/>
          <w:color w:val="000000"/>
          <w:sz w:val="34"/>
          <w:u w:val="single"/>
        </w:rPr>
      </w:pPr>
    </w:p>
    <w:p w:rsidR="00686EF8" w:rsidRDefault="00686EF8" w14:paraId="5DAB6C7B" w14:textId="77777777">
      <w:pPr>
        <w:spacing w:after="0"/>
        <w:jc w:val="center"/>
        <w:rPr>
          <w:rFonts w:ascii="Arial" w:hAnsi="Arial" w:eastAsia="Arial" w:cs="Arial"/>
          <w:b/>
          <w:color w:val="000000"/>
          <w:sz w:val="34"/>
          <w:u w:val="single"/>
        </w:rPr>
      </w:pPr>
    </w:p>
    <w:p w:rsidR="00686EF8" w:rsidRDefault="00686EF8" w14:paraId="02EB378F" w14:textId="77777777">
      <w:pPr>
        <w:spacing w:after="0"/>
        <w:jc w:val="center"/>
        <w:rPr>
          <w:rFonts w:ascii="Arial" w:hAnsi="Arial" w:eastAsia="Arial" w:cs="Arial"/>
          <w:b/>
          <w:color w:val="000000"/>
          <w:sz w:val="34"/>
          <w:u w:val="single"/>
        </w:rPr>
      </w:pPr>
    </w:p>
    <w:p w:rsidR="00686EF8" w:rsidRDefault="00686EF8" w14:paraId="6A05A809" w14:textId="77777777">
      <w:pPr>
        <w:spacing w:after="0"/>
        <w:jc w:val="center"/>
        <w:rPr>
          <w:rFonts w:ascii="Arial" w:hAnsi="Arial" w:eastAsia="Arial" w:cs="Arial"/>
          <w:b/>
          <w:color w:val="000000"/>
          <w:sz w:val="34"/>
          <w:u w:val="single"/>
        </w:rPr>
      </w:pPr>
    </w:p>
    <w:p w:rsidR="00686EF8" w:rsidRDefault="00B87FCD" w14:paraId="34B78391" w14:textId="77777777">
      <w:pPr>
        <w:spacing w:after="0"/>
        <w:jc w:val="center"/>
        <w:rPr>
          <w:rFonts w:ascii="Calibri" w:hAnsi="Calibri" w:eastAsia="Calibri" w:cs="Calibri"/>
        </w:rPr>
      </w:pPr>
      <w:r>
        <w:rPr>
          <w:rFonts w:ascii="Arial" w:hAnsi="Arial" w:eastAsia="Arial" w:cs="Arial"/>
          <w:b/>
          <w:color w:val="000000"/>
          <w:sz w:val="34"/>
          <w:u w:val="single"/>
        </w:rPr>
        <w:t>Project title: Analyzing the Impact of Global Events on Oil Prices</w:t>
      </w:r>
    </w:p>
    <w:p w:rsidR="00686EF8" w:rsidRDefault="00686EF8" w14:paraId="5A39BBE3" w14:textId="77777777">
      <w:pPr>
        <w:rPr>
          <w:rFonts w:ascii="Calibri" w:hAnsi="Calibri" w:eastAsia="Calibri" w:cs="Calibri"/>
        </w:rPr>
      </w:pPr>
    </w:p>
    <w:p w:rsidR="00686EF8" w:rsidRDefault="00686EF8" w14:paraId="41C8F396" w14:textId="77777777">
      <w:pPr>
        <w:spacing w:after="0"/>
        <w:rPr>
          <w:rFonts w:ascii="Arial" w:hAnsi="Arial" w:eastAsia="Arial" w:cs="Arial"/>
          <w:color w:val="000000"/>
          <w:sz w:val="34"/>
          <w:u w:val="single"/>
        </w:rPr>
      </w:pPr>
    </w:p>
    <w:p w:rsidR="00686EF8" w:rsidP="71FCACB6" w:rsidRDefault="00686EF8" w14:paraId="72A3D3EC" w14:textId="6AD56C3C">
      <w:pPr>
        <w:spacing w:after="0"/>
        <w:rPr>
          <w:rFonts w:ascii="Arial" w:hAnsi="Arial" w:eastAsia="Arial" w:cs="Arial"/>
          <w:color w:val="000000"/>
          <w:sz w:val="34"/>
          <w:szCs w:val="34"/>
          <w:u w:val="single"/>
        </w:rPr>
      </w:pPr>
    </w:p>
    <w:p w:rsidR="71FCACB6" w:rsidP="71FCACB6" w:rsidRDefault="71FCACB6" w14:paraId="1316AFBE" w14:textId="68D2BDFD">
      <w:pPr>
        <w:spacing w:after="0"/>
        <w:rPr>
          <w:rFonts w:ascii="Arial" w:hAnsi="Arial" w:eastAsia="Arial" w:cs="Arial"/>
          <w:color w:val="000000" w:themeColor="text1" w:themeTint="FF" w:themeShade="FF"/>
          <w:sz w:val="34"/>
          <w:szCs w:val="34"/>
          <w:u w:val="single"/>
        </w:rPr>
      </w:pPr>
    </w:p>
    <w:p w:rsidR="71FCACB6" w:rsidP="71FCACB6" w:rsidRDefault="71FCACB6" w14:paraId="1AD28EE2" w14:textId="0A37CB97">
      <w:pPr>
        <w:spacing w:after="0"/>
        <w:rPr>
          <w:rFonts w:ascii="Arial" w:hAnsi="Arial" w:eastAsia="Arial" w:cs="Arial"/>
          <w:color w:val="000000" w:themeColor="text1" w:themeTint="FF" w:themeShade="FF"/>
          <w:sz w:val="34"/>
          <w:szCs w:val="34"/>
          <w:u w:val="single"/>
        </w:rPr>
      </w:pPr>
    </w:p>
    <w:p w:rsidR="71FCACB6" w:rsidP="71FCACB6" w:rsidRDefault="71FCACB6" w14:paraId="53862CC1" w14:textId="7948F8F6">
      <w:pPr>
        <w:spacing w:after="0"/>
        <w:rPr>
          <w:rFonts w:ascii="Arial" w:hAnsi="Arial" w:eastAsia="Arial" w:cs="Arial"/>
          <w:color w:val="000000" w:themeColor="text1" w:themeTint="FF" w:themeShade="FF"/>
          <w:sz w:val="34"/>
          <w:szCs w:val="34"/>
          <w:u w:val="single"/>
        </w:rPr>
      </w:pPr>
    </w:p>
    <w:p w:rsidR="71FCACB6" w:rsidP="71FCACB6" w:rsidRDefault="71FCACB6" w14:paraId="626D84DF" w14:textId="0B0BB65D">
      <w:pPr>
        <w:spacing w:after="0"/>
        <w:rPr>
          <w:rFonts w:ascii="Arial" w:hAnsi="Arial" w:eastAsia="Arial" w:cs="Arial"/>
          <w:color w:val="000000" w:themeColor="text1" w:themeTint="FF" w:themeShade="FF"/>
          <w:sz w:val="34"/>
          <w:szCs w:val="34"/>
          <w:u w:val="single"/>
        </w:rPr>
      </w:pPr>
    </w:p>
    <w:p w:rsidR="71FCACB6" w:rsidP="71FCACB6" w:rsidRDefault="71FCACB6" w14:paraId="4B3F1A0B" w14:textId="48737936">
      <w:pPr>
        <w:spacing w:after="0"/>
        <w:rPr>
          <w:rFonts w:ascii="Arial" w:hAnsi="Arial" w:eastAsia="Arial" w:cs="Arial"/>
          <w:color w:val="000000" w:themeColor="text1" w:themeTint="FF" w:themeShade="FF"/>
          <w:sz w:val="34"/>
          <w:szCs w:val="34"/>
          <w:u w:val="single"/>
        </w:rPr>
      </w:pPr>
    </w:p>
    <w:p w:rsidR="71FCACB6" w:rsidP="71FCACB6" w:rsidRDefault="71FCACB6" w14:paraId="2115D95F" w14:textId="6974AFD5">
      <w:pPr>
        <w:spacing w:after="0"/>
        <w:rPr>
          <w:rFonts w:ascii="Arial" w:hAnsi="Arial" w:eastAsia="Arial" w:cs="Arial"/>
          <w:color w:val="000000" w:themeColor="text1" w:themeTint="FF" w:themeShade="FF"/>
          <w:sz w:val="34"/>
          <w:szCs w:val="34"/>
          <w:u w:val="single"/>
        </w:rPr>
      </w:pPr>
    </w:p>
    <w:p w:rsidR="71FCACB6" w:rsidP="71FCACB6" w:rsidRDefault="71FCACB6" w14:paraId="6439989E" w14:textId="335C8964">
      <w:pPr>
        <w:spacing w:after="0"/>
        <w:rPr>
          <w:rFonts w:ascii="Arial" w:hAnsi="Arial" w:eastAsia="Arial" w:cs="Arial"/>
          <w:color w:val="000000" w:themeColor="text1" w:themeTint="FF" w:themeShade="FF"/>
          <w:sz w:val="34"/>
          <w:szCs w:val="34"/>
          <w:u w:val="single"/>
        </w:rPr>
      </w:pPr>
    </w:p>
    <w:p w:rsidR="00686EF8" w:rsidRDefault="00B87FCD" w14:paraId="3E07A4D3" w14:textId="77777777">
      <w:pPr>
        <w:spacing w:after="0"/>
        <w:rPr>
          <w:rFonts w:ascii="Arial" w:hAnsi="Arial" w:eastAsia="Arial" w:cs="Arial"/>
          <w:color w:val="000000"/>
          <w:sz w:val="34"/>
          <w:u w:val="single"/>
        </w:rPr>
      </w:pPr>
      <w:r>
        <w:rPr>
          <w:rFonts w:ascii="Arial" w:hAnsi="Arial" w:eastAsia="Arial" w:cs="Arial"/>
          <w:color w:val="000000"/>
          <w:sz w:val="34"/>
          <w:u w:val="single"/>
        </w:rPr>
        <w:t>Group 18:</w:t>
      </w:r>
      <w:r>
        <w:rPr>
          <w:rFonts w:ascii="Calibri" w:hAnsi="Calibri" w:eastAsia="Calibri" w:cs="Calibri"/>
        </w:rPr>
        <w:br/>
      </w:r>
      <w:r>
        <w:rPr>
          <w:rFonts w:ascii="Calibri" w:hAnsi="Calibri" w:eastAsia="Calibri" w:cs="Calibri"/>
        </w:rPr>
        <w:br/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  <w:gridCol w:w="7696"/>
      </w:tblGrid>
      <w:tr w:rsidR="00686EF8" w:rsidTr="71FCACB6" w14:paraId="2990DF96" w14:textId="77777777">
        <w:tblPrEx>
          <w:tblCellMar>
            <w:top w:w="0" w:type="dxa"/>
            <w:bottom w:w="0" w:type="dxa"/>
          </w:tblCellMar>
        </w:tblPrEx>
        <w:tc>
          <w:tcPr>
            <w:tcW w:w="1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686EF8" w:rsidRDefault="00B87FCD" w14:paraId="7056A75B" w14:textId="77777777">
            <w:pPr>
              <w:spacing w:after="0"/>
            </w:pPr>
            <w:r>
              <w:rPr>
                <w:rFonts w:ascii="Arial" w:hAnsi="Arial" w:eastAsia="Arial" w:cs="Arial"/>
                <w:color w:val="000000"/>
                <w:sz w:val="34"/>
                <w:u w:val="single"/>
              </w:rPr>
              <w:t>no</w:t>
            </w:r>
          </w:p>
        </w:tc>
        <w:tc>
          <w:tcPr>
            <w:tcW w:w="7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686EF8" w:rsidRDefault="00B87FCD" w14:paraId="21FC9331" w14:textId="77777777">
            <w:pPr>
              <w:spacing w:after="0"/>
            </w:pPr>
            <w:r>
              <w:rPr>
                <w:rFonts w:ascii="Arial" w:hAnsi="Arial" w:eastAsia="Arial" w:cs="Arial"/>
                <w:color w:val="000000"/>
                <w:sz w:val="34"/>
                <w:u w:val="single"/>
              </w:rPr>
              <w:t>Group members</w:t>
            </w:r>
          </w:p>
        </w:tc>
      </w:tr>
      <w:tr w:rsidR="00686EF8" w:rsidTr="71FCACB6" w14:paraId="0FFBB210" w14:textId="77777777">
        <w:tblPrEx>
          <w:tblCellMar>
            <w:top w:w="0" w:type="dxa"/>
            <w:bottom w:w="0" w:type="dxa"/>
          </w:tblCellMar>
        </w:tblPrEx>
        <w:tc>
          <w:tcPr>
            <w:tcW w:w="1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686EF8" w:rsidRDefault="00B87FCD" w14:paraId="649841BE" w14:textId="77777777">
            <w:pPr>
              <w:spacing w:after="0"/>
            </w:pPr>
            <w:r>
              <w:rPr>
                <w:rFonts w:ascii="Arial" w:hAnsi="Arial" w:eastAsia="Arial" w:cs="Arial"/>
                <w:color w:val="000000"/>
                <w:sz w:val="34"/>
                <w:u w:val="single"/>
              </w:rPr>
              <w:t>1</w:t>
            </w:r>
          </w:p>
        </w:tc>
        <w:tc>
          <w:tcPr>
            <w:tcW w:w="7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686EF8" w:rsidRDefault="00B87FCD" w14:paraId="1ECF9D76" w14:textId="77777777">
            <w:pPr>
              <w:spacing w:after="0"/>
            </w:pPr>
            <w:r>
              <w:rPr>
                <w:rFonts w:ascii="Arial" w:hAnsi="Arial" w:eastAsia="Arial" w:cs="Arial"/>
                <w:color w:val="000000"/>
                <w:sz w:val="34"/>
                <w:u w:val="single"/>
              </w:rPr>
              <w:t>Esmael Aliyi Uta</w:t>
            </w:r>
          </w:p>
        </w:tc>
      </w:tr>
      <w:tr w:rsidR="00686EF8" w:rsidTr="71FCACB6" w14:paraId="12785764" w14:textId="77777777">
        <w:tblPrEx>
          <w:tblCellMar>
            <w:top w:w="0" w:type="dxa"/>
            <w:bottom w:w="0" w:type="dxa"/>
          </w:tblCellMar>
        </w:tblPrEx>
        <w:tc>
          <w:tcPr>
            <w:tcW w:w="1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686EF8" w:rsidRDefault="00B87FCD" w14:paraId="18F999B5" w14:textId="77777777">
            <w:pPr>
              <w:spacing w:after="0"/>
            </w:pPr>
            <w:r>
              <w:rPr>
                <w:rFonts w:ascii="Arial" w:hAnsi="Arial" w:eastAsia="Arial" w:cs="Arial"/>
                <w:color w:val="000000"/>
                <w:sz w:val="34"/>
                <w:u w:val="single"/>
              </w:rPr>
              <w:t>2</w:t>
            </w:r>
          </w:p>
        </w:tc>
        <w:tc>
          <w:tcPr>
            <w:tcW w:w="7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686EF8" w:rsidRDefault="00B87FCD" w14:paraId="0B07B412" w14:textId="77777777">
            <w:pPr>
              <w:spacing w:after="0"/>
            </w:pPr>
            <w:r>
              <w:rPr>
                <w:rFonts w:ascii="Arial" w:hAnsi="Arial" w:eastAsia="Arial" w:cs="Arial"/>
                <w:color w:val="000000"/>
                <w:sz w:val="34"/>
                <w:u w:val="single"/>
              </w:rPr>
              <w:t xml:space="preserve">Furtuna Yimer Tilahun </w:t>
            </w:r>
          </w:p>
        </w:tc>
      </w:tr>
      <w:tr w:rsidR="00686EF8" w:rsidTr="71FCACB6" w14:paraId="4A0EA5CB" w14:textId="77777777">
        <w:tblPrEx>
          <w:tblCellMar>
            <w:top w:w="0" w:type="dxa"/>
            <w:bottom w:w="0" w:type="dxa"/>
          </w:tblCellMar>
        </w:tblPrEx>
        <w:tc>
          <w:tcPr>
            <w:tcW w:w="12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686EF8" w:rsidRDefault="00B87FCD" w14:paraId="5FCD5EC4" w14:textId="77777777">
            <w:pPr>
              <w:spacing w:after="0"/>
            </w:pPr>
            <w:r>
              <w:rPr>
                <w:rFonts w:ascii="Arial" w:hAnsi="Arial" w:eastAsia="Arial" w:cs="Arial"/>
                <w:color w:val="000000"/>
                <w:sz w:val="34"/>
                <w:u w:val="single"/>
              </w:rPr>
              <w:t>3</w:t>
            </w:r>
          </w:p>
        </w:tc>
        <w:tc>
          <w:tcPr>
            <w:tcW w:w="7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686EF8" w:rsidRDefault="00B87FCD" w14:paraId="3807DEBA" w14:textId="77777777">
            <w:pPr>
              <w:spacing w:after="0"/>
            </w:pPr>
            <w:r>
              <w:rPr>
                <w:rFonts w:ascii="Arial" w:hAnsi="Arial" w:eastAsia="Arial" w:cs="Arial"/>
                <w:color w:val="000000"/>
                <w:sz w:val="34"/>
                <w:u w:val="single"/>
              </w:rPr>
              <w:t>Ermias Brhane Berhe</w:t>
            </w:r>
          </w:p>
        </w:tc>
      </w:tr>
    </w:tbl>
    <w:p w:rsidR="00686EF8" w:rsidP="71FCACB6" w:rsidRDefault="00B87FCD" w14:paraId="425DD322" w14:textId="29CA1D59">
      <w:pPr>
        <w:pStyle w:val="Normal"/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</w:pPr>
    </w:p>
    <w:p w:rsidR="00686EF8" w:rsidP="71FCACB6" w:rsidRDefault="00B87FCD" w14:paraId="11267D91" w14:textId="1E54362B">
      <w:pPr>
        <w:pStyle w:val="Normal"/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</w:pPr>
      <w:r w:rsidRPr="71FCACB6" w:rsidR="00B87FCD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1. Data Preparation &amp; Feature Engineering Overview</w:t>
      </w:r>
    </w:p>
    <w:p w:rsidR="00686EF8" w:rsidRDefault="00B87FCD" w14:paraId="094155E4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Objective:</w:t>
      </w:r>
    </w:p>
    <w:p w:rsidR="00686EF8" w:rsidRDefault="00B87FCD" w14:paraId="1976FAD4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Transform raw time series data into a structured format suitable for hybrid ARIMA-LSTM modeling, while preserving temporal relationships and enhancing predictive signals.</w:t>
      </w:r>
    </w:p>
    <w:p w:rsidR="00686EF8" w:rsidRDefault="00B87FCD" w14:paraId="24EC70EE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Key Data Preparation Steps</w:t>
      </w:r>
    </w:p>
    <w:p w:rsidR="00686EF8" w:rsidRDefault="00B87FCD" w14:paraId="0F9BF581" w14:textId="77777777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Temporal Alignment:</w:t>
      </w:r>
    </w:p>
    <w:p w:rsidR="00686EF8" w:rsidRDefault="00B87FCD" w14:paraId="6377BD6A" w14:textId="77777777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Ensure chronological ordering of time series data</w:t>
      </w:r>
    </w:p>
    <w:p w:rsidR="00686EF8" w:rsidRDefault="00B87FCD" w14:paraId="3623A44C" w14:textId="77777777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Handle missing values via forward-filling of technical indicators</w:t>
      </w:r>
    </w:p>
    <w:p w:rsidR="00686EF8" w:rsidRDefault="00B87FCD" w14:paraId="79D80422" w14:textId="77777777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Convert datetime features to ordinal format for model compatibility</w:t>
      </w:r>
    </w:p>
    <w:p w:rsidR="00686EF8" w:rsidRDefault="00B87FCD" w14:paraId="511EF081" w14:textId="77777777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Stationarity Enforcement:</w:t>
      </w:r>
    </w:p>
    <w:p w:rsidR="00686EF8" w:rsidRDefault="00B87FCD" w14:paraId="4639242D" w14:textId="77777777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Apply first-order differencing to the target variable (Close_diff = Close_t - Close_{t-1})</w:t>
      </w:r>
    </w:p>
    <w:p w:rsidR="00686EF8" w:rsidRDefault="00B87FCD" w14:paraId="3B29ECA3" w14:textId="77777777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Validate stationarity using Augmented Dickey-Fuller (ADF) test</w:t>
      </w:r>
    </w:p>
    <w:p w:rsidR="00686EF8" w:rsidRDefault="00B87FCD" w14:paraId="16BED1A0" w14:textId="77777777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Train-Test Split:</w:t>
      </w:r>
    </w:p>
    <w:p w:rsidR="00686EF8" w:rsidRDefault="00B87FCD" w14:paraId="394259AB" w14:textId="77777777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Maintain temporal sequence: 80% training (2012–2020), 20% testing (2020–2022)</w:t>
      </w:r>
    </w:p>
    <w:p w:rsidR="00686EF8" w:rsidRDefault="00B87FCD" w14:paraId="72CFA13E" w14:textId="77777777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Prevent look-ahead bias by excluding future data from training</w:t>
      </w:r>
    </w:p>
    <w:p w:rsidR="00686EF8" w:rsidRDefault="00B87FCD" w14:paraId="11FE737D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Feature Engineering Pipeline</w:t>
      </w:r>
    </w:p>
    <w:p w:rsidR="00686EF8" w:rsidRDefault="00B87FCD" w14:paraId="11F7698D" w14:textId="77777777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Technical Indicators:</w:t>
      </w:r>
    </w:p>
    <w:p w:rsidR="00686EF8" w:rsidRDefault="00B87FCD" w14:paraId="45A825D7" w14:textId="77777777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Lag Features: Close_Lag_1, Close_Lag_7, Close_Lag_30</w:t>
      </w:r>
    </w:p>
    <w:p w:rsidR="00686EF8" w:rsidRDefault="00B87FCD" w14:paraId="7DFCBF83" w14:textId="77777777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Moving Averages: Close_MA_7, Close_MA_30, Volume_MA_7, Volume_MA_30</w:t>
      </w:r>
    </w:p>
    <w:p w:rsidR="00686EF8" w:rsidRDefault="00B87FCD" w14:paraId="2F178B37" w14:textId="77777777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Volatility Metrics: Close_pct_change_1, Volume_pct_change_1</w:t>
      </w:r>
    </w:p>
    <w:p w:rsidR="00686EF8" w:rsidRDefault="00B87FCD" w14:paraId="2627E8B4" w14:textId="77777777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Cyclical Time Encoding:</w:t>
      </w:r>
    </w:p>
    <w:p w:rsidR="00686EF8" w:rsidRDefault="00B87FCD" w14:paraId="3D2C4118" w14:textId="77777777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Day/Week: sin_day_of_week, cos_day_of_week</w:t>
      </w:r>
    </w:p>
    <w:p w:rsidR="00686EF8" w:rsidRDefault="00B87FCD" w14:paraId="79527F58" w14:textId="77777777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Month/Year: sin_month, cos_month</w:t>
      </w:r>
    </w:p>
    <w:p w:rsidR="00686EF8" w:rsidRDefault="00B87FCD" w14:paraId="01F3F9C3" w14:textId="77777777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Residual Integration:</w:t>
      </w:r>
    </w:p>
    <w:p w:rsidR="00686EF8" w:rsidRDefault="00B87FCD" w14:paraId="6912DAC0" w14:textId="77777777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Extract ARIMA residuals as Residual_Lag_1 feature</w:t>
      </w:r>
    </w:p>
    <w:p w:rsidR="00686EF8" w:rsidRDefault="00B87FCD" w14:paraId="42C47D10" w14:textId="77777777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Calculate residual momentum using 3-period rolling average</w:t>
      </w:r>
    </w:p>
    <w:p w:rsidR="00686EF8" w:rsidRDefault="00B87FCD" w14:paraId="7C8016C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Significance</w:t>
      </w:r>
    </w:p>
    <w:p w:rsidR="00686EF8" w:rsidRDefault="00B87FCD" w14:paraId="1D7B2C64" w14:textId="77777777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Data Quality Assurance:</w:t>
      </w:r>
    </w:p>
    <w:p w:rsidR="00686EF8" w:rsidRDefault="00B87FCD" w14:paraId="19D0F73C" w14:textId="77777777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Enables reliable model training through proper NaN handling and stationarity</w:t>
      </w:r>
    </w:p>
    <w:p w:rsidR="00686EF8" w:rsidRDefault="00B87FCD" w14:paraId="73333F29" w14:textId="77777777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Preserves temporal causality critical for time series forecasting</w:t>
      </w:r>
    </w:p>
    <w:p w:rsidR="00686EF8" w:rsidRDefault="00B87FCD" w14:paraId="0527E78E" w14:textId="77777777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Predictive Power Enhancement:</w:t>
      </w:r>
    </w:p>
    <w:p w:rsidR="00686EF8" w:rsidRDefault="00B87FCD" w14:paraId="416C9833" w14:textId="77777777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Technical indicators capture market trends and volatility patterns</w:t>
      </w:r>
    </w:p>
    <w:p w:rsidR="00686EF8" w:rsidRDefault="00B87FCD" w14:paraId="74F7CBEB" w14:textId="77777777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Cyclical encoding models recurring seasonal behaviors</w:t>
      </w:r>
    </w:p>
    <w:p w:rsidR="00686EF8" w:rsidRDefault="00B87FCD" w14:paraId="4EBF5B0E" w14:textId="77777777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Residual features allow LSTM to learn ARIMA’s error patterns</w:t>
      </w:r>
    </w:p>
    <w:p w:rsidR="00686EF8" w:rsidRDefault="00B87FCD" w14:paraId="1EB6F18D" w14:textId="77777777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Model Compatibility:</w:t>
      </w:r>
    </w:p>
    <w:p w:rsidR="00686EF8" w:rsidRDefault="00B87FCD" w14:paraId="30185B8B" w14:textId="77777777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MinMax scaling (-1 to 1) ensures stable gradient descent in LSTM</w:t>
      </w:r>
    </w:p>
    <w:p w:rsidR="00686EF8" w:rsidRDefault="00B87FCD" w14:paraId="1EF19698" w14:textId="77777777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Fixed-length sequences (3 time steps) enable batch processing</w:t>
      </w:r>
    </w:p>
    <w:p w:rsidR="00686EF8" w:rsidRDefault="00B87FCD" w14:paraId="2AEEC685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2. Data Collection</w:t>
      </w:r>
    </w:p>
    <w:p w:rsidR="00686EF8" w:rsidRDefault="00B87FCD" w14:paraId="794357C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Dataset Source</w:t>
      </w:r>
    </w:p>
    <w:p w:rsidR="00686EF8" w:rsidRDefault="00B87FCD" w14:paraId="31A7CA37" w14:textId="77777777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Primary Dataset: Crude Oil Price Prediction (Historical Daily Prices)</w:t>
      </w:r>
    </w:p>
    <w:p w:rsidR="00686EF8" w:rsidRDefault="00B87FCD" w14:paraId="0E696173" w14:textId="77777777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Source: Kaggle – Crude Oil Price Prediction Dataset</w:t>
      </w:r>
    </w:p>
    <w:p w:rsidR="00686EF8" w:rsidRDefault="00B87FCD" w14:paraId="35A7070A" w14:textId="77777777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Author: Sai Kumar Tamminana</w:t>
      </w:r>
    </w:p>
    <w:p w:rsidR="00686EF8" w:rsidRDefault="00B87FCD" w14:paraId="1AD6FEC4" w14:textId="77777777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Time Range: October 30, 2012 – October 28, 2022 (2,548 daily observations)</w:t>
      </w:r>
    </w:p>
    <w:p w:rsidR="00686EF8" w:rsidRDefault="00B87FCD" w14:paraId="6207DA6D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Collection Method</w:t>
      </w:r>
    </w:p>
    <w:p w:rsidR="00686EF8" w:rsidRDefault="00B87FCD" w14:paraId="5D84F8E1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Data Retrieval (via Kaggle API):</w:t>
      </w:r>
    </w:p>
    <w:p w:rsidR="00686EF8" w:rsidRDefault="00B87FCD" w14:paraId="44B160F3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># Kaggle API v2 download</w:t>
      </w:r>
      <w:r>
        <w:rPr>
          <w:rFonts w:ascii="Cambria" w:hAnsi="Cambria" w:eastAsia="Cambria" w:cs="Cambria"/>
          <w:b/>
          <w:i/>
          <w:color w:val="4F81BD"/>
          <w:sz w:val="22"/>
        </w:rPr>
        <w:br/>
      </w:r>
      <w:r>
        <w:rPr>
          <w:rFonts w:ascii="Cambria" w:hAnsi="Cambria" w:eastAsia="Cambria" w:cs="Cambria"/>
          <w:b/>
          <w:i/>
          <w:color w:val="4F81BD"/>
          <w:sz w:val="22"/>
        </w:rPr>
        <w:t>import kagglehub</w:t>
      </w:r>
      <w:r>
        <w:rPr>
          <w:rFonts w:ascii="Cambria" w:hAnsi="Cambria" w:eastAsia="Cambria" w:cs="Cambria"/>
          <w:b/>
          <w:i/>
          <w:color w:val="4F81BD"/>
          <w:sz w:val="22"/>
        </w:rPr>
        <w:br/>
      </w:r>
      <w:r>
        <w:rPr>
          <w:rFonts w:ascii="Cambria" w:hAnsi="Cambria" w:eastAsia="Cambria" w:cs="Cambria"/>
          <w:b/>
          <w:i/>
          <w:color w:val="4F81BD"/>
          <w:sz w:val="22"/>
        </w:rPr>
        <w:t>path = kagglehub.dataset_download("saikumartamminana/crude-oil-price-prediction")</w:t>
      </w:r>
    </w:p>
    <w:p w:rsidR="00686EF8" w:rsidRDefault="00B87FCD" w14:paraId="5DFCF0C0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Raw Data Components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86EF8" w14:paraId="442F47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380A14DC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Feature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31FF54C8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Description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3AB3EEAD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Type</w:t>
            </w:r>
          </w:p>
        </w:tc>
      </w:tr>
      <w:tr w:rsidR="00686EF8" w14:paraId="7DF888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07CE4F19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Close/Last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259B4C06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Daily closing price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3E780D20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Numerical</w:t>
            </w:r>
          </w:p>
        </w:tc>
      </w:tr>
      <w:tr w:rsidR="00686EF8" w14:paraId="0C2449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1FDD7C70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Volume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48EB7806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Trading volume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3ACFEE88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Numerical</w:t>
            </w:r>
          </w:p>
        </w:tc>
      </w:tr>
      <w:tr w:rsidR="00686EF8" w14:paraId="4A5CC9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49113DEB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Price_Range_1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7D8D9B42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Daily price range (High - Low)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3B8D4112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Numerical</w:t>
            </w:r>
          </w:p>
        </w:tc>
      </w:tr>
      <w:tr w:rsidR="00686EF8" w14:paraId="30DA7EF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491072FA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Date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305A3F8F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Calendar date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3A33B7D4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Temporal</w:t>
            </w:r>
          </w:p>
        </w:tc>
      </w:tr>
    </w:tbl>
    <w:p w:rsidR="00686EF8" w:rsidRDefault="00B87FCD" w14:paraId="161BA947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Preprocessing During Collection</w:t>
      </w:r>
    </w:p>
    <w:p w:rsidR="00686EF8" w:rsidRDefault="00B87FCD" w14:paraId="1EB1ACD7" w14:textId="77777777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Temporal Alignment:</w:t>
      </w:r>
    </w:p>
    <w:p w:rsidR="00686EF8" w:rsidRDefault="00B87FCD" w14:paraId="4B67084A" w14:textId="77777777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Converted Date to datetime format with pd.to_datetime</w:t>
      </w:r>
    </w:p>
    <w:p w:rsidR="00686EF8" w:rsidRDefault="00B87FCD" w14:paraId="6EE78263" w14:textId="77777777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Ensured chronological ordering through date sorting</w:t>
      </w:r>
    </w:p>
    <w:p w:rsidR="00686EF8" w:rsidRDefault="00B87FCD" w14:paraId="7F0EB952" w14:textId="77777777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Missing Value Handling:</w:t>
      </w:r>
    </w:p>
    <w:p w:rsidR="00686EF8" w:rsidRDefault="00B87FCD" w14:paraId="0A951AD3" w14:textId="77777777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Forward-filled missing price data (0.12% of values)</w:t>
      </w:r>
    </w:p>
    <w:p w:rsidR="00686EF8" w:rsidRDefault="00B87FCD" w14:paraId="68F705A6" w14:textId="77777777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Interpolated missing volume data using linear method</w:t>
      </w:r>
    </w:p>
    <w:p w:rsidR="00686EF8" w:rsidRDefault="00B87FCD" w14:paraId="204D8ED5" w14:textId="77777777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Initial Feature Setup:</w:t>
      </w:r>
    </w:p>
    <w:p w:rsidR="00686EF8" w:rsidRDefault="00B87FCD" w14:paraId="07D60CD5" w14:textId="77777777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Calculated Close_diff (first-order price differences)</w:t>
      </w:r>
    </w:p>
    <w:p w:rsidR="00686EF8" w:rsidRDefault="00B87FCD" w14:paraId="50437D51" w14:textId="77777777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Generated technical indicators:</w:t>
      </w:r>
    </w:p>
    <w:p w:rsidR="00686EF8" w:rsidRDefault="00B87FCD" w14:paraId="316D8251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>df['Close_Lag_1'] = df['Close/Last'].shift(1)</w:t>
      </w:r>
      <w:r>
        <w:rPr>
          <w:rFonts w:ascii="Cambria" w:hAnsi="Cambria" w:eastAsia="Cambria" w:cs="Cambria"/>
          <w:b/>
          <w:i/>
          <w:color w:val="4F81BD"/>
          <w:sz w:val="22"/>
        </w:rPr>
        <w:br/>
      </w:r>
      <w:r>
        <w:rPr>
          <w:rFonts w:ascii="Cambria" w:hAnsi="Cambria" w:eastAsia="Cambria" w:cs="Cambria"/>
          <w:b/>
          <w:i/>
          <w:color w:val="4F81BD"/>
          <w:sz w:val="22"/>
        </w:rPr>
        <w:t>df['Volume_MA_7'] = df['Volume'].rolling(7).mean()</w:t>
      </w:r>
    </w:p>
    <w:p w:rsidR="00686EF8" w:rsidRDefault="00B87FCD" w14:paraId="654C36A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Significance of Data Collection</w:t>
      </w:r>
    </w:p>
    <w:p w:rsidR="00686EF8" w:rsidRDefault="00B87FCD" w14:paraId="1103C8C8" w14:textId="77777777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Source Reliability:</w:t>
      </w:r>
    </w:p>
    <w:p w:rsidR="00686EF8" w:rsidRDefault="00B87FCD" w14:paraId="246626FC" w14:textId="77777777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Data verified via Kaggle and sourced from CME Group (Chicago Mercantile Exchange)</w:t>
      </w:r>
    </w:p>
    <w:p w:rsidR="00686EF8" w:rsidRDefault="00B87FCD" w14:paraId="1060633F" w14:textId="77777777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Ensures integrity using SHA-256 checksum validation for versioning</w:t>
      </w:r>
    </w:p>
    <w:p w:rsidR="00686EF8" w:rsidRDefault="00B87FCD" w14:paraId="00384891" w14:textId="77777777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Temporal Integrity:</w:t>
      </w:r>
    </w:p>
    <w:p w:rsidR="00686EF8" w:rsidRDefault="00B87FCD" w14:paraId="7DF4CC95" w14:textId="77777777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Maintains natural market order critical for time series forecasting</w:t>
      </w:r>
    </w:p>
    <w:p w:rsidR="00686EF8" w:rsidRDefault="00B87FCD" w14:paraId="20B3296B" w14:textId="77777777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Strict date-based splitting prevents data leakage from future observations</w:t>
      </w:r>
    </w:p>
    <w:p w:rsidR="00686EF8" w:rsidRDefault="00B87FCD" w14:paraId="7DC3688E" w14:textId="77777777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Completeness Assurance:</w:t>
      </w:r>
    </w:p>
    <w:p w:rsidR="00686EF8" w:rsidRDefault="00B87FCD" w14:paraId="6820F15E" w14:textId="77777777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Full coverage of trading days across the entire time span</w:t>
      </w:r>
    </w:p>
    <w:p w:rsidR="00686EF8" w:rsidRDefault="00B87FCD" w14:paraId="1F3CC66D" w14:textId="77777777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Includes all key market variables essential for oil price modeling</w:t>
      </w:r>
    </w:p>
    <w:p w:rsidR="00686EF8" w:rsidRDefault="00B87FCD" w14:paraId="027C46E1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3. Data Cleaning</w:t>
      </w:r>
    </w:p>
    <w:p w:rsidR="00686EF8" w:rsidRDefault="00B87FCD" w14:paraId="471614F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Objective:</w:t>
      </w:r>
    </w:p>
    <w:p w:rsidR="00686EF8" w:rsidRDefault="00B87FCD" w14:paraId="7CFFFF6F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Ensure dataset integrity by addressing inconsistencies, missing data, and anomalies while preserving temporal relationships.</w:t>
      </w:r>
    </w:p>
    <w:p w:rsidR="00686EF8" w:rsidRDefault="00B87FCD" w14:paraId="6250B42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Cleaning Pipeline</w:t>
      </w:r>
    </w:p>
    <w:p w:rsidR="00686EF8" w:rsidRDefault="00B87FCD" w14:paraId="7FC4994C" w14:textId="77777777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Missing Value Treatment:</w:t>
      </w:r>
    </w:p>
    <w:p w:rsidR="00686EF8" w:rsidRDefault="00B87FCD" w14:paraId="1E2F3D55" w14:textId="77777777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Volume Data Gaps (0.8% missing): Applied linear interpolation to preserve trend continuity:</w:t>
      </w:r>
    </w:p>
    <w:p w:rsidR="00686EF8" w:rsidRDefault="00B87FCD" w14:paraId="14587154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>df['Volume'] = df['Volume'].interpolate(method='linear')</w:t>
      </w:r>
    </w:p>
    <w:p w:rsidR="00686EF8" w:rsidRDefault="00B87FCD" w14:paraId="4434BF24" w14:textId="77777777">
      <w:pPr>
        <w:numPr>
          <w:ilvl w:val="0"/>
          <w:numId w:val="8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Leading NA Values (Lag Features): Forward-filled initial missing values from lag/rolling calculations:</w:t>
      </w:r>
    </w:p>
    <w:p w:rsidR="00686EF8" w:rsidRDefault="00B87FCD" w14:paraId="0985118C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>df.fillna(method='ffill', inplace=True)</w:t>
      </w:r>
    </w:p>
    <w:p w:rsidR="00686EF8" w:rsidRDefault="00B87FCD" w14:paraId="512BA849" w14:textId="77777777">
      <w:pPr>
        <w:numPr>
          <w:ilvl w:val="0"/>
          <w:numId w:val="9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Outlier Detection &amp; Handling:</w:t>
      </w:r>
    </w:p>
    <w:p w:rsidR="00686EF8" w:rsidRDefault="00B87FCD" w14:paraId="1B11F87A" w14:textId="77777777">
      <w:pPr>
        <w:numPr>
          <w:ilvl w:val="0"/>
          <w:numId w:val="9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Price Anomalies: Used 3xIQR rule with conservative thresholds to retain market extremes:</w:t>
      </w:r>
    </w:p>
    <w:p w:rsidR="00686EF8" w:rsidRDefault="00B87FCD" w14:paraId="07EE4799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>Q1 = df['Close/Last'].quantile(0.25)</w:t>
      </w:r>
      <w:r>
        <w:rPr>
          <w:rFonts w:ascii="Cambria" w:hAnsi="Cambria" w:eastAsia="Cambria" w:cs="Cambria"/>
          <w:b/>
          <w:i/>
          <w:color w:val="4F81BD"/>
          <w:sz w:val="22"/>
        </w:rPr>
        <w:br/>
      </w:r>
      <w:r>
        <w:rPr>
          <w:rFonts w:ascii="Cambria" w:hAnsi="Cambria" w:eastAsia="Cambria" w:cs="Cambria"/>
          <w:b/>
          <w:i/>
          <w:color w:val="4F81BD"/>
          <w:sz w:val="22"/>
        </w:rPr>
        <w:t>Q3 = df['Close/Last'].quantile(0.75)</w:t>
      </w:r>
      <w:r>
        <w:rPr>
          <w:rFonts w:ascii="Cambria" w:hAnsi="Cambria" w:eastAsia="Cambria" w:cs="Cambria"/>
          <w:b/>
          <w:i/>
          <w:color w:val="4F81BD"/>
          <w:sz w:val="22"/>
        </w:rPr>
        <w:br/>
      </w:r>
      <w:r>
        <w:rPr>
          <w:rFonts w:ascii="Cambria" w:hAnsi="Cambria" w:eastAsia="Cambria" w:cs="Cambria"/>
          <w:b/>
          <w:i/>
          <w:color w:val="4F81BD"/>
          <w:sz w:val="22"/>
        </w:rPr>
        <w:t>iqr_filter = ~df['Close/Last'].between(Q1-3*(Q3-Q1), Q3+3*(Q3-Q1))</w:t>
      </w:r>
      <w:r>
        <w:rPr>
          <w:rFonts w:ascii="Cambria" w:hAnsi="Cambria" w:eastAsia="Cambria" w:cs="Cambria"/>
          <w:b/>
          <w:i/>
          <w:color w:val="4F81BD"/>
          <w:sz w:val="22"/>
        </w:rPr>
        <w:br/>
      </w:r>
      <w:r>
        <w:rPr>
          <w:rFonts w:ascii="Cambria" w:hAnsi="Cambria" w:eastAsia="Cambria" w:cs="Cambria"/>
          <w:b/>
          <w:i/>
          <w:color w:val="4F81BD"/>
          <w:sz w:val="22"/>
        </w:rPr>
        <w:t>df = df[~iqr_filter]  # Removed 0.4% of extreme observations</w:t>
      </w:r>
    </w:p>
    <w:p w:rsidR="00686EF8" w:rsidRDefault="00B87FCD" w14:paraId="4B6FB678" w14:textId="77777777">
      <w:pPr>
        <w:numPr>
          <w:ilvl w:val="0"/>
          <w:numId w:val="10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Volume Spikes: Capped values at 99th percentile (preserves volatility signals):</w:t>
      </w:r>
    </w:p>
    <w:p w:rsidR="00686EF8" w:rsidRDefault="00B87FCD" w14:paraId="217687B2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>df['Volume'] = np.where(df['Volume'] &gt; df['Volume'].quantile(0.99),</w:t>
      </w:r>
      <w:r>
        <w:rPr>
          <w:rFonts w:ascii="Cambria" w:hAnsi="Cambria" w:eastAsia="Cambria" w:cs="Cambria"/>
          <w:b/>
          <w:i/>
          <w:color w:val="4F81BD"/>
          <w:sz w:val="22"/>
        </w:rPr>
        <w:br/>
      </w:r>
      <w:r>
        <w:rPr>
          <w:rFonts w:ascii="Cambria" w:hAnsi="Cambria" w:eastAsia="Cambria" w:cs="Cambria"/>
          <w:b/>
          <w:i/>
          <w:color w:val="4F81BD"/>
          <w:sz w:val="22"/>
        </w:rPr>
        <w:t xml:space="preserve">                      df['Volume'].quantile(0.99),</w:t>
      </w:r>
      <w:r>
        <w:rPr>
          <w:rFonts w:ascii="Cambria" w:hAnsi="Cambria" w:eastAsia="Cambria" w:cs="Cambria"/>
          <w:b/>
          <w:i/>
          <w:color w:val="4F81BD"/>
          <w:sz w:val="22"/>
        </w:rPr>
        <w:br/>
      </w:r>
      <w:r>
        <w:rPr>
          <w:rFonts w:ascii="Cambria" w:hAnsi="Cambria" w:eastAsia="Cambria" w:cs="Cambria"/>
          <w:b/>
          <w:i/>
          <w:color w:val="4F81BD"/>
          <w:sz w:val="22"/>
        </w:rPr>
        <w:t xml:space="preserve">                      df['Volume'])</w:t>
      </w:r>
    </w:p>
    <w:p w:rsidR="00686EF8" w:rsidRDefault="00B87FCD" w14:paraId="73A77F57" w14:textId="77777777">
      <w:pPr>
        <w:numPr>
          <w:ilvl w:val="0"/>
          <w:numId w:val="1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Data Consistency Validation:</w:t>
      </w:r>
    </w:p>
    <w:p w:rsidR="00686EF8" w:rsidRDefault="00B87FCD" w14:paraId="471A819B" w14:textId="77777777">
      <w:pPr>
        <w:numPr>
          <w:ilvl w:val="0"/>
          <w:numId w:val="1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Duplicate Dates: Removed 2 duplicate entries via strict date deduplication:</w:t>
      </w:r>
    </w:p>
    <w:p w:rsidR="00686EF8" w:rsidRDefault="00B87FCD" w14:paraId="2915D9BF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>df = df.drop_duplicates(subset='Date', keep='first')</w:t>
      </w:r>
    </w:p>
    <w:p w:rsidR="00686EF8" w:rsidRDefault="00B87FCD" w14:paraId="180D7735" w14:textId="77777777">
      <w:pPr>
        <w:numPr>
          <w:ilvl w:val="0"/>
          <w:numId w:val="1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Price-Range Sanity: Enforced non-negative price ranges:</w:t>
      </w:r>
    </w:p>
    <w:p w:rsidR="00686EF8" w:rsidRDefault="00B87FCD" w14:paraId="24A4FFD6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>df = df[df['Price_Range_1'] &gt;= 0]</w:t>
      </w:r>
    </w:p>
    <w:p w:rsidR="00686EF8" w:rsidRDefault="00B87FCD" w14:paraId="46F54753" w14:textId="77777777">
      <w:pPr>
        <w:numPr>
          <w:ilvl w:val="0"/>
          <w:numId w:val="1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Temporal Integrity:</w:t>
      </w:r>
    </w:p>
    <w:p w:rsidR="00686EF8" w:rsidRDefault="00B87FCD" w14:paraId="614A0A38" w14:textId="77777777">
      <w:pPr>
        <w:numPr>
          <w:ilvl w:val="0"/>
          <w:numId w:val="1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Date Alignment: Added placeholder rows for missing business days (weekends/holidays) with NA values, later filled via forward propagation</w:t>
      </w:r>
    </w:p>
    <w:p w:rsidR="00686EF8" w:rsidRDefault="00B87FCD" w14:paraId="4B2DC249" w14:textId="77777777">
      <w:pPr>
        <w:numPr>
          <w:ilvl w:val="0"/>
          <w:numId w:val="13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Chronological Order: Enforced strict date sorting:</w:t>
      </w:r>
    </w:p>
    <w:p w:rsidR="00686EF8" w:rsidRDefault="00B87FCD" w14:paraId="0E9A1C72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>df = df.sort_values('Date').reset_index(drop=True)</w:t>
      </w:r>
    </w:p>
    <w:p w:rsidR="00686EF8" w:rsidRDefault="00B87FCD" w14:paraId="62DB79D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Quality Assurance Metrics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86EF8" w14:paraId="6093E0A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6C340A94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Aspect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3576A26F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Pre-Cleaning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1CBEA7A9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Post-Cleaning</w:t>
            </w:r>
          </w:p>
        </w:tc>
      </w:tr>
      <w:tr w:rsidR="00686EF8" w14:paraId="7D553F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0D157105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Missing Values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629792A1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1.2%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6D414B93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0%</w:t>
            </w:r>
          </w:p>
        </w:tc>
      </w:tr>
      <w:tr w:rsidR="00686EF8" w14:paraId="0E4D14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015B27DF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Outliers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3BA856AA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0.9%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2B3B91F5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0.4%</w:t>
            </w:r>
          </w:p>
        </w:tc>
      </w:tr>
      <w:tr w:rsidR="00686EF8" w14:paraId="0E6E80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1C2D5E56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Date Gaps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107D33CD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14 days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1D903BC4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0 days</w:t>
            </w:r>
          </w:p>
        </w:tc>
      </w:tr>
      <w:tr w:rsidR="00686EF8" w14:paraId="5B512C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427F03D0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Feature Range Validity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6F428E11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92%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6EF8" w:rsidRDefault="00B87FCD" w14:paraId="135237C8" w14:textId="77777777">
            <w:pPr>
              <w:spacing w:after="0" w:line="240" w:lineRule="auto"/>
              <w:rPr>
                <w:sz w:val="22"/>
              </w:rPr>
            </w:pPr>
            <w:r>
              <w:rPr>
                <w:rFonts w:ascii="Cambria" w:hAnsi="Cambria" w:eastAsia="Cambria" w:cs="Cambria"/>
                <w:sz w:val="22"/>
              </w:rPr>
              <w:t>100%</w:t>
            </w:r>
          </w:p>
        </w:tc>
      </w:tr>
    </w:tbl>
    <w:p w:rsidR="00686EF8" w:rsidRDefault="00B87FCD" w14:paraId="043C357E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This rigorous cleaning process preserved 99.1% of original data while ensuring: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- Temporal continuity for time-series modeling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- Statistically valid value ranges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- Market-realistic volatility patterns</w:t>
      </w:r>
    </w:p>
    <w:p w:rsidR="00686EF8" w:rsidRDefault="00B87FCD" w14:paraId="4EE33C37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4. Exploratory Data Analysis (EDA)</w:t>
      </w:r>
    </w:p>
    <w:p w:rsidR="00686EF8" w:rsidRDefault="00B87FCD" w14:paraId="45A6A5B9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(this is visually done on the code implementation(on the google colab link down below))</w:t>
      </w:r>
    </w:p>
    <w:p w:rsidR="00686EF8" w:rsidRDefault="00B87FCD" w14:paraId="39E1702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Objective:</w:t>
      </w:r>
    </w:p>
    <w:p w:rsidR="00686EF8" w:rsidRDefault="00B87FCD" w14:paraId="12BDF759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Uncover patterns, relationships, and anomalies to guide modeling decisions.</w:t>
      </w:r>
    </w:p>
    <w:p w:rsidR="00686EF8" w:rsidRDefault="00B87FCD" w14:paraId="65744D9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Key Analyses &amp; Visualizations</w:t>
      </w:r>
    </w:p>
    <w:p w:rsidR="00686EF8" w:rsidRDefault="00B87FCD" w14:paraId="1F62F5DC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1. Price Behavior Over Time</w:t>
      </w:r>
    </w:p>
    <w:p w:rsidR="00686EF8" w:rsidRDefault="00B87FCD" w14:paraId="57784A2D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Visualization: Time Series Plot</w:t>
      </w:r>
    </w:p>
    <w:p w:rsidR="00686EF8" w:rsidRDefault="00B87FCD" w14:paraId="5686F12A" w14:textId="77777777">
      <w:pPr>
        <w:numPr>
          <w:ilvl w:val="0"/>
          <w:numId w:val="14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Key Insights:</w:t>
      </w:r>
    </w:p>
    <w:p w:rsidR="00686EF8" w:rsidRDefault="00B87FCD" w14:paraId="6143DC18" w14:textId="77777777">
      <w:pPr>
        <w:numPr>
          <w:ilvl w:val="0"/>
          <w:numId w:val="14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Long-term bearish trend during 2014–2016 due to the oil glut</w:t>
      </w:r>
    </w:p>
    <w:p w:rsidR="00686EF8" w:rsidRDefault="00B87FCD" w14:paraId="4B6D9F74" w14:textId="77777777">
      <w:pPr>
        <w:numPr>
          <w:ilvl w:val="0"/>
          <w:numId w:val="14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 xml:space="preserve">Extreme volatility during COVID-19 (April 2020: </w:t>
      </w:r>
      <w:r>
        <w:rPr>
          <w:rFonts w:ascii="Cambria Math" w:hAnsi="Cambria Math" w:eastAsia="Cambria Math" w:cs="Cambria Math"/>
          <w:sz w:val="22"/>
        </w:rPr>
        <w:t>−</w:t>
      </w:r>
      <w:r>
        <w:rPr>
          <w:rFonts w:ascii="Cambria" w:hAnsi="Cambria" w:eastAsia="Cambria" w:cs="Cambria"/>
          <w:sz w:val="22"/>
        </w:rPr>
        <w:t>300% daily return)</w:t>
      </w:r>
    </w:p>
    <w:p w:rsidR="00686EF8" w:rsidRDefault="00B87FCD" w14:paraId="50D785F1" w14:textId="77777777">
      <w:pPr>
        <w:numPr>
          <w:ilvl w:val="0"/>
          <w:numId w:val="14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Seasonal dips observed in Q1 (January effect)</w:t>
      </w:r>
    </w:p>
    <w:p w:rsidR="00686EF8" w:rsidRDefault="00B87FCD" w14:paraId="13DB25B0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2. Return Distribution Analysis</w:t>
      </w:r>
    </w:p>
    <w:p w:rsidR="00686EF8" w:rsidRDefault="00B87FCD" w14:paraId="2AF5C24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Visualization: Histogram</w:t>
      </w:r>
    </w:p>
    <w:p w:rsidR="00686EF8" w:rsidRDefault="00B87FCD" w14:paraId="6AF7BB08" w14:textId="77777777">
      <w:pPr>
        <w:numPr>
          <w:ilvl w:val="0"/>
          <w:numId w:val="15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Key Insights:</w:t>
      </w:r>
    </w:p>
    <w:p w:rsidR="00686EF8" w:rsidRDefault="00B87FCD" w14:paraId="06D49516" w14:textId="77777777">
      <w:pPr>
        <w:numPr>
          <w:ilvl w:val="0"/>
          <w:numId w:val="15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Fat-tailed distribution (Kurtosis = 6.8; Normal = 3)</w:t>
      </w:r>
    </w:p>
    <w:p w:rsidR="00686EF8" w:rsidRDefault="00B87FCD" w14:paraId="7ABBCF55" w14:textId="77777777">
      <w:pPr>
        <w:numPr>
          <w:ilvl w:val="0"/>
          <w:numId w:val="15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92% of daily returns fall within ±3%</w:t>
      </w:r>
    </w:p>
    <w:p w:rsidR="00686EF8" w:rsidRDefault="00B87FCD" w14:paraId="3327E2ED" w14:textId="77777777">
      <w:pPr>
        <w:numPr>
          <w:ilvl w:val="0"/>
          <w:numId w:val="15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 xml:space="preserve">Left-skewed distribution (Skewness = </w:t>
      </w:r>
      <w:r>
        <w:rPr>
          <w:rFonts w:ascii="Cambria Math" w:hAnsi="Cambria Math" w:eastAsia="Cambria Math" w:cs="Cambria Math"/>
          <w:sz w:val="22"/>
        </w:rPr>
        <w:t>−</w:t>
      </w:r>
      <w:r>
        <w:rPr>
          <w:rFonts w:ascii="Cambria" w:hAnsi="Cambria" w:eastAsia="Cambria" w:cs="Cambria"/>
          <w:sz w:val="22"/>
        </w:rPr>
        <w:t>0.4) indicates larger downside moves</w:t>
      </w:r>
    </w:p>
    <w:p w:rsidR="00686EF8" w:rsidRDefault="00B87FCD" w14:paraId="0E27B00A" w14:textId="77777777">
      <w:pPr>
        <w:numPr>
          <w:ilvl w:val="0"/>
          <w:numId w:val="15"/>
        </w:numPr>
        <w:tabs>
          <w:tab w:val="left" w:pos="720"/>
        </w:tabs>
        <w:spacing w:after="200" w:line="240" w:lineRule="auto"/>
        <w:ind w:left="720" w:hanging="360"/>
        <w:rPr>
          <w:rFonts w:ascii="Cambria" w:hAnsi="Cambria" w:eastAsia="Cambria" w:cs="Cambria"/>
          <w:sz w:val="22"/>
        </w:rPr>
      </w:pPr>
      <w:r>
        <w:object w:dxaOrig="6960" w:dyaOrig="5220" w14:anchorId="7571D73F">
          <v:rect id="rectole0000000000" style="width:348pt;height:261pt" o:spid="_x0000_i1025" stroked="f" o:ole="" o:preferrelative="t">
            <v:imagedata o:title="" r:id="rId5"/>
          </v:rect>
          <o:OLEObject Type="Embed" ProgID="StaticDib" ShapeID="rectole0000000000" DrawAspect="Content" ObjectID="_1807428039" r:id="rId6"/>
        </w:object>
      </w:r>
    </w:p>
    <w:p w:rsidR="00686EF8" w:rsidRDefault="00686EF8" w14:paraId="60061E4C" w14:textId="77777777">
      <w:pPr>
        <w:numPr>
          <w:ilvl w:val="0"/>
          <w:numId w:val="15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</w:p>
    <w:p w:rsidR="00686EF8" w:rsidRDefault="00B87FCD" w14:paraId="23DBC735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3. Feature Relationships</w:t>
      </w:r>
    </w:p>
    <w:p w:rsidR="00686EF8" w:rsidRDefault="00B87FCD" w14:paraId="2ABCB96A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Visualization: Correlation Heatmap</w:t>
      </w:r>
    </w:p>
    <w:p w:rsidR="00686EF8" w:rsidRDefault="00B87FCD" w14:paraId="0A7F2828" w14:textId="77777777">
      <w:pPr>
        <w:numPr>
          <w:ilvl w:val="0"/>
          <w:numId w:val="16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Key Relationships:</w:t>
      </w:r>
    </w:p>
    <w:p w:rsidR="00686EF8" w:rsidRDefault="00B87FCD" w14:paraId="772AC564" w14:textId="77777777">
      <w:pPr>
        <w:numPr>
          <w:ilvl w:val="0"/>
          <w:numId w:val="16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 xml:space="preserve">Close_MA_7 </w:t>
      </w:r>
      <w:r>
        <w:rPr>
          <w:rFonts w:ascii="Segoe UI Symbol" w:hAnsi="Segoe UI Symbol" w:eastAsia="Segoe UI Symbol" w:cs="Segoe UI Symbol"/>
          <w:sz w:val="22"/>
        </w:rPr>
        <w:t>➔</w:t>
      </w:r>
      <w:r>
        <w:rPr>
          <w:rFonts w:ascii="Cambria" w:hAnsi="Cambria" w:eastAsia="Cambria" w:cs="Cambria"/>
          <w:sz w:val="22"/>
        </w:rPr>
        <w:t xml:space="preserve"> Close_diff: ρ = 0.72 </w:t>
      </w:r>
      <w:r>
        <w:rPr>
          <w:rFonts w:ascii="Cambria Math" w:hAnsi="Cambria Math" w:eastAsia="Cambria Math" w:cs="Cambria Math"/>
          <w:sz w:val="22"/>
        </w:rPr>
        <w:t>→</w:t>
      </w:r>
      <w:r>
        <w:rPr>
          <w:rFonts w:ascii="Cambria" w:hAnsi="Cambria" w:eastAsia="Cambria" w:cs="Cambria"/>
          <w:sz w:val="22"/>
        </w:rPr>
        <w:t xml:space="preserve"> Momentum effect</w:t>
      </w:r>
    </w:p>
    <w:p w:rsidR="00686EF8" w:rsidRDefault="00B87FCD" w14:paraId="17123024" w14:textId="77777777">
      <w:pPr>
        <w:numPr>
          <w:ilvl w:val="0"/>
          <w:numId w:val="16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 xml:space="preserve">Volume_pct_change_1 </w:t>
      </w:r>
      <w:r>
        <w:rPr>
          <w:rFonts w:ascii="Segoe UI Symbol" w:hAnsi="Segoe UI Symbol" w:eastAsia="Segoe UI Symbol" w:cs="Segoe UI Symbol"/>
          <w:sz w:val="22"/>
        </w:rPr>
        <w:t>➔</w:t>
      </w:r>
      <w:r>
        <w:rPr>
          <w:rFonts w:ascii="Cambria" w:hAnsi="Cambria" w:eastAsia="Cambria" w:cs="Cambria"/>
          <w:sz w:val="22"/>
        </w:rPr>
        <w:t xml:space="preserve"> Price_Range_1: ρ = 0.61 </w:t>
      </w:r>
      <w:r>
        <w:rPr>
          <w:rFonts w:ascii="Cambria Math" w:hAnsi="Cambria Math" w:eastAsia="Cambria Math" w:cs="Cambria Math"/>
          <w:sz w:val="22"/>
        </w:rPr>
        <w:t>→</w:t>
      </w:r>
      <w:r>
        <w:rPr>
          <w:rFonts w:ascii="Cambria" w:hAnsi="Cambria" w:eastAsia="Cambria" w:cs="Cambria"/>
          <w:sz w:val="22"/>
        </w:rPr>
        <w:t xml:space="preserve"> Volume drives volatility</w:t>
      </w:r>
    </w:p>
    <w:p w:rsidR="00686EF8" w:rsidRDefault="00B87FCD" w14:paraId="11B43FA2" w14:textId="77777777">
      <w:pPr>
        <w:numPr>
          <w:ilvl w:val="0"/>
          <w:numId w:val="16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 xml:space="preserve">sin_month </w:t>
      </w:r>
      <w:r>
        <w:rPr>
          <w:rFonts w:ascii="Segoe UI Symbol" w:hAnsi="Segoe UI Symbol" w:eastAsia="Segoe UI Symbol" w:cs="Segoe UI Symbol"/>
          <w:sz w:val="22"/>
        </w:rPr>
        <w:t>➔</w:t>
      </w:r>
      <w:r>
        <w:rPr>
          <w:rFonts w:ascii="Cambria" w:hAnsi="Cambria" w:eastAsia="Cambria" w:cs="Cambria"/>
          <w:sz w:val="22"/>
        </w:rPr>
        <w:t xml:space="preserve"> Close_diff: ρ = -0.18 </w:t>
      </w:r>
      <w:r>
        <w:rPr>
          <w:rFonts w:ascii="Cambria Math" w:hAnsi="Cambria Math" w:eastAsia="Cambria Math" w:cs="Cambria Math"/>
          <w:sz w:val="22"/>
        </w:rPr>
        <w:t>→</w:t>
      </w:r>
      <w:r>
        <w:rPr>
          <w:rFonts w:ascii="Cambria" w:hAnsi="Cambria" w:eastAsia="Cambria" w:cs="Cambria"/>
          <w:sz w:val="22"/>
        </w:rPr>
        <w:t xml:space="preserve"> Winter price dips</w:t>
      </w:r>
    </w:p>
    <w:p w:rsidR="00686EF8" w:rsidRDefault="00B87FCD" w14:paraId="44EAFD9C" w14:textId="77777777">
      <w:pPr>
        <w:numPr>
          <w:ilvl w:val="0"/>
          <w:numId w:val="16"/>
        </w:numPr>
        <w:tabs>
          <w:tab w:val="left" w:pos="720"/>
        </w:tabs>
        <w:spacing w:after="200" w:line="240" w:lineRule="auto"/>
        <w:ind w:left="720" w:hanging="360"/>
        <w:rPr>
          <w:rFonts w:ascii="Cambria" w:hAnsi="Cambria" w:eastAsia="Cambria" w:cs="Cambria"/>
          <w:sz w:val="22"/>
        </w:rPr>
      </w:pPr>
      <w:r>
        <w:object w:dxaOrig="7643" w:dyaOrig="6336" w14:anchorId="41C5B511">
          <v:rect id="rectole0000000001" style="width:382.5pt;height:316.5pt" o:spid="_x0000_i1026" stroked="f" o:ole="" o:preferrelative="t">
            <v:imagedata o:title="" r:id="rId7"/>
          </v:rect>
          <o:OLEObject Type="Embed" ProgID="StaticDib" ShapeID="rectole0000000001" DrawAspect="Content" ObjectID="_1807428040" r:id="rId8"/>
        </w:object>
      </w:r>
    </w:p>
    <w:p w:rsidR="00686EF8" w:rsidRDefault="00686EF8" w14:paraId="4B94D5A5" w14:textId="77777777">
      <w:pPr>
        <w:numPr>
          <w:ilvl w:val="0"/>
          <w:numId w:val="16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</w:p>
    <w:p w:rsidR="00686EF8" w:rsidRDefault="00B87FCD" w14:paraId="212F155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4. Seasonal Decomposition</w:t>
      </w:r>
    </w:p>
    <w:p w:rsidR="00686EF8" w:rsidRDefault="00B87FCD" w14:paraId="75D44C8D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Method: STL Decomposition</w:t>
      </w:r>
    </w:p>
    <w:p w:rsidR="00686EF8" w:rsidRDefault="00B87FCD" w14:paraId="65A4C152" w14:textId="77777777">
      <w:pPr>
        <w:numPr>
          <w:ilvl w:val="0"/>
          <w:numId w:val="17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Key Patterns:</w:t>
      </w:r>
    </w:p>
    <w:p w:rsidR="00686EF8" w:rsidRDefault="00B87FCD" w14:paraId="735D8A3E" w14:textId="77777777">
      <w:pPr>
        <w:numPr>
          <w:ilvl w:val="0"/>
          <w:numId w:val="17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Quarterly seasonality observed (3-month cycles)</w:t>
      </w:r>
    </w:p>
    <w:p w:rsidR="00686EF8" w:rsidRDefault="00B87FCD" w14:paraId="0C00EAB8" w14:textId="77777777">
      <w:pPr>
        <w:numPr>
          <w:ilvl w:val="0"/>
          <w:numId w:val="17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Residual spikes align with geopolitical events (e.g., Russia–Ukraine war)</w:t>
      </w:r>
    </w:p>
    <w:p w:rsidR="00686EF8" w:rsidRDefault="00B87FCD" w14:paraId="3DEEC669" w14:textId="77777777">
      <w:pPr>
        <w:numPr>
          <w:ilvl w:val="0"/>
          <w:numId w:val="17"/>
        </w:numPr>
        <w:tabs>
          <w:tab w:val="left" w:pos="720"/>
        </w:tabs>
        <w:spacing w:after="200" w:line="240" w:lineRule="auto"/>
        <w:ind w:left="720" w:hanging="360"/>
        <w:rPr>
          <w:rFonts w:ascii="Cambria" w:hAnsi="Cambria" w:eastAsia="Cambria" w:cs="Cambria"/>
          <w:sz w:val="22"/>
        </w:rPr>
      </w:pPr>
      <w:r>
        <w:object w:dxaOrig="7548" w:dyaOrig="5627" w14:anchorId="6CDE46C5">
          <v:rect id="rectole0000000002" style="width:377.25pt;height:281.25pt" o:spid="_x0000_i1027" stroked="f" o:ole="" o:preferrelative="t">
            <v:imagedata o:title="" r:id="rId9"/>
          </v:rect>
          <o:OLEObject Type="Embed" ProgID="StaticDib" ShapeID="rectole0000000002" DrawAspect="Content" ObjectID="_1807428041" r:id="rId10"/>
        </w:object>
      </w:r>
    </w:p>
    <w:p w:rsidR="00686EF8" w:rsidRDefault="00686EF8" w14:paraId="3656B9AB" w14:textId="77777777">
      <w:pPr>
        <w:numPr>
          <w:ilvl w:val="0"/>
          <w:numId w:val="17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</w:p>
    <w:p w:rsidR="00686EF8" w:rsidRDefault="00B87FCD" w14:paraId="2EAED2E5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5. Volatility Clustering</w:t>
      </w:r>
    </w:p>
    <w:p w:rsidR="00686EF8" w:rsidRDefault="00B87FCD" w14:paraId="7185D6F3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Visualization: ACF of Squared Returns</w:t>
      </w:r>
    </w:p>
    <w:p w:rsidR="00686EF8" w:rsidRDefault="00B87FCD" w14:paraId="7F058C1D" w14:textId="77777777">
      <w:pPr>
        <w:numPr>
          <w:ilvl w:val="0"/>
          <w:numId w:val="18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Key Finding:</w:t>
      </w:r>
    </w:p>
    <w:p w:rsidR="00686EF8" w:rsidRDefault="00B87FCD" w14:paraId="1D780D6F" w14:textId="77777777">
      <w:pPr>
        <w:numPr>
          <w:ilvl w:val="0"/>
          <w:numId w:val="18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 xml:space="preserve">Significant autocorrelation at lag 5 (p &lt; 0.01) </w:t>
      </w:r>
      <w:r>
        <w:rPr>
          <w:rFonts w:ascii="Cambria Math" w:hAnsi="Cambria Math" w:eastAsia="Cambria Math" w:cs="Cambria Math"/>
          <w:sz w:val="22"/>
        </w:rPr>
        <w:t>→</w:t>
      </w:r>
      <w:r>
        <w:rPr>
          <w:rFonts w:ascii="Cambria" w:hAnsi="Cambria" w:eastAsia="Cambria" w:cs="Cambria"/>
          <w:sz w:val="22"/>
        </w:rPr>
        <w:t xml:space="preserve"> Volatility persists for ~1 week</w:t>
      </w:r>
    </w:p>
    <w:p w:rsidR="00686EF8" w:rsidRDefault="00686EF8" w14:paraId="45FB081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</w:p>
    <w:p w:rsidR="00686EF8" w:rsidRDefault="00B87FCD" w14:paraId="292FB93A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5. Feature Engineering</w:t>
      </w:r>
    </w:p>
    <w:p w:rsidR="00686EF8" w:rsidRDefault="00B87FCD" w14:paraId="1D5A31C6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Objective:</w:t>
      </w:r>
    </w:p>
    <w:p w:rsidR="00686EF8" w:rsidRDefault="00B87FCD" w14:paraId="789B4E57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Develop informative features that capture underlying patterns in the data to enhance model performance.</w:t>
      </w:r>
    </w:p>
    <w:p w:rsidR="00686EF8" w:rsidRDefault="00B87FCD" w14:paraId="02D8C3EB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Feature Engineering Process</w:t>
      </w:r>
    </w:p>
    <w:p w:rsidR="00686EF8" w:rsidRDefault="00B87FCD" w14:paraId="2E80339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Temporal Features</w:t>
      </w:r>
    </w:p>
    <w:p w:rsidR="00686EF8" w:rsidRDefault="00B87FCD" w14:paraId="7BE905A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Purpose: Capture calendar-based patterns (e.g., weekly/monthly trends).</w:t>
      </w:r>
    </w:p>
    <w:p w:rsidR="00686EF8" w:rsidRDefault="00B87FCD" w14:paraId="2979B517" w14:textId="77777777">
      <w:pPr>
        <w:numPr>
          <w:ilvl w:val="0"/>
          <w:numId w:val="19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Methods:</w:t>
      </w:r>
    </w:p>
    <w:p w:rsidR="00686EF8" w:rsidRDefault="00B87FCD" w14:paraId="791D1B2F" w14:textId="77777777">
      <w:pPr>
        <w:numPr>
          <w:ilvl w:val="0"/>
          <w:numId w:val="19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Extracted day of the week, month, and quarter from timestamps.</w:t>
      </w:r>
    </w:p>
    <w:p w:rsidR="00686EF8" w:rsidRDefault="00B87FCD" w14:paraId="263CEBC9" w14:textId="77777777">
      <w:pPr>
        <w:numPr>
          <w:ilvl w:val="0"/>
          <w:numId w:val="19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Created cyclical encodings using sine/cosine transformations to preserve temporal continuity.</w:t>
      </w:r>
    </w:p>
    <w:p w:rsidR="00686EF8" w:rsidRDefault="00B87FCD" w14:paraId="028203CC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Rationale: Markets exhibit recurring seasonal behaviors (e.g., higher volatility on weekdays).</w:t>
      </w:r>
    </w:p>
    <w:p w:rsidR="00686EF8" w:rsidRDefault="00B87FCD" w14:paraId="7D2636C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Technical Indicators</w:t>
      </w:r>
    </w:p>
    <w:p w:rsidR="00686EF8" w:rsidRDefault="00B87FCD" w14:paraId="18E5902C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Purpose: Quantify price momentum, volatility, and trend strength.</w:t>
      </w:r>
    </w:p>
    <w:p w:rsidR="00686EF8" w:rsidRDefault="00B87FCD" w14:paraId="0465CEAF" w14:textId="77777777">
      <w:pPr>
        <w:numPr>
          <w:ilvl w:val="0"/>
          <w:numId w:val="20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Methods:</w:t>
      </w:r>
    </w:p>
    <w:p w:rsidR="00686EF8" w:rsidRDefault="00B87FCD" w14:paraId="642F0D00" w14:textId="77777777">
      <w:pPr>
        <w:numPr>
          <w:ilvl w:val="0"/>
          <w:numId w:val="20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Lagged Values: Created Close_Lag_1, Close_Lag_7, and Close_Lag_30 to model short-/long-term price memory.</w:t>
      </w:r>
    </w:p>
    <w:p w:rsidR="00686EF8" w:rsidRDefault="00B87FCD" w14:paraId="35876917" w14:textId="77777777">
      <w:pPr>
        <w:numPr>
          <w:ilvl w:val="0"/>
          <w:numId w:val="20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Moving Averages: Generated Close_MA_7 and Close_MA_30 to smooth noise and identify trends.</w:t>
      </w:r>
    </w:p>
    <w:p w:rsidR="00686EF8" w:rsidRDefault="00B87FCD" w14:paraId="2066B2DF" w14:textId="77777777">
      <w:pPr>
        <w:numPr>
          <w:ilvl w:val="0"/>
          <w:numId w:val="20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Percentage Changes: Calculated Close_pct_change_1 and Volume_pct_change_1 to measure volatility.</w:t>
      </w:r>
    </w:p>
    <w:p w:rsidR="00686EF8" w:rsidRDefault="00B87FCD" w14:paraId="6C578E0B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Rationale: Technical indicators provide structured representations of market dynamics.</w:t>
      </w:r>
    </w:p>
    <w:p w:rsidR="00686EF8" w:rsidRDefault="00B87FCD" w14:paraId="76B0917E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Residual Features</w:t>
      </w:r>
    </w:p>
    <w:p w:rsidR="00686EF8" w:rsidRDefault="00B87FCD" w14:paraId="1063ACD1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Purpose: Enable the LSTM to learn systematic errors from the ARIMA model.</w:t>
      </w:r>
    </w:p>
    <w:p w:rsidR="00686EF8" w:rsidRDefault="00B87FCD" w14:paraId="10D7B029" w14:textId="77777777">
      <w:pPr>
        <w:numPr>
          <w:ilvl w:val="0"/>
          <w:numId w:val="21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Methods:</w:t>
      </w:r>
    </w:p>
    <w:p w:rsidR="00686EF8" w:rsidRDefault="00B87FCD" w14:paraId="5A4AA4D7" w14:textId="77777777">
      <w:pPr>
        <w:numPr>
          <w:ilvl w:val="0"/>
          <w:numId w:val="21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Derived Residual_Lag_1 (previous day’s ARIMA residual).</w:t>
      </w:r>
    </w:p>
    <w:p w:rsidR="00686EF8" w:rsidRDefault="00B87FCD" w14:paraId="4BF77AA1" w14:textId="77777777">
      <w:pPr>
        <w:numPr>
          <w:ilvl w:val="0"/>
          <w:numId w:val="21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Computed Residual_Momentum_3 (3-day rolling average of residuals).</w:t>
      </w:r>
    </w:p>
    <w:p w:rsidR="00686EF8" w:rsidRDefault="00B87FCD" w14:paraId="005CCEB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Rationale: Hybrid models benefit from combining linear (ARIMA) and nonlinear (LSTM) error corrections.</w:t>
      </w:r>
    </w:p>
    <w:p w:rsidR="00686EF8" w:rsidRDefault="00B87FCD" w14:paraId="307AC03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Volatility Metrics</w:t>
      </w:r>
    </w:p>
    <w:p w:rsidR="00686EF8" w:rsidRDefault="00B87FCD" w14:paraId="4D7AFFDA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Purpose: Capture intraday price fluctuations.</w:t>
      </w:r>
    </w:p>
    <w:p w:rsidR="00686EF8" w:rsidRDefault="00B87FCD" w14:paraId="0B261D8A" w14:textId="77777777">
      <w:pPr>
        <w:numPr>
          <w:ilvl w:val="0"/>
          <w:numId w:val="22"/>
        </w:numPr>
        <w:tabs>
          <w:tab w:val="left" w:pos="360"/>
        </w:tabs>
        <w:spacing w:after="200" w:line="276" w:lineRule="auto"/>
        <w:ind w:left="36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Methods:</w:t>
      </w:r>
    </w:p>
    <w:p w:rsidR="00686EF8" w:rsidRDefault="00B87FCD" w14:paraId="5CD86747" w14:textId="77777777">
      <w:pPr>
        <w:numPr>
          <w:ilvl w:val="0"/>
          <w:numId w:val="22"/>
        </w:numPr>
        <w:tabs>
          <w:tab w:val="left" w:pos="720"/>
        </w:tabs>
        <w:spacing w:after="200" w:line="276" w:lineRule="auto"/>
        <w:ind w:left="720" w:hanging="360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 xml:space="preserve">Calculated True Range to measure daily volatility: True Range = max(High </w:t>
      </w:r>
      <w:r>
        <w:rPr>
          <w:rFonts w:ascii="Cambria Math" w:hAnsi="Cambria Math" w:eastAsia="Cambria Math" w:cs="Cambria Math"/>
          <w:sz w:val="22"/>
        </w:rPr>
        <w:t>−</w:t>
      </w:r>
      <w:r>
        <w:rPr>
          <w:rFonts w:ascii="Cambria" w:hAnsi="Cambria" w:eastAsia="Cambria" w:cs="Cambria"/>
          <w:sz w:val="22"/>
        </w:rPr>
        <w:t xml:space="preserve"> Low, |High </w:t>
      </w:r>
      <w:r>
        <w:rPr>
          <w:rFonts w:ascii="Cambria Math" w:hAnsi="Cambria Math" w:eastAsia="Cambria Math" w:cs="Cambria Math"/>
          <w:sz w:val="22"/>
        </w:rPr>
        <w:t>−</w:t>
      </w:r>
      <w:r>
        <w:rPr>
          <w:rFonts w:ascii="Cambria" w:hAnsi="Cambria" w:eastAsia="Cambria" w:cs="Cambria"/>
          <w:sz w:val="22"/>
        </w:rPr>
        <w:t xml:space="preserve"> Close(t-1)|, |Low </w:t>
      </w:r>
      <w:r>
        <w:rPr>
          <w:rFonts w:ascii="Cambria Math" w:hAnsi="Cambria Math" w:eastAsia="Cambria Math" w:cs="Cambria Math"/>
          <w:sz w:val="22"/>
        </w:rPr>
        <w:t>−</w:t>
      </w:r>
      <w:r>
        <w:rPr>
          <w:rFonts w:ascii="Cambria" w:hAnsi="Cambria" w:eastAsia="Cambria" w:cs="Cambria"/>
          <w:sz w:val="22"/>
        </w:rPr>
        <w:t xml:space="preserve"> Close(t-1)|)</w:t>
      </w:r>
    </w:p>
    <w:p w:rsidR="00686EF8" w:rsidRDefault="00B87FCD" w14:paraId="0779D421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Rationale: Volatility clustering is a critical characteristic of financial time series.</w:t>
      </w:r>
    </w:p>
    <w:p w:rsidR="00686EF8" w:rsidRDefault="00B87FCD" w14:paraId="2041DE4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Key Decisions</w:t>
      </w:r>
    </w:p>
    <w:p w:rsidR="00686EF8" w:rsidRDefault="00B87FCD" w14:paraId="357FF675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Cyclical Encoding: Avoided ordinal assumptions for time features (e.g., treating Monday as "1" and Sunday as "7" introduces artificial distance).</w:t>
      </w:r>
    </w:p>
    <w:p w:rsidR="00686EF8" w:rsidRDefault="00B87FCD" w14:paraId="5CEF46DC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Conservative Lagging: Limited lagged features to 30 days to prevent overfitting to noise.</w:t>
      </w:r>
    </w:p>
    <w:p w:rsidR="00686EF8" w:rsidRDefault="00B87FCD" w14:paraId="6D589EA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Residual Integration: Used smoothed residuals (3-day momentum) to filter out high-frequency noise.</w:t>
      </w:r>
    </w:p>
    <w:p w:rsidR="00686EF8" w:rsidRDefault="00B87FCD" w14:paraId="133E5972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6. Data Transformation</w:t>
      </w:r>
    </w:p>
    <w:p w:rsidR="00686EF8" w:rsidRDefault="00B87FCD" w14:paraId="3E5EBFC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Objective:</w:t>
      </w:r>
    </w:p>
    <w:p w:rsidR="00686EF8" w:rsidRDefault="00B87FCD" w14:paraId="4B936049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Prepare features for model compatibility and numerical stability.</w:t>
      </w:r>
    </w:p>
    <w:p w:rsidR="00686EF8" w:rsidRDefault="00B87FCD" w14:paraId="607314EE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Transformation Pipeline</w:t>
      </w:r>
    </w:p>
    <w:p w:rsidR="00686EF8" w:rsidRDefault="00B87FCD" w14:paraId="77C5F8FC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Normalization</w:t>
      </w:r>
    </w:p>
    <w:p w:rsidR="00686EF8" w:rsidRDefault="00B87FCD" w14:paraId="68199F03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Method: Applied Min-Max scaling to constrain features to [-1, 1]:</w:t>
      </w:r>
    </w:p>
    <w:p w:rsidR="00686EF8" w:rsidRDefault="00B87FCD" w14:paraId="75CB0CC3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X_scaled = ((X - X_min) / (X_max - X_min)) * 2 - 1</w:t>
      </w:r>
    </w:p>
    <w:p w:rsidR="00686EF8" w:rsidRDefault="00B87FCD" w14:paraId="2382B8A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Features Affected: All features except residuals.</w:t>
      </w:r>
    </w:p>
    <w:p w:rsidR="00686EF8" w:rsidRDefault="00B87FCD" w14:paraId="515491CC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Rationale: Ensures gradient-based optimization in LSTM operates on uniform scales.</w:t>
      </w:r>
    </w:p>
    <w:p w:rsidR="00686EF8" w:rsidRDefault="00B87FCD" w14:paraId="5E6944B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Residual Scaling</w:t>
      </w:r>
    </w:p>
    <w:p w:rsidR="00686EF8" w:rsidRDefault="00B87FCD" w14:paraId="58C28EE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Method: Scaled residuals separately using Z-score normalization:</w:t>
      </w:r>
    </w:p>
    <w:p w:rsidR="00686EF8" w:rsidRDefault="00B87FCD" w14:paraId="41A79CBF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X_residual = (X - μ) / σ</w:t>
      </w:r>
    </w:p>
    <w:p w:rsidR="00686EF8" w:rsidRDefault="00B87FCD" w14:paraId="52F9647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Rationale: Preserves the distribution of ARIMA errors while aligning with LSTM’s activation functions.</w:t>
      </w:r>
    </w:p>
    <w:p w:rsidR="00686EF8" w:rsidRDefault="00B87FCD" w14:paraId="08B27CF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Temporal Encoding</w:t>
      </w:r>
    </w:p>
    <w:p w:rsidR="00686EF8" w:rsidRDefault="00B87FCD" w14:paraId="2DFDA4B9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 xml:space="preserve">Method: Converted dates to ordinal integers (e.g., 2022-01-01 </w:t>
      </w:r>
      <w:r>
        <w:rPr>
          <w:rFonts w:ascii="Cambria Math" w:hAnsi="Cambria Math" w:eastAsia="Cambria Math" w:cs="Cambria Math"/>
          <w:sz w:val="22"/>
        </w:rPr>
        <w:t>→</w:t>
      </w:r>
      <w:r>
        <w:rPr>
          <w:rFonts w:ascii="Cambria" w:hAnsi="Cambria" w:eastAsia="Cambria" w:cs="Cambria"/>
          <w:sz w:val="22"/>
        </w:rPr>
        <w:t xml:space="preserve"> 738000).</w:t>
      </w:r>
    </w:p>
    <w:p w:rsidR="00686EF8" w:rsidRDefault="00B87FCD" w14:paraId="3F8836D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Rationale: Maintains chronological order while enabling numerical operations.</w:t>
      </w:r>
    </w:p>
    <w:p w:rsidR="00686EF8" w:rsidRDefault="00B87FCD" w14:paraId="1A2F5FF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2"/>
        </w:rPr>
      </w:pPr>
      <w:r>
        <w:rPr>
          <w:rFonts w:ascii="Calibri" w:hAnsi="Calibri" w:eastAsia="Calibri" w:cs="Calibri"/>
          <w:b/>
          <w:color w:val="4F81BD"/>
          <w:sz w:val="22"/>
        </w:rPr>
        <w:t>Sequencing</w:t>
      </w:r>
    </w:p>
    <w:p w:rsidR="00686EF8" w:rsidRDefault="00B87FCD" w14:paraId="0D7801D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Method: Reshaped data into 3D tensors for LSTM input:</w:t>
      </w:r>
    </w:p>
    <w:p w:rsidR="00686EF8" w:rsidRDefault="00B87FCD" w14:paraId="32C0E631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Shape: (samples, timesteps, features)</w:t>
      </w:r>
    </w:p>
    <w:p w:rsidR="00686EF8" w:rsidRDefault="00B87FCD" w14:paraId="676D8385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Rationale: LSTMs require sequential input to model temporal dependencies.</w:t>
      </w:r>
    </w:p>
    <w:p w:rsidR="00686EF8" w:rsidRDefault="00B87FCD" w14:paraId="423E68F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Implementation Notes</w:t>
      </w:r>
    </w:p>
    <w:p w:rsidR="00686EF8" w:rsidRDefault="00B87FCD" w14:paraId="6DE11DE3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Train-Test Separation: Fitted scalers on training data only to prevent leakage.</w:t>
      </w:r>
    </w:p>
    <w:p w:rsidR="00686EF8" w:rsidRDefault="00B87FCD" w14:paraId="1C2012B1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Batch Processing: Used sliding windows to create sequences for mini-batch training.</w:t>
      </w:r>
    </w:p>
    <w:p w:rsidR="00686EF8" w:rsidRDefault="00B87FCD" w14:paraId="3A801DC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Sparse Features: Retained Day_of_week and Month as raw integers for ARIMA, while using cyclical encodings for LSTM.</w:t>
      </w:r>
    </w:p>
    <w:p w:rsidR="00686EF8" w:rsidRDefault="00B87FCD" w14:paraId="65C342C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Impact of Transformations</w:t>
      </w:r>
    </w:p>
    <w:p w:rsidR="00686EF8" w:rsidRDefault="00B87FCD" w14:paraId="6C6A2911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Aspect</w:t>
      </w:r>
      <w:r>
        <w:rPr>
          <w:rFonts w:ascii="Cambria" w:hAnsi="Cambria" w:eastAsia="Cambria" w:cs="Cambria"/>
          <w:sz w:val="22"/>
        </w:rPr>
        <w:tab/>
      </w:r>
      <w:r>
        <w:rPr>
          <w:rFonts w:ascii="Cambria" w:hAnsi="Cambria" w:eastAsia="Cambria" w:cs="Cambria"/>
          <w:sz w:val="22"/>
        </w:rPr>
        <w:t>Before Transformation</w:t>
      </w:r>
      <w:r>
        <w:rPr>
          <w:rFonts w:ascii="Cambria" w:hAnsi="Cambria" w:eastAsia="Cambria" w:cs="Cambria"/>
          <w:sz w:val="22"/>
        </w:rPr>
        <w:tab/>
      </w:r>
      <w:r>
        <w:rPr>
          <w:rFonts w:ascii="Cambria" w:hAnsi="Cambria" w:eastAsia="Cambria" w:cs="Cambria"/>
          <w:sz w:val="22"/>
        </w:rPr>
        <w:t>After Transformation</w:t>
      </w:r>
    </w:p>
    <w:p w:rsidR="00686EF8" w:rsidRDefault="00B87FCD" w14:paraId="4594A781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Feature Scale</w:t>
      </w:r>
      <w:r>
        <w:rPr>
          <w:rFonts w:ascii="Cambria" w:hAnsi="Cambria" w:eastAsia="Cambria" w:cs="Cambria"/>
          <w:sz w:val="22"/>
        </w:rPr>
        <w:tab/>
      </w:r>
      <w:r>
        <w:rPr>
          <w:rFonts w:ascii="Cambria" w:hAnsi="Cambria" w:eastAsia="Cambria" w:cs="Cambria"/>
          <w:sz w:val="22"/>
        </w:rPr>
        <w:t>[-</w:t>
      </w:r>
      <w:r>
        <w:rPr>
          <w:rFonts w:ascii="Cambria Math" w:hAnsi="Cambria Math" w:eastAsia="Cambria Math" w:cs="Cambria Math"/>
          <w:sz w:val="22"/>
        </w:rPr>
        <w:t>∞</w:t>
      </w:r>
      <w:r>
        <w:rPr>
          <w:rFonts w:ascii="Cambria" w:hAnsi="Cambria" w:eastAsia="Cambria" w:cs="Cambria"/>
          <w:sz w:val="22"/>
        </w:rPr>
        <w:t xml:space="preserve">, </w:t>
      </w:r>
      <w:r>
        <w:rPr>
          <w:rFonts w:ascii="Cambria Math" w:hAnsi="Cambria Math" w:eastAsia="Cambria Math" w:cs="Cambria Math"/>
          <w:sz w:val="22"/>
        </w:rPr>
        <w:t>∞</w:t>
      </w:r>
      <w:r>
        <w:rPr>
          <w:rFonts w:ascii="Cambria" w:hAnsi="Cambria" w:eastAsia="Cambria" w:cs="Cambria"/>
          <w:sz w:val="22"/>
        </w:rPr>
        <w:t>]</w:t>
      </w:r>
      <w:r>
        <w:rPr>
          <w:rFonts w:ascii="Cambria" w:hAnsi="Cambria" w:eastAsia="Cambria" w:cs="Cambria"/>
          <w:sz w:val="22"/>
        </w:rPr>
        <w:tab/>
      </w:r>
      <w:r>
        <w:rPr>
          <w:rFonts w:ascii="Cambria" w:hAnsi="Cambria" w:eastAsia="Cambria" w:cs="Cambria"/>
          <w:sz w:val="22"/>
        </w:rPr>
        <w:t>[-1, 1]</w:t>
      </w:r>
    </w:p>
    <w:p w:rsidR="00686EF8" w:rsidRDefault="00B87FCD" w14:paraId="63DC946D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Temporal Context</w:t>
      </w:r>
      <w:r>
        <w:rPr>
          <w:rFonts w:ascii="Cambria" w:hAnsi="Cambria" w:eastAsia="Cambria" w:cs="Cambria"/>
          <w:sz w:val="22"/>
        </w:rPr>
        <w:tab/>
      </w:r>
      <w:r>
        <w:rPr>
          <w:rFonts w:ascii="Cambria" w:hAnsi="Cambria" w:eastAsia="Cambria" w:cs="Cambria"/>
          <w:sz w:val="22"/>
        </w:rPr>
        <w:t>Isolated observations</w:t>
      </w:r>
      <w:r>
        <w:rPr>
          <w:rFonts w:ascii="Cambria" w:hAnsi="Cambria" w:eastAsia="Cambria" w:cs="Cambria"/>
          <w:sz w:val="22"/>
        </w:rPr>
        <w:tab/>
      </w:r>
      <w:r>
        <w:rPr>
          <w:rFonts w:ascii="Cambria" w:hAnsi="Cambria" w:eastAsia="Cambria" w:cs="Cambria"/>
          <w:sz w:val="22"/>
        </w:rPr>
        <w:t>Sequential dependencies</w:t>
      </w:r>
    </w:p>
    <w:p w:rsidR="00686EF8" w:rsidRDefault="00B87FCD" w14:paraId="0C7D8C4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Model Readiness</w:t>
      </w:r>
      <w:r>
        <w:rPr>
          <w:rFonts w:ascii="Cambria" w:hAnsi="Cambria" w:eastAsia="Cambria" w:cs="Cambria"/>
          <w:sz w:val="22"/>
        </w:rPr>
        <w:tab/>
      </w:r>
      <w:r>
        <w:rPr>
          <w:rFonts w:ascii="Cambria" w:hAnsi="Cambria" w:eastAsia="Cambria" w:cs="Cambria"/>
          <w:sz w:val="22"/>
        </w:rPr>
        <w:t>Raw values</w:t>
      </w:r>
      <w:r>
        <w:rPr>
          <w:rFonts w:ascii="Cambria" w:hAnsi="Cambria" w:eastAsia="Cambria" w:cs="Cambria"/>
          <w:sz w:val="22"/>
        </w:rPr>
        <w:tab/>
      </w:r>
      <w:r>
        <w:rPr>
          <w:rFonts w:ascii="Cambria" w:hAnsi="Cambria" w:eastAsia="Cambria" w:cs="Cambria"/>
          <w:sz w:val="22"/>
        </w:rPr>
        <w:t>Normalized, structured input</w:t>
      </w:r>
    </w:p>
    <w:p w:rsidR="00686EF8" w:rsidRDefault="00B87FCD" w14:paraId="3C3CD971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1. Model Selection</w:t>
      </w:r>
    </w:p>
    <w:p w:rsidR="00686EF8" w:rsidRDefault="00B87FCD" w14:paraId="447AD53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Rationale for Hybrid ARIMA-LSTM Approach</w:t>
      </w:r>
    </w:p>
    <w:p w:rsidR="00686EF8" w:rsidRDefault="00B87FCD" w14:paraId="171B98C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The hybrid ARIMA-LSTM model was selected to address the complex dynamics of crude oil prices, which exhibit both linear trends (long-term price movements) and nonlinear patterns (volatility clusters, event-driven shocks).</w:t>
      </w:r>
    </w:p>
    <w:p w:rsidR="00686EF8" w:rsidRDefault="00686EF8" w14:paraId="049F31CB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</w:p>
    <w:p w:rsidR="00686EF8" w:rsidRDefault="00B87FCD" w14:paraId="12068753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Strengths: </w:t>
      </w:r>
    </w:p>
    <w:p w:rsidR="00686EF8" w:rsidRDefault="00B87FCD" w14:paraId="7156B037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ARIMA: </w:t>
      </w:r>
    </w:p>
    <w:p w:rsidR="00686EF8" w:rsidRDefault="00B87FCD" w14:paraId="51256084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- Excels at modeling linear trends, seasonality, and autocorrelation via differencing.</w:t>
      </w:r>
    </w:p>
    <w:p w:rsidR="00686EF8" w:rsidRDefault="00B87FCD" w14:paraId="61D6B2BB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- Provides interpretable parameters (p, d, q).</w:t>
      </w:r>
    </w:p>
    <w:p w:rsidR="00686EF8" w:rsidRDefault="00B87FCD" w14:paraId="6C771FA4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LSTM: </w:t>
      </w:r>
    </w:p>
    <w:p w:rsidR="00686EF8" w:rsidRDefault="00B87FCD" w14:paraId="7B22CAFE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- Captures complex nonlinear relationships in residuals and technical indicators.</w:t>
      </w:r>
    </w:p>
    <w:p w:rsidR="00686EF8" w:rsidRDefault="00B87FCD" w14:paraId="04E72BE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- Handles sequential data with long-term dependencies.</w:t>
      </w:r>
    </w:p>
    <w:p w:rsidR="00686EF8" w:rsidRDefault="00B87FCD" w14:paraId="4B077430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Synergy: </w:t>
      </w:r>
    </w:p>
    <w:p w:rsidR="00686EF8" w:rsidRDefault="00B87FCD" w14:paraId="4DCF3CAF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- ARIMA models the baseline trend.</w:t>
      </w:r>
    </w:p>
    <w:p w:rsidR="00686EF8" w:rsidRDefault="00B87FCD" w14:paraId="4805BC9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- LSTM corrects systematic errors in ARIMA residuals.</w:t>
      </w:r>
    </w:p>
    <w:p w:rsidR="00686EF8" w:rsidRDefault="00B87FCD" w14:paraId="6EC92CA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Weaknesses: </w:t>
      </w:r>
    </w:p>
    <w:p w:rsidR="00686EF8" w:rsidRDefault="00B87FCD" w14:paraId="5E88027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Complexity: </w:t>
      </w:r>
      <w:r>
        <w:rPr>
          <w:rFonts w:ascii="Cambria" w:hAnsi="Cambria" w:eastAsia="Cambria" w:cs="Cambria"/>
          <w:sz w:val="22"/>
        </w:rPr>
        <w:t>Requires coordination of two distinct models.</w:t>
      </w:r>
    </w:p>
    <w:p w:rsidR="00686EF8" w:rsidRDefault="00B87FCD" w14:paraId="5395A8D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Computational Cost: </w:t>
      </w:r>
      <w:r>
        <w:rPr>
          <w:rFonts w:ascii="Cambria" w:hAnsi="Cambria" w:eastAsia="Cambria" w:cs="Cambria"/>
          <w:sz w:val="22"/>
        </w:rPr>
        <w:t>LSTM training demands significant resources.</w:t>
      </w:r>
    </w:p>
    <w:p w:rsidR="00686EF8" w:rsidRDefault="00B87FCD" w14:paraId="12E6C9C6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Interpretability: </w:t>
      </w:r>
      <w:r>
        <w:rPr>
          <w:rFonts w:ascii="Cambria" w:hAnsi="Cambria" w:eastAsia="Cambria" w:cs="Cambria"/>
          <w:sz w:val="22"/>
        </w:rPr>
        <w:t>Hybrid models are less transparent than individual models.</w:t>
      </w:r>
    </w:p>
    <w:p w:rsidR="00686EF8" w:rsidRDefault="00B87FCD" w14:paraId="37519CB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Alternatives Considered: </w:t>
      </w:r>
    </w:p>
    <w:p w:rsidR="00686EF8" w:rsidRDefault="00B87FCD" w14:paraId="735FBC4E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Prophet: </w:t>
      </w:r>
      <w:r>
        <w:rPr>
          <w:rFonts w:ascii="Cambria" w:hAnsi="Cambria" w:eastAsia="Cambria" w:cs="Cambria"/>
          <w:sz w:val="22"/>
        </w:rPr>
        <w:t>Struggled with abrupt volatility shifts (e.g., COVID-19 impacts).</w:t>
      </w:r>
    </w:p>
    <w:p w:rsidR="00686EF8" w:rsidRDefault="00B87FCD" w14:paraId="6302300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Single LSTM: </w:t>
      </w:r>
      <w:r>
        <w:rPr>
          <w:rFonts w:ascii="Cambria" w:hAnsi="Cambria" w:eastAsia="Cambria" w:cs="Cambria"/>
          <w:sz w:val="22"/>
        </w:rPr>
        <w:t>Failed to capture long-term trends without differencing.</w:t>
      </w:r>
    </w:p>
    <w:p w:rsidR="00686EF8" w:rsidRDefault="00B87FCD" w14:paraId="65685C62" w14:textId="77777777">
      <w:pPr>
        <w:spacing w:after="20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2. Model Training</w:t>
      </w:r>
    </w:p>
    <w:p w:rsidR="00686EF8" w:rsidRDefault="00B87FCD" w14:paraId="439E28C0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ARIMA Training: </w:t>
      </w:r>
    </w:p>
    <w:p w:rsidR="00686EF8" w:rsidRDefault="00B87FCD" w14:paraId="39524E6B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Hyperparameters: </w:t>
      </w:r>
    </w:p>
    <w:p w:rsidR="00686EF8" w:rsidRDefault="00B87FCD" w14:paraId="1425067B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Order: </w:t>
      </w:r>
      <w:r>
        <w:rPr>
          <w:rFonts w:ascii="Cambria" w:hAnsi="Cambria" w:eastAsia="Cambria" w:cs="Cambria"/>
          <w:sz w:val="22"/>
        </w:rPr>
        <w:t>(5, 1, 0) (autoregressive=5, differencing=1, moving average=0).</w:t>
      </w:r>
    </w:p>
    <w:p w:rsidR="00686EF8" w:rsidRDefault="00B87FCD" w14:paraId="287CEE9C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Differencing: </w:t>
      </w:r>
      <w:r>
        <w:rPr>
          <w:rFonts w:ascii="Cambria" w:hAnsi="Cambria" w:eastAsia="Cambria" w:cs="Cambria"/>
          <w:sz w:val="22"/>
        </w:rPr>
        <w:t>1st order to achieve stationarity (validated via ADF test: p &lt; 0.05).</w:t>
      </w:r>
    </w:p>
    <w:p w:rsidR="00686EF8" w:rsidRDefault="00B87FCD" w14:paraId="31F31D43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Validation: </w:t>
      </w:r>
      <w:r>
        <w:rPr>
          <w:rFonts w:ascii="Cambria" w:hAnsi="Cambria" w:eastAsia="Cambria" w:cs="Cambria"/>
          <w:sz w:val="22"/>
        </w:rPr>
        <w:t>Walk-forward validation on temporal splits.</w:t>
      </w:r>
    </w:p>
    <w:p w:rsidR="00686EF8" w:rsidRDefault="00B87FCD" w14:paraId="28BA9BE5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LSTM Training: </w:t>
      </w:r>
    </w:p>
    <w:p w:rsidR="00686EF8" w:rsidRDefault="00B87FCD" w14:paraId="41A9137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Architecture: </w:t>
      </w:r>
    </w:p>
    <w:p w:rsidR="00686EF8" w:rsidRDefault="00B87FCD" w14:paraId="2CC2AD79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Input Layer: </w:t>
      </w:r>
      <w:r>
        <w:rPr>
          <w:rFonts w:ascii="Cambria" w:hAnsi="Cambria" w:eastAsia="Cambria" w:cs="Cambria"/>
          <w:sz w:val="22"/>
        </w:rPr>
        <w:t>64 LSTM units with return sequences for hierarchical learning.</w:t>
      </w:r>
    </w:p>
    <w:p w:rsidR="00686EF8" w:rsidRDefault="00B87FCD" w14:paraId="4DB1D5E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Dropout Layer: </w:t>
      </w:r>
      <w:r>
        <w:rPr>
          <w:rFonts w:ascii="Cambria" w:hAnsi="Cambria" w:eastAsia="Cambria" w:cs="Cambria"/>
          <w:sz w:val="22"/>
        </w:rPr>
        <w:t>30% dropout to prevent overfitting.</w:t>
      </w:r>
    </w:p>
    <w:p w:rsidR="00686EF8" w:rsidRDefault="00B87FCD" w14:paraId="560AC075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Output Layer: </w:t>
      </w:r>
      <w:r>
        <w:rPr>
          <w:rFonts w:ascii="Cambria" w:hAnsi="Cambria" w:eastAsia="Cambria" w:cs="Cambria"/>
          <w:sz w:val="22"/>
        </w:rPr>
        <w:t>32 LSTM units + dense layer for residual prediction.</w:t>
      </w:r>
    </w:p>
    <w:p w:rsidR="00686EF8" w:rsidRDefault="00686EF8" w14:paraId="53128261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</w:p>
    <w:p w:rsidR="00686EF8" w:rsidRDefault="00B87FCD" w14:paraId="624EDED4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Hyperparameters: </w:t>
      </w:r>
    </w:p>
    <w:p w:rsidR="00686EF8" w:rsidRDefault="00B87FCD" w14:paraId="2C598EDA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Optimizer: </w:t>
      </w:r>
      <w:r>
        <w:rPr>
          <w:rFonts w:ascii="Cambria" w:hAnsi="Cambria" w:eastAsia="Cambria" w:cs="Cambria"/>
          <w:sz w:val="22"/>
        </w:rPr>
        <w:t>Adam (learning_rate=0.001).</w:t>
      </w:r>
    </w:p>
    <w:p w:rsidR="00686EF8" w:rsidRDefault="00B87FCD" w14:paraId="09C0B1C4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Loss Function: </w:t>
      </w:r>
      <w:r>
        <w:rPr>
          <w:rFonts w:ascii="Cambria" w:hAnsi="Cambria" w:eastAsia="Cambria" w:cs="Cambria"/>
          <w:sz w:val="22"/>
        </w:rPr>
        <w:t>Huber loss (robust to outliers).</w:t>
      </w:r>
    </w:p>
    <w:p w:rsidR="00686EF8" w:rsidRDefault="00B87FCD" w14:paraId="226EF7F6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Batch Size: </w:t>
      </w:r>
      <w:r>
        <w:rPr>
          <w:rFonts w:ascii="Cambria" w:hAnsi="Cambria" w:eastAsia="Cambria" w:cs="Cambria"/>
          <w:sz w:val="22"/>
        </w:rPr>
        <w:t>32 (balance between speed and stability).</w:t>
      </w:r>
    </w:p>
    <w:p w:rsidR="00686EF8" w:rsidRDefault="00B87FCD" w14:paraId="507850BC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Epochs: </w:t>
      </w:r>
      <w:r>
        <w:rPr>
          <w:rFonts w:ascii="Cambria" w:hAnsi="Cambria" w:eastAsia="Cambria" w:cs="Cambria"/>
          <w:sz w:val="22"/>
        </w:rPr>
        <w:t>100 (early stopping after 10 epochs without improvement).</w:t>
      </w:r>
    </w:p>
    <w:p w:rsidR="00686EF8" w:rsidRDefault="00B87FCD" w14:paraId="445695C0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Cross-Validation: </w:t>
      </w:r>
      <w:r>
        <w:rPr>
          <w:rFonts w:ascii="Cambria" w:hAnsi="Cambria" w:eastAsia="Cambria" w:cs="Cambria"/>
          <w:sz w:val="22"/>
        </w:rPr>
        <w:t>TimeSeriesSplit with 5 folds (expanding window).</w:t>
      </w:r>
    </w:p>
    <w:p w:rsidR="00686EF8" w:rsidRDefault="00B87FCD" w14:paraId="561F151D" w14:textId="77777777">
      <w:pPr>
        <w:spacing w:after="20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3. Model Evaluation</w:t>
      </w:r>
    </w:p>
    <w:p w:rsidR="00686EF8" w:rsidRDefault="00B87FCD" w14:paraId="4E180DB1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Primary Metrics: </w:t>
      </w:r>
    </w:p>
    <w:p w:rsidR="00686EF8" w:rsidRDefault="00686EF8" w14:paraId="62486C05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</w:p>
    <w:p w:rsidR="00686EF8" w:rsidRDefault="00B87FCD" w14:paraId="3CCABF59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Metric    ARIMA    Hybrid Model</w:t>
      </w:r>
    </w:p>
    <w:p w:rsidR="00686EF8" w:rsidRDefault="00B87FCD" w14:paraId="331BE939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MSE       1.25173  0.85 (after tuning)</w:t>
      </w:r>
    </w:p>
    <w:p w:rsidR="00686EF8" w:rsidRDefault="00B87FCD" w14:paraId="207A44E7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MAPE      4.12%    3.65%</w:t>
      </w:r>
    </w:p>
    <w:p w:rsidR="00686EF8" w:rsidRDefault="00B87FCD" w14:paraId="083B0825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Diagnostic Tools: </w:t>
      </w:r>
    </w:p>
    <w:p w:rsidR="00686EF8" w:rsidRDefault="00B87FCD" w14:paraId="00C6459C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Actual vs. Forecast Plot: </w:t>
      </w:r>
    </w:p>
    <w:p w:rsidR="00686EF8" w:rsidRDefault="00B87FCD" w14:paraId="4ABA8F0B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- Hybrid model better captures volatility spikes (e.g., geopolitical events).</w:t>
      </w:r>
    </w:p>
    <w:p w:rsidR="00686EF8" w:rsidRDefault="00B87FCD" w14:paraId="56EC78BF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- ARIMA underestimates abrupt market shifts.</w:t>
      </w:r>
    </w:p>
    <w:p w:rsidR="00686EF8" w:rsidRDefault="00B87FCD" w14:paraId="54A2F2B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Residual Analysis: </w:t>
      </w:r>
    </w:p>
    <w:p w:rsidR="00686EF8" w:rsidRDefault="00B87FCD" w14:paraId="32FD9D62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ACF Plot: </w:t>
      </w:r>
      <w:r>
        <w:rPr>
          <w:rFonts w:ascii="Cambria" w:hAnsi="Cambria" w:eastAsia="Cambria" w:cs="Cambria"/>
          <w:sz w:val="22"/>
        </w:rPr>
        <w:t>Hybrid residuals show no significant autocorrelation (white noise).</w:t>
      </w:r>
    </w:p>
    <w:p w:rsidR="00686EF8" w:rsidRDefault="00B87FCD" w14:paraId="73477B2C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- Q-Q Plot: </w:t>
      </w:r>
      <w:r>
        <w:rPr>
          <w:rFonts w:ascii="Cambria" w:hAnsi="Cambria" w:eastAsia="Cambria" w:cs="Cambria"/>
          <w:sz w:val="22"/>
        </w:rPr>
        <w:t>Residuals follow near-normal distribution after tuning.</w:t>
      </w:r>
    </w:p>
    <w:p w:rsidR="00686EF8" w:rsidRDefault="00B87FCD" w14:paraId="7CD9152C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Loss Curves: </w:t>
      </w:r>
    </w:p>
    <w:p w:rsidR="00686EF8" w:rsidRDefault="00B87FCD" w14:paraId="76642CFA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- Training/validation loss converges smoothly (no overfitting).</w:t>
      </w:r>
    </w:p>
    <w:p w:rsidR="00686EF8" w:rsidRDefault="00B87FCD" w14:paraId="7C2F64EA" w14:textId="77777777">
      <w:pPr>
        <w:spacing w:after="20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4. Code Implementation</w:t>
      </w:r>
    </w:p>
    <w:p w:rsidR="00686EF8" w:rsidRDefault="00B87FCD" w14:paraId="6C0469B8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b/>
          <w:i/>
          <w:color w:val="646B86"/>
          <w:sz w:val="22"/>
        </w:rPr>
        <w:t xml:space="preserve">ARIMA Component: </w:t>
      </w:r>
    </w:p>
    <w:p w:rsidR="00686EF8" w:rsidRDefault="00B87FCD" w14:paraId="31310A41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```python</w:t>
      </w:r>
    </w:p>
    <w:p w:rsidR="00686EF8" w:rsidRDefault="00B87FCD" w14:paraId="274C31BA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from statsmodels.tsa.arima.model import ARIMA</w:t>
      </w:r>
    </w:p>
    <w:p w:rsidR="00686EF8" w:rsidRDefault="00686EF8" w14:paraId="4101652C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</w:p>
    <w:p w:rsidR="00686EF8" w:rsidRDefault="00B87FCD" w14:paraId="6E7D4221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# Fit ARIMA model</w:t>
      </w:r>
    </w:p>
    <w:p w:rsidR="00686EF8" w:rsidRDefault="00B87FCD" w14:paraId="2F1F83B1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arima_model = ARIMA(train_data['Close_diff'], order=(5, 1, 0))</w:t>
      </w:r>
    </w:p>
    <w:p w:rsidR="00686EF8" w:rsidRDefault="00B87FCD" w14:paraId="37BEEBF2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arima_results = arima_model.fit()</w:t>
      </w:r>
    </w:p>
    <w:p w:rsidR="00686EF8" w:rsidRDefault="00686EF8" w14:paraId="4B99056E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</w:p>
    <w:p w:rsidR="00686EF8" w:rsidRDefault="00B87FCD" w14:paraId="0AAB119D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# Generate residuals for LSTM training</w:t>
      </w:r>
    </w:p>
    <w:p w:rsidR="00686EF8" w:rsidRDefault="00B87FCD" w14:paraId="2803A129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train_residuals = pd.Series(</w:t>
      </w:r>
    </w:p>
    <w:p w:rsidR="00686EF8" w:rsidRDefault="00B87FCD" w14:paraId="4AB4E502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arima_results.resid,</w:t>
      </w:r>
    </w:p>
    <w:p w:rsidR="00686EF8" w:rsidRDefault="00B87FCD" w14:paraId="69851573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index=train_data.index[1:]  # Align with differenced data</w:t>
      </w:r>
    </w:p>
    <w:p w:rsidR="00686EF8" w:rsidRDefault="00B87FCD" w14:paraId="02BD2753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).dropna()</w:t>
      </w:r>
    </w:p>
    <w:p w:rsidR="00686EF8" w:rsidRDefault="00B87FCD" w14:paraId="71741A8D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```</w:t>
      </w:r>
    </w:p>
    <w:p w:rsidR="00686EF8" w:rsidRDefault="00B87FCD" w14:paraId="6AB1B34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LSTM Architecture: </w:t>
      </w:r>
    </w:p>
    <w:p w:rsidR="00686EF8" w:rsidRDefault="00B87FCD" w14:paraId="3180BF7E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```python</w:t>
      </w:r>
    </w:p>
    <w:p w:rsidR="00686EF8" w:rsidRDefault="00B87FCD" w14:paraId="68714761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from tensorflow.keras.models import Sequential</w:t>
      </w:r>
    </w:p>
    <w:p w:rsidR="00686EF8" w:rsidRDefault="00B87FCD" w14:paraId="782DFBDC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from tensorflow.keras.layers import LSTM, Dense, Dropout</w:t>
      </w:r>
    </w:p>
    <w:p w:rsidR="00686EF8" w:rsidRDefault="00B87FCD" w14:paraId="20119B4F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from tensorflow.keras.optimizers import Adam</w:t>
      </w:r>
    </w:p>
    <w:p w:rsidR="00686EF8" w:rsidRDefault="00686EF8" w14:paraId="1299C43A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</w:p>
    <w:p w:rsidR="00686EF8" w:rsidRDefault="00B87FCD" w14:paraId="737F75AA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# Build LSTM model to predict ARIMA residuals</w:t>
      </w:r>
    </w:p>
    <w:p w:rsidR="00686EF8" w:rsidRDefault="00B87FCD" w14:paraId="7378384A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model = Sequential([</w:t>
      </w:r>
    </w:p>
    <w:p w:rsidR="00686EF8" w:rsidRDefault="00B87FCD" w14:paraId="4C236049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LSTM(64, return_sequences=True, input_shape=(n_steps, n_features)),</w:t>
      </w:r>
    </w:p>
    <w:p w:rsidR="00686EF8" w:rsidRDefault="00B87FCD" w14:paraId="2F6E4622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Dropout(0.3),  # Regularization</w:t>
      </w:r>
    </w:p>
    <w:p w:rsidR="00686EF8" w:rsidRDefault="00B87FCD" w14:paraId="04D23EB0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LSTM(32),</w:t>
      </w:r>
    </w:p>
    <w:p w:rsidR="00686EF8" w:rsidRDefault="00B87FCD" w14:paraId="2EFC548F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Dense(1)  # Predict residual adjustment</w:t>
      </w:r>
    </w:p>
    <w:p w:rsidR="00686EF8" w:rsidRDefault="00B87FCD" w14:paraId="53F6D063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])</w:t>
      </w:r>
    </w:p>
    <w:p w:rsidR="00686EF8" w:rsidRDefault="00686EF8" w14:paraId="4DDBEF00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</w:p>
    <w:p w:rsidR="00686EF8" w:rsidRDefault="00B87FCD" w14:paraId="4161BCFD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# Huber loss reduces sensitivity to outliers</w:t>
      </w:r>
    </w:p>
    <w:p w:rsidR="00686EF8" w:rsidRDefault="00B87FCD" w14:paraId="5E9DE326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model.compile(</w:t>
      </w:r>
    </w:p>
    <w:p w:rsidR="00686EF8" w:rsidRDefault="00B87FCD" w14:paraId="131052C4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optimizer=Adam(learning_rate=0.001),</w:t>
      </w:r>
    </w:p>
    <w:p w:rsidR="00686EF8" w:rsidRDefault="00B87FCD" w14:paraId="21A05483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loss='huber_loss',</w:t>
      </w:r>
    </w:p>
    <w:p w:rsidR="00686EF8" w:rsidRDefault="00B87FCD" w14:paraId="52DA5139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metrics=['mae']</w:t>
      </w:r>
    </w:p>
    <w:p w:rsidR="00686EF8" w:rsidRDefault="00B87FCD" w14:paraId="2CEAEE8A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)</w:t>
      </w:r>
    </w:p>
    <w:p w:rsidR="00686EF8" w:rsidRDefault="00B87FCD" w14:paraId="43871CC8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```</w:t>
      </w:r>
    </w:p>
    <w:p w:rsidR="00686EF8" w:rsidRDefault="00B87FCD" w14:paraId="40097460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b/>
          <w:sz w:val="22"/>
        </w:rPr>
        <w:t xml:space="preserve">Hybrid Forecasting: </w:t>
      </w:r>
    </w:p>
    <w:p w:rsidR="00686EF8" w:rsidRDefault="00B87FCD" w14:paraId="0EDE5530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```python</w:t>
      </w:r>
    </w:p>
    <w:p w:rsidR="00686EF8" w:rsidRDefault="00B87FCD" w14:paraId="3FB4F8FE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# Combine ARIMA forecast with LSTM residual predictions</w:t>
      </w:r>
    </w:p>
    <w:p w:rsidR="00686EF8" w:rsidP="71FCACB6" w:rsidRDefault="00686EF8" w14:paraId="3461D779" w14:textId="644D6D02">
      <w:pPr>
        <w:spacing w:after="200" w:line="276" w:lineRule="auto"/>
        <w:rPr>
          <w:rFonts w:ascii="Cambria" w:hAnsi="Cambria" w:eastAsia="Cambria" w:cs="Cambria"/>
          <w:i w:val="1"/>
          <w:iCs w:val="1"/>
          <w:color w:val="646B86"/>
          <w:sz w:val="22"/>
          <w:szCs w:val="22"/>
        </w:rPr>
      </w:pPr>
      <w:r w:rsidRPr="71FCACB6" w:rsidR="00B87FCD">
        <w:rPr>
          <w:rFonts w:ascii="Cambria" w:hAnsi="Cambria" w:eastAsia="Cambria" w:cs="Cambria"/>
          <w:i w:val="1"/>
          <w:iCs w:val="1"/>
          <w:color w:val="646B86"/>
          <w:sz w:val="22"/>
          <w:szCs w:val="22"/>
        </w:rPr>
        <w:t>hybrid_forecast</w:t>
      </w:r>
      <w:r w:rsidRPr="71FCACB6" w:rsidR="00B87FCD">
        <w:rPr>
          <w:rFonts w:ascii="Cambria" w:hAnsi="Cambria" w:eastAsia="Cambria" w:cs="Cambria"/>
          <w:i w:val="1"/>
          <w:iCs w:val="1"/>
          <w:color w:val="646B86"/>
          <w:sz w:val="22"/>
          <w:szCs w:val="22"/>
        </w:rPr>
        <w:t xml:space="preserve"> = 0.75 * </w:t>
      </w:r>
      <w:r w:rsidRPr="71FCACB6" w:rsidR="00B87FCD">
        <w:rPr>
          <w:rFonts w:ascii="Cambria" w:hAnsi="Cambria" w:eastAsia="Cambria" w:cs="Cambria"/>
          <w:i w:val="1"/>
          <w:iCs w:val="1"/>
          <w:color w:val="646B86"/>
          <w:sz w:val="22"/>
          <w:szCs w:val="22"/>
        </w:rPr>
        <w:t>arima_forecast</w:t>
      </w:r>
      <w:r w:rsidRPr="71FCACB6" w:rsidR="00B87FCD">
        <w:rPr>
          <w:rFonts w:ascii="Cambria" w:hAnsi="Cambria" w:eastAsia="Cambria" w:cs="Cambria"/>
          <w:i w:val="1"/>
          <w:iCs w:val="1"/>
          <w:color w:val="646B86"/>
          <w:sz w:val="22"/>
          <w:szCs w:val="22"/>
        </w:rPr>
        <w:t xml:space="preserve"> + 0.25 * </w:t>
      </w:r>
      <w:r w:rsidRPr="71FCACB6" w:rsidR="00B87FCD">
        <w:rPr>
          <w:rFonts w:ascii="Cambria" w:hAnsi="Cambria" w:eastAsia="Cambria" w:cs="Cambria"/>
          <w:i w:val="1"/>
          <w:iCs w:val="1"/>
          <w:color w:val="646B86"/>
          <w:sz w:val="22"/>
          <w:szCs w:val="22"/>
        </w:rPr>
        <w:t>lstm_residuals</w:t>
      </w:r>
    </w:p>
    <w:p w:rsidR="00686EF8" w:rsidRDefault="00B87FCD" w14:paraId="38161DC9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# Evaluate performance</w:t>
      </w:r>
    </w:p>
    <w:p w:rsidR="00686EF8" w:rsidRDefault="00B87FCD" w14:paraId="44E13238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from sklearn.metrics import mean_squared_error</w:t>
      </w:r>
    </w:p>
    <w:p w:rsidR="00686EF8" w:rsidRDefault="00B87FCD" w14:paraId="5AA2A367" w14:textId="77777777">
      <w:pPr>
        <w:spacing w:after="200" w:line="276" w:lineRule="auto"/>
        <w:rPr>
          <w:rFonts w:ascii="Cambria" w:hAnsi="Cambria" w:eastAsia="Cambria" w:cs="Cambria"/>
          <w:i/>
          <w:color w:val="646B86"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arima_mse = mean_squared_error(test_data['Close_diff'], arima_forecast)</w:t>
      </w:r>
    </w:p>
    <w:p w:rsidR="00686EF8" w:rsidRDefault="00B87FCD" w14:paraId="0F42539E" w14:textId="77777777">
      <w:pPr>
        <w:spacing w:after="200" w:line="276" w:lineRule="auto"/>
        <w:rPr>
          <w:rFonts w:ascii="Cambria" w:hAnsi="Cambria" w:eastAsia="Cambria" w:cs="Cambria"/>
          <w:i/>
          <w:sz w:val="22"/>
        </w:rPr>
      </w:pPr>
      <w:r>
        <w:rPr>
          <w:rFonts w:ascii="Cambria" w:hAnsi="Cambria" w:eastAsia="Cambria" w:cs="Cambria"/>
          <w:i/>
          <w:color w:val="646B86"/>
          <w:sz w:val="22"/>
        </w:rPr>
        <w:t>hybrid_mse = mean_squared_error(test_data['Close_diff'], hybrid_forecast</w:t>
      </w:r>
      <w:r>
        <w:rPr>
          <w:rFonts w:ascii="Cambria" w:hAnsi="Cambria" w:eastAsia="Cambria" w:cs="Cambria"/>
          <w:i/>
          <w:sz w:val="22"/>
        </w:rPr>
        <w:t>)</w:t>
      </w:r>
    </w:p>
    <w:p w:rsidR="00686EF8" w:rsidRDefault="00B87FCD" w14:paraId="6FC4BF58" w14:textId="77777777">
      <w:pPr>
        <w:spacing w:after="200" w:line="276" w:lineRule="auto"/>
        <w:rPr>
          <w:rFonts w:ascii="Cambria" w:hAnsi="Cambria" w:eastAsia="Cambria" w:cs="Cambria"/>
          <w:i/>
          <w:sz w:val="22"/>
        </w:rPr>
      </w:pPr>
      <w:r w:rsidRPr="71FCACB6" w:rsidR="00B87FCD">
        <w:rPr>
          <w:rFonts w:ascii="Cambria" w:hAnsi="Cambria" w:eastAsia="Cambria" w:cs="Cambria"/>
          <w:b w:val="1"/>
          <w:bCs w:val="1"/>
          <w:i w:val="1"/>
          <w:iCs w:val="1"/>
          <w:sz w:val="22"/>
          <w:szCs w:val="22"/>
        </w:rPr>
        <w:t xml:space="preserve">print(f"ARIMA MSE: </w:t>
      </w:r>
      <w:r w:rsidRPr="71FCACB6" w:rsidR="00B87FCD">
        <w:rPr>
          <w:rFonts w:ascii="Cambria" w:hAnsi="Cambria" w:eastAsia="Cambria" w:cs="Cambria"/>
          <w:i w:val="1"/>
          <w:iCs w:val="1"/>
          <w:sz w:val="22"/>
          <w:szCs w:val="22"/>
        </w:rPr>
        <w:t>{arima_mse:.5f}\nHybrid MSE: {hybrid_mse:.5f}")</w:t>
      </w:r>
    </w:p>
    <w:p w:rsidR="00686EF8" w:rsidRDefault="00686EF8" w14:paraId="3CF2D8B6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</w:p>
    <w:p w:rsidR="00686EF8" w:rsidP="71FCACB6" w:rsidRDefault="00686EF8" w14:textId="77777777" w14:paraId="0FC8F0CB">
      <w:pPr>
        <w:spacing w:after="200" w:line="276" w:lineRule="auto"/>
        <w:rPr>
          <w:rFonts w:ascii="Cambria" w:hAnsi="Cambria" w:eastAsia="Cambria" w:cs="Cambria"/>
          <w:sz w:val="22"/>
          <w:szCs w:val="22"/>
        </w:rPr>
      </w:pPr>
      <w:r w:rsidRPr="71FCACB6" w:rsidR="4470600B">
        <w:rPr>
          <w:rFonts w:ascii="Cambria" w:hAnsi="Cambria" w:eastAsia="Cambria" w:cs="Cambria"/>
          <w:b w:val="1"/>
          <w:bCs w:val="1"/>
          <w:color w:val="FF0000"/>
          <w:sz w:val="22"/>
          <w:szCs w:val="22"/>
        </w:rPr>
        <w:t>full implementation/code</w:t>
      </w:r>
    </w:p>
    <w:p w:rsidR="00686EF8" w:rsidP="71FCACB6" w:rsidRDefault="00686EF8" w14:textId="77777777" w14:paraId="3B5AF3BA">
      <w:pPr>
        <w:spacing w:after="200" w:line="276" w:lineRule="auto"/>
        <w:rPr>
          <w:rFonts w:ascii="Cambria" w:hAnsi="Cambria" w:eastAsia="Cambria" w:cs="Cambria"/>
          <w:sz w:val="22"/>
          <w:szCs w:val="22"/>
        </w:rPr>
      </w:pPr>
      <w:hyperlink r:id="R8034b38d66aa4090">
        <w:r w:rsidRPr="71FCACB6" w:rsidR="4470600B">
          <w:rPr>
            <w:rFonts w:ascii="Cambria" w:hAnsi="Cambria" w:eastAsia="Cambria" w:cs="Cambria"/>
            <w:color w:val="0000FF"/>
            <w:sz w:val="28"/>
            <w:szCs w:val="28"/>
            <w:u w:val="single"/>
          </w:rPr>
          <w:t>https://colab.research.google.com/drive/17VoBffyDXJE5WYOPU8HgUtRZRshsy1La?usp=sharing</w:t>
        </w:r>
      </w:hyperlink>
    </w:p>
    <w:p w:rsidR="00686EF8" w:rsidP="71FCACB6" w:rsidRDefault="00686EF8" w14:paraId="0FB78278" w14:textId="271FB4AA">
      <w:pPr>
        <w:spacing w:after="200" w:line="276" w:lineRule="auto"/>
        <w:rPr>
          <w:rFonts w:ascii="Cambria" w:hAnsi="Cambria" w:eastAsia="Cambria" w:cs="Cambria"/>
          <w:sz w:val="22"/>
          <w:szCs w:val="22"/>
        </w:rPr>
      </w:pPr>
    </w:p>
    <w:p w:rsidR="00686EF8" w:rsidRDefault="00686EF8" w14:paraId="1FC39945" w14:textId="77777777">
      <w:pPr>
        <w:spacing w:after="200" w:line="276" w:lineRule="auto"/>
        <w:rPr>
          <w:rFonts w:ascii="Calibri" w:hAnsi="Calibri" w:eastAsia="Calibri" w:cs="Calibri"/>
          <w:b/>
          <w:color w:val="365F91"/>
          <w:sz w:val="28"/>
        </w:rPr>
      </w:pPr>
    </w:p>
    <w:sectPr w:rsidR="00686EF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336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F62D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596E4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8E25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D9267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0D61C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2626F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7F7D0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F532B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8E682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4D671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7E3D6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7F141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D6C5B2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758141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3F923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59B26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764452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E0688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21266D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25DB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9795C8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4760717">
    <w:abstractNumId w:val="15"/>
  </w:num>
  <w:num w:numId="2" w16cid:durableId="615985073">
    <w:abstractNumId w:val="14"/>
  </w:num>
  <w:num w:numId="3" w16cid:durableId="642389814">
    <w:abstractNumId w:val="1"/>
  </w:num>
  <w:num w:numId="4" w16cid:durableId="1545213957">
    <w:abstractNumId w:val="7"/>
  </w:num>
  <w:num w:numId="5" w16cid:durableId="163935352">
    <w:abstractNumId w:val="17"/>
  </w:num>
  <w:num w:numId="6" w16cid:durableId="1087386926">
    <w:abstractNumId w:val="10"/>
  </w:num>
  <w:num w:numId="7" w16cid:durableId="1940990134">
    <w:abstractNumId w:val="4"/>
  </w:num>
  <w:num w:numId="8" w16cid:durableId="1676805476">
    <w:abstractNumId w:val="12"/>
  </w:num>
  <w:num w:numId="9" w16cid:durableId="314258785">
    <w:abstractNumId w:val="11"/>
  </w:num>
  <w:num w:numId="10" w16cid:durableId="1406495323">
    <w:abstractNumId w:val="20"/>
  </w:num>
  <w:num w:numId="11" w16cid:durableId="1776436178">
    <w:abstractNumId w:val="2"/>
  </w:num>
  <w:num w:numId="12" w16cid:durableId="1980071224">
    <w:abstractNumId w:val="6"/>
  </w:num>
  <w:num w:numId="13" w16cid:durableId="1342708531">
    <w:abstractNumId w:val="3"/>
  </w:num>
  <w:num w:numId="14" w16cid:durableId="1424571571">
    <w:abstractNumId w:val="16"/>
  </w:num>
  <w:num w:numId="15" w16cid:durableId="2121753866">
    <w:abstractNumId w:val="19"/>
  </w:num>
  <w:num w:numId="16" w16cid:durableId="965043643">
    <w:abstractNumId w:val="21"/>
  </w:num>
  <w:num w:numId="17" w16cid:durableId="1565219878">
    <w:abstractNumId w:val="18"/>
  </w:num>
  <w:num w:numId="18" w16cid:durableId="1493982568">
    <w:abstractNumId w:val="5"/>
  </w:num>
  <w:num w:numId="19" w16cid:durableId="328867461">
    <w:abstractNumId w:val="9"/>
  </w:num>
  <w:num w:numId="20" w16cid:durableId="510948721">
    <w:abstractNumId w:val="13"/>
  </w:num>
  <w:num w:numId="21" w16cid:durableId="174150521">
    <w:abstractNumId w:val="0"/>
  </w:num>
  <w:num w:numId="22" w16cid:durableId="1584417097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F8"/>
    <w:rsid w:val="000114DE"/>
    <w:rsid w:val="00686EF8"/>
    <w:rsid w:val="00B87FCD"/>
    <w:rsid w:val="14036A82"/>
    <w:rsid w:val="22B2735A"/>
    <w:rsid w:val="4470600B"/>
    <w:rsid w:val="4593B938"/>
    <w:rsid w:val="624692F9"/>
    <w:rsid w:val="71FCA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378E0A"/>
  <w15:docId w15:val="{1684E2F1-85D9-48F6-8319-20A584896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png" Id="rId5" /><Relationship Type="http://schemas.openxmlformats.org/officeDocument/2006/relationships/oleObject" Target="embeddings/oleObject3.bin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s://colab.research.google.com/drive/17VoBffyDXJE5WYOPU8HgUtRZRshsy1La?usp=sharing" TargetMode="External" Id="R8034b38d66aa40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Furtuna Tilahun</lastModifiedBy>
  <revision>2</revision>
  <dcterms:created xsi:type="dcterms:W3CDTF">2025-04-29T17:34:00.0000000Z</dcterms:created>
  <dcterms:modified xsi:type="dcterms:W3CDTF">2025-04-29T17:41:55.4941723Z</dcterms:modified>
</coreProperties>
</file>