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qhgw2hsrcoq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1090613" cy="1090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color w:val="93c47d"/>
          <w:sz w:val="46"/>
          <w:szCs w:val="46"/>
        </w:rPr>
      </w:pPr>
      <w:bookmarkStart w:colFirst="0" w:colLast="0" w:name="_xmfvw3jsh16u" w:id="1"/>
      <w:bookmarkEnd w:id="1"/>
      <w:r w:rsidDel="00000000" w:rsidR="00000000" w:rsidRPr="00000000">
        <w:rPr>
          <w:b w:val="1"/>
          <w:color w:val="93c47d"/>
          <w:sz w:val="46"/>
          <w:szCs w:val="46"/>
          <w:rtl w:val="0"/>
        </w:rPr>
        <w:t xml:space="preserve">GreenLens ML Project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5 – GreenLens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Fatu Kromah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Alfred Nyeswa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Sulaiman Barry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Jerome N. Tokpa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Joseph S. Lablah Jr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93c47d"/>
          <w:sz w:val="34"/>
          <w:szCs w:val="34"/>
        </w:rPr>
      </w:pPr>
      <w:bookmarkStart w:colFirst="0" w:colLast="0" w:name="_q55u08vytr8m" w:id="2"/>
      <w:bookmarkEnd w:id="2"/>
      <w:r w:rsidDel="00000000" w:rsidR="00000000" w:rsidRPr="00000000">
        <w:rPr>
          <w:b w:val="1"/>
          <w:color w:val="93c47d"/>
          <w:sz w:val="34"/>
          <w:szCs w:val="34"/>
          <w:rtl w:val="0"/>
        </w:rPr>
        <w:t xml:space="preserve">Model Refinement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133rac88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Refined RandomForest classifier through systematic hyperparameter tuning to improve forest loss prediction accuracy and deployment readiness.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r7x7alqeu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 Evaluation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Results: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Macro F1: 0.3447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class imbalance: 31.2% / 35.8% / 33.0%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31.3% low-confidence predictions (&lt;70%)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Improvement Areas:</w:t>
      </w:r>
      <w:r w:rsidDel="00000000" w:rsidR="00000000" w:rsidRPr="00000000">
        <w:rPr>
          <w:rtl w:val="0"/>
        </w:rPr>
        <w:t xml:space="preserve"> Hyperparameter optimization, class balancing, feature engineering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54aumjq1e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Refinement Techniques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GridSearchCV for automated tuning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weight balancing for imbalanced data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Stratified cross-validation for consistent splits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5ph7ydm69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Hyperparameter Tuning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param_grid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"n_estimators": [100, 200, 500],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"max_depth": [None, 10, 20],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"min_samples_split": [2, 5],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"min_samples_leaf": [1, 2]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Best:</w:t>
      </w:r>
      <w:r w:rsidDel="00000000" w:rsidR="00000000" w:rsidRPr="00000000">
        <w:rPr>
          <w:rtl w:val="0"/>
        </w:rPr>
        <w:t xml:space="preserve"> n_estimators=500, max_depth=20, min_samples_split=2, min_samples_leaf=1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auwk98rod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Cross-Validation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StratifiedKFold (3 splits) maintained class distribution across folds, ensuring reliable F1-macro scoring.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b2hy1cosl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Feature Selection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Excluded: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['label', 'lon', 'lat']</w:t>
      </w:r>
      <w:r w:rsidDel="00000000" w:rsidR="00000000" w:rsidRPr="00000000">
        <w:rPr>
          <w:rtl w:val="0"/>
        </w:rPr>
        <w:t xml:space="preserve">. Top 8 features selected based on importance analysis (threshold &gt;0.10).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color w:val="93c47d"/>
          <w:sz w:val="34"/>
          <w:szCs w:val="34"/>
        </w:rPr>
      </w:pPr>
      <w:bookmarkStart w:colFirst="0" w:colLast="0" w:name="_9t4w876v363a" w:id="9"/>
      <w:bookmarkEnd w:id="9"/>
      <w:r w:rsidDel="00000000" w:rsidR="00000000" w:rsidRPr="00000000">
        <w:rPr>
          <w:b w:val="1"/>
          <w:color w:val="93c47d"/>
          <w:sz w:val="34"/>
          <w:szCs w:val="34"/>
          <w:rtl w:val="0"/>
        </w:rPr>
        <w:t xml:space="preserve">Test Submission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06dmtpvuw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Deployed production-ready Streamlit app with validation pipeline, monitoring dashboard, and automated testing.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bcs8ko5o3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Preparation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Validated: no missing values, numeric types, feature alignment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same preprocessing as training data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100 samples required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k09bnzvnf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Application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Load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model, features, metadata = load_model()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Predict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X_input = data[features].values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predictions = model.predict(X_input)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probabilities = model.predict_proba(X_input)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5kuugu0do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Metrics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 (1000 samples):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Speed: 6,765 samples/sec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Avg Confidence: 68.97%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Distribution: Balanced (31-36%)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Training vs Test:</w:t>
      </w:r>
      <w:r w:rsidDel="00000000" w:rsidR="00000000" w:rsidRPr="00000000">
        <w:rPr>
          <w:rtl w:val="0"/>
        </w:rPr>
        <w:t xml:space="preserve"> Similar F1 scores indicate no overfitting, but both below target (0.75).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8ycmu60xe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Deployment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Streamlit (8501), Monitoring (8502), Docker, Health checks, JSONL logging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./deploy.sh production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syvnbcmyy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Code Implementation</w:t>
      </w:r>
    </w:p>
    <w:p w:rsidR="00000000" w:rsidDel="00000000" w:rsidP="00000000" w:rsidRDefault="00000000" w:rsidRPr="00000000" w14:paraId="0000004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# Training</w:t>
      </w:r>
    </w:p>
    <w:p w:rsidR="00000000" w:rsidDel="00000000" w:rsidP="00000000" w:rsidRDefault="00000000" w:rsidRPr="00000000" w14:paraId="0000004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grid = GridSearchCV(rf, param_grid, cv=cv, scoring="f1_macro")</w:t>
      </w:r>
    </w:p>
    <w:p w:rsidR="00000000" w:rsidDel="00000000" w:rsidP="00000000" w:rsidRDefault="00000000" w:rsidRPr="00000000" w14:paraId="0000004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grid.fit(X_train, y_train)</w:t>
      </w:r>
    </w:p>
    <w:p w:rsidR="00000000" w:rsidDel="00000000" w:rsidP="00000000" w:rsidRDefault="00000000" w:rsidRPr="00000000" w14:paraId="0000004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joblib.dump(grid.best_estimator_, "model.joblib")</w:t>
      </w:r>
    </w:p>
    <w:p w:rsidR="00000000" w:rsidDel="00000000" w:rsidP="00000000" w:rsidRDefault="00000000" w:rsidRPr="00000000" w14:paraId="0000004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# Validation</w:t>
      </w:r>
    </w:p>
    <w:p w:rsidR="00000000" w:rsidDel="00000000" w:rsidP="00000000" w:rsidRDefault="00000000" w:rsidRPr="00000000" w14:paraId="00000047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def validate_dataframe(df, features):</w:t>
      </w:r>
    </w:p>
    <w:p w:rsidR="00000000" w:rsidDel="00000000" w:rsidP="00000000" w:rsidRDefault="00000000" w:rsidRPr="00000000" w14:paraId="0000004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    missing = set(features) - set(df.columns)</w:t>
      </w:r>
    </w:p>
    <w:p w:rsidR="00000000" w:rsidDel="00000000" w:rsidP="00000000" w:rsidRDefault="00000000" w:rsidRPr="00000000" w14:paraId="0000004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    if missing: return False, f"Missing: {missing}"</w:t>
      </w:r>
    </w:p>
    <w:p w:rsidR="00000000" w:rsidDel="00000000" w:rsidP="00000000" w:rsidRDefault="00000000" w:rsidRPr="00000000" w14:paraId="0000004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    if df.isnull().any().any(): return False, "NaN values"</w:t>
      </w:r>
    </w:p>
    <w:p w:rsidR="00000000" w:rsidDel="00000000" w:rsidP="00000000" w:rsidRDefault="00000000" w:rsidRPr="00000000" w14:paraId="0000004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    return True, None</w:t>
      </w:r>
    </w:p>
    <w:p w:rsidR="00000000" w:rsidDel="00000000" w:rsidP="00000000" w:rsidRDefault="00000000" w:rsidRPr="00000000" w14:paraId="0000004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# Prediction</w:t>
      </w:r>
    </w:p>
    <w:p w:rsidR="00000000" w:rsidDel="00000000" w:rsidP="00000000" w:rsidRDefault="00000000" w:rsidRPr="00000000" w14:paraId="0000004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preds = model.predict(X_input)</w:t>
      </w:r>
    </w:p>
    <w:p w:rsidR="00000000" w:rsidDel="00000000" w:rsidP="00000000" w:rsidRDefault="00000000" w:rsidRPr="00000000" w14:paraId="0000004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  <w:t xml:space="preserve">confidence = model.predict_proba(X_input).max(axis=1)</w:t>
      </w:r>
    </w:p>
    <w:p w:rsidR="00000000" w:rsidDel="00000000" w:rsidP="00000000" w:rsidRDefault="00000000" w:rsidRPr="00000000" w14:paraId="0000005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b6d7a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color w:val="93c47d"/>
          <w:sz w:val="34"/>
          <w:szCs w:val="34"/>
        </w:rPr>
      </w:pPr>
      <w:bookmarkStart w:colFirst="0" w:colLast="0" w:name="_kpadqkamlizb" w:id="16"/>
      <w:bookmarkEnd w:id="16"/>
      <w:r w:rsidDel="00000000" w:rsidR="00000000" w:rsidRPr="00000000">
        <w:rPr>
          <w:b w:val="1"/>
          <w:color w:val="93c47d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Achieved: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Production infrastructure with monitoring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automated test pass rate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drift detection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F1 (0.3447) below threshold (0.75)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more diverse training data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Collect additional data, try XGBoost/LightGBM, implement SMOTE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color w:val="93c47d"/>
          <w:sz w:val="34"/>
          <w:szCs w:val="34"/>
        </w:rPr>
      </w:pPr>
      <w:bookmarkStart w:colFirst="0" w:colLast="0" w:name="_69uy3n25mqoj" w:id="17"/>
      <w:bookmarkEnd w:id="17"/>
      <w:r w:rsidDel="00000000" w:rsidR="00000000" w:rsidRPr="00000000">
        <w:rPr>
          <w:b w:val="1"/>
          <w:color w:val="93c47d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scikit-learn 1.3.0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docs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GridSearchCV best practices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