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29051" w14:textId="0BE54C97" w:rsidR="006309D7" w:rsidRPr="00A47775" w:rsidRDefault="00E20BC4" w:rsidP="006967DF">
      <w:pPr>
        <w:spacing w:before="100" w:beforeAutospacing="1" w:after="100" w:afterAutospacing="1"/>
        <w:jc w:val="center"/>
        <w:outlineLvl w:val="1"/>
        <w:rPr>
          <w:b/>
          <w:bCs/>
          <w:sz w:val="36"/>
          <w:szCs w:val="36"/>
          <w:lang w:val="en-US"/>
        </w:rPr>
      </w:pPr>
      <w:r w:rsidRPr="00A47775">
        <w:rPr>
          <w:b/>
          <w:bCs/>
          <w:sz w:val="36"/>
          <w:szCs w:val="36"/>
          <w:lang w:val="en-US"/>
        </w:rPr>
        <w:t>Data Preparation/Feature Engineering</w:t>
      </w:r>
    </w:p>
    <w:p w14:paraId="2187F7D3" w14:textId="77777777" w:rsidR="00E20BC4" w:rsidRPr="006309D7" w:rsidRDefault="00E20BC4" w:rsidP="006309D7">
      <w:pPr>
        <w:pStyle w:val="Heading2"/>
      </w:pPr>
      <w:r w:rsidRPr="006309D7">
        <w:t>1. Overview</w:t>
      </w:r>
    </w:p>
    <w:p w14:paraId="02AAB260" w14:textId="77777777" w:rsidR="00D96474" w:rsidRPr="00D96474" w:rsidRDefault="00D96474" w:rsidP="006967DF">
      <w:pPr>
        <w:spacing w:before="100" w:beforeAutospacing="1" w:after="100" w:afterAutospacing="1" w:line="276" w:lineRule="auto"/>
        <w:jc w:val="both"/>
        <w:outlineLvl w:val="2"/>
        <w:rPr>
          <w:lang w:val="en-US"/>
        </w:rPr>
      </w:pPr>
      <w:r w:rsidRPr="00D96474">
        <w:rPr>
          <w:lang w:val="en-US"/>
        </w:rPr>
        <w:t>In this project, comprehensive data preparation and feature engineering were pivotal in optimizing the CT kidney image dataset for machine learning tasks. Techniques such as resizing ensured uniformity in image dimensions, facilitating consistent model inputs. Balancing addressed class imbalance, enhancing the model's ability to generalize across diverse classes. Data augmentation enriched the dataset by diversifying image variations, bolstering the model's robustness to unseen data. Normalization standardized pixel intensity values across images, ensuring consistent scale and aiding in convergence during model training. The application of binarization masks effectively highlighted regions of interest like stones, enabling focused analysis and precise feature extraction. Collectively, these preprocessing steps not only ensured high data quality but also empowered the machine learning model to achieve superior performance and reliability in classification and segmentation tasks.</w:t>
      </w:r>
    </w:p>
    <w:p w14:paraId="0EF75FB2" w14:textId="6359AF65" w:rsidR="00E20BC4" w:rsidRPr="006309D7" w:rsidRDefault="00E20BC4" w:rsidP="006309D7">
      <w:pPr>
        <w:pStyle w:val="Heading2"/>
      </w:pPr>
      <w:r w:rsidRPr="006309D7">
        <w:t>2. Data Collection</w:t>
      </w:r>
    </w:p>
    <w:p w14:paraId="46914983" w14:textId="3E38E988" w:rsidR="00E665B3" w:rsidRPr="00E665B3" w:rsidRDefault="00E665B3" w:rsidP="006967DF">
      <w:pPr>
        <w:pStyle w:val="s25"/>
        <w:spacing w:before="0" w:beforeAutospacing="0" w:after="0" w:afterAutospacing="0" w:line="276" w:lineRule="auto"/>
        <w:ind w:firstLine="210"/>
        <w:jc w:val="both"/>
        <w:rPr>
          <w:lang w:val="en-US"/>
        </w:rPr>
      </w:pPr>
      <w:r w:rsidRPr="00E665B3">
        <w:rPr>
          <w:lang w:val="en-US"/>
        </w:rPr>
        <w:t xml:space="preserve">The dataset utilized in this study, the "CT KIDNEY DATASET: Normal-Cyst-Tumor and Stone," comprises 12,446 annotated CT images, including normal kidneys, cysts, stones, and </w:t>
      </w:r>
      <w:r w:rsidRPr="00E665B3">
        <w:rPr>
          <w:lang w:val="en-US"/>
        </w:rPr>
        <w:t>tumors</w:t>
      </w:r>
      <w:r>
        <w:rPr>
          <w:lang w:val="en-US"/>
        </w:rPr>
        <w:t>.</w:t>
      </w:r>
      <w:r w:rsidRPr="00E665B3">
        <w:rPr>
          <w:lang w:val="en-US"/>
        </w:rPr>
        <w:t xml:space="preserve"> This</w:t>
      </w:r>
      <w:r w:rsidRPr="00E665B3">
        <w:rPr>
          <w:lang w:val="en-US"/>
        </w:rPr>
        <w:t xml:space="preserve"> dataset, publicly available on Kaggle, provides a comprehensive resource for training and evaluating the proposed </w:t>
      </w:r>
      <w:r w:rsidRPr="00E665B3">
        <w:rPr>
          <w:lang w:val="en-US"/>
        </w:rPr>
        <w:t>model.</w:t>
      </w:r>
      <w:r>
        <w:rPr>
          <w:lang w:val="en-US"/>
        </w:rPr>
        <w:t xml:space="preserve"> It worth mentioning that no preprocessing techniques were applied at this stage by us.</w:t>
      </w:r>
    </w:p>
    <w:p w14:paraId="12953269" w14:textId="77777777" w:rsidR="00E20BC4" w:rsidRPr="006309D7" w:rsidRDefault="00E20BC4" w:rsidP="006309D7">
      <w:pPr>
        <w:pStyle w:val="Heading2"/>
      </w:pPr>
      <w:r w:rsidRPr="006309D7">
        <w:t>3. Data Cleaning</w:t>
      </w:r>
    </w:p>
    <w:p w14:paraId="400F9E0F" w14:textId="12A69673" w:rsidR="00E665B3" w:rsidRDefault="00E665B3" w:rsidP="006967DF">
      <w:pPr>
        <w:spacing w:before="100" w:beforeAutospacing="1" w:after="100" w:afterAutospacing="1" w:line="276" w:lineRule="auto"/>
        <w:outlineLvl w:val="2"/>
        <w:rPr>
          <w:lang w:val="en-US"/>
        </w:rPr>
      </w:pPr>
      <w:r>
        <w:rPr>
          <w:lang w:val="en-US"/>
        </w:rPr>
        <w:t>In this step duplicated images were removed as will be explained in more details in Exploratory Data Analysis section.</w:t>
      </w:r>
    </w:p>
    <w:p w14:paraId="372C8401" w14:textId="000E4F94" w:rsidR="00E20BC4" w:rsidRPr="00A47775" w:rsidRDefault="00E20BC4" w:rsidP="006309D7">
      <w:pPr>
        <w:pStyle w:val="Heading2"/>
        <w:rPr>
          <w:lang w:val="en-US"/>
        </w:rPr>
      </w:pPr>
      <w:r w:rsidRPr="00A47775">
        <w:rPr>
          <w:lang w:val="en-US"/>
        </w:rPr>
        <w:t>4. Exploratory Data Analysis (EDA)</w:t>
      </w:r>
    </w:p>
    <w:p w14:paraId="28ED93D1" w14:textId="77777777" w:rsidR="004661AA" w:rsidRPr="004661AA" w:rsidRDefault="004661AA" w:rsidP="006967DF">
      <w:pPr>
        <w:spacing w:before="100" w:beforeAutospacing="1" w:after="100" w:afterAutospacing="1" w:line="276" w:lineRule="auto"/>
        <w:jc w:val="both"/>
        <w:rPr>
          <w:color w:val="000000"/>
          <w:lang w:val="en-US"/>
        </w:rPr>
      </w:pPr>
      <w:r w:rsidRPr="004661AA">
        <w:rPr>
          <w:color w:val="000000"/>
          <w:lang w:val="en-US"/>
        </w:rPr>
        <w:t>In this study, a comprehensive Exploratory Data Analysis (EDA) was conducted on a dataset of CT kidney images. Key EDA processes applied include duplication checking, class distribution analysis, mask application, image statistics calculation, multiple image display, and pixel value distribution investigation. These processes help understand the dataset's characteristics, ensure data quality, and identify areas for further analysis.</w:t>
      </w:r>
    </w:p>
    <w:p w14:paraId="3D4C770B" w14:textId="2193EF08" w:rsidR="004661AA" w:rsidRPr="006309D7" w:rsidRDefault="004661AA" w:rsidP="006309D7">
      <w:pPr>
        <w:pStyle w:val="Heading3"/>
        <w:numPr>
          <w:ilvl w:val="1"/>
          <w:numId w:val="20"/>
        </w:numPr>
      </w:pPr>
      <w:r w:rsidRPr="006309D7">
        <w:t>Duplication Checking</w:t>
      </w:r>
    </w:p>
    <w:p w14:paraId="397FAABA" w14:textId="77777777" w:rsidR="004661AA" w:rsidRPr="00A47775" w:rsidRDefault="004661AA" w:rsidP="006967DF">
      <w:pPr>
        <w:spacing w:before="100" w:beforeAutospacing="1" w:after="100" w:afterAutospacing="1" w:line="276" w:lineRule="auto"/>
        <w:ind w:left="360"/>
        <w:jc w:val="both"/>
        <w:rPr>
          <w:color w:val="000000"/>
          <w:lang w:val="en-US"/>
        </w:rPr>
      </w:pPr>
      <w:r w:rsidRPr="004661AA">
        <w:rPr>
          <w:color w:val="000000"/>
          <w:lang w:val="en-US"/>
        </w:rPr>
        <w:t>Duplication checking involves identifying and removing duplicate images to ensure dataset integrity. Duplicates can bias results if not addressed. By comparing pixel values, duplicates were identified and removed, maintaining dataset uniqueness and accuracy.</w:t>
      </w:r>
    </w:p>
    <w:p w14:paraId="1DEA85C6" w14:textId="18287A17" w:rsidR="004661AA" w:rsidRDefault="00A47775" w:rsidP="004661AA">
      <w:pPr>
        <w:spacing w:before="100" w:beforeAutospacing="1" w:after="100" w:afterAutospacing="1"/>
        <w:ind w:left="360"/>
        <w:jc w:val="both"/>
        <w:rPr>
          <w:color w:val="000000"/>
          <w:lang w:val="en-US"/>
        </w:rPr>
      </w:pPr>
      <w:r w:rsidRPr="00A47775">
        <w:rPr>
          <w:noProof/>
          <w:color w:val="000000"/>
          <w:lang w:val="en-US"/>
          <w14:ligatures w14:val="standardContextual"/>
        </w:rPr>
        <w:lastRenderedPageBreak/>
        <w:drawing>
          <wp:inline distT="0" distB="0" distL="0" distR="0" wp14:anchorId="63E072E2" wp14:editId="1D5D548F">
            <wp:extent cx="2971800" cy="2469621"/>
            <wp:effectExtent l="0" t="0" r="0" b="0"/>
            <wp:docPr id="2107586121"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86121" name="Picture 8" descr="A computer screen shot of a program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6773" cy="2490374"/>
                    </a:xfrm>
                    <a:prstGeom prst="rect">
                      <a:avLst/>
                    </a:prstGeom>
                  </pic:spPr>
                </pic:pic>
              </a:graphicData>
            </a:graphic>
          </wp:inline>
        </w:drawing>
      </w:r>
    </w:p>
    <w:p w14:paraId="037F0C2D" w14:textId="1549EF83" w:rsidR="00776AFC" w:rsidRPr="00A47775" w:rsidRDefault="00776AFC" w:rsidP="004661AA">
      <w:pPr>
        <w:spacing w:before="100" w:beforeAutospacing="1" w:after="100" w:afterAutospacing="1"/>
        <w:ind w:left="360"/>
        <w:jc w:val="both"/>
        <w:rPr>
          <w:color w:val="000000"/>
          <w:lang w:val="en-US"/>
        </w:rPr>
      </w:pPr>
      <w:r>
        <w:rPr>
          <w:noProof/>
          <w:color w:val="000000"/>
          <w:lang w:val="en-US"/>
          <w14:ligatures w14:val="standardContextual"/>
        </w:rPr>
        <w:drawing>
          <wp:inline distT="0" distB="0" distL="0" distR="0" wp14:anchorId="50762225" wp14:editId="1D402D06">
            <wp:extent cx="3673929" cy="1287819"/>
            <wp:effectExtent l="0" t="0" r="0" b="0"/>
            <wp:docPr id="71465740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7400" name="Picture 1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8720" cy="1310530"/>
                    </a:xfrm>
                    <a:prstGeom prst="rect">
                      <a:avLst/>
                    </a:prstGeom>
                  </pic:spPr>
                </pic:pic>
              </a:graphicData>
            </a:graphic>
          </wp:inline>
        </w:drawing>
      </w:r>
    </w:p>
    <w:p w14:paraId="22E8CFE9" w14:textId="38367C02" w:rsidR="00A47775" w:rsidRPr="004661AA" w:rsidRDefault="00A47775" w:rsidP="006967DF">
      <w:pPr>
        <w:spacing w:before="100" w:beforeAutospacing="1" w:after="100" w:afterAutospacing="1"/>
        <w:ind w:left="360"/>
        <w:jc w:val="both"/>
        <w:rPr>
          <w:color w:val="000000"/>
          <w:lang w:val="en-US"/>
        </w:rPr>
      </w:pPr>
      <w:r w:rsidRPr="00A47775">
        <w:rPr>
          <w:color w:val="000000"/>
          <w:lang w:val="en-US"/>
        </w:rPr>
        <w:t xml:space="preserve">As a </w:t>
      </w:r>
      <w:r w:rsidR="004715E3" w:rsidRPr="00A47775">
        <w:rPr>
          <w:color w:val="000000"/>
          <w:lang w:val="en-US"/>
        </w:rPr>
        <w:t>result,</w:t>
      </w:r>
      <w:r w:rsidRPr="00A47775">
        <w:rPr>
          <w:color w:val="000000"/>
          <w:lang w:val="en-US"/>
        </w:rPr>
        <w:t xml:space="preserve"> </w:t>
      </w:r>
      <w:r w:rsidR="00776AFC">
        <w:rPr>
          <w:color w:val="000000"/>
          <w:lang w:val="en-US"/>
        </w:rPr>
        <w:t>525</w:t>
      </w:r>
      <w:r w:rsidRPr="00A47775">
        <w:rPr>
          <w:color w:val="000000"/>
          <w:lang w:val="en-US"/>
        </w:rPr>
        <w:t xml:space="preserve"> </w:t>
      </w:r>
      <w:r w:rsidR="004715E3" w:rsidRPr="00A47775">
        <w:rPr>
          <w:color w:val="000000"/>
          <w:lang w:val="en-US"/>
        </w:rPr>
        <w:t>duplicated</w:t>
      </w:r>
      <w:r w:rsidRPr="00A47775">
        <w:rPr>
          <w:color w:val="000000"/>
          <w:lang w:val="en-US"/>
        </w:rPr>
        <w:t xml:space="preserve"> images were found and removed.</w:t>
      </w:r>
    </w:p>
    <w:p w14:paraId="71C57137" w14:textId="4E1AB31A" w:rsidR="004661AA" w:rsidRPr="00A47775" w:rsidRDefault="004661AA" w:rsidP="006309D7">
      <w:pPr>
        <w:pStyle w:val="Heading3"/>
        <w:numPr>
          <w:ilvl w:val="1"/>
          <w:numId w:val="20"/>
        </w:numPr>
        <w:rPr>
          <w:lang w:val="en-US"/>
        </w:rPr>
      </w:pPr>
      <w:r w:rsidRPr="00A47775">
        <w:rPr>
          <w:lang w:val="en-US"/>
        </w:rPr>
        <w:t>Class Distribution Analysis</w:t>
      </w:r>
    </w:p>
    <w:p w14:paraId="3A506DF5" w14:textId="77777777" w:rsidR="00A47775" w:rsidRPr="00A47775" w:rsidRDefault="004661AA" w:rsidP="004661AA">
      <w:pPr>
        <w:spacing w:before="100" w:beforeAutospacing="1" w:after="100" w:afterAutospacing="1"/>
        <w:ind w:left="360"/>
        <w:jc w:val="both"/>
        <w:rPr>
          <w:color w:val="000000"/>
          <w:lang w:val="en-US"/>
        </w:rPr>
      </w:pPr>
      <w:r w:rsidRPr="004661AA">
        <w:rPr>
          <w:color w:val="000000"/>
          <w:lang w:val="en-US"/>
        </w:rPr>
        <w:t>Class distribution analysis provides insights into the balance or imbalance of the dataset, crucial for classification tasks. The dataset was categorized into four classes: Normal, Cyst, Tumor, and Stone. Frequencies of each class were calculated and visualized using a bar chart, revealing imbalances that need to be addressed for robust model development.</w:t>
      </w:r>
    </w:p>
    <w:p w14:paraId="3E954E68" w14:textId="20F6E232" w:rsidR="004661AA" w:rsidRPr="00A47775" w:rsidRDefault="00A47775" w:rsidP="004661AA">
      <w:pPr>
        <w:spacing w:before="100" w:beforeAutospacing="1" w:after="100" w:afterAutospacing="1"/>
        <w:ind w:left="360"/>
        <w:jc w:val="both"/>
        <w:rPr>
          <w:color w:val="000000"/>
          <w:lang w:val="en-US"/>
        </w:rPr>
      </w:pPr>
      <w:r w:rsidRPr="00A47775">
        <w:rPr>
          <w:noProof/>
          <w:color w:val="000000"/>
          <w:lang w:val="en-US"/>
          <w14:ligatures w14:val="standardContextual"/>
        </w:rPr>
        <w:drawing>
          <wp:inline distT="0" distB="0" distL="0" distR="0" wp14:anchorId="344BC5CC" wp14:editId="5C755C28">
            <wp:extent cx="5282293" cy="1997163"/>
            <wp:effectExtent l="0" t="0" r="1270" b="0"/>
            <wp:docPr id="87414608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46083" name="Picture 9"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2996" cy="2016333"/>
                    </a:xfrm>
                    <a:prstGeom prst="rect">
                      <a:avLst/>
                    </a:prstGeom>
                  </pic:spPr>
                </pic:pic>
              </a:graphicData>
            </a:graphic>
          </wp:inline>
        </w:drawing>
      </w:r>
    </w:p>
    <w:p w14:paraId="2C02148B" w14:textId="472FA6D3" w:rsidR="00A47775" w:rsidRPr="004661AA" w:rsidRDefault="00A47775" w:rsidP="00D96474">
      <w:pPr>
        <w:spacing w:before="100" w:beforeAutospacing="1" w:after="100" w:afterAutospacing="1"/>
        <w:ind w:left="360"/>
        <w:jc w:val="both"/>
        <w:rPr>
          <w:color w:val="000000"/>
          <w:lang w:val="en-US"/>
        </w:rPr>
      </w:pPr>
      <w:r w:rsidRPr="00A47775">
        <w:rPr>
          <w:noProof/>
          <w:color w:val="000000"/>
          <w:lang w:val="en-US"/>
          <w14:ligatures w14:val="standardContextual"/>
        </w:rPr>
        <w:lastRenderedPageBreak/>
        <w:drawing>
          <wp:inline distT="0" distB="0" distL="0" distR="0" wp14:anchorId="4A737201" wp14:editId="5D69DFC6">
            <wp:extent cx="4212772" cy="2989619"/>
            <wp:effectExtent l="0" t="0" r="3810" b="0"/>
            <wp:docPr id="960955133"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5133" name="Picture 10" descr="A graph of different colored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63731" cy="3025783"/>
                    </a:xfrm>
                    <a:prstGeom prst="rect">
                      <a:avLst/>
                    </a:prstGeom>
                  </pic:spPr>
                </pic:pic>
              </a:graphicData>
            </a:graphic>
          </wp:inline>
        </w:drawing>
      </w:r>
    </w:p>
    <w:p w14:paraId="00EDB630" w14:textId="33C170EC" w:rsidR="004661AA" w:rsidRPr="006309D7" w:rsidRDefault="004661AA" w:rsidP="006309D7">
      <w:pPr>
        <w:pStyle w:val="ListParagraph"/>
        <w:numPr>
          <w:ilvl w:val="1"/>
          <w:numId w:val="20"/>
        </w:numPr>
        <w:spacing w:before="100" w:beforeAutospacing="1" w:after="100" w:afterAutospacing="1"/>
        <w:jc w:val="both"/>
        <w:outlineLvl w:val="2"/>
        <w:rPr>
          <w:b/>
          <w:bCs/>
          <w:color w:val="000000"/>
          <w:sz w:val="27"/>
          <w:szCs w:val="27"/>
          <w:lang w:val="en-US"/>
        </w:rPr>
      </w:pPr>
      <w:r w:rsidRPr="006309D7">
        <w:rPr>
          <w:b/>
          <w:bCs/>
          <w:color w:val="000000"/>
          <w:sz w:val="27"/>
          <w:szCs w:val="27"/>
          <w:lang w:val="en-US"/>
        </w:rPr>
        <w:t>Mask Application</w:t>
      </w:r>
    </w:p>
    <w:p w14:paraId="746AEEA2" w14:textId="4888AEFF" w:rsidR="00A47775" w:rsidRPr="00A47775" w:rsidRDefault="004661AA" w:rsidP="00C53B43">
      <w:pPr>
        <w:spacing w:before="100" w:beforeAutospacing="1" w:after="100" w:afterAutospacing="1" w:line="276" w:lineRule="auto"/>
        <w:ind w:left="360"/>
        <w:jc w:val="both"/>
        <w:rPr>
          <w:color w:val="000000"/>
          <w:lang w:val="en-US"/>
        </w:rPr>
      </w:pPr>
      <w:r w:rsidRPr="004661AA">
        <w:rPr>
          <w:color w:val="000000"/>
          <w:lang w:val="en-US"/>
        </w:rPr>
        <w:t xml:space="preserve">Segmentation masks highlight regions of interest (ROIs), such as pathological areas. Binary masks were applied to delineate kidney regions, which were then overlaid on the original images for verification. This process is vital for tasks requiring precise localization of anatomical structures or </w:t>
      </w:r>
      <w:r w:rsidR="00A47775" w:rsidRPr="004661AA">
        <w:rPr>
          <w:color w:val="000000"/>
          <w:lang w:val="en-US"/>
        </w:rPr>
        <w:t>abnormalities.</w:t>
      </w:r>
      <w:r w:rsidR="00A47775" w:rsidRPr="00A47775">
        <w:rPr>
          <w:color w:val="000000"/>
          <w:lang w:val="en-US"/>
        </w:rPr>
        <w:t xml:space="preserve"> For instance,</w:t>
      </w:r>
      <w:r w:rsidR="00A47775">
        <w:rPr>
          <w:color w:val="000000"/>
          <w:lang w:val="en-US"/>
        </w:rPr>
        <w:t xml:space="preserve"> </w:t>
      </w:r>
      <w:r w:rsidR="00A47775" w:rsidRPr="00A47775">
        <w:rPr>
          <w:color w:val="000000"/>
          <w:lang w:val="en-US"/>
        </w:rPr>
        <w:t xml:space="preserve">Binarization of the mask </w:t>
      </w:r>
      <w:r w:rsidR="00A47775">
        <w:rPr>
          <w:color w:val="000000"/>
          <w:lang w:val="en-US"/>
        </w:rPr>
        <w:t xml:space="preserve">in the stone condition example below </w:t>
      </w:r>
      <w:r w:rsidR="00A47775" w:rsidRPr="00A47775">
        <w:rPr>
          <w:color w:val="000000"/>
          <w:lang w:val="en-US"/>
        </w:rPr>
        <w:t>effectivel</w:t>
      </w:r>
      <w:r w:rsidR="00A47775">
        <w:rPr>
          <w:color w:val="000000"/>
          <w:lang w:val="en-US"/>
        </w:rPr>
        <w:t>y</w:t>
      </w:r>
      <w:r w:rsidR="00A47775" w:rsidRPr="00A47775">
        <w:rPr>
          <w:color w:val="000000"/>
          <w:lang w:val="en-US"/>
        </w:rPr>
        <w:t xml:space="preserve"> isolates these regions, enhancing visibility and enabling precise localization within the images. This approach is crucial for tasks requiring detailed examination or segmentation of specific structures, ensuring accurate and targeted analysis of medical imaging data.</w:t>
      </w:r>
    </w:p>
    <w:p w14:paraId="3A731113" w14:textId="66DAD6AF" w:rsidR="004661AA" w:rsidRPr="00A47775" w:rsidRDefault="00A47775" w:rsidP="004661AA">
      <w:pPr>
        <w:spacing w:before="100" w:beforeAutospacing="1" w:after="100" w:afterAutospacing="1"/>
        <w:ind w:left="360"/>
        <w:jc w:val="both"/>
        <w:rPr>
          <w:color w:val="000000"/>
          <w:lang w:val="en-US"/>
        </w:rPr>
      </w:pPr>
      <w:r w:rsidRPr="00A47775">
        <w:rPr>
          <w:noProof/>
          <w:color w:val="000000"/>
          <w:lang w:val="en-US"/>
          <w14:ligatures w14:val="standardContextual"/>
        </w:rPr>
        <w:drawing>
          <wp:inline distT="0" distB="0" distL="0" distR="0" wp14:anchorId="746C08F9" wp14:editId="41F483E9">
            <wp:extent cx="5760720" cy="2423795"/>
            <wp:effectExtent l="0" t="0" r="5080" b="1905"/>
            <wp:docPr id="1859341996"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41996" name="Picture 11"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23795"/>
                    </a:xfrm>
                    <a:prstGeom prst="rect">
                      <a:avLst/>
                    </a:prstGeom>
                  </pic:spPr>
                </pic:pic>
              </a:graphicData>
            </a:graphic>
          </wp:inline>
        </w:drawing>
      </w:r>
    </w:p>
    <w:p w14:paraId="69A98C75" w14:textId="6634811C" w:rsidR="00A47775" w:rsidRPr="004661AA" w:rsidRDefault="00A47775" w:rsidP="004661AA">
      <w:pPr>
        <w:spacing w:before="100" w:beforeAutospacing="1" w:after="100" w:afterAutospacing="1"/>
        <w:ind w:left="360"/>
        <w:jc w:val="both"/>
        <w:rPr>
          <w:color w:val="000000"/>
          <w:lang w:val="en-US"/>
        </w:rPr>
      </w:pPr>
      <w:r w:rsidRPr="00A47775">
        <w:rPr>
          <w:noProof/>
          <w:color w:val="000000"/>
          <w:lang w:val="en-US"/>
          <w14:ligatures w14:val="standardContextual"/>
        </w:rPr>
        <w:lastRenderedPageBreak/>
        <w:drawing>
          <wp:inline distT="0" distB="0" distL="0" distR="0" wp14:anchorId="0749FD3F" wp14:editId="3EAE5B62">
            <wp:extent cx="5760720" cy="3302000"/>
            <wp:effectExtent l="0" t="0" r="5080" b="0"/>
            <wp:docPr id="247697056" name="Picture 12" descr="A close-up of an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7056" name="Picture 12" descr="A close-up of an x-ra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02000"/>
                    </a:xfrm>
                    <a:prstGeom prst="rect">
                      <a:avLst/>
                    </a:prstGeom>
                  </pic:spPr>
                </pic:pic>
              </a:graphicData>
            </a:graphic>
          </wp:inline>
        </w:drawing>
      </w:r>
    </w:p>
    <w:p w14:paraId="6B62E43C" w14:textId="766E5C26" w:rsidR="004661AA" w:rsidRPr="006309D7" w:rsidRDefault="004661AA" w:rsidP="006309D7">
      <w:pPr>
        <w:pStyle w:val="ListParagraph"/>
        <w:numPr>
          <w:ilvl w:val="1"/>
          <w:numId w:val="20"/>
        </w:numPr>
        <w:spacing w:before="100" w:beforeAutospacing="1" w:after="100" w:afterAutospacing="1"/>
        <w:jc w:val="both"/>
        <w:outlineLvl w:val="2"/>
        <w:rPr>
          <w:b/>
          <w:bCs/>
          <w:color w:val="000000"/>
          <w:sz w:val="27"/>
          <w:szCs w:val="27"/>
          <w:lang w:val="en-US"/>
        </w:rPr>
      </w:pPr>
      <w:r w:rsidRPr="006309D7">
        <w:rPr>
          <w:b/>
          <w:bCs/>
          <w:color w:val="000000"/>
          <w:sz w:val="27"/>
          <w:szCs w:val="27"/>
          <w:lang w:val="en-US"/>
        </w:rPr>
        <w:t>Image Statistics Calculation</w:t>
      </w:r>
    </w:p>
    <w:p w14:paraId="4BDAD166" w14:textId="77777777" w:rsidR="004661AA" w:rsidRDefault="004661AA" w:rsidP="00C53B43">
      <w:pPr>
        <w:spacing w:before="100" w:beforeAutospacing="1" w:after="100" w:afterAutospacing="1" w:line="276" w:lineRule="auto"/>
        <w:ind w:left="360"/>
        <w:jc w:val="both"/>
        <w:rPr>
          <w:color w:val="000000"/>
          <w:lang w:val="en-US"/>
        </w:rPr>
      </w:pPr>
      <w:r w:rsidRPr="004661AA">
        <w:rPr>
          <w:color w:val="000000"/>
          <w:lang w:val="en-US"/>
        </w:rPr>
        <w:t>Calculating image statistics provides a quantitative summary of the dataset's characteristics. Key statistics such as mean, standard deviation, minimum, and maximum pixel values were computed. These metrics offer insights into the intensity distribution and contrast of the images, aiding in understanding the dynamic range and variability.</w:t>
      </w:r>
    </w:p>
    <w:p w14:paraId="61322BC7" w14:textId="26355B98" w:rsidR="004715E3" w:rsidRDefault="00E665B3" w:rsidP="004661AA">
      <w:pPr>
        <w:spacing w:before="100" w:beforeAutospacing="1" w:after="100" w:afterAutospacing="1"/>
        <w:ind w:left="360"/>
        <w:jc w:val="both"/>
        <w:rPr>
          <w:color w:val="000000"/>
          <w:lang w:val="en-US"/>
        </w:rPr>
      </w:pPr>
      <w:r>
        <w:rPr>
          <w:noProof/>
          <w:color w:val="000000"/>
          <w:lang w:val="en-US"/>
          <w14:ligatures w14:val="standardContextual"/>
        </w:rPr>
        <w:drawing>
          <wp:inline distT="0" distB="0" distL="0" distR="0" wp14:anchorId="6807936F" wp14:editId="425F20A2">
            <wp:extent cx="5760720" cy="3009900"/>
            <wp:effectExtent l="0" t="0" r="5080" b="0"/>
            <wp:docPr id="473644705"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44705" name="Picture 13"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768E2509" w14:textId="77777777" w:rsidR="00C53B43" w:rsidRDefault="00C53B43" w:rsidP="004661AA">
      <w:pPr>
        <w:spacing w:before="100" w:beforeAutospacing="1" w:after="100" w:afterAutospacing="1"/>
        <w:ind w:left="360"/>
        <w:jc w:val="both"/>
        <w:rPr>
          <w:color w:val="000000"/>
          <w:lang w:val="en-US"/>
        </w:rPr>
      </w:pPr>
    </w:p>
    <w:p w14:paraId="2EE81EA0" w14:textId="77777777" w:rsidR="00C53B43" w:rsidRPr="004661AA" w:rsidRDefault="00C53B43" w:rsidP="004661AA">
      <w:pPr>
        <w:spacing w:before="100" w:beforeAutospacing="1" w:after="100" w:afterAutospacing="1"/>
        <w:ind w:left="360"/>
        <w:jc w:val="both"/>
        <w:rPr>
          <w:color w:val="000000"/>
          <w:lang w:val="en-US"/>
        </w:rPr>
      </w:pPr>
    </w:p>
    <w:p w14:paraId="24A01CC9" w14:textId="77C9230F" w:rsidR="004661AA" w:rsidRPr="006309D7" w:rsidRDefault="004661AA" w:rsidP="006309D7">
      <w:pPr>
        <w:pStyle w:val="ListParagraph"/>
        <w:numPr>
          <w:ilvl w:val="1"/>
          <w:numId w:val="20"/>
        </w:numPr>
        <w:spacing w:before="100" w:beforeAutospacing="1" w:after="100" w:afterAutospacing="1"/>
        <w:jc w:val="both"/>
        <w:outlineLvl w:val="2"/>
        <w:rPr>
          <w:b/>
          <w:bCs/>
          <w:color w:val="000000"/>
          <w:sz w:val="27"/>
          <w:szCs w:val="27"/>
          <w:lang w:val="en-US"/>
        </w:rPr>
      </w:pPr>
      <w:r w:rsidRPr="006309D7">
        <w:rPr>
          <w:b/>
          <w:bCs/>
          <w:color w:val="000000"/>
          <w:sz w:val="27"/>
          <w:szCs w:val="27"/>
          <w:lang w:val="en-US"/>
        </w:rPr>
        <w:lastRenderedPageBreak/>
        <w:t>Display of Multiple Images</w:t>
      </w:r>
    </w:p>
    <w:p w14:paraId="2D7CFF9F" w14:textId="77777777" w:rsidR="004661AA" w:rsidRDefault="004661AA" w:rsidP="00C53B43">
      <w:pPr>
        <w:spacing w:before="100" w:beforeAutospacing="1" w:after="100" w:afterAutospacing="1" w:line="276" w:lineRule="auto"/>
        <w:ind w:left="360"/>
        <w:jc w:val="both"/>
        <w:rPr>
          <w:color w:val="000000"/>
          <w:lang w:val="en-US"/>
        </w:rPr>
      </w:pPr>
      <w:r w:rsidRPr="004661AA">
        <w:rPr>
          <w:color w:val="000000"/>
          <w:lang w:val="en-US"/>
        </w:rPr>
        <w:t>Visualizing multiple images allows for qualitative assessment of the dataset. A grid of sample images was displayed to provide an overview of the dataset's diversity, helping detect inconsistencies or artifacts that may affect analysis.</w:t>
      </w:r>
    </w:p>
    <w:p w14:paraId="2F023703" w14:textId="1731EDA6" w:rsidR="00E665B3" w:rsidRPr="004661AA" w:rsidRDefault="00E665B3" w:rsidP="004661AA">
      <w:pPr>
        <w:spacing w:before="100" w:beforeAutospacing="1" w:after="100" w:afterAutospacing="1"/>
        <w:ind w:left="360"/>
        <w:jc w:val="both"/>
        <w:rPr>
          <w:color w:val="000000"/>
          <w:lang w:val="en-US"/>
        </w:rPr>
      </w:pPr>
      <w:r>
        <w:rPr>
          <w:noProof/>
          <w:color w:val="000000"/>
          <w:lang w:val="en-US"/>
          <w14:ligatures w14:val="standardContextual"/>
        </w:rPr>
        <w:drawing>
          <wp:inline distT="0" distB="0" distL="0" distR="0" wp14:anchorId="7176B253" wp14:editId="28C7B03B">
            <wp:extent cx="5760720" cy="3180080"/>
            <wp:effectExtent l="0" t="0" r="5080" b="0"/>
            <wp:docPr id="418714777" name="Picture 14" descr="A group of images of the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14777" name="Picture 14" descr="A group of images of the bod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0128" cy="3196314"/>
                    </a:xfrm>
                    <a:prstGeom prst="rect">
                      <a:avLst/>
                    </a:prstGeom>
                  </pic:spPr>
                </pic:pic>
              </a:graphicData>
            </a:graphic>
          </wp:inline>
        </w:drawing>
      </w:r>
    </w:p>
    <w:p w14:paraId="2F673DDF" w14:textId="15E71652" w:rsidR="004661AA" w:rsidRPr="00A47775" w:rsidRDefault="004661AA" w:rsidP="006309D7">
      <w:pPr>
        <w:pStyle w:val="ListParagraph"/>
        <w:numPr>
          <w:ilvl w:val="1"/>
          <w:numId w:val="20"/>
        </w:numPr>
        <w:spacing w:before="100" w:beforeAutospacing="1" w:after="100" w:afterAutospacing="1"/>
        <w:jc w:val="both"/>
        <w:outlineLvl w:val="2"/>
        <w:rPr>
          <w:b/>
          <w:bCs/>
          <w:color w:val="000000"/>
          <w:sz w:val="27"/>
          <w:szCs w:val="27"/>
          <w:lang w:val="en-US"/>
        </w:rPr>
      </w:pPr>
      <w:r w:rsidRPr="00A47775">
        <w:rPr>
          <w:b/>
          <w:bCs/>
          <w:color w:val="000000"/>
          <w:sz w:val="27"/>
          <w:szCs w:val="27"/>
          <w:lang w:val="en-US"/>
        </w:rPr>
        <w:t>Pixel Value Distribution Investigation</w:t>
      </w:r>
    </w:p>
    <w:p w14:paraId="26BD55F3" w14:textId="77777777" w:rsidR="004661AA" w:rsidRPr="004661AA" w:rsidRDefault="004661AA" w:rsidP="00C53B43">
      <w:pPr>
        <w:spacing w:before="100" w:beforeAutospacing="1" w:after="100" w:afterAutospacing="1" w:line="276" w:lineRule="auto"/>
        <w:ind w:left="360"/>
        <w:jc w:val="both"/>
        <w:rPr>
          <w:color w:val="000000"/>
          <w:lang w:val="en-US"/>
        </w:rPr>
      </w:pPr>
      <w:r w:rsidRPr="004661AA">
        <w:rPr>
          <w:color w:val="000000"/>
          <w:lang w:val="en-US"/>
        </w:rPr>
        <w:t>Investigating pixel value distribution is essential for understanding image quality and contrast. A histogram of pixel intensities was plotted, revealing the range and frequency of pixel values. This analysis aids in determining appropriate preprocessing techniques, such as normalization or contrast enhancement.</w:t>
      </w:r>
    </w:p>
    <w:p w14:paraId="68782E92" w14:textId="1D012A0A" w:rsidR="003D4179" w:rsidRDefault="00E665B3" w:rsidP="00E20BC4">
      <w:pPr>
        <w:spacing w:before="100" w:beforeAutospacing="1" w:after="100" w:afterAutospacing="1"/>
        <w:outlineLvl w:val="2"/>
        <w:rPr>
          <w:b/>
          <w:bCs/>
          <w:sz w:val="27"/>
          <w:szCs w:val="27"/>
          <w:lang w:val="en-US"/>
        </w:rPr>
      </w:pPr>
      <w:r>
        <w:rPr>
          <w:b/>
          <w:bCs/>
          <w:noProof/>
          <w:sz w:val="27"/>
          <w:szCs w:val="27"/>
          <w:lang w:val="en-US"/>
          <w14:ligatures w14:val="standardContextual"/>
        </w:rPr>
        <w:drawing>
          <wp:inline distT="0" distB="0" distL="0" distR="0" wp14:anchorId="50B675DB" wp14:editId="17C98388">
            <wp:extent cx="5760720" cy="916940"/>
            <wp:effectExtent l="0" t="0" r="5080" b="0"/>
            <wp:docPr id="1129167069" name="Picture 15"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67069" name="Picture 15" descr="A black screen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916940"/>
                    </a:xfrm>
                    <a:prstGeom prst="rect">
                      <a:avLst/>
                    </a:prstGeom>
                  </pic:spPr>
                </pic:pic>
              </a:graphicData>
            </a:graphic>
          </wp:inline>
        </w:drawing>
      </w:r>
    </w:p>
    <w:p w14:paraId="342C7330" w14:textId="43514E87" w:rsidR="00E665B3" w:rsidRPr="00A47775" w:rsidRDefault="00E665B3" w:rsidP="00E20BC4">
      <w:pPr>
        <w:spacing w:before="100" w:beforeAutospacing="1" w:after="100" w:afterAutospacing="1"/>
        <w:outlineLvl w:val="2"/>
        <w:rPr>
          <w:b/>
          <w:bCs/>
          <w:sz w:val="27"/>
          <w:szCs w:val="27"/>
          <w:lang w:val="en-US"/>
        </w:rPr>
      </w:pPr>
      <w:r>
        <w:rPr>
          <w:b/>
          <w:bCs/>
          <w:noProof/>
          <w:sz w:val="27"/>
          <w:szCs w:val="27"/>
          <w:lang w:val="en-US"/>
          <w14:ligatures w14:val="standardContextual"/>
        </w:rPr>
        <w:lastRenderedPageBreak/>
        <w:drawing>
          <wp:inline distT="0" distB="0" distL="0" distR="0" wp14:anchorId="213E7945" wp14:editId="61903B8A">
            <wp:extent cx="3886200" cy="2997140"/>
            <wp:effectExtent l="0" t="0" r="0" b="635"/>
            <wp:docPr id="1489410404" name="Picture 16"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10404" name="Picture 16" descr="A graph of a number of data&#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08587" cy="3014405"/>
                    </a:xfrm>
                    <a:prstGeom prst="rect">
                      <a:avLst/>
                    </a:prstGeom>
                  </pic:spPr>
                </pic:pic>
              </a:graphicData>
            </a:graphic>
          </wp:inline>
        </w:drawing>
      </w:r>
    </w:p>
    <w:p w14:paraId="1371E367" w14:textId="2E2916A3" w:rsidR="00E20BC4" w:rsidRPr="00A47775" w:rsidRDefault="00E762F2" w:rsidP="00E20BC4">
      <w:pPr>
        <w:spacing w:before="100" w:beforeAutospacing="1" w:after="100" w:afterAutospacing="1"/>
        <w:outlineLvl w:val="2"/>
        <w:rPr>
          <w:b/>
          <w:bCs/>
          <w:sz w:val="27"/>
          <w:szCs w:val="27"/>
          <w:lang w:val="en-US"/>
        </w:rPr>
      </w:pPr>
      <w:r>
        <w:rPr>
          <w:b/>
          <w:bCs/>
          <w:sz w:val="27"/>
          <w:szCs w:val="27"/>
          <w:lang w:val="en-US"/>
        </w:rPr>
        <w:t>5</w:t>
      </w:r>
      <w:r w:rsidR="00E20BC4" w:rsidRPr="00A47775">
        <w:rPr>
          <w:b/>
          <w:bCs/>
          <w:sz w:val="27"/>
          <w:szCs w:val="27"/>
          <w:lang w:val="en-US"/>
        </w:rPr>
        <w:t>. Data Transformation</w:t>
      </w:r>
    </w:p>
    <w:p w14:paraId="1CCA2E83" w14:textId="136723F2" w:rsidR="00E762F2" w:rsidRDefault="00E762F2" w:rsidP="00C53B43">
      <w:pPr>
        <w:spacing w:before="100" w:beforeAutospacing="1" w:after="100" w:afterAutospacing="1" w:line="276" w:lineRule="auto"/>
        <w:jc w:val="both"/>
        <w:rPr>
          <w:color w:val="000000"/>
          <w:lang w:val="en-US"/>
        </w:rPr>
      </w:pPr>
      <w:r w:rsidRPr="00E762F2">
        <w:rPr>
          <w:color w:val="000000"/>
          <w:lang w:val="en-US"/>
        </w:rPr>
        <w:t>The code balances the dataset to ensure that each class has an equal number of samples, preventing model bias towards more frequent classes. It then normalizes the data by scaling it to a range between 0 and 1, which aids in model convergence during training. The balanced and normalized data is converted into TensorFlow datasets, shuffled, and batched, making it ready for efficient training and evaluation within the TensorFlow framework</w:t>
      </w:r>
    </w:p>
    <w:p w14:paraId="7B3A4B07" w14:textId="0AD4B255" w:rsidR="00E762F2" w:rsidRPr="00A47775" w:rsidRDefault="00E762F2" w:rsidP="00E762F2">
      <w:pPr>
        <w:spacing w:before="100" w:beforeAutospacing="1" w:after="100" w:afterAutospacing="1"/>
        <w:jc w:val="both"/>
        <w:rPr>
          <w:lang w:val="en-US"/>
        </w:rPr>
      </w:pPr>
      <w:r>
        <w:rPr>
          <w:noProof/>
          <w:lang w:val="en-US"/>
          <w14:ligatures w14:val="standardContextual"/>
        </w:rPr>
        <w:drawing>
          <wp:inline distT="0" distB="0" distL="0" distR="0" wp14:anchorId="399278AA" wp14:editId="76DAB1E9">
            <wp:extent cx="5760720" cy="2163445"/>
            <wp:effectExtent l="0" t="0" r="5080" b="0"/>
            <wp:docPr id="811295471"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95471" name="Picture 17"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7D49398" w14:textId="77777777" w:rsidR="00E20BC4" w:rsidRPr="00A47775" w:rsidRDefault="00E20BC4" w:rsidP="00E20BC4">
      <w:pPr>
        <w:spacing w:before="100" w:beforeAutospacing="1" w:after="100" w:afterAutospacing="1"/>
        <w:outlineLvl w:val="1"/>
        <w:rPr>
          <w:b/>
          <w:bCs/>
          <w:sz w:val="36"/>
          <w:szCs w:val="36"/>
          <w:lang w:val="en-US"/>
        </w:rPr>
      </w:pPr>
      <w:r w:rsidRPr="00A47775">
        <w:rPr>
          <w:b/>
          <w:bCs/>
          <w:sz w:val="36"/>
          <w:szCs w:val="36"/>
          <w:lang w:val="en-US"/>
        </w:rPr>
        <w:t>Model Exploration</w:t>
      </w:r>
    </w:p>
    <w:p w14:paraId="112F1912" w14:textId="77777777" w:rsidR="00E20BC4" w:rsidRPr="00A47775" w:rsidRDefault="00E20BC4" w:rsidP="00E20BC4">
      <w:pPr>
        <w:spacing w:before="100" w:beforeAutospacing="1" w:after="100" w:afterAutospacing="1"/>
        <w:outlineLvl w:val="2"/>
        <w:rPr>
          <w:b/>
          <w:bCs/>
          <w:sz w:val="27"/>
          <w:szCs w:val="27"/>
          <w:lang w:val="en-US"/>
        </w:rPr>
      </w:pPr>
      <w:r w:rsidRPr="00A47775">
        <w:rPr>
          <w:b/>
          <w:bCs/>
          <w:sz w:val="27"/>
          <w:szCs w:val="27"/>
          <w:lang w:val="en-US"/>
        </w:rPr>
        <w:t>1. Model Selection</w:t>
      </w:r>
    </w:p>
    <w:p w14:paraId="62C61CB8" w14:textId="77777777" w:rsidR="000E0CB7" w:rsidRPr="000E0CB7" w:rsidRDefault="000E0CB7" w:rsidP="000E0CB7">
      <w:pPr>
        <w:spacing w:before="100" w:beforeAutospacing="1" w:after="100" w:afterAutospacing="1" w:line="276" w:lineRule="auto"/>
        <w:jc w:val="both"/>
        <w:rPr>
          <w:color w:val="000000"/>
          <w:lang w:val="en-US"/>
        </w:rPr>
      </w:pPr>
      <w:r w:rsidRPr="000E0CB7">
        <w:rPr>
          <w:color w:val="000000"/>
          <w:lang w:val="en-US"/>
        </w:rPr>
        <w:t xml:space="preserve">The proposed combination of CNN and Transformer architectures aims to leverage the strengths of both approaches: the CNN's ability to extract various features and the Transformer's capability in sequence modeling. This combination is intended to improve the detection of kidney abnormalities in CT scans. The use of Transformer attention maps highlights the regions of the image that the Transformer focuses on, thereby enhancing the interpretability of the </w:t>
      </w:r>
      <w:r w:rsidRPr="000E0CB7">
        <w:rPr>
          <w:color w:val="000000"/>
          <w:lang w:val="en-US"/>
        </w:rPr>
        <w:lastRenderedPageBreak/>
        <w:t xml:space="preserve">detection results. Explainable AI (XAI) is then employed to further improve the model's interpretability by providing justifications for the classifications made and highlighting the dependencies of its decisions using Gradient-weighted Class Activation Mapping (Grad-CAM). Integrating Transformers and XAI in the </w:t>
      </w:r>
      <w:proofErr w:type="spellStart"/>
      <w:r w:rsidRPr="000E0CB7">
        <w:rPr>
          <w:color w:val="000000"/>
          <w:lang w:val="en-US"/>
        </w:rPr>
        <w:t>TransConvNet</w:t>
      </w:r>
      <w:proofErr w:type="spellEnd"/>
      <w:r w:rsidRPr="000E0CB7">
        <w:rPr>
          <w:color w:val="000000"/>
          <w:lang w:val="en-US"/>
        </w:rPr>
        <w:t xml:space="preserve"> project is crucial because Transformers address the challenge of capturing complex patterns in CT images of kidneys, which is essential for accurately detecting abnormalities. XAI ensures that the model's predictions are interpretable, fostering trust among clinicians and aiding in decision-making processes. This hybrid approach enhances diagnostic accuracy and provides detailed explanations for each prediction, thereby improving the system's overall reliability.</w:t>
      </w:r>
    </w:p>
    <w:p w14:paraId="6548BAB3" w14:textId="6496757C" w:rsidR="000E0CB7" w:rsidRPr="000E0CB7" w:rsidRDefault="006309D7" w:rsidP="000E0CB7">
      <w:pPr>
        <w:spacing w:before="100" w:beforeAutospacing="1" w:after="100" w:afterAutospacing="1" w:line="276" w:lineRule="auto"/>
        <w:jc w:val="both"/>
        <w:outlineLvl w:val="2"/>
        <w:rPr>
          <w:b/>
          <w:bCs/>
          <w:color w:val="000000"/>
          <w:sz w:val="27"/>
          <w:szCs w:val="27"/>
          <w:lang w:val="en-US"/>
        </w:rPr>
      </w:pPr>
      <w:r>
        <w:rPr>
          <w:b/>
          <w:bCs/>
          <w:color w:val="000000"/>
          <w:sz w:val="27"/>
          <w:szCs w:val="27"/>
          <w:lang w:val="en-US"/>
        </w:rPr>
        <w:t xml:space="preserve">2. </w:t>
      </w:r>
      <w:r w:rsidR="000E0CB7" w:rsidRPr="000E0CB7">
        <w:rPr>
          <w:b/>
          <w:bCs/>
          <w:color w:val="000000"/>
          <w:sz w:val="27"/>
          <w:szCs w:val="27"/>
          <w:lang w:val="en-US"/>
        </w:rPr>
        <w:t>Model Architecture</w:t>
      </w:r>
    </w:p>
    <w:p w14:paraId="322F4889" w14:textId="0AB7E116" w:rsidR="000E0CB7" w:rsidRPr="000E0CB7" w:rsidRDefault="000E0CB7" w:rsidP="000E0CB7">
      <w:pPr>
        <w:spacing w:before="100" w:beforeAutospacing="1" w:after="100" w:afterAutospacing="1" w:line="276" w:lineRule="auto"/>
        <w:jc w:val="both"/>
        <w:rPr>
          <w:color w:val="000000"/>
          <w:lang w:val="en-US"/>
        </w:rPr>
      </w:pPr>
      <w:r w:rsidRPr="000E0CB7">
        <w:rPr>
          <w:color w:val="000000"/>
          <w:lang w:val="en-US"/>
        </w:rPr>
        <w:t>The hybrid model integrates a CNN followed by Transformer layers</w:t>
      </w:r>
      <w:r w:rsidRPr="00A47775">
        <w:rPr>
          <w:color w:val="000000"/>
          <w:lang w:val="en-US"/>
        </w:rPr>
        <w:t xml:space="preserve"> and CNN layer</w:t>
      </w:r>
      <w:r w:rsidRPr="000E0CB7">
        <w:rPr>
          <w:color w:val="000000"/>
          <w:lang w:val="en-US"/>
        </w:rPr>
        <w:t>, with XAI utilized to gain a more comprehensive understanding of the trained model.</w:t>
      </w:r>
    </w:p>
    <w:p w14:paraId="5AFE6BA3" w14:textId="77777777" w:rsidR="000E0CB7" w:rsidRPr="000E0CB7" w:rsidRDefault="000E0CB7" w:rsidP="000E0CB7">
      <w:pPr>
        <w:numPr>
          <w:ilvl w:val="0"/>
          <w:numId w:val="2"/>
        </w:numPr>
        <w:spacing w:before="100" w:beforeAutospacing="1" w:after="100" w:afterAutospacing="1" w:line="276" w:lineRule="auto"/>
        <w:jc w:val="both"/>
        <w:rPr>
          <w:color w:val="000000"/>
          <w:lang w:val="en-US"/>
        </w:rPr>
      </w:pPr>
      <w:r w:rsidRPr="000E0CB7">
        <w:rPr>
          <w:b/>
          <w:bCs/>
          <w:color w:val="000000"/>
          <w:lang w:val="en-US"/>
        </w:rPr>
        <w:t>CNN Layers</w:t>
      </w:r>
      <w:r w:rsidRPr="000E0CB7">
        <w:rPr>
          <w:color w:val="000000"/>
          <w:lang w:val="en-US"/>
        </w:rPr>
        <w:t xml:space="preserve">: The CNN model consists of three convolutional layers, each followed by max-pooling. The convolutional layers have 32, 64, and 128 filters, respectively, with a filter size of 3x3. These layers are designed to progressively extract complex features from the image while reducing the spatial dimensions using </w:t>
      </w:r>
      <w:proofErr w:type="gramStart"/>
      <w:r w:rsidRPr="000E0CB7">
        <w:rPr>
          <w:color w:val="000000"/>
          <w:lang w:val="en-US"/>
        </w:rPr>
        <w:t>max-pooling</w:t>
      </w:r>
      <w:proofErr w:type="gramEnd"/>
      <w:r w:rsidRPr="000E0CB7">
        <w:rPr>
          <w:color w:val="000000"/>
          <w:lang w:val="en-US"/>
        </w:rPr>
        <w:t>. The Rectified Linear Unit (</w:t>
      </w:r>
      <w:proofErr w:type="spellStart"/>
      <w:r w:rsidRPr="000E0CB7">
        <w:rPr>
          <w:color w:val="000000"/>
          <w:lang w:val="en-US"/>
        </w:rPr>
        <w:t>ReLU</w:t>
      </w:r>
      <w:proofErr w:type="spellEnd"/>
      <w:r w:rsidRPr="000E0CB7">
        <w:rPr>
          <w:color w:val="000000"/>
          <w:lang w:val="en-US"/>
        </w:rPr>
        <w:t>) activation function is used to introduce non-linearity into the model.</w:t>
      </w:r>
    </w:p>
    <w:p w14:paraId="6D742B12" w14:textId="673DD22A" w:rsidR="000E0CB7" w:rsidRPr="000E0CB7" w:rsidRDefault="000E0CB7" w:rsidP="000E0CB7">
      <w:pPr>
        <w:numPr>
          <w:ilvl w:val="0"/>
          <w:numId w:val="2"/>
        </w:numPr>
        <w:spacing w:before="100" w:beforeAutospacing="1" w:after="100" w:afterAutospacing="1" w:line="276" w:lineRule="auto"/>
        <w:jc w:val="both"/>
        <w:rPr>
          <w:color w:val="000000"/>
          <w:lang w:val="en-US"/>
        </w:rPr>
      </w:pPr>
      <w:r w:rsidRPr="000E0CB7">
        <w:rPr>
          <w:b/>
          <w:bCs/>
          <w:color w:val="000000"/>
          <w:lang w:val="en-US"/>
        </w:rPr>
        <w:t>Transformer Layers</w:t>
      </w:r>
      <w:r w:rsidRPr="000E0CB7">
        <w:rPr>
          <w:color w:val="000000"/>
          <w:lang w:val="en-US"/>
        </w:rPr>
        <w:t>: The features extracted by the CNN are reshaped and fed into a multi-head attention layer with four heads to capture complex relationships and dependencies within the CT images. This is followed by a dropout layer (0.1) to mitigate overfitting,</w:t>
      </w:r>
      <w:r w:rsidRPr="00A47775">
        <w:rPr>
          <w:color w:val="000000"/>
          <w:lang w:val="en-US"/>
        </w:rPr>
        <w:t xml:space="preserve"> a CNN layer</w:t>
      </w:r>
      <w:r w:rsidR="00492230" w:rsidRPr="00A47775">
        <w:rPr>
          <w:color w:val="000000"/>
          <w:lang w:val="en-US"/>
        </w:rPr>
        <w:t xml:space="preserve"> </w:t>
      </w:r>
      <w:r w:rsidRPr="00A47775">
        <w:rPr>
          <w:color w:val="000000"/>
          <w:lang w:val="en-US"/>
        </w:rPr>
        <w:t xml:space="preserve">to provide </w:t>
      </w:r>
      <w:proofErr w:type="spellStart"/>
      <w:r w:rsidRPr="00A47775">
        <w:rPr>
          <w:color w:val="000000"/>
          <w:lang w:val="en-US"/>
        </w:rPr>
        <w:t>interability</w:t>
      </w:r>
      <w:proofErr w:type="spellEnd"/>
      <w:r w:rsidRPr="00A47775">
        <w:rPr>
          <w:color w:val="000000"/>
          <w:lang w:val="en-US"/>
        </w:rPr>
        <w:t xml:space="preserve"> by integrating it with the Grad-CAM </w:t>
      </w:r>
      <w:proofErr w:type="spellStart"/>
      <w:proofErr w:type="gramStart"/>
      <w:r w:rsidRPr="00A47775">
        <w:rPr>
          <w:color w:val="000000"/>
          <w:lang w:val="en-US"/>
        </w:rPr>
        <w:t>model.Finally</w:t>
      </w:r>
      <w:proofErr w:type="spellEnd"/>
      <w:proofErr w:type="gramEnd"/>
      <w:r w:rsidRPr="00A47775">
        <w:rPr>
          <w:color w:val="000000"/>
          <w:lang w:val="en-US"/>
        </w:rPr>
        <w:t xml:space="preserve"> </w:t>
      </w:r>
      <w:r w:rsidRPr="000E0CB7">
        <w:rPr>
          <w:color w:val="000000"/>
          <w:lang w:val="en-US"/>
        </w:rPr>
        <w:t xml:space="preserve">a normalization layer to stabilize and speed up the training process. Subsequently, there are two dense layers connected to another dropout layer (0.1). The first dense layer has 128 neurons and employs the </w:t>
      </w:r>
      <w:proofErr w:type="spellStart"/>
      <w:r w:rsidRPr="000E0CB7">
        <w:rPr>
          <w:color w:val="000000"/>
          <w:lang w:val="en-US"/>
        </w:rPr>
        <w:t>ReLU</w:t>
      </w:r>
      <w:proofErr w:type="spellEnd"/>
      <w:r w:rsidRPr="000E0CB7">
        <w:rPr>
          <w:color w:val="000000"/>
          <w:lang w:val="en-US"/>
        </w:rPr>
        <w:t xml:space="preserve"> activation function, followed by a second dense layer that projects back to the original input dimension. Another normalization layer follows the dropout layer.</w:t>
      </w:r>
    </w:p>
    <w:p w14:paraId="1CA55018" w14:textId="77777777" w:rsidR="000E0CB7" w:rsidRPr="000E0CB7" w:rsidRDefault="000E0CB7" w:rsidP="000E0CB7">
      <w:pPr>
        <w:numPr>
          <w:ilvl w:val="0"/>
          <w:numId w:val="2"/>
        </w:numPr>
        <w:spacing w:before="100" w:beforeAutospacing="1" w:after="100" w:afterAutospacing="1" w:line="276" w:lineRule="auto"/>
        <w:jc w:val="both"/>
        <w:rPr>
          <w:color w:val="000000"/>
          <w:lang w:val="en-US"/>
        </w:rPr>
      </w:pPr>
      <w:r w:rsidRPr="000E0CB7">
        <w:rPr>
          <w:b/>
          <w:bCs/>
          <w:color w:val="000000"/>
          <w:lang w:val="en-US"/>
        </w:rPr>
        <w:t>Global Pooling and Output</w:t>
      </w:r>
      <w:r w:rsidRPr="000E0CB7">
        <w:rPr>
          <w:color w:val="000000"/>
          <w:lang w:val="en-US"/>
        </w:rPr>
        <w:t>: The transformed features pass through a global pooling layer to generate a single feature map for each corresponding category. Finally, the output is fed into a SoftMax layer with four neurons to produce the final classification.</w:t>
      </w:r>
    </w:p>
    <w:p w14:paraId="0252E4E8" w14:textId="2249382D" w:rsidR="000E0CB7" w:rsidRPr="00A47775" w:rsidRDefault="00492230" w:rsidP="00492230">
      <w:pPr>
        <w:tabs>
          <w:tab w:val="left" w:pos="198"/>
        </w:tabs>
        <w:spacing w:after="160" w:line="276" w:lineRule="auto"/>
        <w:jc w:val="both"/>
        <w:rPr>
          <w:color w:val="000000"/>
          <w:lang w:val="en-US"/>
        </w:rPr>
      </w:pPr>
      <w:r w:rsidRPr="00A47775">
        <w:rPr>
          <w:color w:val="000000"/>
          <w:lang w:val="en-US"/>
        </w:rPr>
        <w:t>It is worth mentioning that the la</w:t>
      </w:r>
      <w:r w:rsidRPr="00A47775">
        <w:rPr>
          <w:color w:val="000000"/>
          <w:lang w:val="en-US"/>
        </w:rPr>
        <w:t>st CNN</w:t>
      </w:r>
      <w:r w:rsidRPr="00A47775">
        <w:rPr>
          <w:color w:val="000000"/>
          <w:lang w:val="en-US"/>
        </w:rPr>
        <w:t xml:space="preserve"> layer of the model contains an optimal combination of detailed spatial information and higher-level semantics. Grad-CAM calculates the gradient of this information to produce a coarse localization map highlighting the crucial regions in the CT image, assisting in predicting the target class.</w:t>
      </w:r>
    </w:p>
    <w:p w14:paraId="141C3C28" w14:textId="3480A397" w:rsidR="00492230" w:rsidRPr="00A47775" w:rsidRDefault="00E20BC4" w:rsidP="00972E51">
      <w:pPr>
        <w:spacing w:before="100" w:beforeAutospacing="1" w:after="100" w:afterAutospacing="1"/>
        <w:outlineLvl w:val="2"/>
        <w:rPr>
          <w:b/>
          <w:bCs/>
          <w:sz w:val="27"/>
          <w:szCs w:val="27"/>
          <w:lang w:val="en-US"/>
        </w:rPr>
      </w:pPr>
      <w:r w:rsidRPr="00A47775">
        <w:rPr>
          <w:b/>
          <w:bCs/>
          <w:sz w:val="27"/>
          <w:szCs w:val="27"/>
          <w:lang w:val="en-US"/>
        </w:rPr>
        <w:t>2. Model Training</w:t>
      </w:r>
    </w:p>
    <w:p w14:paraId="0B77C2B2" w14:textId="7B2E3517" w:rsidR="00972E51" w:rsidRDefault="00492230" w:rsidP="006309D7">
      <w:pPr>
        <w:spacing w:before="100" w:beforeAutospacing="1" w:after="100" w:afterAutospacing="1"/>
        <w:rPr>
          <w:lang w:val="en-US"/>
        </w:rPr>
      </w:pPr>
      <w:r w:rsidRPr="00A47775">
        <w:rPr>
          <w:lang w:val="en-US"/>
        </w:rPr>
        <w:t xml:space="preserve">The model was trained using the architecture detailed on table </w:t>
      </w:r>
      <w:r w:rsidR="00972E51" w:rsidRPr="00A47775">
        <w:rPr>
          <w:lang w:val="en-US"/>
        </w:rPr>
        <w:t>1. It</w:t>
      </w:r>
      <w:r w:rsidRPr="00A47775">
        <w:rPr>
          <w:lang w:val="en-US"/>
        </w:rPr>
        <w:t xml:space="preserve"> worth mentioning that the data has been </w:t>
      </w:r>
      <w:r w:rsidR="00972E51" w:rsidRPr="00A47775">
        <w:rPr>
          <w:lang w:val="en-US"/>
        </w:rPr>
        <w:t>split into three datasets: training, validation, and testing datasets.</w:t>
      </w:r>
    </w:p>
    <w:p w14:paraId="3FAA4BDA" w14:textId="77777777" w:rsidR="00C53B43" w:rsidRPr="00A47775" w:rsidRDefault="00C53B43" w:rsidP="006309D7">
      <w:pPr>
        <w:spacing w:before="100" w:beforeAutospacing="1" w:after="100" w:afterAutospacing="1"/>
        <w:rPr>
          <w:lang w:val="en-US"/>
        </w:rPr>
      </w:pPr>
    </w:p>
    <w:p w14:paraId="7C204EE2" w14:textId="3A08A575" w:rsidR="00972E51" w:rsidRPr="00A47775" w:rsidRDefault="00972E51" w:rsidP="00E20BC4">
      <w:pPr>
        <w:spacing w:before="100" w:beforeAutospacing="1" w:after="100" w:afterAutospacing="1"/>
        <w:rPr>
          <w:lang w:val="en-US"/>
        </w:rPr>
      </w:pPr>
      <w:r w:rsidRPr="00A47775">
        <w:rPr>
          <w:lang w:val="en-US"/>
        </w:rPr>
        <w:lastRenderedPageBreak/>
        <w:t>Table 1: The model’s architecture.</w:t>
      </w:r>
    </w:p>
    <w:tbl>
      <w:tblPr>
        <w:tblStyle w:val="PlainTable3"/>
        <w:tblW w:w="0" w:type="auto"/>
        <w:tblLook w:val="04A0" w:firstRow="1" w:lastRow="0" w:firstColumn="1" w:lastColumn="0" w:noHBand="0" w:noVBand="1"/>
      </w:tblPr>
      <w:tblGrid>
        <w:gridCol w:w="3686"/>
        <w:gridCol w:w="1110"/>
        <w:gridCol w:w="1626"/>
        <w:gridCol w:w="2650"/>
      </w:tblGrid>
      <w:tr w:rsidR="00492230" w:rsidRPr="00492230" w14:paraId="64DD95AF" w14:textId="77777777" w:rsidTr="004922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6" w:type="dxa"/>
            <w:hideMark/>
          </w:tcPr>
          <w:p w14:paraId="0EFB8EF2" w14:textId="77777777" w:rsidR="00492230" w:rsidRPr="00492230" w:rsidRDefault="00492230" w:rsidP="00492230">
            <w:pPr>
              <w:spacing w:line="360" w:lineRule="auto"/>
              <w:rPr>
                <w:color w:val="000000"/>
                <w:lang w:val="en-US"/>
              </w:rPr>
            </w:pPr>
            <w:r w:rsidRPr="00492230">
              <w:rPr>
                <w:color w:val="000000"/>
                <w:lang w:val="en-US"/>
              </w:rPr>
              <w:t>Layer</w:t>
            </w:r>
          </w:p>
        </w:tc>
        <w:tc>
          <w:tcPr>
            <w:tcW w:w="814" w:type="dxa"/>
            <w:hideMark/>
          </w:tcPr>
          <w:p w14:paraId="63A79BD9" w14:textId="77777777" w:rsidR="00492230" w:rsidRPr="00492230" w:rsidRDefault="00492230" w:rsidP="0049223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Filter</w:t>
            </w:r>
          </w:p>
        </w:tc>
        <w:tc>
          <w:tcPr>
            <w:tcW w:w="0" w:type="auto"/>
            <w:hideMark/>
          </w:tcPr>
          <w:p w14:paraId="3012CE0B" w14:textId="77777777" w:rsidR="00492230" w:rsidRPr="00492230" w:rsidRDefault="00492230" w:rsidP="0049223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Kernel Size</w:t>
            </w:r>
          </w:p>
        </w:tc>
        <w:tc>
          <w:tcPr>
            <w:tcW w:w="0" w:type="auto"/>
            <w:hideMark/>
          </w:tcPr>
          <w:p w14:paraId="5C773949" w14:textId="77777777" w:rsidR="00492230" w:rsidRPr="00492230" w:rsidRDefault="00492230" w:rsidP="0049223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Activation Function</w:t>
            </w:r>
          </w:p>
        </w:tc>
      </w:tr>
      <w:tr w:rsidR="00492230" w:rsidRPr="00492230" w14:paraId="1B844F60"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23C4578F" w14:textId="77777777" w:rsidR="00492230" w:rsidRPr="00492230" w:rsidRDefault="00492230" w:rsidP="00492230">
            <w:pPr>
              <w:spacing w:line="360" w:lineRule="auto"/>
              <w:rPr>
                <w:color w:val="000000"/>
                <w:lang w:val="en-US"/>
              </w:rPr>
            </w:pPr>
            <w:r w:rsidRPr="00492230">
              <w:rPr>
                <w:color w:val="000000"/>
                <w:lang w:val="en-US"/>
              </w:rPr>
              <w:t>Conv-1</w:t>
            </w:r>
          </w:p>
        </w:tc>
        <w:tc>
          <w:tcPr>
            <w:tcW w:w="814" w:type="dxa"/>
            <w:hideMark/>
          </w:tcPr>
          <w:p w14:paraId="3E5FBB87"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32</w:t>
            </w:r>
          </w:p>
        </w:tc>
        <w:tc>
          <w:tcPr>
            <w:tcW w:w="0" w:type="auto"/>
            <w:hideMark/>
          </w:tcPr>
          <w:p w14:paraId="79A9F4D1"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3x3</w:t>
            </w:r>
          </w:p>
        </w:tc>
        <w:tc>
          <w:tcPr>
            <w:tcW w:w="0" w:type="auto"/>
            <w:hideMark/>
          </w:tcPr>
          <w:p w14:paraId="082200C6"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482CBA4F"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3DE5C621" w14:textId="77777777" w:rsidR="00492230" w:rsidRPr="00492230" w:rsidRDefault="00492230" w:rsidP="00492230">
            <w:pPr>
              <w:spacing w:line="360" w:lineRule="auto"/>
              <w:rPr>
                <w:color w:val="000000"/>
                <w:lang w:val="en-US"/>
              </w:rPr>
            </w:pPr>
            <w:r w:rsidRPr="00492230">
              <w:rPr>
                <w:color w:val="000000"/>
                <w:lang w:val="en-US"/>
              </w:rPr>
              <w:t>Max-pooling-1</w:t>
            </w:r>
          </w:p>
        </w:tc>
        <w:tc>
          <w:tcPr>
            <w:tcW w:w="814" w:type="dxa"/>
            <w:hideMark/>
          </w:tcPr>
          <w:p w14:paraId="32EEB8E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0B394D3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2x2</w:t>
            </w:r>
          </w:p>
        </w:tc>
        <w:tc>
          <w:tcPr>
            <w:tcW w:w="0" w:type="auto"/>
            <w:hideMark/>
          </w:tcPr>
          <w:p w14:paraId="305501A4"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r>
      <w:tr w:rsidR="00492230" w:rsidRPr="00492230" w14:paraId="0551BD2F"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76F43858" w14:textId="77777777" w:rsidR="00492230" w:rsidRPr="00492230" w:rsidRDefault="00492230" w:rsidP="00492230">
            <w:pPr>
              <w:spacing w:line="360" w:lineRule="auto"/>
              <w:rPr>
                <w:color w:val="000000"/>
                <w:lang w:val="en-US"/>
              </w:rPr>
            </w:pPr>
            <w:r w:rsidRPr="00492230">
              <w:rPr>
                <w:color w:val="000000"/>
                <w:lang w:val="en-US"/>
              </w:rPr>
              <w:t>Conv-2</w:t>
            </w:r>
          </w:p>
        </w:tc>
        <w:tc>
          <w:tcPr>
            <w:tcW w:w="814" w:type="dxa"/>
            <w:hideMark/>
          </w:tcPr>
          <w:p w14:paraId="12228B65"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64</w:t>
            </w:r>
          </w:p>
        </w:tc>
        <w:tc>
          <w:tcPr>
            <w:tcW w:w="0" w:type="auto"/>
            <w:hideMark/>
          </w:tcPr>
          <w:p w14:paraId="524A6C18"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3x3</w:t>
            </w:r>
          </w:p>
        </w:tc>
        <w:tc>
          <w:tcPr>
            <w:tcW w:w="0" w:type="auto"/>
            <w:hideMark/>
          </w:tcPr>
          <w:p w14:paraId="0C21BCB9"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3B8E217A"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2BD35B7D" w14:textId="77777777" w:rsidR="00492230" w:rsidRPr="00492230" w:rsidRDefault="00492230" w:rsidP="00492230">
            <w:pPr>
              <w:spacing w:line="360" w:lineRule="auto"/>
              <w:rPr>
                <w:color w:val="000000"/>
                <w:lang w:val="en-US"/>
              </w:rPr>
            </w:pPr>
            <w:r w:rsidRPr="00492230">
              <w:rPr>
                <w:color w:val="000000"/>
                <w:lang w:val="en-US"/>
              </w:rPr>
              <w:t>Max-pooling-2</w:t>
            </w:r>
          </w:p>
        </w:tc>
        <w:tc>
          <w:tcPr>
            <w:tcW w:w="814" w:type="dxa"/>
            <w:hideMark/>
          </w:tcPr>
          <w:p w14:paraId="666992B7"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7B2E5B2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2x2</w:t>
            </w:r>
          </w:p>
        </w:tc>
        <w:tc>
          <w:tcPr>
            <w:tcW w:w="0" w:type="auto"/>
            <w:hideMark/>
          </w:tcPr>
          <w:p w14:paraId="3C6CF8B6"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r>
      <w:tr w:rsidR="00492230" w:rsidRPr="00492230" w14:paraId="56CD46E3"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56A72A79" w14:textId="77777777" w:rsidR="00492230" w:rsidRPr="00492230" w:rsidRDefault="00492230" w:rsidP="00492230">
            <w:pPr>
              <w:spacing w:line="360" w:lineRule="auto"/>
              <w:rPr>
                <w:color w:val="000000"/>
                <w:lang w:val="en-US"/>
              </w:rPr>
            </w:pPr>
            <w:r w:rsidRPr="00492230">
              <w:rPr>
                <w:color w:val="000000"/>
                <w:lang w:val="en-US"/>
              </w:rPr>
              <w:t>Conv-3</w:t>
            </w:r>
          </w:p>
        </w:tc>
        <w:tc>
          <w:tcPr>
            <w:tcW w:w="814" w:type="dxa"/>
            <w:hideMark/>
          </w:tcPr>
          <w:p w14:paraId="66154609"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128</w:t>
            </w:r>
          </w:p>
        </w:tc>
        <w:tc>
          <w:tcPr>
            <w:tcW w:w="0" w:type="auto"/>
            <w:hideMark/>
          </w:tcPr>
          <w:p w14:paraId="592CBE8E"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3x3</w:t>
            </w:r>
          </w:p>
        </w:tc>
        <w:tc>
          <w:tcPr>
            <w:tcW w:w="0" w:type="auto"/>
            <w:hideMark/>
          </w:tcPr>
          <w:p w14:paraId="24972E05"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35617F7C"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1C2560D6" w14:textId="77777777" w:rsidR="00492230" w:rsidRPr="00492230" w:rsidRDefault="00492230" w:rsidP="00492230">
            <w:pPr>
              <w:spacing w:line="360" w:lineRule="auto"/>
              <w:rPr>
                <w:color w:val="000000"/>
                <w:lang w:val="en-US"/>
              </w:rPr>
            </w:pPr>
            <w:r w:rsidRPr="00492230">
              <w:rPr>
                <w:color w:val="000000"/>
                <w:lang w:val="en-US"/>
              </w:rPr>
              <w:t>Max-pooling-3</w:t>
            </w:r>
          </w:p>
        </w:tc>
        <w:tc>
          <w:tcPr>
            <w:tcW w:w="814" w:type="dxa"/>
            <w:hideMark/>
          </w:tcPr>
          <w:p w14:paraId="6100BA92"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74026228"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2x2</w:t>
            </w:r>
          </w:p>
        </w:tc>
        <w:tc>
          <w:tcPr>
            <w:tcW w:w="0" w:type="auto"/>
            <w:hideMark/>
          </w:tcPr>
          <w:p w14:paraId="1A7C80AF"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r>
      <w:tr w:rsidR="00492230" w:rsidRPr="00492230" w14:paraId="41042AEA"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78647D94" w14:textId="77777777" w:rsidR="00492230" w:rsidRPr="00492230" w:rsidRDefault="00492230" w:rsidP="00492230">
            <w:pPr>
              <w:spacing w:line="360" w:lineRule="auto"/>
              <w:rPr>
                <w:color w:val="000000"/>
                <w:lang w:val="en-US"/>
              </w:rPr>
            </w:pPr>
            <w:r w:rsidRPr="00492230">
              <w:rPr>
                <w:color w:val="000000"/>
                <w:lang w:val="en-US"/>
              </w:rPr>
              <w:t>Multi-Head Attention (4)</w:t>
            </w:r>
          </w:p>
        </w:tc>
        <w:tc>
          <w:tcPr>
            <w:tcW w:w="814" w:type="dxa"/>
            <w:hideMark/>
          </w:tcPr>
          <w:p w14:paraId="4232862F"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275296D0"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267065F5"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r>
      <w:tr w:rsidR="00492230" w:rsidRPr="00492230" w14:paraId="3D3B909A"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57EF34B7" w14:textId="77777777" w:rsidR="00492230" w:rsidRPr="00492230" w:rsidRDefault="00492230" w:rsidP="00492230">
            <w:pPr>
              <w:spacing w:line="360" w:lineRule="auto"/>
              <w:rPr>
                <w:color w:val="000000"/>
                <w:lang w:val="en-US"/>
              </w:rPr>
            </w:pPr>
            <w:r w:rsidRPr="00492230">
              <w:rPr>
                <w:color w:val="000000"/>
                <w:lang w:val="en-US"/>
              </w:rPr>
              <w:t>Dropout (0.1)</w:t>
            </w:r>
          </w:p>
        </w:tc>
        <w:tc>
          <w:tcPr>
            <w:tcW w:w="814" w:type="dxa"/>
            <w:hideMark/>
          </w:tcPr>
          <w:p w14:paraId="0EC624E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28366C5"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60A8920"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r>
      <w:tr w:rsidR="00492230" w:rsidRPr="00492230" w14:paraId="36C1F08D"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31274714" w14:textId="77777777" w:rsidR="00492230" w:rsidRPr="00492230" w:rsidRDefault="00492230" w:rsidP="00492230">
            <w:pPr>
              <w:spacing w:line="360" w:lineRule="auto"/>
              <w:rPr>
                <w:color w:val="000000"/>
                <w:lang w:val="en-US"/>
              </w:rPr>
            </w:pPr>
            <w:r w:rsidRPr="00492230">
              <w:rPr>
                <w:color w:val="000000"/>
                <w:lang w:val="en-US"/>
              </w:rPr>
              <w:t>Normalization</w:t>
            </w:r>
          </w:p>
        </w:tc>
        <w:tc>
          <w:tcPr>
            <w:tcW w:w="814" w:type="dxa"/>
            <w:hideMark/>
          </w:tcPr>
          <w:p w14:paraId="4ADE89A8"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5653BF22"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5D851AB"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r>
      <w:tr w:rsidR="00492230" w:rsidRPr="00492230" w14:paraId="18D0E2D9"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49362C7C" w14:textId="77777777" w:rsidR="00492230" w:rsidRPr="00492230" w:rsidRDefault="00492230" w:rsidP="00492230">
            <w:pPr>
              <w:spacing w:line="360" w:lineRule="auto"/>
              <w:rPr>
                <w:color w:val="000000"/>
                <w:lang w:val="en-US"/>
              </w:rPr>
            </w:pPr>
            <w:r w:rsidRPr="00492230">
              <w:rPr>
                <w:color w:val="000000"/>
                <w:lang w:val="en-US"/>
              </w:rPr>
              <w:t>Dense-1</w:t>
            </w:r>
          </w:p>
        </w:tc>
        <w:tc>
          <w:tcPr>
            <w:tcW w:w="814" w:type="dxa"/>
            <w:hideMark/>
          </w:tcPr>
          <w:p w14:paraId="3E557407"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128</w:t>
            </w:r>
          </w:p>
        </w:tc>
        <w:tc>
          <w:tcPr>
            <w:tcW w:w="0" w:type="auto"/>
            <w:hideMark/>
          </w:tcPr>
          <w:p w14:paraId="6F51085B"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12BA86C5"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3E894B6E"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209B69EA" w14:textId="77777777" w:rsidR="00492230" w:rsidRPr="00492230" w:rsidRDefault="00492230" w:rsidP="00492230">
            <w:pPr>
              <w:spacing w:line="360" w:lineRule="auto"/>
              <w:rPr>
                <w:color w:val="000000"/>
                <w:lang w:val="en-US"/>
              </w:rPr>
            </w:pPr>
            <w:r w:rsidRPr="00492230">
              <w:rPr>
                <w:color w:val="000000"/>
                <w:lang w:val="en-US"/>
              </w:rPr>
              <w:t>Dense-2</w:t>
            </w:r>
          </w:p>
        </w:tc>
        <w:tc>
          <w:tcPr>
            <w:tcW w:w="814" w:type="dxa"/>
            <w:hideMark/>
          </w:tcPr>
          <w:p w14:paraId="053AE9A3" w14:textId="7EF038AF"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128</w:t>
            </w:r>
          </w:p>
        </w:tc>
        <w:tc>
          <w:tcPr>
            <w:tcW w:w="0" w:type="auto"/>
            <w:hideMark/>
          </w:tcPr>
          <w:p w14:paraId="4021CB76"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B873F03" w14:textId="0CD434A6"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4DEE0701"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341F7FAC" w14:textId="77777777" w:rsidR="00492230" w:rsidRPr="00492230" w:rsidRDefault="00492230" w:rsidP="00492230">
            <w:pPr>
              <w:spacing w:line="360" w:lineRule="auto"/>
              <w:rPr>
                <w:color w:val="000000"/>
                <w:lang w:val="en-US"/>
              </w:rPr>
            </w:pPr>
            <w:r w:rsidRPr="00492230">
              <w:rPr>
                <w:color w:val="000000"/>
                <w:lang w:val="en-US"/>
              </w:rPr>
              <w:t>Dropout (0.1)</w:t>
            </w:r>
          </w:p>
        </w:tc>
        <w:tc>
          <w:tcPr>
            <w:tcW w:w="814" w:type="dxa"/>
            <w:hideMark/>
          </w:tcPr>
          <w:p w14:paraId="3771B29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1FDE15AB"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25F1F26D"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r>
      <w:tr w:rsidR="00492230" w:rsidRPr="00492230" w14:paraId="0553822D"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3F8F8F2D" w14:textId="77777777" w:rsidR="00492230" w:rsidRPr="00492230" w:rsidRDefault="00492230" w:rsidP="00492230">
            <w:pPr>
              <w:spacing w:line="360" w:lineRule="auto"/>
              <w:rPr>
                <w:color w:val="000000"/>
                <w:lang w:val="en-US"/>
              </w:rPr>
            </w:pPr>
            <w:r w:rsidRPr="00492230">
              <w:rPr>
                <w:color w:val="000000"/>
                <w:lang w:val="en-US"/>
              </w:rPr>
              <w:t>Normalization</w:t>
            </w:r>
          </w:p>
        </w:tc>
        <w:tc>
          <w:tcPr>
            <w:tcW w:w="814" w:type="dxa"/>
            <w:hideMark/>
          </w:tcPr>
          <w:p w14:paraId="017474B6"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BAE28E8"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13642E5E"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r>
      <w:tr w:rsidR="00492230" w:rsidRPr="00492230" w14:paraId="07FDE8D8"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6FB5AA66" w14:textId="77777777" w:rsidR="00492230" w:rsidRPr="00492230" w:rsidRDefault="00492230" w:rsidP="00492230">
            <w:pPr>
              <w:spacing w:line="360" w:lineRule="auto"/>
              <w:rPr>
                <w:color w:val="000000"/>
                <w:lang w:val="en-US"/>
              </w:rPr>
            </w:pPr>
            <w:r w:rsidRPr="00492230">
              <w:rPr>
                <w:color w:val="000000"/>
                <w:lang w:val="en-US"/>
              </w:rPr>
              <w:t>Conv-4</w:t>
            </w:r>
          </w:p>
        </w:tc>
        <w:tc>
          <w:tcPr>
            <w:tcW w:w="814" w:type="dxa"/>
            <w:hideMark/>
          </w:tcPr>
          <w:p w14:paraId="2756F1C9"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256</w:t>
            </w:r>
          </w:p>
        </w:tc>
        <w:tc>
          <w:tcPr>
            <w:tcW w:w="0" w:type="auto"/>
            <w:hideMark/>
          </w:tcPr>
          <w:p w14:paraId="4D8660B2"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3x3</w:t>
            </w:r>
          </w:p>
        </w:tc>
        <w:tc>
          <w:tcPr>
            <w:tcW w:w="0" w:type="auto"/>
            <w:hideMark/>
          </w:tcPr>
          <w:p w14:paraId="37385ABD"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74E902AA"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32DA5453" w14:textId="77777777" w:rsidR="00492230" w:rsidRPr="00492230" w:rsidRDefault="00492230" w:rsidP="00492230">
            <w:pPr>
              <w:spacing w:line="360" w:lineRule="auto"/>
              <w:rPr>
                <w:color w:val="000000"/>
                <w:lang w:val="en-US"/>
              </w:rPr>
            </w:pPr>
            <w:r w:rsidRPr="00492230">
              <w:rPr>
                <w:color w:val="000000"/>
                <w:lang w:val="en-US"/>
              </w:rPr>
              <w:t>Global Pooling</w:t>
            </w:r>
          </w:p>
        </w:tc>
        <w:tc>
          <w:tcPr>
            <w:tcW w:w="814" w:type="dxa"/>
            <w:hideMark/>
          </w:tcPr>
          <w:p w14:paraId="7CE1D448"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7E99D014"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DD08E1E"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r>
      <w:tr w:rsidR="00492230" w:rsidRPr="00492230" w14:paraId="2DF872AA"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2A183802" w14:textId="77777777" w:rsidR="00492230" w:rsidRPr="00492230" w:rsidRDefault="00492230" w:rsidP="00492230">
            <w:pPr>
              <w:spacing w:line="360" w:lineRule="auto"/>
              <w:rPr>
                <w:color w:val="000000"/>
                <w:lang w:val="en-US"/>
              </w:rPr>
            </w:pPr>
            <w:r w:rsidRPr="00492230">
              <w:rPr>
                <w:color w:val="000000"/>
                <w:lang w:val="en-US"/>
              </w:rPr>
              <w:t>Dense</w:t>
            </w:r>
          </w:p>
        </w:tc>
        <w:tc>
          <w:tcPr>
            <w:tcW w:w="814" w:type="dxa"/>
            <w:hideMark/>
          </w:tcPr>
          <w:p w14:paraId="7E296F20"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4</w:t>
            </w:r>
          </w:p>
        </w:tc>
        <w:tc>
          <w:tcPr>
            <w:tcW w:w="0" w:type="auto"/>
            <w:hideMark/>
          </w:tcPr>
          <w:p w14:paraId="16992CF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0D5FC440"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proofErr w:type="spellStart"/>
            <w:r w:rsidRPr="00492230">
              <w:rPr>
                <w:color w:val="000000"/>
                <w:lang w:val="en-US"/>
              </w:rPr>
              <w:t>Softmax</w:t>
            </w:r>
            <w:proofErr w:type="spellEnd"/>
          </w:p>
        </w:tc>
      </w:tr>
    </w:tbl>
    <w:p w14:paraId="65F6E4B4" w14:textId="77777777" w:rsidR="00E20BC4" w:rsidRPr="00A47775" w:rsidRDefault="00E20BC4" w:rsidP="00E20BC4">
      <w:pPr>
        <w:spacing w:before="100" w:beforeAutospacing="1" w:after="100" w:afterAutospacing="1"/>
        <w:outlineLvl w:val="2"/>
        <w:rPr>
          <w:b/>
          <w:bCs/>
          <w:sz w:val="27"/>
          <w:szCs w:val="27"/>
          <w:lang w:val="en-US"/>
        </w:rPr>
      </w:pPr>
      <w:r w:rsidRPr="00A47775">
        <w:rPr>
          <w:b/>
          <w:bCs/>
          <w:sz w:val="27"/>
          <w:szCs w:val="27"/>
          <w:lang w:val="en-US"/>
        </w:rPr>
        <w:t>3. Model Evaluation</w:t>
      </w:r>
    </w:p>
    <w:p w14:paraId="4BB0C2A7" w14:textId="77777777" w:rsidR="00E20BC4" w:rsidRPr="00A47775" w:rsidRDefault="00E20BC4" w:rsidP="00E20BC4">
      <w:pPr>
        <w:spacing w:before="100" w:beforeAutospacing="1" w:after="100" w:afterAutospacing="1"/>
        <w:rPr>
          <w:lang w:val="en-US"/>
        </w:rPr>
      </w:pPr>
      <w:r w:rsidRPr="00A47775">
        <w:rPr>
          <w:lang w:val="en-US"/>
        </w:rPr>
        <w:t>Present the evaluation metrics used to assess the model's performance. Include confusion matrices, ROC curves, or any other relevant visualizations.</w:t>
      </w:r>
    </w:p>
    <w:p w14:paraId="21C82F06" w14:textId="7F63B08C" w:rsidR="00014EB7" w:rsidRPr="00A47775" w:rsidRDefault="00014EB7" w:rsidP="00014EB7">
      <w:pPr>
        <w:pStyle w:val="NormalWeb"/>
        <w:spacing w:line="276" w:lineRule="auto"/>
        <w:jc w:val="both"/>
        <w:rPr>
          <w:color w:val="000000"/>
          <w:lang w:val="en-US"/>
        </w:rPr>
      </w:pPr>
      <w:r w:rsidRPr="00A47775">
        <w:rPr>
          <w:color w:val="000000"/>
          <w:lang w:val="en-US"/>
        </w:rPr>
        <w:t xml:space="preserve">The confusion matrix </w:t>
      </w:r>
      <w:r w:rsidRPr="00A47775">
        <w:rPr>
          <w:color w:val="000000"/>
          <w:lang w:val="en-US"/>
        </w:rPr>
        <w:t xml:space="preserve">in table 2 </w:t>
      </w:r>
      <w:r w:rsidRPr="00A47775">
        <w:rPr>
          <w:color w:val="000000"/>
          <w:lang w:val="en-US"/>
        </w:rPr>
        <w:t>shows how well the model performs for each class. Here’s the breakdown:</w:t>
      </w:r>
    </w:p>
    <w:p w14:paraId="17C0AF81" w14:textId="77777777" w:rsidR="00014EB7" w:rsidRPr="00A47775" w:rsidRDefault="00014EB7" w:rsidP="00014EB7">
      <w:pPr>
        <w:numPr>
          <w:ilvl w:val="0"/>
          <w:numId w:val="3"/>
        </w:numPr>
        <w:spacing w:before="100" w:beforeAutospacing="1" w:after="100" w:afterAutospacing="1" w:line="276" w:lineRule="auto"/>
        <w:jc w:val="both"/>
        <w:rPr>
          <w:color w:val="000000"/>
          <w:lang w:val="en-US"/>
        </w:rPr>
      </w:pPr>
      <w:r w:rsidRPr="00A47775">
        <w:rPr>
          <w:rStyle w:val="Strong"/>
          <w:color w:val="000000"/>
          <w:lang w:val="en-US"/>
        </w:rPr>
        <w:t>Cyst:</w:t>
      </w:r>
      <w:r w:rsidRPr="00A47775">
        <w:rPr>
          <w:rStyle w:val="apple-converted-space"/>
          <w:color w:val="000000"/>
          <w:lang w:val="en-US"/>
        </w:rPr>
        <w:t> </w:t>
      </w:r>
      <w:r w:rsidRPr="00A47775">
        <w:rPr>
          <w:color w:val="000000"/>
          <w:lang w:val="en-US"/>
        </w:rPr>
        <w:t>Out of 746 instances of Cyst, 732 were correctly classified. There were 14 misclassifications (3 as Normal, 6 as Stone, and 5 as Tumor).</w:t>
      </w:r>
    </w:p>
    <w:p w14:paraId="5619B5CA" w14:textId="77777777" w:rsidR="00014EB7" w:rsidRPr="00A47775" w:rsidRDefault="00014EB7" w:rsidP="00014EB7">
      <w:pPr>
        <w:numPr>
          <w:ilvl w:val="0"/>
          <w:numId w:val="3"/>
        </w:numPr>
        <w:spacing w:before="100" w:beforeAutospacing="1" w:after="100" w:afterAutospacing="1" w:line="276" w:lineRule="auto"/>
        <w:jc w:val="both"/>
        <w:rPr>
          <w:color w:val="000000"/>
          <w:lang w:val="en-US"/>
        </w:rPr>
      </w:pPr>
      <w:r w:rsidRPr="00A47775">
        <w:rPr>
          <w:rStyle w:val="Strong"/>
          <w:color w:val="000000"/>
          <w:lang w:val="en-US"/>
        </w:rPr>
        <w:t>Normal:</w:t>
      </w:r>
      <w:r w:rsidRPr="00A47775">
        <w:rPr>
          <w:rStyle w:val="apple-converted-space"/>
          <w:color w:val="000000"/>
          <w:lang w:val="en-US"/>
        </w:rPr>
        <w:t> </w:t>
      </w:r>
      <w:r w:rsidRPr="00A47775">
        <w:rPr>
          <w:color w:val="000000"/>
          <w:lang w:val="en-US"/>
        </w:rPr>
        <w:t>Out of 742 instances of Normal, 734 were correctly classified. There were 8 misclassifications (3 as Cyst, 4 as Stone, and 1 as Tumor).</w:t>
      </w:r>
    </w:p>
    <w:p w14:paraId="335FDCA0" w14:textId="77777777" w:rsidR="00014EB7" w:rsidRPr="00A47775" w:rsidRDefault="00014EB7" w:rsidP="00014EB7">
      <w:pPr>
        <w:numPr>
          <w:ilvl w:val="0"/>
          <w:numId w:val="3"/>
        </w:numPr>
        <w:spacing w:before="100" w:beforeAutospacing="1" w:after="100" w:afterAutospacing="1" w:line="276" w:lineRule="auto"/>
        <w:jc w:val="both"/>
        <w:rPr>
          <w:color w:val="000000"/>
          <w:lang w:val="en-US"/>
        </w:rPr>
      </w:pPr>
      <w:r w:rsidRPr="00A47775">
        <w:rPr>
          <w:rStyle w:val="Strong"/>
          <w:color w:val="000000"/>
          <w:lang w:val="en-US"/>
        </w:rPr>
        <w:t>Stone:</w:t>
      </w:r>
      <w:r w:rsidRPr="00A47775">
        <w:rPr>
          <w:rStyle w:val="apple-converted-space"/>
          <w:color w:val="000000"/>
          <w:lang w:val="en-US"/>
        </w:rPr>
        <w:t> </w:t>
      </w:r>
      <w:r w:rsidRPr="00A47775">
        <w:rPr>
          <w:color w:val="000000"/>
          <w:lang w:val="en-US"/>
        </w:rPr>
        <w:t>Out of 783 instances of Stone, 729 were correctly classified. There were 54 misclassifications (12 as Cyst, 18 as Normal, and 24 as Tumor).</w:t>
      </w:r>
    </w:p>
    <w:p w14:paraId="7F9FC295" w14:textId="77777777" w:rsidR="00014EB7" w:rsidRPr="00A47775" w:rsidRDefault="00014EB7" w:rsidP="00014EB7">
      <w:pPr>
        <w:numPr>
          <w:ilvl w:val="0"/>
          <w:numId w:val="3"/>
        </w:numPr>
        <w:spacing w:before="100" w:beforeAutospacing="1" w:after="100" w:afterAutospacing="1" w:line="276" w:lineRule="auto"/>
        <w:jc w:val="both"/>
        <w:rPr>
          <w:color w:val="000000"/>
          <w:lang w:val="en-US"/>
        </w:rPr>
      </w:pPr>
      <w:r w:rsidRPr="00A47775">
        <w:rPr>
          <w:rStyle w:val="Strong"/>
          <w:color w:val="000000"/>
          <w:lang w:val="en-US"/>
        </w:rPr>
        <w:t>Tumor:</w:t>
      </w:r>
      <w:r w:rsidRPr="00A47775">
        <w:rPr>
          <w:rStyle w:val="apple-converted-space"/>
          <w:color w:val="000000"/>
          <w:lang w:val="en-US"/>
        </w:rPr>
        <w:t> </w:t>
      </w:r>
      <w:r w:rsidRPr="00A47775">
        <w:rPr>
          <w:color w:val="000000"/>
          <w:lang w:val="en-US"/>
        </w:rPr>
        <w:t>Out of 762 instances of Tumor, 733 were correctly classified. There were 29 misclassifications (4 as Cyst, 9 as Normal, and 16 as Stone).</w:t>
      </w:r>
    </w:p>
    <w:p w14:paraId="35E5E8D5" w14:textId="5296D8F7" w:rsidR="00014EB7" w:rsidRPr="00A47775" w:rsidRDefault="00014EB7" w:rsidP="00E665B3">
      <w:pPr>
        <w:pStyle w:val="NormalWeb"/>
        <w:spacing w:line="276" w:lineRule="auto"/>
        <w:jc w:val="both"/>
        <w:rPr>
          <w:color w:val="000000"/>
          <w:lang w:val="en-US"/>
        </w:rPr>
      </w:pPr>
      <w:r w:rsidRPr="00A47775">
        <w:rPr>
          <w:color w:val="000000"/>
          <w:lang w:val="en-US"/>
        </w:rPr>
        <w:lastRenderedPageBreak/>
        <w:t>This matrix reveals that the model has high accuracy for all classes but shows slightly more confusion between Stone and other classes. The largest number of misclassifications occurs in the Stone class, indicating potential areas for model improvement.</w:t>
      </w:r>
    </w:p>
    <w:p w14:paraId="4A27D9CB" w14:textId="567B9C82" w:rsidR="00014EB7" w:rsidRPr="00A47775" w:rsidRDefault="00014EB7" w:rsidP="00E20BC4">
      <w:pPr>
        <w:spacing w:before="100" w:beforeAutospacing="1" w:after="100" w:afterAutospacing="1"/>
        <w:rPr>
          <w:lang w:val="en-US"/>
        </w:rPr>
      </w:pPr>
      <w:r w:rsidRPr="00A47775">
        <w:rPr>
          <w:lang w:val="en-US"/>
        </w:rPr>
        <w:t xml:space="preserve">Table </w:t>
      </w:r>
      <w:r w:rsidR="00E665B3" w:rsidRPr="00A47775">
        <w:rPr>
          <w:lang w:val="en-US"/>
        </w:rPr>
        <w:t>2:</w:t>
      </w:r>
      <w:r w:rsidRPr="00A47775">
        <w:rPr>
          <w:lang w:val="en-US"/>
        </w:rPr>
        <w:t xml:space="preserve"> The confusion matrix</w:t>
      </w:r>
    </w:p>
    <w:tbl>
      <w:tblPr>
        <w:tblStyle w:val="GridTable2"/>
        <w:tblW w:w="8104" w:type="dxa"/>
        <w:tblLook w:val="04A0" w:firstRow="1" w:lastRow="0" w:firstColumn="1" w:lastColumn="0" w:noHBand="0" w:noVBand="1"/>
      </w:tblPr>
      <w:tblGrid>
        <w:gridCol w:w="1841"/>
        <w:gridCol w:w="1254"/>
        <w:gridCol w:w="1841"/>
        <w:gridCol w:w="1450"/>
        <w:gridCol w:w="1718"/>
      </w:tblGrid>
      <w:tr w:rsidR="00014EB7" w:rsidRPr="00A47775" w14:paraId="25F5ADF1" w14:textId="77777777" w:rsidTr="00014E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7933EF73" w14:textId="77777777" w:rsidR="00014EB7" w:rsidRPr="00014EB7" w:rsidRDefault="00014EB7" w:rsidP="00014EB7">
            <w:pPr>
              <w:spacing w:line="360" w:lineRule="auto"/>
              <w:jc w:val="center"/>
              <w:rPr>
                <w:lang w:val="en-US"/>
              </w:rPr>
            </w:pPr>
          </w:p>
        </w:tc>
        <w:tc>
          <w:tcPr>
            <w:tcW w:w="0" w:type="auto"/>
            <w:hideMark/>
          </w:tcPr>
          <w:p w14:paraId="58760A55" w14:textId="0FF77A42" w:rsidR="00014EB7" w:rsidRPr="00014EB7" w:rsidRDefault="00014EB7" w:rsidP="00014EB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Cyst</w:t>
            </w:r>
          </w:p>
        </w:tc>
        <w:tc>
          <w:tcPr>
            <w:tcW w:w="0" w:type="auto"/>
            <w:hideMark/>
          </w:tcPr>
          <w:p w14:paraId="43774CF3" w14:textId="26F40FAA" w:rsidR="00014EB7" w:rsidRPr="00014EB7" w:rsidRDefault="00014EB7" w:rsidP="00014EB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Normal</w:t>
            </w:r>
          </w:p>
        </w:tc>
        <w:tc>
          <w:tcPr>
            <w:tcW w:w="0" w:type="auto"/>
            <w:hideMark/>
          </w:tcPr>
          <w:p w14:paraId="52CFD999" w14:textId="38EE2DAE" w:rsidR="00014EB7" w:rsidRPr="00014EB7" w:rsidRDefault="00014EB7" w:rsidP="00014EB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Stone</w:t>
            </w:r>
          </w:p>
        </w:tc>
        <w:tc>
          <w:tcPr>
            <w:tcW w:w="0" w:type="auto"/>
            <w:hideMark/>
          </w:tcPr>
          <w:p w14:paraId="0ADB9BD3" w14:textId="2D090034" w:rsidR="00014EB7" w:rsidRPr="00014EB7" w:rsidRDefault="00014EB7" w:rsidP="00014EB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Tumor</w:t>
            </w:r>
          </w:p>
        </w:tc>
      </w:tr>
      <w:tr w:rsidR="00014EB7" w:rsidRPr="00A47775" w14:paraId="2E752B08" w14:textId="77777777" w:rsidTr="00014EB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hideMark/>
          </w:tcPr>
          <w:p w14:paraId="5D1ECA8B" w14:textId="52A270EA" w:rsidR="00014EB7" w:rsidRPr="00014EB7" w:rsidRDefault="00014EB7" w:rsidP="00014EB7">
            <w:pPr>
              <w:spacing w:line="360" w:lineRule="auto"/>
              <w:jc w:val="center"/>
              <w:rPr>
                <w:color w:val="000000"/>
                <w:lang w:val="en-US"/>
              </w:rPr>
            </w:pPr>
            <w:r w:rsidRPr="00014EB7">
              <w:rPr>
                <w:color w:val="000000"/>
                <w:lang w:val="en-US"/>
              </w:rPr>
              <w:t>Cyst</w:t>
            </w:r>
          </w:p>
        </w:tc>
        <w:tc>
          <w:tcPr>
            <w:tcW w:w="0" w:type="auto"/>
            <w:hideMark/>
          </w:tcPr>
          <w:p w14:paraId="014D2817"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732</w:t>
            </w:r>
          </w:p>
        </w:tc>
        <w:tc>
          <w:tcPr>
            <w:tcW w:w="0" w:type="auto"/>
            <w:hideMark/>
          </w:tcPr>
          <w:p w14:paraId="0807BBEC"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3</w:t>
            </w:r>
          </w:p>
        </w:tc>
        <w:tc>
          <w:tcPr>
            <w:tcW w:w="0" w:type="auto"/>
            <w:hideMark/>
          </w:tcPr>
          <w:p w14:paraId="2BC0FDBD"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6</w:t>
            </w:r>
          </w:p>
        </w:tc>
        <w:tc>
          <w:tcPr>
            <w:tcW w:w="0" w:type="auto"/>
            <w:hideMark/>
          </w:tcPr>
          <w:p w14:paraId="25D3190F"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5</w:t>
            </w:r>
          </w:p>
        </w:tc>
      </w:tr>
      <w:tr w:rsidR="00014EB7" w:rsidRPr="00A47775" w14:paraId="46F22EEE" w14:textId="77777777" w:rsidTr="00014EB7">
        <w:trPr>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6000942E" w14:textId="323945F1" w:rsidR="00014EB7" w:rsidRPr="00014EB7" w:rsidRDefault="00014EB7" w:rsidP="00014EB7">
            <w:pPr>
              <w:spacing w:line="360" w:lineRule="auto"/>
              <w:jc w:val="center"/>
              <w:rPr>
                <w:color w:val="000000"/>
                <w:lang w:val="en-US"/>
              </w:rPr>
            </w:pPr>
            <w:r w:rsidRPr="00014EB7">
              <w:rPr>
                <w:color w:val="000000"/>
                <w:lang w:val="en-US"/>
              </w:rPr>
              <w:t>Normal</w:t>
            </w:r>
          </w:p>
        </w:tc>
        <w:tc>
          <w:tcPr>
            <w:tcW w:w="0" w:type="auto"/>
            <w:hideMark/>
          </w:tcPr>
          <w:p w14:paraId="114188BC"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3</w:t>
            </w:r>
          </w:p>
        </w:tc>
        <w:tc>
          <w:tcPr>
            <w:tcW w:w="0" w:type="auto"/>
            <w:hideMark/>
          </w:tcPr>
          <w:p w14:paraId="1A275244"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734</w:t>
            </w:r>
          </w:p>
        </w:tc>
        <w:tc>
          <w:tcPr>
            <w:tcW w:w="0" w:type="auto"/>
            <w:hideMark/>
          </w:tcPr>
          <w:p w14:paraId="718BB67E"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4</w:t>
            </w:r>
          </w:p>
        </w:tc>
        <w:tc>
          <w:tcPr>
            <w:tcW w:w="0" w:type="auto"/>
            <w:hideMark/>
          </w:tcPr>
          <w:p w14:paraId="17E4FE08"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1</w:t>
            </w:r>
          </w:p>
        </w:tc>
      </w:tr>
      <w:tr w:rsidR="00014EB7" w:rsidRPr="00A47775" w14:paraId="5EEDBF40" w14:textId="77777777" w:rsidTr="00014EB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hideMark/>
          </w:tcPr>
          <w:p w14:paraId="53FF38E0" w14:textId="580ED0F8" w:rsidR="00014EB7" w:rsidRPr="00014EB7" w:rsidRDefault="00014EB7" w:rsidP="00014EB7">
            <w:pPr>
              <w:spacing w:line="360" w:lineRule="auto"/>
              <w:jc w:val="center"/>
              <w:rPr>
                <w:color w:val="000000"/>
                <w:lang w:val="en-US"/>
              </w:rPr>
            </w:pPr>
            <w:r w:rsidRPr="00014EB7">
              <w:rPr>
                <w:color w:val="000000"/>
                <w:lang w:val="en-US"/>
              </w:rPr>
              <w:t>Stone</w:t>
            </w:r>
          </w:p>
        </w:tc>
        <w:tc>
          <w:tcPr>
            <w:tcW w:w="0" w:type="auto"/>
            <w:hideMark/>
          </w:tcPr>
          <w:p w14:paraId="0135D01B"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12</w:t>
            </w:r>
          </w:p>
        </w:tc>
        <w:tc>
          <w:tcPr>
            <w:tcW w:w="0" w:type="auto"/>
            <w:hideMark/>
          </w:tcPr>
          <w:p w14:paraId="087D5069"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18</w:t>
            </w:r>
          </w:p>
        </w:tc>
        <w:tc>
          <w:tcPr>
            <w:tcW w:w="0" w:type="auto"/>
            <w:hideMark/>
          </w:tcPr>
          <w:p w14:paraId="4A829341"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729</w:t>
            </w:r>
          </w:p>
        </w:tc>
        <w:tc>
          <w:tcPr>
            <w:tcW w:w="0" w:type="auto"/>
            <w:hideMark/>
          </w:tcPr>
          <w:p w14:paraId="0E57F20E"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24</w:t>
            </w:r>
          </w:p>
        </w:tc>
      </w:tr>
      <w:tr w:rsidR="00014EB7" w:rsidRPr="00A47775" w14:paraId="7395EE39" w14:textId="77777777" w:rsidTr="00014EB7">
        <w:trPr>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61CEF4FB" w14:textId="1A398067" w:rsidR="00014EB7" w:rsidRPr="00014EB7" w:rsidRDefault="00014EB7" w:rsidP="00014EB7">
            <w:pPr>
              <w:spacing w:line="360" w:lineRule="auto"/>
              <w:jc w:val="center"/>
              <w:rPr>
                <w:color w:val="000000"/>
                <w:lang w:val="en-US"/>
              </w:rPr>
            </w:pPr>
            <w:r w:rsidRPr="00014EB7">
              <w:rPr>
                <w:color w:val="000000"/>
                <w:lang w:val="en-US"/>
              </w:rPr>
              <w:t>Tumor</w:t>
            </w:r>
          </w:p>
        </w:tc>
        <w:tc>
          <w:tcPr>
            <w:tcW w:w="0" w:type="auto"/>
            <w:hideMark/>
          </w:tcPr>
          <w:p w14:paraId="5B992F40"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4</w:t>
            </w:r>
          </w:p>
        </w:tc>
        <w:tc>
          <w:tcPr>
            <w:tcW w:w="0" w:type="auto"/>
            <w:hideMark/>
          </w:tcPr>
          <w:p w14:paraId="1EB6A3F0"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9</w:t>
            </w:r>
          </w:p>
        </w:tc>
        <w:tc>
          <w:tcPr>
            <w:tcW w:w="0" w:type="auto"/>
            <w:hideMark/>
          </w:tcPr>
          <w:p w14:paraId="5FBBE110"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16</w:t>
            </w:r>
          </w:p>
        </w:tc>
        <w:tc>
          <w:tcPr>
            <w:tcW w:w="0" w:type="auto"/>
            <w:hideMark/>
          </w:tcPr>
          <w:p w14:paraId="45B60977" w14:textId="23EE1F78"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733</w:t>
            </w:r>
          </w:p>
        </w:tc>
      </w:tr>
    </w:tbl>
    <w:p w14:paraId="7432A028" w14:textId="77777777" w:rsidR="00014EB7" w:rsidRPr="00A47775" w:rsidRDefault="00014EB7" w:rsidP="00014EB7">
      <w:pPr>
        <w:spacing w:before="100" w:beforeAutospacing="1" w:after="100" w:afterAutospacing="1" w:line="276" w:lineRule="auto"/>
        <w:jc w:val="both"/>
        <w:rPr>
          <w:lang w:val="en-US"/>
        </w:rPr>
      </w:pPr>
    </w:p>
    <w:p w14:paraId="46E7E8E5" w14:textId="77777777" w:rsidR="00014EB7" w:rsidRPr="00A47775" w:rsidRDefault="00014EB7" w:rsidP="00014EB7">
      <w:pPr>
        <w:spacing w:line="276" w:lineRule="auto"/>
        <w:jc w:val="both"/>
        <w:rPr>
          <w:rFonts w:asciiTheme="majorBidi" w:hAnsiTheme="majorBidi" w:cstheme="majorBidi"/>
          <w:lang w:val="en-US"/>
        </w:rPr>
      </w:pPr>
      <w:r w:rsidRPr="00A47775">
        <w:rPr>
          <w:rFonts w:asciiTheme="majorBidi" w:hAnsiTheme="majorBidi" w:cstheme="majorBidi"/>
          <w:lang w:val="en-US"/>
        </w:rPr>
        <w:t xml:space="preserve">Table 3 shows the performance metrics for all classified classes. </w:t>
      </w:r>
    </w:p>
    <w:p w14:paraId="1FE60364" w14:textId="77777777" w:rsidR="00014EB7" w:rsidRPr="00A47775" w:rsidRDefault="00014EB7" w:rsidP="00014EB7">
      <w:pPr>
        <w:spacing w:line="276" w:lineRule="auto"/>
        <w:jc w:val="both"/>
        <w:rPr>
          <w:rFonts w:asciiTheme="majorBidi" w:hAnsiTheme="majorBidi" w:cstheme="majorBidi"/>
          <w:lang w:val="en-US"/>
        </w:rPr>
      </w:pPr>
    </w:p>
    <w:p w14:paraId="503749CA" w14:textId="517AC99A" w:rsidR="00014EB7" w:rsidRPr="00A47775" w:rsidRDefault="00014EB7" w:rsidP="00014EB7">
      <w:pPr>
        <w:pStyle w:val="ListParagraph"/>
        <w:numPr>
          <w:ilvl w:val="0"/>
          <w:numId w:val="3"/>
        </w:numPr>
        <w:spacing w:line="276" w:lineRule="auto"/>
        <w:jc w:val="both"/>
        <w:rPr>
          <w:rFonts w:asciiTheme="majorBidi" w:hAnsiTheme="majorBidi" w:cstheme="majorBidi"/>
          <w:lang w:val="en-US"/>
        </w:rPr>
      </w:pPr>
      <w:r w:rsidRPr="00A47775">
        <w:rPr>
          <w:rStyle w:val="Strong"/>
          <w:rFonts w:asciiTheme="majorBidi" w:hAnsiTheme="majorBidi" w:cstheme="majorBidi"/>
          <w:lang w:val="en-US"/>
        </w:rPr>
        <w:t>Precision:</w:t>
      </w:r>
      <w:r w:rsidRPr="00A47775">
        <w:rPr>
          <w:rStyle w:val="apple-converted-space"/>
          <w:rFonts w:asciiTheme="majorBidi" w:hAnsiTheme="majorBidi" w:cstheme="majorBidi"/>
          <w:lang w:val="en-US"/>
        </w:rPr>
        <w:t> </w:t>
      </w:r>
      <w:r w:rsidRPr="00A47775">
        <w:rPr>
          <w:rFonts w:asciiTheme="majorBidi" w:hAnsiTheme="majorBidi" w:cstheme="majorBidi"/>
          <w:lang w:val="en-US"/>
        </w:rPr>
        <w:t>High for all classes, indicating most predictions for each class are correct.</w:t>
      </w:r>
    </w:p>
    <w:p w14:paraId="741697B5" w14:textId="453B35C5" w:rsidR="00014EB7" w:rsidRPr="00A47775" w:rsidRDefault="00014EB7" w:rsidP="00014EB7">
      <w:pPr>
        <w:pStyle w:val="ListParagraph"/>
        <w:numPr>
          <w:ilvl w:val="0"/>
          <w:numId w:val="3"/>
        </w:numPr>
        <w:spacing w:line="276" w:lineRule="auto"/>
        <w:jc w:val="both"/>
        <w:rPr>
          <w:rFonts w:asciiTheme="majorBidi" w:hAnsiTheme="majorBidi" w:cstheme="majorBidi"/>
          <w:lang w:val="en-US"/>
        </w:rPr>
      </w:pPr>
      <w:r w:rsidRPr="00A47775">
        <w:rPr>
          <w:rStyle w:val="Strong"/>
          <w:rFonts w:asciiTheme="majorBidi" w:hAnsiTheme="majorBidi" w:cstheme="majorBidi"/>
          <w:lang w:val="en-US"/>
        </w:rPr>
        <w:t>Recall (Sensitivity):</w:t>
      </w:r>
      <w:r w:rsidRPr="00A47775">
        <w:rPr>
          <w:rStyle w:val="apple-converted-space"/>
          <w:rFonts w:asciiTheme="majorBidi" w:hAnsiTheme="majorBidi" w:cstheme="majorBidi"/>
          <w:lang w:val="en-US"/>
        </w:rPr>
        <w:t> </w:t>
      </w:r>
      <w:r w:rsidRPr="00A47775">
        <w:rPr>
          <w:rFonts w:asciiTheme="majorBidi" w:hAnsiTheme="majorBidi" w:cstheme="majorBidi"/>
          <w:lang w:val="en-US"/>
        </w:rPr>
        <w:t>Also high, particularly for Normal and Tumor, indicating the model correctly identifies most true instances.</w:t>
      </w:r>
    </w:p>
    <w:p w14:paraId="385766B2" w14:textId="470C6D61" w:rsidR="00014EB7" w:rsidRPr="00A47775" w:rsidRDefault="00014EB7" w:rsidP="00014EB7">
      <w:pPr>
        <w:pStyle w:val="ListParagraph"/>
        <w:numPr>
          <w:ilvl w:val="0"/>
          <w:numId w:val="3"/>
        </w:numPr>
        <w:spacing w:line="276" w:lineRule="auto"/>
        <w:jc w:val="both"/>
        <w:rPr>
          <w:rFonts w:asciiTheme="majorBidi" w:hAnsiTheme="majorBidi" w:cstheme="majorBidi"/>
          <w:lang w:val="en-US"/>
        </w:rPr>
      </w:pPr>
      <w:r w:rsidRPr="00A47775">
        <w:rPr>
          <w:rStyle w:val="Strong"/>
          <w:rFonts w:asciiTheme="majorBidi" w:hAnsiTheme="majorBidi" w:cstheme="majorBidi"/>
          <w:lang w:val="en-US"/>
        </w:rPr>
        <w:t>Specificity:</w:t>
      </w:r>
      <w:r w:rsidRPr="00A47775">
        <w:rPr>
          <w:rStyle w:val="apple-converted-space"/>
          <w:rFonts w:asciiTheme="majorBidi" w:hAnsiTheme="majorBidi" w:cstheme="majorBidi"/>
          <w:lang w:val="en-US"/>
        </w:rPr>
        <w:t> </w:t>
      </w:r>
      <w:r w:rsidRPr="00A47775">
        <w:rPr>
          <w:rFonts w:asciiTheme="majorBidi" w:hAnsiTheme="majorBidi" w:cstheme="majorBidi"/>
          <w:lang w:val="en-US"/>
        </w:rPr>
        <w:t>Very high for all classes, showing the model accurately identifies non-instances.</w:t>
      </w:r>
    </w:p>
    <w:p w14:paraId="4D524A4C" w14:textId="42FD7556" w:rsidR="00014EB7" w:rsidRPr="00A47775" w:rsidRDefault="00014EB7" w:rsidP="00014EB7">
      <w:pPr>
        <w:pStyle w:val="ListParagraph"/>
        <w:numPr>
          <w:ilvl w:val="0"/>
          <w:numId w:val="3"/>
        </w:numPr>
        <w:spacing w:line="276" w:lineRule="auto"/>
        <w:jc w:val="both"/>
        <w:rPr>
          <w:rFonts w:asciiTheme="majorBidi" w:hAnsiTheme="majorBidi" w:cstheme="majorBidi"/>
          <w:lang w:val="en-US"/>
        </w:rPr>
      </w:pPr>
      <w:r w:rsidRPr="00A47775">
        <w:rPr>
          <w:rStyle w:val="Strong"/>
          <w:rFonts w:asciiTheme="majorBidi" w:hAnsiTheme="majorBidi" w:cstheme="majorBidi"/>
          <w:lang w:val="en-US"/>
        </w:rPr>
        <w:t>F1 Score:</w:t>
      </w:r>
      <w:r w:rsidRPr="00A47775">
        <w:rPr>
          <w:rStyle w:val="apple-converted-space"/>
          <w:rFonts w:asciiTheme="majorBidi" w:hAnsiTheme="majorBidi" w:cstheme="majorBidi"/>
          <w:lang w:val="en-US"/>
        </w:rPr>
        <w:t> </w:t>
      </w:r>
      <w:r w:rsidRPr="00A47775">
        <w:rPr>
          <w:rFonts w:asciiTheme="majorBidi" w:hAnsiTheme="majorBidi" w:cstheme="majorBidi"/>
          <w:lang w:val="en-US"/>
        </w:rPr>
        <w:t>Reflects a balanced performance across Precision and Recall, with slightly lower values for the Stone class due to higher misclassifications.</w:t>
      </w:r>
    </w:p>
    <w:p w14:paraId="3E90E779" w14:textId="77777777" w:rsidR="00014EB7" w:rsidRPr="00A47775" w:rsidRDefault="00014EB7" w:rsidP="00014EB7">
      <w:pPr>
        <w:spacing w:line="276" w:lineRule="auto"/>
        <w:jc w:val="both"/>
        <w:rPr>
          <w:lang w:val="en-US"/>
        </w:rPr>
      </w:pPr>
    </w:p>
    <w:p w14:paraId="7EDFD5BB" w14:textId="0FFD292B" w:rsidR="00014EB7" w:rsidRPr="00A47775" w:rsidRDefault="00014EB7" w:rsidP="00014EB7">
      <w:pPr>
        <w:spacing w:line="276" w:lineRule="auto"/>
        <w:jc w:val="both"/>
        <w:rPr>
          <w:rFonts w:hAnsi="Symbol"/>
          <w:lang w:val="en-US"/>
        </w:rPr>
      </w:pPr>
      <w:r w:rsidRPr="00A47775">
        <w:rPr>
          <w:lang w:val="en-US"/>
        </w:rPr>
        <w:t xml:space="preserve">Table </w:t>
      </w:r>
      <w:r w:rsidR="00E665B3" w:rsidRPr="00A47775">
        <w:rPr>
          <w:lang w:val="en-US"/>
        </w:rPr>
        <w:t>3:</w:t>
      </w:r>
      <w:r w:rsidRPr="00A47775">
        <w:rPr>
          <w:lang w:val="en-US"/>
        </w:rPr>
        <w:t xml:space="preserve"> T</w:t>
      </w:r>
      <w:r w:rsidRPr="00A47775">
        <w:rPr>
          <w:lang w:val="en-US"/>
        </w:rPr>
        <w:t>he performance metrics</w:t>
      </w:r>
      <w:r w:rsidRPr="00A47775">
        <w:rPr>
          <w:lang w:val="en-US"/>
        </w:rPr>
        <w:t>.</w:t>
      </w:r>
    </w:p>
    <w:tbl>
      <w:tblPr>
        <w:tblStyle w:val="GridTable2"/>
        <w:tblW w:w="8104" w:type="dxa"/>
        <w:tblLook w:val="04A0" w:firstRow="1" w:lastRow="0" w:firstColumn="1" w:lastColumn="0" w:noHBand="0" w:noVBand="1"/>
      </w:tblPr>
      <w:tblGrid>
        <w:gridCol w:w="1527"/>
        <w:gridCol w:w="1691"/>
        <w:gridCol w:w="1334"/>
        <w:gridCol w:w="1913"/>
        <w:gridCol w:w="1639"/>
      </w:tblGrid>
      <w:tr w:rsidR="00014EB7" w:rsidRPr="00A47775" w14:paraId="711A984E" w14:textId="77777777" w:rsidTr="00014E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4E52D596" w14:textId="77777777" w:rsidR="00014EB7" w:rsidRPr="00014EB7" w:rsidRDefault="00014EB7" w:rsidP="002215DE">
            <w:pPr>
              <w:spacing w:line="360" w:lineRule="auto"/>
              <w:jc w:val="center"/>
              <w:rPr>
                <w:color w:val="000000"/>
                <w:lang w:val="en-US"/>
              </w:rPr>
            </w:pPr>
            <w:r w:rsidRPr="00014EB7">
              <w:rPr>
                <w:color w:val="000000"/>
                <w:lang w:val="en-US"/>
              </w:rPr>
              <w:t>Class</w:t>
            </w:r>
          </w:p>
        </w:tc>
        <w:tc>
          <w:tcPr>
            <w:tcW w:w="0" w:type="auto"/>
            <w:hideMark/>
          </w:tcPr>
          <w:p w14:paraId="5AD8B5C8" w14:textId="77777777" w:rsidR="00014EB7" w:rsidRPr="00014EB7" w:rsidRDefault="00014EB7" w:rsidP="002215DE">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lang w:val="en-US"/>
              </w:rPr>
            </w:pPr>
            <w:r w:rsidRPr="00014EB7">
              <w:rPr>
                <w:b w:val="0"/>
                <w:bCs w:val="0"/>
                <w:color w:val="000000"/>
                <w:lang w:val="en-US"/>
              </w:rPr>
              <w:t>Precision</w:t>
            </w:r>
          </w:p>
        </w:tc>
        <w:tc>
          <w:tcPr>
            <w:tcW w:w="0" w:type="auto"/>
            <w:hideMark/>
          </w:tcPr>
          <w:p w14:paraId="46C28EC6" w14:textId="77777777" w:rsidR="00014EB7" w:rsidRPr="00014EB7" w:rsidRDefault="00014EB7" w:rsidP="002215DE">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lang w:val="en-US"/>
              </w:rPr>
            </w:pPr>
            <w:r w:rsidRPr="00014EB7">
              <w:rPr>
                <w:b w:val="0"/>
                <w:bCs w:val="0"/>
                <w:color w:val="000000"/>
                <w:lang w:val="en-US"/>
              </w:rPr>
              <w:t xml:space="preserve">Recall </w:t>
            </w:r>
          </w:p>
        </w:tc>
        <w:tc>
          <w:tcPr>
            <w:tcW w:w="0" w:type="auto"/>
            <w:hideMark/>
          </w:tcPr>
          <w:p w14:paraId="30EC28F5" w14:textId="77777777" w:rsidR="00014EB7" w:rsidRPr="00014EB7" w:rsidRDefault="00014EB7" w:rsidP="002215DE">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lang w:val="en-US"/>
              </w:rPr>
            </w:pPr>
            <w:r w:rsidRPr="00014EB7">
              <w:rPr>
                <w:b w:val="0"/>
                <w:bCs w:val="0"/>
                <w:color w:val="000000"/>
                <w:lang w:val="en-US"/>
              </w:rPr>
              <w:t>Specificity</w:t>
            </w:r>
          </w:p>
        </w:tc>
        <w:tc>
          <w:tcPr>
            <w:tcW w:w="0" w:type="auto"/>
            <w:hideMark/>
          </w:tcPr>
          <w:p w14:paraId="6EEC0F79" w14:textId="77777777" w:rsidR="00014EB7" w:rsidRPr="00014EB7" w:rsidRDefault="00014EB7" w:rsidP="002215DE">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lang w:val="en-US"/>
              </w:rPr>
            </w:pPr>
            <w:r w:rsidRPr="00014EB7">
              <w:rPr>
                <w:b w:val="0"/>
                <w:bCs w:val="0"/>
                <w:color w:val="000000"/>
                <w:lang w:val="en-US"/>
              </w:rPr>
              <w:t>F1 Score</w:t>
            </w:r>
          </w:p>
        </w:tc>
      </w:tr>
      <w:tr w:rsidR="00014EB7" w:rsidRPr="00A47775" w14:paraId="7B588A02" w14:textId="77777777" w:rsidTr="00014EB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451D236" w14:textId="77777777" w:rsidR="00014EB7" w:rsidRPr="00014EB7" w:rsidRDefault="00014EB7" w:rsidP="002215DE">
            <w:pPr>
              <w:spacing w:line="360" w:lineRule="auto"/>
              <w:jc w:val="center"/>
              <w:rPr>
                <w:color w:val="000000"/>
                <w:lang w:val="en-US"/>
              </w:rPr>
            </w:pPr>
            <w:r w:rsidRPr="00014EB7">
              <w:rPr>
                <w:color w:val="000000"/>
                <w:lang w:val="en-US"/>
              </w:rPr>
              <w:t>Cyst</w:t>
            </w:r>
          </w:p>
        </w:tc>
        <w:tc>
          <w:tcPr>
            <w:tcW w:w="0" w:type="auto"/>
            <w:hideMark/>
          </w:tcPr>
          <w:p w14:paraId="71FA2E6A"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0.9813</w:t>
            </w:r>
          </w:p>
        </w:tc>
        <w:tc>
          <w:tcPr>
            <w:tcW w:w="0" w:type="auto"/>
            <w:hideMark/>
          </w:tcPr>
          <w:p w14:paraId="25D39FAE"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0.9747</w:t>
            </w:r>
          </w:p>
        </w:tc>
        <w:tc>
          <w:tcPr>
            <w:tcW w:w="0" w:type="auto"/>
            <w:hideMark/>
          </w:tcPr>
          <w:p w14:paraId="42A1A3C3"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0.9939</w:t>
            </w:r>
          </w:p>
        </w:tc>
        <w:tc>
          <w:tcPr>
            <w:tcW w:w="0" w:type="auto"/>
            <w:hideMark/>
          </w:tcPr>
          <w:p w14:paraId="4E14499A"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0.9780</w:t>
            </w:r>
          </w:p>
        </w:tc>
      </w:tr>
      <w:tr w:rsidR="00014EB7" w:rsidRPr="00A47775" w14:paraId="6E473DC1" w14:textId="77777777" w:rsidTr="00014EB7">
        <w:trPr>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0EB3729B" w14:textId="77777777" w:rsidR="00014EB7" w:rsidRPr="00014EB7" w:rsidRDefault="00014EB7" w:rsidP="002215DE">
            <w:pPr>
              <w:spacing w:line="360" w:lineRule="auto"/>
              <w:jc w:val="center"/>
              <w:rPr>
                <w:color w:val="000000"/>
                <w:lang w:val="en-US"/>
              </w:rPr>
            </w:pPr>
            <w:r w:rsidRPr="00014EB7">
              <w:rPr>
                <w:color w:val="000000"/>
                <w:lang w:val="en-US"/>
              </w:rPr>
              <w:t>Normal</w:t>
            </w:r>
          </w:p>
        </w:tc>
        <w:tc>
          <w:tcPr>
            <w:tcW w:w="0" w:type="auto"/>
            <w:hideMark/>
          </w:tcPr>
          <w:p w14:paraId="15404BCC"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0.9607</w:t>
            </w:r>
          </w:p>
        </w:tc>
        <w:tc>
          <w:tcPr>
            <w:tcW w:w="0" w:type="auto"/>
            <w:hideMark/>
          </w:tcPr>
          <w:p w14:paraId="5EA8A062"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0.9892</w:t>
            </w:r>
          </w:p>
        </w:tc>
        <w:tc>
          <w:tcPr>
            <w:tcW w:w="0" w:type="auto"/>
            <w:hideMark/>
          </w:tcPr>
          <w:p w14:paraId="061DB030"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0.9870</w:t>
            </w:r>
          </w:p>
        </w:tc>
        <w:tc>
          <w:tcPr>
            <w:tcW w:w="0" w:type="auto"/>
            <w:hideMark/>
          </w:tcPr>
          <w:p w14:paraId="3BFCDA15"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0.9747</w:t>
            </w:r>
          </w:p>
        </w:tc>
      </w:tr>
      <w:tr w:rsidR="00014EB7" w:rsidRPr="00A47775" w14:paraId="759B764B" w14:textId="77777777" w:rsidTr="00014EB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3E19050E" w14:textId="77777777" w:rsidR="00014EB7" w:rsidRPr="00014EB7" w:rsidRDefault="00014EB7" w:rsidP="002215DE">
            <w:pPr>
              <w:spacing w:line="360" w:lineRule="auto"/>
              <w:jc w:val="center"/>
              <w:rPr>
                <w:color w:val="000000"/>
                <w:lang w:val="en-US"/>
              </w:rPr>
            </w:pPr>
            <w:r w:rsidRPr="00014EB7">
              <w:rPr>
                <w:color w:val="000000"/>
                <w:lang w:val="en-US"/>
              </w:rPr>
              <w:t>Stone</w:t>
            </w:r>
          </w:p>
        </w:tc>
        <w:tc>
          <w:tcPr>
            <w:tcW w:w="0" w:type="auto"/>
            <w:hideMark/>
          </w:tcPr>
          <w:p w14:paraId="60E3D229"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0.9655</w:t>
            </w:r>
          </w:p>
        </w:tc>
        <w:tc>
          <w:tcPr>
            <w:tcW w:w="0" w:type="auto"/>
            <w:hideMark/>
          </w:tcPr>
          <w:p w14:paraId="1F025433"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0.9310</w:t>
            </w:r>
          </w:p>
        </w:tc>
        <w:tc>
          <w:tcPr>
            <w:tcW w:w="0" w:type="auto"/>
            <w:hideMark/>
          </w:tcPr>
          <w:p w14:paraId="3764F22F"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0.9885</w:t>
            </w:r>
          </w:p>
        </w:tc>
        <w:tc>
          <w:tcPr>
            <w:tcW w:w="0" w:type="auto"/>
            <w:hideMark/>
          </w:tcPr>
          <w:p w14:paraId="36ABBDC1"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0.9479</w:t>
            </w:r>
          </w:p>
        </w:tc>
      </w:tr>
      <w:tr w:rsidR="00014EB7" w:rsidRPr="00A47775" w14:paraId="24DCAD36" w14:textId="77777777" w:rsidTr="00014EB7">
        <w:trPr>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68160BA3" w14:textId="77777777" w:rsidR="00014EB7" w:rsidRPr="00014EB7" w:rsidRDefault="00014EB7" w:rsidP="002215DE">
            <w:pPr>
              <w:spacing w:line="360" w:lineRule="auto"/>
              <w:jc w:val="center"/>
              <w:rPr>
                <w:color w:val="000000"/>
                <w:lang w:val="en-US"/>
              </w:rPr>
            </w:pPr>
            <w:r w:rsidRPr="00014EB7">
              <w:rPr>
                <w:color w:val="000000"/>
                <w:lang w:val="en-US"/>
              </w:rPr>
              <w:t>Tumor</w:t>
            </w:r>
          </w:p>
        </w:tc>
        <w:tc>
          <w:tcPr>
            <w:tcW w:w="0" w:type="auto"/>
            <w:hideMark/>
          </w:tcPr>
          <w:p w14:paraId="30C957BD"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0.9607</w:t>
            </w:r>
          </w:p>
        </w:tc>
        <w:tc>
          <w:tcPr>
            <w:tcW w:w="0" w:type="auto"/>
            <w:hideMark/>
          </w:tcPr>
          <w:p w14:paraId="3737BA3D"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0.9709</w:t>
            </w:r>
          </w:p>
        </w:tc>
        <w:tc>
          <w:tcPr>
            <w:tcW w:w="0" w:type="auto"/>
            <w:hideMark/>
          </w:tcPr>
          <w:p w14:paraId="6FF0820F"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0.9870</w:t>
            </w:r>
          </w:p>
        </w:tc>
        <w:tc>
          <w:tcPr>
            <w:tcW w:w="0" w:type="auto"/>
            <w:hideMark/>
          </w:tcPr>
          <w:p w14:paraId="78BA79B9"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0.9658</w:t>
            </w:r>
          </w:p>
        </w:tc>
      </w:tr>
    </w:tbl>
    <w:p w14:paraId="3CA4B269" w14:textId="77777777" w:rsidR="006309D7" w:rsidRDefault="006309D7" w:rsidP="00E665B3">
      <w:pPr>
        <w:spacing w:before="100" w:beforeAutospacing="1" w:after="100" w:afterAutospacing="1"/>
        <w:outlineLvl w:val="2"/>
        <w:rPr>
          <w:b/>
          <w:bCs/>
          <w:sz w:val="27"/>
          <w:szCs w:val="27"/>
          <w:lang w:val="en-US"/>
        </w:rPr>
      </w:pPr>
    </w:p>
    <w:p w14:paraId="326CFAC0" w14:textId="77777777" w:rsidR="006309D7" w:rsidRDefault="006309D7" w:rsidP="00E665B3">
      <w:pPr>
        <w:spacing w:before="100" w:beforeAutospacing="1" w:after="100" w:afterAutospacing="1"/>
        <w:outlineLvl w:val="2"/>
        <w:rPr>
          <w:b/>
          <w:bCs/>
          <w:sz w:val="27"/>
          <w:szCs w:val="27"/>
          <w:lang w:val="en-US"/>
        </w:rPr>
      </w:pPr>
    </w:p>
    <w:p w14:paraId="2BE046AA" w14:textId="77777777" w:rsidR="006309D7" w:rsidRDefault="006309D7" w:rsidP="00E665B3">
      <w:pPr>
        <w:spacing w:before="100" w:beforeAutospacing="1" w:after="100" w:afterAutospacing="1"/>
        <w:outlineLvl w:val="2"/>
        <w:rPr>
          <w:b/>
          <w:bCs/>
          <w:sz w:val="27"/>
          <w:szCs w:val="27"/>
          <w:lang w:val="en-US"/>
        </w:rPr>
      </w:pPr>
    </w:p>
    <w:p w14:paraId="6524AA6C" w14:textId="77777777" w:rsidR="006309D7" w:rsidRDefault="006309D7" w:rsidP="00E665B3">
      <w:pPr>
        <w:spacing w:before="100" w:beforeAutospacing="1" w:after="100" w:afterAutospacing="1"/>
        <w:outlineLvl w:val="2"/>
        <w:rPr>
          <w:b/>
          <w:bCs/>
          <w:sz w:val="27"/>
          <w:szCs w:val="27"/>
          <w:lang w:val="en-US"/>
        </w:rPr>
      </w:pPr>
    </w:p>
    <w:p w14:paraId="6C47A52D" w14:textId="5603A6D9" w:rsidR="003D4179" w:rsidRPr="00E665B3" w:rsidRDefault="00E20BC4" w:rsidP="00E665B3">
      <w:pPr>
        <w:spacing w:before="100" w:beforeAutospacing="1" w:after="100" w:afterAutospacing="1"/>
        <w:outlineLvl w:val="2"/>
        <w:rPr>
          <w:b/>
          <w:bCs/>
          <w:sz w:val="27"/>
          <w:szCs w:val="27"/>
          <w:lang w:val="en-US"/>
        </w:rPr>
      </w:pPr>
      <w:r w:rsidRPr="00A47775">
        <w:rPr>
          <w:b/>
          <w:bCs/>
          <w:sz w:val="27"/>
          <w:szCs w:val="27"/>
          <w:lang w:val="en-US"/>
        </w:rPr>
        <w:lastRenderedPageBreak/>
        <w:t>4. Code Implementation</w:t>
      </w:r>
    </w:p>
    <w:p w14:paraId="2EFE5715" w14:textId="4F28D386" w:rsidR="003D4179" w:rsidRPr="00A47775" w:rsidRDefault="003D4179" w:rsidP="00E20BC4">
      <w:pPr>
        <w:spacing w:before="100" w:beforeAutospacing="1" w:after="100" w:afterAutospacing="1"/>
        <w:rPr>
          <w:lang w:val="en-US"/>
        </w:rPr>
      </w:pPr>
      <w:r w:rsidRPr="00A47775">
        <w:rPr>
          <w:noProof/>
          <w:lang w:val="en-US"/>
          <w14:ligatures w14:val="standardContextual"/>
        </w:rPr>
        <w:drawing>
          <wp:inline distT="0" distB="0" distL="0" distR="0" wp14:anchorId="7C4BDBAF" wp14:editId="20872D93">
            <wp:extent cx="5760720" cy="1764665"/>
            <wp:effectExtent l="0" t="0" r="5080" b="635"/>
            <wp:docPr id="301804556" name="Picture 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04556" name="Picture 2" descr="A computer screen shot of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1764665"/>
                    </a:xfrm>
                    <a:prstGeom prst="rect">
                      <a:avLst/>
                    </a:prstGeom>
                  </pic:spPr>
                </pic:pic>
              </a:graphicData>
            </a:graphic>
          </wp:inline>
        </w:drawing>
      </w:r>
      <w:r w:rsidRPr="00A47775">
        <w:rPr>
          <w:noProof/>
          <w:lang w:val="en-US"/>
          <w14:ligatures w14:val="standardContextual"/>
        </w:rPr>
        <w:drawing>
          <wp:inline distT="0" distB="0" distL="0" distR="0" wp14:anchorId="37AC2E73" wp14:editId="140528AE">
            <wp:extent cx="5760720" cy="3101340"/>
            <wp:effectExtent l="0" t="0" r="5080" b="0"/>
            <wp:docPr id="141396125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61254" name="Picture 3"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01340"/>
                    </a:xfrm>
                    <a:prstGeom prst="rect">
                      <a:avLst/>
                    </a:prstGeom>
                  </pic:spPr>
                </pic:pic>
              </a:graphicData>
            </a:graphic>
          </wp:inline>
        </w:drawing>
      </w:r>
    </w:p>
    <w:p w14:paraId="633A5056" w14:textId="77777777" w:rsidR="003D4179" w:rsidRPr="00A47775" w:rsidRDefault="003D4179" w:rsidP="00E20BC4">
      <w:pPr>
        <w:spacing w:before="100" w:beforeAutospacing="1" w:after="100" w:afterAutospacing="1"/>
        <w:rPr>
          <w:lang w:val="en-US"/>
        </w:rPr>
      </w:pPr>
      <w:r w:rsidRPr="00A47775">
        <w:rPr>
          <w:noProof/>
          <w:lang w:val="en-US"/>
          <w14:ligatures w14:val="standardContextual"/>
        </w:rPr>
        <w:drawing>
          <wp:inline distT="0" distB="0" distL="0" distR="0" wp14:anchorId="6C2BDBDF" wp14:editId="5CF73DA7">
            <wp:extent cx="5760720" cy="2295525"/>
            <wp:effectExtent l="0" t="0" r="5080" b="3175"/>
            <wp:docPr id="169876471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64719" name="Picture 4"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295525"/>
                    </a:xfrm>
                    <a:prstGeom prst="rect">
                      <a:avLst/>
                    </a:prstGeom>
                  </pic:spPr>
                </pic:pic>
              </a:graphicData>
            </a:graphic>
          </wp:inline>
        </w:drawing>
      </w:r>
    </w:p>
    <w:p w14:paraId="0E8DD8D8" w14:textId="6E5F9093" w:rsidR="003D4179" w:rsidRPr="00A47775" w:rsidRDefault="003D4179" w:rsidP="00E20BC4">
      <w:pPr>
        <w:spacing w:before="100" w:beforeAutospacing="1" w:after="100" w:afterAutospacing="1"/>
        <w:rPr>
          <w:lang w:val="en-US"/>
        </w:rPr>
      </w:pPr>
      <w:r w:rsidRPr="00A47775">
        <w:rPr>
          <w:noProof/>
          <w:lang w:val="en-US"/>
          <w14:ligatures w14:val="standardContextual"/>
        </w:rPr>
        <w:lastRenderedPageBreak/>
        <w:drawing>
          <wp:inline distT="0" distB="0" distL="0" distR="0" wp14:anchorId="69DDE558" wp14:editId="344F3028">
            <wp:extent cx="5760720" cy="4019550"/>
            <wp:effectExtent l="0" t="0" r="5080" b="6350"/>
            <wp:docPr id="1995833344" name="Picture 5"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33344" name="Picture 5" descr="A computer screen with text and imag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019550"/>
                    </a:xfrm>
                    <a:prstGeom prst="rect">
                      <a:avLst/>
                    </a:prstGeom>
                  </pic:spPr>
                </pic:pic>
              </a:graphicData>
            </a:graphic>
          </wp:inline>
        </w:drawing>
      </w:r>
    </w:p>
    <w:p w14:paraId="1C2E69EA" w14:textId="606A9366" w:rsidR="00E20BC4" w:rsidRPr="00A47775" w:rsidRDefault="003D4179" w:rsidP="003D4179">
      <w:pPr>
        <w:spacing w:before="100" w:beforeAutospacing="1" w:after="100" w:afterAutospacing="1"/>
        <w:rPr>
          <w:lang w:val="en-US"/>
        </w:rPr>
      </w:pPr>
      <w:r w:rsidRPr="00A47775">
        <w:rPr>
          <w:noProof/>
          <w:lang w:val="en-US"/>
          <w14:ligatures w14:val="standardContextual"/>
        </w:rPr>
        <w:lastRenderedPageBreak/>
        <w:drawing>
          <wp:inline distT="0" distB="0" distL="0" distR="0" wp14:anchorId="71E95DDC" wp14:editId="659F88C7">
            <wp:extent cx="5760720" cy="5344083"/>
            <wp:effectExtent l="0" t="0" r="5080" b="3175"/>
            <wp:docPr id="14356227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22768" name="Picture 1"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344083"/>
                    </a:xfrm>
                    <a:prstGeom prst="rect">
                      <a:avLst/>
                    </a:prstGeom>
                  </pic:spPr>
                </pic:pic>
              </a:graphicData>
            </a:graphic>
          </wp:inline>
        </w:drawing>
      </w:r>
    </w:p>
    <w:sectPr w:rsidR="00E20BC4" w:rsidRPr="00A47775" w:rsidSect="004C09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D65"/>
    <w:multiLevelType w:val="multilevel"/>
    <w:tmpl w:val="3488C2E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08C23E31"/>
    <w:multiLevelType w:val="multilevel"/>
    <w:tmpl w:val="2CA6463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8F6DD2"/>
    <w:multiLevelType w:val="multilevel"/>
    <w:tmpl w:val="E17021B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9E6BBC"/>
    <w:multiLevelType w:val="multilevel"/>
    <w:tmpl w:val="BD3C575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6C0041"/>
    <w:multiLevelType w:val="multilevel"/>
    <w:tmpl w:val="F7A4EE0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2622F27"/>
    <w:multiLevelType w:val="multilevel"/>
    <w:tmpl w:val="BEF20150"/>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200107"/>
    <w:multiLevelType w:val="multilevel"/>
    <w:tmpl w:val="C396EDB6"/>
    <w:styleLink w:val="CurrentList5"/>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B7D13FB"/>
    <w:multiLevelType w:val="multilevel"/>
    <w:tmpl w:val="A1FEFA6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DD20E66"/>
    <w:multiLevelType w:val="multilevel"/>
    <w:tmpl w:val="4D423EBE"/>
    <w:styleLink w:val="CurrentList7"/>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38873F66"/>
    <w:multiLevelType w:val="hybridMultilevel"/>
    <w:tmpl w:val="60900E8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6B584A"/>
    <w:multiLevelType w:val="multilevel"/>
    <w:tmpl w:val="AF98E484"/>
    <w:styleLink w:val="CurrentList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414B270B"/>
    <w:multiLevelType w:val="multilevel"/>
    <w:tmpl w:val="1E0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D5540C"/>
    <w:multiLevelType w:val="multilevel"/>
    <w:tmpl w:val="3154DB1C"/>
    <w:lvl w:ilvl="0">
      <w:start w:val="1"/>
      <w:numFmt w:val="decimal"/>
      <w:pStyle w:val="Heading1"/>
      <w:lvlText w:val="%1."/>
      <w:lvlJc w:val="left"/>
      <w:pPr>
        <w:ind w:left="720" w:hanging="360"/>
      </w:pPr>
      <w:rPr>
        <w:rFonts w:hint="default"/>
      </w:rPr>
    </w:lvl>
    <w:lvl w:ilvl="1">
      <w:start w:val="1"/>
      <w:numFmt w:val="decimal"/>
      <w:isLgl/>
      <w:lvlText w:val="%1.%2."/>
      <w:lvlJc w:val="left"/>
      <w:pPr>
        <w:ind w:left="1152" w:hanging="432"/>
      </w:pPr>
      <w:rPr>
        <w:rFonts w:hint="default"/>
        <w:b/>
        <w:bCs/>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511C6AD9"/>
    <w:multiLevelType w:val="multilevel"/>
    <w:tmpl w:val="6BD8B8C6"/>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F21AB5"/>
    <w:multiLevelType w:val="multilevel"/>
    <w:tmpl w:val="1E0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8B1F22"/>
    <w:multiLevelType w:val="multilevel"/>
    <w:tmpl w:val="1E0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E349B5"/>
    <w:multiLevelType w:val="multilevel"/>
    <w:tmpl w:val="1E0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2518F4"/>
    <w:multiLevelType w:val="multilevel"/>
    <w:tmpl w:val="EBD03990"/>
    <w:lvl w:ilvl="0">
      <w:start w:val="4"/>
      <w:numFmt w:val="decimal"/>
      <w:pStyle w:val="Heading3"/>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8" w15:restartNumberingAfterBreak="0">
    <w:nsid w:val="68FA19A3"/>
    <w:multiLevelType w:val="multilevel"/>
    <w:tmpl w:val="1E0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1F6C84"/>
    <w:multiLevelType w:val="multilevel"/>
    <w:tmpl w:val="B890E7AA"/>
    <w:styleLink w:val="CurrentList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16cid:durableId="116222963">
    <w:abstractNumId w:val="9"/>
  </w:num>
  <w:num w:numId="2" w16cid:durableId="1695305184">
    <w:abstractNumId w:val="11"/>
  </w:num>
  <w:num w:numId="3" w16cid:durableId="180433053">
    <w:abstractNumId w:val="15"/>
  </w:num>
  <w:num w:numId="4" w16cid:durableId="496114087">
    <w:abstractNumId w:val="14"/>
  </w:num>
  <w:num w:numId="5" w16cid:durableId="100154197">
    <w:abstractNumId w:val="16"/>
  </w:num>
  <w:num w:numId="6" w16cid:durableId="2075807701">
    <w:abstractNumId w:val="18"/>
  </w:num>
  <w:num w:numId="7" w16cid:durableId="801652573">
    <w:abstractNumId w:val="0"/>
  </w:num>
  <w:num w:numId="8" w16cid:durableId="481654070">
    <w:abstractNumId w:val="5"/>
  </w:num>
  <w:num w:numId="9" w16cid:durableId="1152062632">
    <w:abstractNumId w:val="7"/>
  </w:num>
  <w:num w:numId="10" w16cid:durableId="1229152293">
    <w:abstractNumId w:val="13"/>
  </w:num>
  <w:num w:numId="11" w16cid:durableId="1611234148">
    <w:abstractNumId w:val="19"/>
  </w:num>
  <w:num w:numId="12" w16cid:durableId="184297025">
    <w:abstractNumId w:val="12"/>
  </w:num>
  <w:num w:numId="13" w16cid:durableId="135755790">
    <w:abstractNumId w:val="6"/>
  </w:num>
  <w:num w:numId="14" w16cid:durableId="1262685344">
    <w:abstractNumId w:val="10"/>
  </w:num>
  <w:num w:numId="15" w16cid:durableId="397901177">
    <w:abstractNumId w:val="8"/>
  </w:num>
  <w:num w:numId="16" w16cid:durableId="525798705">
    <w:abstractNumId w:val="4"/>
  </w:num>
  <w:num w:numId="17" w16cid:durableId="1639456482">
    <w:abstractNumId w:val="1"/>
  </w:num>
  <w:num w:numId="18" w16cid:durableId="424804966">
    <w:abstractNumId w:val="3"/>
  </w:num>
  <w:num w:numId="19" w16cid:durableId="246885861">
    <w:abstractNumId w:val="17"/>
  </w:num>
  <w:num w:numId="20" w16cid:durableId="11115070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431"/>
    <w:rsid w:val="00014EB7"/>
    <w:rsid w:val="000868C1"/>
    <w:rsid w:val="000E0CB7"/>
    <w:rsid w:val="002C7B21"/>
    <w:rsid w:val="00307237"/>
    <w:rsid w:val="003D4179"/>
    <w:rsid w:val="004661AA"/>
    <w:rsid w:val="004715E3"/>
    <w:rsid w:val="00492230"/>
    <w:rsid w:val="004C099D"/>
    <w:rsid w:val="006309D7"/>
    <w:rsid w:val="0064199C"/>
    <w:rsid w:val="006433C8"/>
    <w:rsid w:val="006967DF"/>
    <w:rsid w:val="00776AFC"/>
    <w:rsid w:val="00897431"/>
    <w:rsid w:val="00972E51"/>
    <w:rsid w:val="00A25EAC"/>
    <w:rsid w:val="00A47775"/>
    <w:rsid w:val="00C53B43"/>
    <w:rsid w:val="00D364E2"/>
    <w:rsid w:val="00D9510E"/>
    <w:rsid w:val="00D96474"/>
    <w:rsid w:val="00DC5761"/>
    <w:rsid w:val="00E20BC4"/>
    <w:rsid w:val="00E665B3"/>
    <w:rsid w:val="00E762F2"/>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5752"/>
  <w15:chartTrackingRefBased/>
  <w15:docId w15:val="{8E1529A8-B9E8-4D1E-8C75-8E9892156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EB7"/>
    <w:pPr>
      <w:spacing w:after="0" w:line="240" w:lineRule="auto"/>
    </w:pPr>
    <w:rPr>
      <w:rFonts w:ascii="Times New Roman" w:eastAsia="Times New Roman" w:hAnsi="Times New Roman" w:cs="Times New Roman"/>
      <w:kern w:val="0"/>
      <w:sz w:val="24"/>
      <w:szCs w:val="24"/>
      <w:lang w:val="en-TR"/>
      <w14:ligatures w14:val="none"/>
    </w:rPr>
  </w:style>
  <w:style w:type="paragraph" w:styleId="Heading1">
    <w:name w:val="heading 1"/>
    <w:basedOn w:val="Heading2"/>
    <w:link w:val="Heading1Char"/>
    <w:uiPriority w:val="9"/>
    <w:qFormat/>
    <w:rsid w:val="006309D7"/>
    <w:pPr>
      <w:keepNext/>
      <w:keepLines/>
      <w:numPr>
        <w:numId w:val="12"/>
      </w:numPr>
      <w:spacing w:before="240"/>
      <w:outlineLvl w:val="0"/>
    </w:pPr>
    <w:rPr>
      <w:rFonts w:asciiTheme="majorBidi" w:eastAsiaTheme="majorEastAsia" w:hAnsiTheme="majorBidi" w:cstheme="majorBidi"/>
      <w:b w:val="0"/>
      <w:bCs w:val="0"/>
      <w:color w:val="000000" w:themeColor="text1"/>
    </w:rPr>
  </w:style>
  <w:style w:type="paragraph" w:styleId="Heading2">
    <w:name w:val="heading 2"/>
    <w:basedOn w:val="Normal"/>
    <w:link w:val="Heading2Char"/>
    <w:autoRedefine/>
    <w:uiPriority w:val="9"/>
    <w:qFormat/>
    <w:rsid w:val="006309D7"/>
    <w:pPr>
      <w:spacing w:before="100" w:beforeAutospacing="1" w:after="100" w:afterAutospacing="1"/>
      <w:outlineLvl w:val="1"/>
    </w:pPr>
    <w:rPr>
      <w:b/>
      <w:bCs/>
      <w:sz w:val="28"/>
      <w:szCs w:val="28"/>
    </w:rPr>
  </w:style>
  <w:style w:type="paragraph" w:styleId="Heading3">
    <w:name w:val="heading 3"/>
    <w:aliases w:val="j"/>
    <w:basedOn w:val="Heading2"/>
    <w:link w:val="Heading3Char"/>
    <w:autoRedefine/>
    <w:uiPriority w:val="9"/>
    <w:qFormat/>
    <w:rsid w:val="006309D7"/>
    <w:pPr>
      <w:numPr>
        <w:numId w:val="19"/>
      </w:numPr>
      <w:outlineLvl w:val="2"/>
    </w:pPr>
    <w:rPr>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09D7"/>
    <w:rPr>
      <w:rFonts w:ascii="Times New Roman" w:eastAsia="Times New Roman" w:hAnsi="Times New Roman" w:cs="Times New Roman"/>
      <w:b/>
      <w:bCs/>
      <w:kern w:val="0"/>
      <w:sz w:val="28"/>
      <w:szCs w:val="28"/>
      <w:lang w:val="en-TR"/>
      <w14:ligatures w14:val="none"/>
    </w:rPr>
  </w:style>
  <w:style w:type="character" w:customStyle="1" w:styleId="Heading3Char">
    <w:name w:val="Heading 3 Char"/>
    <w:aliases w:val="j Char"/>
    <w:basedOn w:val="DefaultParagraphFont"/>
    <w:link w:val="Heading3"/>
    <w:uiPriority w:val="9"/>
    <w:rsid w:val="006309D7"/>
    <w:rPr>
      <w:rFonts w:ascii="Times New Roman" w:eastAsia="Times New Roman" w:hAnsi="Times New Roman" w:cs="Times New Roman"/>
      <w:b/>
      <w:bCs/>
      <w:color w:val="000000" w:themeColor="text1"/>
      <w:kern w:val="0"/>
      <w:sz w:val="24"/>
      <w:szCs w:val="24"/>
      <w:lang w:val="en-TR"/>
      <w14:ligatures w14:val="none"/>
    </w:rPr>
  </w:style>
  <w:style w:type="paragraph" w:styleId="NormalWeb">
    <w:name w:val="Normal (Web)"/>
    <w:basedOn w:val="Normal"/>
    <w:uiPriority w:val="99"/>
    <w:unhideWhenUsed/>
    <w:rsid w:val="00E20BC4"/>
    <w:pPr>
      <w:spacing w:before="100" w:beforeAutospacing="1" w:after="100" w:afterAutospacing="1"/>
    </w:pPr>
  </w:style>
  <w:style w:type="paragraph" w:styleId="ListParagraph">
    <w:name w:val="List Paragraph"/>
    <w:basedOn w:val="Normal"/>
    <w:uiPriority w:val="34"/>
    <w:qFormat/>
    <w:rsid w:val="000E0CB7"/>
    <w:pPr>
      <w:ind w:left="720"/>
      <w:contextualSpacing/>
    </w:pPr>
  </w:style>
  <w:style w:type="character" w:styleId="Strong">
    <w:name w:val="Strong"/>
    <w:basedOn w:val="DefaultParagraphFont"/>
    <w:uiPriority w:val="22"/>
    <w:qFormat/>
    <w:rsid w:val="000E0CB7"/>
    <w:rPr>
      <w:b/>
      <w:bCs/>
    </w:rPr>
  </w:style>
  <w:style w:type="table" w:styleId="PlainTable3">
    <w:name w:val="Plain Table 3"/>
    <w:basedOn w:val="TableNormal"/>
    <w:uiPriority w:val="43"/>
    <w:rsid w:val="0049223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DefaultParagraphFont"/>
    <w:rsid w:val="00014EB7"/>
  </w:style>
  <w:style w:type="table" w:styleId="GridTable1Light-Accent3">
    <w:name w:val="Grid Table 1 Light Accent 3"/>
    <w:basedOn w:val="TableNormal"/>
    <w:uiPriority w:val="46"/>
    <w:rsid w:val="00014EB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014EB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25">
    <w:name w:val="s25"/>
    <w:basedOn w:val="Normal"/>
    <w:rsid w:val="00E665B3"/>
    <w:pPr>
      <w:spacing w:before="100" w:beforeAutospacing="1" w:after="100" w:afterAutospacing="1"/>
    </w:pPr>
  </w:style>
  <w:style w:type="character" w:customStyle="1" w:styleId="s24">
    <w:name w:val="s24"/>
    <w:basedOn w:val="DefaultParagraphFont"/>
    <w:rsid w:val="00E665B3"/>
  </w:style>
  <w:style w:type="paragraph" w:customStyle="1" w:styleId="s29">
    <w:name w:val="s29"/>
    <w:basedOn w:val="Normal"/>
    <w:rsid w:val="00E665B3"/>
    <w:pPr>
      <w:spacing w:before="100" w:beforeAutospacing="1" w:after="100" w:afterAutospacing="1"/>
    </w:pPr>
  </w:style>
  <w:style w:type="character" w:customStyle="1" w:styleId="Heading1Char">
    <w:name w:val="Heading 1 Char"/>
    <w:basedOn w:val="DefaultParagraphFont"/>
    <w:link w:val="Heading1"/>
    <w:uiPriority w:val="9"/>
    <w:rsid w:val="006309D7"/>
    <w:rPr>
      <w:rFonts w:asciiTheme="majorBidi" w:eastAsiaTheme="majorEastAsia" w:hAnsiTheme="majorBidi" w:cstheme="majorBidi"/>
      <w:color w:val="000000" w:themeColor="text1"/>
      <w:kern w:val="0"/>
      <w:sz w:val="28"/>
      <w:szCs w:val="28"/>
      <w:lang w:val="en-TR"/>
      <w14:ligatures w14:val="none"/>
    </w:rPr>
  </w:style>
  <w:style w:type="paragraph" w:styleId="TOCHeading">
    <w:name w:val="TOC Heading"/>
    <w:basedOn w:val="Heading1"/>
    <w:next w:val="Normal"/>
    <w:uiPriority w:val="39"/>
    <w:unhideWhenUsed/>
    <w:qFormat/>
    <w:rsid w:val="006309D7"/>
    <w:pPr>
      <w:spacing w:before="480" w:line="276" w:lineRule="auto"/>
      <w:outlineLvl w:val="9"/>
    </w:pPr>
    <w:rPr>
      <w:b/>
      <w:bCs/>
      <w:lang w:val="en-US"/>
    </w:rPr>
  </w:style>
  <w:style w:type="paragraph" w:styleId="TOC2">
    <w:name w:val="toc 2"/>
    <w:basedOn w:val="Normal"/>
    <w:next w:val="Normal"/>
    <w:autoRedefine/>
    <w:uiPriority w:val="39"/>
    <w:unhideWhenUsed/>
    <w:rsid w:val="006309D7"/>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unhideWhenUsed/>
    <w:rsid w:val="006309D7"/>
    <w:pPr>
      <w:ind w:left="480"/>
    </w:pPr>
    <w:rPr>
      <w:rFonts w:asciiTheme="minorHAnsi" w:hAnsiTheme="minorHAnsi" w:cstheme="minorHAnsi"/>
      <w:sz w:val="20"/>
    </w:rPr>
  </w:style>
  <w:style w:type="character" w:styleId="Hyperlink">
    <w:name w:val="Hyperlink"/>
    <w:basedOn w:val="DefaultParagraphFont"/>
    <w:uiPriority w:val="99"/>
    <w:unhideWhenUsed/>
    <w:rsid w:val="006309D7"/>
    <w:rPr>
      <w:color w:val="0563C1" w:themeColor="hyperlink"/>
      <w:u w:val="single"/>
    </w:rPr>
  </w:style>
  <w:style w:type="paragraph" w:styleId="TOC1">
    <w:name w:val="toc 1"/>
    <w:basedOn w:val="Normal"/>
    <w:next w:val="Normal"/>
    <w:autoRedefine/>
    <w:uiPriority w:val="39"/>
    <w:semiHidden/>
    <w:unhideWhenUsed/>
    <w:rsid w:val="006309D7"/>
    <w:pPr>
      <w:spacing w:before="120"/>
    </w:pPr>
    <w:rPr>
      <w:rFonts w:asciiTheme="minorHAnsi" w:hAnsiTheme="minorHAnsi" w:cstheme="minorHAnsi"/>
      <w:b/>
      <w:bCs/>
      <w:i/>
      <w:iCs/>
      <w:szCs w:val="28"/>
    </w:rPr>
  </w:style>
  <w:style w:type="paragraph" w:styleId="TOC4">
    <w:name w:val="toc 4"/>
    <w:basedOn w:val="Normal"/>
    <w:next w:val="Normal"/>
    <w:autoRedefine/>
    <w:uiPriority w:val="39"/>
    <w:semiHidden/>
    <w:unhideWhenUsed/>
    <w:rsid w:val="006309D7"/>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6309D7"/>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6309D7"/>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6309D7"/>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6309D7"/>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6309D7"/>
    <w:pPr>
      <w:ind w:left="1920"/>
    </w:pPr>
    <w:rPr>
      <w:rFonts w:asciiTheme="minorHAnsi" w:hAnsiTheme="minorHAnsi" w:cstheme="minorHAnsi"/>
      <w:sz w:val="20"/>
    </w:rPr>
  </w:style>
  <w:style w:type="numbering" w:customStyle="1" w:styleId="CurrentList1">
    <w:name w:val="Current List1"/>
    <w:uiPriority w:val="99"/>
    <w:rsid w:val="006309D7"/>
    <w:pPr>
      <w:numPr>
        <w:numId w:val="8"/>
      </w:numPr>
    </w:pPr>
  </w:style>
  <w:style w:type="numbering" w:customStyle="1" w:styleId="CurrentList2">
    <w:name w:val="Current List2"/>
    <w:uiPriority w:val="99"/>
    <w:rsid w:val="006309D7"/>
    <w:pPr>
      <w:numPr>
        <w:numId w:val="9"/>
      </w:numPr>
    </w:pPr>
  </w:style>
  <w:style w:type="numbering" w:customStyle="1" w:styleId="CurrentList3">
    <w:name w:val="Current List3"/>
    <w:uiPriority w:val="99"/>
    <w:rsid w:val="006309D7"/>
    <w:pPr>
      <w:numPr>
        <w:numId w:val="10"/>
      </w:numPr>
    </w:pPr>
  </w:style>
  <w:style w:type="numbering" w:customStyle="1" w:styleId="CurrentList4">
    <w:name w:val="Current List4"/>
    <w:uiPriority w:val="99"/>
    <w:rsid w:val="006309D7"/>
    <w:pPr>
      <w:numPr>
        <w:numId w:val="11"/>
      </w:numPr>
    </w:pPr>
  </w:style>
  <w:style w:type="numbering" w:customStyle="1" w:styleId="CurrentList5">
    <w:name w:val="Current List5"/>
    <w:uiPriority w:val="99"/>
    <w:rsid w:val="006309D7"/>
    <w:pPr>
      <w:numPr>
        <w:numId w:val="13"/>
      </w:numPr>
    </w:pPr>
  </w:style>
  <w:style w:type="numbering" w:customStyle="1" w:styleId="CurrentList6">
    <w:name w:val="Current List6"/>
    <w:uiPriority w:val="99"/>
    <w:rsid w:val="006309D7"/>
    <w:pPr>
      <w:numPr>
        <w:numId w:val="14"/>
      </w:numPr>
    </w:pPr>
  </w:style>
  <w:style w:type="numbering" w:customStyle="1" w:styleId="CurrentList7">
    <w:name w:val="Current List7"/>
    <w:uiPriority w:val="99"/>
    <w:rsid w:val="006309D7"/>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88134">
      <w:bodyDiv w:val="1"/>
      <w:marLeft w:val="0"/>
      <w:marRight w:val="0"/>
      <w:marTop w:val="0"/>
      <w:marBottom w:val="0"/>
      <w:divBdr>
        <w:top w:val="none" w:sz="0" w:space="0" w:color="auto"/>
        <w:left w:val="none" w:sz="0" w:space="0" w:color="auto"/>
        <w:bottom w:val="none" w:sz="0" w:space="0" w:color="auto"/>
        <w:right w:val="none" w:sz="0" w:space="0" w:color="auto"/>
      </w:divBdr>
    </w:div>
    <w:div w:id="125860968">
      <w:bodyDiv w:val="1"/>
      <w:marLeft w:val="0"/>
      <w:marRight w:val="0"/>
      <w:marTop w:val="0"/>
      <w:marBottom w:val="0"/>
      <w:divBdr>
        <w:top w:val="none" w:sz="0" w:space="0" w:color="auto"/>
        <w:left w:val="none" w:sz="0" w:space="0" w:color="auto"/>
        <w:bottom w:val="none" w:sz="0" w:space="0" w:color="auto"/>
        <w:right w:val="none" w:sz="0" w:space="0" w:color="auto"/>
      </w:divBdr>
    </w:div>
    <w:div w:id="934477969">
      <w:bodyDiv w:val="1"/>
      <w:marLeft w:val="0"/>
      <w:marRight w:val="0"/>
      <w:marTop w:val="0"/>
      <w:marBottom w:val="0"/>
      <w:divBdr>
        <w:top w:val="none" w:sz="0" w:space="0" w:color="auto"/>
        <w:left w:val="none" w:sz="0" w:space="0" w:color="auto"/>
        <w:bottom w:val="none" w:sz="0" w:space="0" w:color="auto"/>
        <w:right w:val="none" w:sz="0" w:space="0" w:color="auto"/>
      </w:divBdr>
    </w:div>
    <w:div w:id="1008143682">
      <w:bodyDiv w:val="1"/>
      <w:marLeft w:val="0"/>
      <w:marRight w:val="0"/>
      <w:marTop w:val="0"/>
      <w:marBottom w:val="0"/>
      <w:divBdr>
        <w:top w:val="none" w:sz="0" w:space="0" w:color="auto"/>
        <w:left w:val="none" w:sz="0" w:space="0" w:color="auto"/>
        <w:bottom w:val="none" w:sz="0" w:space="0" w:color="auto"/>
        <w:right w:val="none" w:sz="0" w:space="0" w:color="auto"/>
      </w:divBdr>
    </w:div>
    <w:div w:id="1063526924">
      <w:bodyDiv w:val="1"/>
      <w:marLeft w:val="0"/>
      <w:marRight w:val="0"/>
      <w:marTop w:val="0"/>
      <w:marBottom w:val="0"/>
      <w:divBdr>
        <w:top w:val="none" w:sz="0" w:space="0" w:color="auto"/>
        <w:left w:val="none" w:sz="0" w:space="0" w:color="auto"/>
        <w:bottom w:val="none" w:sz="0" w:space="0" w:color="auto"/>
        <w:right w:val="none" w:sz="0" w:space="0" w:color="auto"/>
      </w:divBdr>
    </w:div>
    <w:div w:id="1086682447">
      <w:bodyDiv w:val="1"/>
      <w:marLeft w:val="0"/>
      <w:marRight w:val="0"/>
      <w:marTop w:val="0"/>
      <w:marBottom w:val="0"/>
      <w:divBdr>
        <w:top w:val="none" w:sz="0" w:space="0" w:color="auto"/>
        <w:left w:val="none" w:sz="0" w:space="0" w:color="auto"/>
        <w:bottom w:val="none" w:sz="0" w:space="0" w:color="auto"/>
        <w:right w:val="none" w:sz="0" w:space="0" w:color="auto"/>
      </w:divBdr>
    </w:div>
    <w:div w:id="1187478389">
      <w:bodyDiv w:val="1"/>
      <w:marLeft w:val="0"/>
      <w:marRight w:val="0"/>
      <w:marTop w:val="0"/>
      <w:marBottom w:val="0"/>
      <w:divBdr>
        <w:top w:val="none" w:sz="0" w:space="0" w:color="auto"/>
        <w:left w:val="none" w:sz="0" w:space="0" w:color="auto"/>
        <w:bottom w:val="none" w:sz="0" w:space="0" w:color="auto"/>
        <w:right w:val="none" w:sz="0" w:space="0" w:color="auto"/>
      </w:divBdr>
    </w:div>
    <w:div w:id="1192886886">
      <w:bodyDiv w:val="1"/>
      <w:marLeft w:val="0"/>
      <w:marRight w:val="0"/>
      <w:marTop w:val="0"/>
      <w:marBottom w:val="0"/>
      <w:divBdr>
        <w:top w:val="none" w:sz="0" w:space="0" w:color="auto"/>
        <w:left w:val="none" w:sz="0" w:space="0" w:color="auto"/>
        <w:bottom w:val="none" w:sz="0" w:space="0" w:color="auto"/>
        <w:right w:val="none" w:sz="0" w:space="0" w:color="auto"/>
      </w:divBdr>
    </w:div>
    <w:div w:id="1559898774">
      <w:bodyDiv w:val="1"/>
      <w:marLeft w:val="0"/>
      <w:marRight w:val="0"/>
      <w:marTop w:val="0"/>
      <w:marBottom w:val="0"/>
      <w:divBdr>
        <w:top w:val="none" w:sz="0" w:space="0" w:color="auto"/>
        <w:left w:val="none" w:sz="0" w:space="0" w:color="auto"/>
        <w:bottom w:val="none" w:sz="0" w:space="0" w:color="auto"/>
        <w:right w:val="none" w:sz="0" w:space="0" w:color="auto"/>
      </w:divBdr>
    </w:div>
    <w:div w:id="2006937921">
      <w:bodyDiv w:val="1"/>
      <w:marLeft w:val="0"/>
      <w:marRight w:val="0"/>
      <w:marTop w:val="0"/>
      <w:marBottom w:val="0"/>
      <w:divBdr>
        <w:top w:val="none" w:sz="0" w:space="0" w:color="auto"/>
        <w:left w:val="none" w:sz="0" w:space="0" w:color="auto"/>
        <w:bottom w:val="none" w:sz="0" w:space="0" w:color="auto"/>
        <w:right w:val="none" w:sz="0" w:space="0" w:color="auto"/>
      </w:divBdr>
    </w:div>
    <w:div w:id="204918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0072bdd-44e3-492a-9bf3-41313a20fa59">
      <Terms xmlns="http://schemas.microsoft.com/office/infopath/2007/PartnerControls"/>
    </lcf76f155ced4ddcb4097134ff3c332f>
    <TaxCatchAll xmlns="8024aa29-09e0-41bf-a8ba-de7a3ccff2d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E2296B40A12549AAF59F14837A4C74" ma:contentTypeVersion="13" ma:contentTypeDescription="Create a new document." ma:contentTypeScope="" ma:versionID="8dcfb88d3270fafa381daa4411591c9c">
  <xsd:schema xmlns:xsd="http://www.w3.org/2001/XMLSchema" xmlns:xs="http://www.w3.org/2001/XMLSchema" xmlns:p="http://schemas.microsoft.com/office/2006/metadata/properties" xmlns:ns2="30072bdd-44e3-492a-9bf3-41313a20fa59" xmlns:ns3="8024aa29-09e0-41bf-a8ba-de7a3ccff2d2" targetNamespace="http://schemas.microsoft.com/office/2006/metadata/properties" ma:root="true" ma:fieldsID="f2130b10d26f37cd1d597ea78e321af3" ns2:_="" ns3:_="">
    <xsd:import namespace="30072bdd-44e3-492a-9bf3-41313a20fa59"/>
    <xsd:import namespace="8024aa29-09e0-41bf-a8ba-de7a3ccff2d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072bdd-44e3-492a-9bf3-41313a20f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24aa29-09e0-41bf-a8ba-de7a3ccff2d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bd73786-374d-4abd-9f6d-0da803826b8d}" ma:internalName="TaxCatchAll" ma:showField="CatchAllData" ma:web="8024aa29-09e0-41bf-a8ba-de7a3ccff2d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678CB9F-8C4D-4FEC-99FA-8B1FE2FA839E}">
  <ds:schemaRefs>
    <ds:schemaRef ds:uri="http://schemas.microsoft.com/office/2006/metadata/properties"/>
    <ds:schemaRef ds:uri="http://schemas.microsoft.com/office/infopath/2007/PartnerControls"/>
    <ds:schemaRef ds:uri="30072bdd-44e3-492a-9bf3-41313a20fa59"/>
    <ds:schemaRef ds:uri="8024aa29-09e0-41bf-a8ba-de7a3ccff2d2"/>
  </ds:schemaRefs>
</ds:datastoreItem>
</file>

<file path=customXml/itemProps2.xml><?xml version="1.0" encoding="utf-8"?>
<ds:datastoreItem xmlns:ds="http://schemas.openxmlformats.org/officeDocument/2006/customXml" ds:itemID="{B883C76F-2215-41B1-AA0A-2D01F8326E9D}">
  <ds:schemaRefs>
    <ds:schemaRef ds:uri="http://schemas.microsoft.com/sharepoint/v3/contenttype/forms"/>
  </ds:schemaRefs>
</ds:datastoreItem>
</file>

<file path=customXml/itemProps3.xml><?xml version="1.0" encoding="utf-8"?>
<ds:datastoreItem xmlns:ds="http://schemas.openxmlformats.org/officeDocument/2006/customXml" ds:itemID="{3D251778-A835-4B50-A451-C6BF9A3D8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072bdd-44e3-492a-9bf3-41313a20fa59"/>
    <ds:schemaRef ds:uri="8024aa29-09e0-41bf-a8ba-de7a3ccff2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948C47-442C-DE46-9986-A14784CB3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12</Pages>
  <Words>1616</Words>
  <Characters>9213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 NUR SARUHAN</dc:creator>
  <cp:keywords/>
  <dc:description/>
  <cp:lastModifiedBy>MOHAMEDALFATEH T. M. SAEED</cp:lastModifiedBy>
  <cp:revision>14</cp:revision>
  <dcterms:created xsi:type="dcterms:W3CDTF">2023-11-25T16:45:00Z</dcterms:created>
  <dcterms:modified xsi:type="dcterms:W3CDTF">2024-06-23T11:51:00Z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0x010100F4E2296B40A12549AAF59F14837A4C74</vt:lpwstr>
  </property>
</Properties>
</file>