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711328" w14:textId="24B48512" w:rsidR="00C143BC" w:rsidRDefault="00A30C80" w:rsidP="00E32651">
      <w:pPr>
        <w:pStyle w:val="Heading1"/>
        <w:jc w:val="both"/>
      </w:pPr>
      <w:r>
        <w:t>Literature Review</w:t>
      </w:r>
    </w:p>
    <w:p w14:paraId="29A87DB5" w14:textId="32E9C770" w:rsidR="00A30C80" w:rsidRDefault="00A30C80" w:rsidP="00E32651">
      <w:pPr>
        <w:pStyle w:val="Heading2"/>
        <w:jc w:val="both"/>
      </w:pPr>
      <w:r w:rsidRPr="00A30C80">
        <w:t>Introduction</w:t>
      </w:r>
    </w:p>
    <w:p w14:paraId="3E776AF4" w14:textId="49B21160" w:rsidR="00A30C80" w:rsidRPr="00A30C80" w:rsidRDefault="00A30C80" w:rsidP="00E32651">
      <w:pPr>
        <w:jc w:val="both"/>
        <w:rPr>
          <w:b/>
          <w:bCs/>
        </w:rPr>
      </w:pPr>
      <w:r w:rsidRPr="00A30C80">
        <w:rPr>
          <w:b/>
          <w:bCs/>
        </w:rPr>
        <w:t>Importance of Research:</w:t>
      </w:r>
      <w:r>
        <w:rPr>
          <w:b/>
          <w:bCs/>
        </w:rPr>
        <w:t xml:space="preserve"> </w:t>
      </w:r>
      <w:r w:rsidRPr="00A30C80">
        <w:t>O</w:t>
      </w:r>
      <w:r>
        <w:t>ur research on crop disease detection and management is crucial for enhancing agricultural productivity and ensuring food security in the face of a growing global population. Early and accurate detection of crop diseases can significantly reduce yield losses, thus supporting the livelihood of farmers and contributing to the overall stability of the food supply chain.</w:t>
      </w:r>
    </w:p>
    <w:p w14:paraId="6657BAFB" w14:textId="01E9BC4D" w:rsidR="00A30C80" w:rsidRDefault="00A30C80" w:rsidP="00E32651">
      <w:pPr>
        <w:jc w:val="both"/>
      </w:pPr>
      <w:r w:rsidRPr="00A30C80">
        <w:rPr>
          <w:b/>
          <w:bCs/>
        </w:rPr>
        <w:t>Necessity of Reviewing Existing Literature:</w:t>
      </w:r>
      <w:r>
        <w:rPr>
          <w:b/>
          <w:bCs/>
        </w:rPr>
        <w:t xml:space="preserve"> </w:t>
      </w:r>
      <w:r>
        <w:t>Reviewing the existing literature is essential to understand the current state of knowledge in the field, identify gaps, and leverage established methods and findings to inform and guide our research. It helps in building on previous works, avoiding duplication of efforts, and ensuring that our research is both relevant and innovative.</w:t>
      </w:r>
    </w:p>
    <w:p w14:paraId="61FCDEEC" w14:textId="11E42C82" w:rsidR="00A30C80" w:rsidRDefault="00A30C80" w:rsidP="00E32651">
      <w:pPr>
        <w:pStyle w:val="Heading2"/>
        <w:jc w:val="both"/>
      </w:pPr>
      <w:r>
        <w:t>Organization</w:t>
      </w:r>
    </w:p>
    <w:p w14:paraId="4112D7E0" w14:textId="77777777" w:rsidR="00A30C80" w:rsidRDefault="00A30C80" w:rsidP="00E32651">
      <w:pPr>
        <w:pStyle w:val="Heading3"/>
        <w:jc w:val="both"/>
      </w:pPr>
      <w:r>
        <w:t>Thematic Grouping:</w:t>
      </w:r>
    </w:p>
    <w:p w14:paraId="1E6446E7" w14:textId="77777777" w:rsidR="00A30C80" w:rsidRPr="00A30C80" w:rsidRDefault="00A30C80" w:rsidP="00E32651">
      <w:pPr>
        <w:jc w:val="both"/>
        <w:rPr>
          <w:b/>
          <w:bCs/>
        </w:rPr>
      </w:pPr>
      <w:r w:rsidRPr="00A30C80">
        <w:rPr>
          <w:b/>
          <w:bCs/>
        </w:rPr>
        <w:t>Deep Learning for Image Analysis:</w:t>
      </w:r>
    </w:p>
    <w:p w14:paraId="3C0E4352" w14:textId="573EC6FA" w:rsidR="00A30C80" w:rsidRDefault="00A30C80" w:rsidP="00E32651">
      <w:pPr>
        <w:pStyle w:val="ListParagraph"/>
        <w:numPr>
          <w:ilvl w:val="0"/>
          <w:numId w:val="2"/>
        </w:numPr>
        <w:jc w:val="both"/>
      </w:pPr>
      <w:r>
        <w:t>Mohanty et al.: Application of deep learning algorithms in analyzing images to detect plant diseases. Demonstrates high accuracy of convolutional neural networks (CNNs) in identifying and classifying disease symptoms.</w:t>
      </w:r>
    </w:p>
    <w:p w14:paraId="594AADDC" w14:textId="607B2927" w:rsidR="00A30C80" w:rsidRPr="00A30C80" w:rsidRDefault="00A30C80" w:rsidP="00E32651">
      <w:pPr>
        <w:jc w:val="both"/>
        <w:rPr>
          <w:b/>
          <w:bCs/>
        </w:rPr>
      </w:pPr>
      <w:r w:rsidRPr="00A30C80">
        <w:rPr>
          <w:b/>
          <w:bCs/>
        </w:rPr>
        <w:t>IoT in Agriculture:</w:t>
      </w:r>
    </w:p>
    <w:p w14:paraId="20FCAC7D" w14:textId="77777777" w:rsidR="00A30C80" w:rsidRDefault="00A30C80" w:rsidP="00E32651">
      <w:pPr>
        <w:pStyle w:val="ListParagraph"/>
        <w:numPr>
          <w:ilvl w:val="0"/>
          <w:numId w:val="2"/>
        </w:numPr>
        <w:jc w:val="both"/>
      </w:pPr>
      <w:r>
        <w:t>Sharma and Bajaj: Review of IoT technologies focusing on real-time data collection and processing. Insights into how IoT can be used for environmental monitoring, relevant to weather forecasting in our project.</w:t>
      </w:r>
    </w:p>
    <w:p w14:paraId="65191A76" w14:textId="6FE6986E" w:rsidR="00A30C80" w:rsidRPr="00A30C80" w:rsidRDefault="00A30C80" w:rsidP="00E32651">
      <w:pPr>
        <w:jc w:val="both"/>
        <w:rPr>
          <w:b/>
          <w:bCs/>
        </w:rPr>
      </w:pPr>
      <w:r w:rsidRPr="00A30C80">
        <w:rPr>
          <w:b/>
          <w:bCs/>
        </w:rPr>
        <w:t>Mobile Applications for Agriculture:</w:t>
      </w:r>
    </w:p>
    <w:p w14:paraId="0F191E13" w14:textId="77777777" w:rsidR="00A30C80" w:rsidRDefault="00A30C80" w:rsidP="00E32651">
      <w:pPr>
        <w:pStyle w:val="ListParagraph"/>
        <w:numPr>
          <w:ilvl w:val="0"/>
          <w:numId w:val="2"/>
        </w:numPr>
        <w:jc w:val="both"/>
      </w:pPr>
      <w:r>
        <w:t>Kumar et al.: Development and testing of mobile applications for diagnosing crop diseases. Highlights the potential of mobile apps to enhance decision-making processes for farmers.</w:t>
      </w:r>
    </w:p>
    <w:p w14:paraId="51A38662" w14:textId="77777777" w:rsidR="00A30C80" w:rsidRPr="00A30C80" w:rsidRDefault="00A30C80" w:rsidP="00E32651">
      <w:pPr>
        <w:jc w:val="both"/>
        <w:rPr>
          <w:b/>
          <w:bCs/>
        </w:rPr>
      </w:pPr>
      <w:r w:rsidRPr="00A30C80">
        <w:rPr>
          <w:b/>
          <w:bCs/>
        </w:rPr>
        <w:t>Predictive Models for Weather and Disease Management:</w:t>
      </w:r>
    </w:p>
    <w:p w14:paraId="1365B503" w14:textId="596A68D7" w:rsidR="00A30C80" w:rsidRDefault="00A30C80" w:rsidP="00E32651">
      <w:pPr>
        <w:pStyle w:val="ListParagraph"/>
        <w:numPr>
          <w:ilvl w:val="0"/>
          <w:numId w:val="2"/>
        </w:numPr>
        <w:jc w:val="both"/>
      </w:pPr>
      <w:r>
        <w:t>Peterson et al.: Development of predictive models using weather conditions to forecast plant disease risks. Supports the integration of weather forecasting to predict conditions that could exacerbate disease spread.</w:t>
      </w:r>
    </w:p>
    <w:p w14:paraId="0A7B862A" w14:textId="77777777" w:rsidR="00A30C80" w:rsidRDefault="00A30C80" w:rsidP="00E32651">
      <w:pPr>
        <w:jc w:val="both"/>
      </w:pPr>
    </w:p>
    <w:p w14:paraId="2A7F5088" w14:textId="77777777" w:rsidR="00A30C80" w:rsidRDefault="00A30C80" w:rsidP="00E32651">
      <w:pPr>
        <w:jc w:val="both"/>
      </w:pPr>
    </w:p>
    <w:p w14:paraId="6C085A12" w14:textId="77777777" w:rsidR="00A30C80" w:rsidRDefault="00A30C80" w:rsidP="00E32651">
      <w:pPr>
        <w:jc w:val="both"/>
      </w:pPr>
    </w:p>
    <w:p w14:paraId="66E7E32A" w14:textId="77777777" w:rsidR="00A30C80" w:rsidRDefault="00A30C80" w:rsidP="00E32651">
      <w:pPr>
        <w:jc w:val="both"/>
      </w:pPr>
    </w:p>
    <w:p w14:paraId="6DBBA268" w14:textId="17746232" w:rsidR="00A30C80" w:rsidRDefault="00A30C80" w:rsidP="00E32651">
      <w:pPr>
        <w:pStyle w:val="Heading3"/>
        <w:jc w:val="both"/>
      </w:pPr>
      <w:r>
        <w:lastRenderedPageBreak/>
        <w:t>Summary and Synthesis</w:t>
      </w:r>
    </w:p>
    <w:p w14:paraId="52526831" w14:textId="77777777" w:rsidR="00A30C80" w:rsidRPr="00A30C80" w:rsidRDefault="00A30C80" w:rsidP="00E32651">
      <w:pPr>
        <w:pStyle w:val="Heading4"/>
        <w:jc w:val="both"/>
      </w:pPr>
      <w:r w:rsidRPr="00A30C80">
        <w:t>Deep Learning for Image Analysis:</w:t>
      </w:r>
    </w:p>
    <w:p w14:paraId="01A760FB" w14:textId="77777777" w:rsidR="00A30C80" w:rsidRPr="00A30C80" w:rsidRDefault="00A30C80" w:rsidP="00E32651">
      <w:pPr>
        <w:jc w:val="both"/>
        <w:rPr>
          <w:b/>
          <w:bCs/>
        </w:rPr>
      </w:pPr>
      <w:r w:rsidRPr="00A30C80">
        <w:rPr>
          <w:b/>
          <w:bCs/>
        </w:rPr>
        <w:t>Mohanty et al.</w:t>
      </w:r>
    </w:p>
    <w:p w14:paraId="0D402054" w14:textId="77777777" w:rsidR="00A30C80" w:rsidRDefault="00A30C80" w:rsidP="00E32651">
      <w:pPr>
        <w:pStyle w:val="ListParagraph"/>
        <w:numPr>
          <w:ilvl w:val="0"/>
          <w:numId w:val="2"/>
        </w:numPr>
        <w:jc w:val="both"/>
      </w:pPr>
      <w:r>
        <w:t>Key Findings: Demonstrated high accuracy of CNNs in identifying and classifying plant disease symptoms from images.</w:t>
      </w:r>
    </w:p>
    <w:p w14:paraId="7024F142" w14:textId="77777777" w:rsidR="00A30C80" w:rsidRDefault="00A30C80" w:rsidP="00E32651">
      <w:pPr>
        <w:pStyle w:val="ListParagraph"/>
        <w:numPr>
          <w:ilvl w:val="0"/>
          <w:numId w:val="2"/>
        </w:numPr>
        <w:jc w:val="both"/>
      </w:pPr>
      <w:r>
        <w:t>Methodology: Utilized deep learning algorithms, specifically convolutional neural networks, trained on a vast dataset of plant images.</w:t>
      </w:r>
    </w:p>
    <w:p w14:paraId="544865E7" w14:textId="77777777" w:rsidR="00A30C80" w:rsidRDefault="00A30C80" w:rsidP="00E32651">
      <w:pPr>
        <w:pStyle w:val="ListParagraph"/>
        <w:numPr>
          <w:ilvl w:val="0"/>
          <w:numId w:val="2"/>
        </w:numPr>
        <w:jc w:val="both"/>
      </w:pPr>
      <w:r>
        <w:t>Contribution: Showed the potential of deep learning in automating the process of plant disease detection, making it faster and more reliable.</w:t>
      </w:r>
    </w:p>
    <w:p w14:paraId="787A26F5" w14:textId="77777777" w:rsidR="00A30C80" w:rsidRDefault="00A30C80" w:rsidP="00E32651">
      <w:pPr>
        <w:pStyle w:val="Heading4"/>
        <w:jc w:val="both"/>
      </w:pPr>
      <w:r>
        <w:t>IoT in Agriculture:</w:t>
      </w:r>
    </w:p>
    <w:p w14:paraId="79F9D9F7" w14:textId="77777777" w:rsidR="00A30C80" w:rsidRPr="00A30C80" w:rsidRDefault="00A30C80" w:rsidP="00E32651">
      <w:pPr>
        <w:jc w:val="both"/>
        <w:rPr>
          <w:b/>
          <w:bCs/>
        </w:rPr>
      </w:pPr>
      <w:r w:rsidRPr="00A30C80">
        <w:rPr>
          <w:b/>
          <w:bCs/>
        </w:rPr>
        <w:t>Sharma and Bajaj</w:t>
      </w:r>
    </w:p>
    <w:p w14:paraId="012BD245" w14:textId="77777777" w:rsidR="00A30C80" w:rsidRDefault="00A30C80" w:rsidP="00E32651">
      <w:pPr>
        <w:pStyle w:val="ListParagraph"/>
        <w:numPr>
          <w:ilvl w:val="0"/>
          <w:numId w:val="3"/>
        </w:numPr>
        <w:jc w:val="both"/>
      </w:pPr>
      <w:r>
        <w:t>Key Findings: Highlighted the potential of IoT technologies for real-time data collection and processing in agriculture.</w:t>
      </w:r>
    </w:p>
    <w:p w14:paraId="092E518C" w14:textId="77777777" w:rsidR="00A30C80" w:rsidRDefault="00A30C80" w:rsidP="00E32651">
      <w:pPr>
        <w:pStyle w:val="ListParagraph"/>
        <w:numPr>
          <w:ilvl w:val="0"/>
          <w:numId w:val="3"/>
        </w:numPr>
        <w:jc w:val="both"/>
      </w:pPr>
      <w:r>
        <w:t>Methodology: Reviewed various IoT technologies and their applications in agriculture, focusing on real-time data collection.</w:t>
      </w:r>
    </w:p>
    <w:p w14:paraId="50FB2F57" w14:textId="77777777" w:rsidR="00A30C80" w:rsidRDefault="00A30C80" w:rsidP="00E32651">
      <w:pPr>
        <w:pStyle w:val="ListParagraph"/>
        <w:numPr>
          <w:ilvl w:val="0"/>
          <w:numId w:val="3"/>
        </w:numPr>
        <w:jc w:val="both"/>
      </w:pPr>
      <w:r>
        <w:t>Contribution: Provided a comprehensive overview of IoT's role in enhancing agricultural productivity through real-time monitoring and data analysis.</w:t>
      </w:r>
    </w:p>
    <w:p w14:paraId="4F540CE3" w14:textId="77777777" w:rsidR="00A30C80" w:rsidRDefault="00A30C80" w:rsidP="00E32651">
      <w:pPr>
        <w:pStyle w:val="Heading4"/>
        <w:jc w:val="both"/>
      </w:pPr>
      <w:r>
        <w:t>Mobile Applications for Agriculture:</w:t>
      </w:r>
    </w:p>
    <w:p w14:paraId="38238892" w14:textId="77777777" w:rsidR="00A30C80" w:rsidRPr="00A30C80" w:rsidRDefault="00A30C80" w:rsidP="00E32651">
      <w:pPr>
        <w:jc w:val="both"/>
        <w:rPr>
          <w:b/>
          <w:bCs/>
        </w:rPr>
      </w:pPr>
      <w:r w:rsidRPr="00A30C80">
        <w:rPr>
          <w:b/>
          <w:bCs/>
        </w:rPr>
        <w:t>Kumar et al.</w:t>
      </w:r>
    </w:p>
    <w:p w14:paraId="463B2580" w14:textId="77777777" w:rsidR="00A30C80" w:rsidRDefault="00A30C80" w:rsidP="00E32651">
      <w:pPr>
        <w:pStyle w:val="ListParagraph"/>
        <w:numPr>
          <w:ilvl w:val="0"/>
          <w:numId w:val="4"/>
        </w:numPr>
        <w:jc w:val="both"/>
      </w:pPr>
      <w:r>
        <w:t>Key Findings: Showed that mobile applications can significantly aid farmers in diagnosing crop diseases.</w:t>
      </w:r>
    </w:p>
    <w:p w14:paraId="661A7EE2" w14:textId="77777777" w:rsidR="00A30C80" w:rsidRDefault="00A30C80" w:rsidP="00E32651">
      <w:pPr>
        <w:pStyle w:val="ListParagraph"/>
        <w:numPr>
          <w:ilvl w:val="0"/>
          <w:numId w:val="4"/>
        </w:numPr>
        <w:jc w:val="both"/>
      </w:pPr>
      <w:r>
        <w:t>Methodology: Developed and tested a mobile application for crop disease diagnosis, using image processing techniques.</w:t>
      </w:r>
    </w:p>
    <w:p w14:paraId="218286B6" w14:textId="77777777" w:rsidR="00A30C80" w:rsidRDefault="00A30C80" w:rsidP="00E32651">
      <w:pPr>
        <w:pStyle w:val="ListParagraph"/>
        <w:numPr>
          <w:ilvl w:val="0"/>
          <w:numId w:val="4"/>
        </w:numPr>
        <w:jc w:val="both"/>
      </w:pPr>
      <w:r>
        <w:t>Contribution: Demonstrated the practical application of mobile technology in agriculture, making disease diagnosis more accessible to farmers.</w:t>
      </w:r>
    </w:p>
    <w:p w14:paraId="2776A918" w14:textId="77777777" w:rsidR="00A30C80" w:rsidRDefault="00A30C80" w:rsidP="00E32651">
      <w:pPr>
        <w:pStyle w:val="Heading4"/>
        <w:jc w:val="both"/>
      </w:pPr>
      <w:r>
        <w:t>Predictive Models for Weather and Disease Management:</w:t>
      </w:r>
    </w:p>
    <w:p w14:paraId="0BA1A109" w14:textId="77777777" w:rsidR="00A30C80" w:rsidRPr="00A30C80" w:rsidRDefault="00A30C80" w:rsidP="00E32651">
      <w:pPr>
        <w:jc w:val="both"/>
        <w:rPr>
          <w:b/>
          <w:bCs/>
        </w:rPr>
      </w:pPr>
      <w:r w:rsidRPr="00A30C80">
        <w:rPr>
          <w:b/>
          <w:bCs/>
        </w:rPr>
        <w:t>Peterson et al.</w:t>
      </w:r>
    </w:p>
    <w:p w14:paraId="52AB85A0" w14:textId="77777777" w:rsidR="00A30C80" w:rsidRDefault="00A30C80" w:rsidP="00E32651">
      <w:pPr>
        <w:pStyle w:val="ListParagraph"/>
        <w:numPr>
          <w:ilvl w:val="0"/>
          <w:numId w:val="5"/>
        </w:numPr>
        <w:jc w:val="both"/>
      </w:pPr>
      <w:r>
        <w:t>Key Findings: Developed predictive models that use weather conditions to forecast plant disease risks.</w:t>
      </w:r>
    </w:p>
    <w:p w14:paraId="19321D2D" w14:textId="77777777" w:rsidR="00A30C80" w:rsidRDefault="00A30C80" w:rsidP="00E32651">
      <w:pPr>
        <w:pStyle w:val="ListParagraph"/>
        <w:numPr>
          <w:ilvl w:val="0"/>
          <w:numId w:val="5"/>
        </w:numPr>
        <w:jc w:val="both"/>
      </w:pPr>
      <w:r>
        <w:t>Methodology: Created models integrating weather data to predict disease outbreaks and their potential impact.</w:t>
      </w:r>
    </w:p>
    <w:p w14:paraId="3295F6DA" w14:textId="77777777" w:rsidR="00A30C80" w:rsidRDefault="00A30C80" w:rsidP="00E32651">
      <w:pPr>
        <w:pStyle w:val="ListParagraph"/>
        <w:numPr>
          <w:ilvl w:val="0"/>
          <w:numId w:val="5"/>
        </w:numPr>
        <w:jc w:val="both"/>
      </w:pPr>
      <w:r>
        <w:t>Contribution: Highlighted the importance of weather forecasting in disease management, providing a proactive approach to mitigate risks.</w:t>
      </w:r>
    </w:p>
    <w:p w14:paraId="3E2BE92E" w14:textId="77777777" w:rsidR="00A30C80" w:rsidRDefault="00A30C80" w:rsidP="00E32651">
      <w:pPr>
        <w:pStyle w:val="Heading4"/>
        <w:jc w:val="both"/>
      </w:pPr>
      <w:r>
        <w:t>Comparison and Contrast:</w:t>
      </w:r>
    </w:p>
    <w:p w14:paraId="359D5756" w14:textId="77777777" w:rsidR="00A30C80" w:rsidRDefault="00A30C80" w:rsidP="00E32651">
      <w:pPr>
        <w:jc w:val="both"/>
      </w:pPr>
    </w:p>
    <w:p w14:paraId="702C5EF9" w14:textId="77777777" w:rsidR="00A30C80" w:rsidRPr="004F082F" w:rsidRDefault="00A30C80" w:rsidP="00E32651">
      <w:pPr>
        <w:jc w:val="both"/>
        <w:rPr>
          <w:b/>
          <w:bCs/>
        </w:rPr>
      </w:pPr>
      <w:r w:rsidRPr="004F082F">
        <w:rPr>
          <w:b/>
          <w:bCs/>
        </w:rPr>
        <w:t>Commonalities:</w:t>
      </w:r>
    </w:p>
    <w:p w14:paraId="71446366" w14:textId="77777777" w:rsidR="00A30C80" w:rsidRDefault="00A30C80" w:rsidP="00E32651">
      <w:pPr>
        <w:jc w:val="both"/>
      </w:pPr>
    </w:p>
    <w:p w14:paraId="67A64473" w14:textId="77777777" w:rsidR="00A30C80" w:rsidRDefault="00A30C80" w:rsidP="00E32651">
      <w:pPr>
        <w:pStyle w:val="ListParagraph"/>
        <w:numPr>
          <w:ilvl w:val="0"/>
          <w:numId w:val="6"/>
        </w:numPr>
        <w:jc w:val="both"/>
      </w:pPr>
      <w:r>
        <w:lastRenderedPageBreak/>
        <w:t>All papers focus on leveraging advanced technologies (AI, IoT, mobile applications) to improve agricultural practices.</w:t>
      </w:r>
    </w:p>
    <w:p w14:paraId="709CEE7A" w14:textId="77777777" w:rsidR="00A30C80" w:rsidRDefault="00A30C80" w:rsidP="00E32651">
      <w:pPr>
        <w:pStyle w:val="ListParagraph"/>
        <w:numPr>
          <w:ilvl w:val="0"/>
          <w:numId w:val="6"/>
        </w:numPr>
        <w:jc w:val="both"/>
      </w:pPr>
      <w:r>
        <w:t>Each study aims to enhance the accuracy and efficiency of disease detection and management.</w:t>
      </w:r>
    </w:p>
    <w:p w14:paraId="73FE0248" w14:textId="57F14CF8" w:rsidR="00A30C80" w:rsidRPr="004F082F" w:rsidRDefault="00A30C80" w:rsidP="00E32651">
      <w:pPr>
        <w:jc w:val="both"/>
        <w:rPr>
          <w:b/>
          <w:bCs/>
        </w:rPr>
      </w:pPr>
      <w:r w:rsidRPr="004F082F">
        <w:rPr>
          <w:b/>
          <w:bCs/>
        </w:rPr>
        <w:t>Differences:</w:t>
      </w:r>
    </w:p>
    <w:p w14:paraId="72AA7F30" w14:textId="77777777" w:rsidR="00A30C80" w:rsidRDefault="00A30C80" w:rsidP="00E32651">
      <w:pPr>
        <w:pStyle w:val="ListParagraph"/>
        <w:numPr>
          <w:ilvl w:val="0"/>
          <w:numId w:val="7"/>
        </w:numPr>
        <w:jc w:val="both"/>
      </w:pPr>
      <w:r>
        <w:t>Mohanty et al. and Kumar et al. focus on image-based disease detection using deep learning and mobile applications, respectively.</w:t>
      </w:r>
    </w:p>
    <w:p w14:paraId="11DE382C" w14:textId="77777777" w:rsidR="00A30C80" w:rsidRDefault="00A30C80" w:rsidP="00E32651">
      <w:pPr>
        <w:pStyle w:val="ListParagraph"/>
        <w:numPr>
          <w:ilvl w:val="0"/>
          <w:numId w:val="7"/>
        </w:numPr>
        <w:jc w:val="both"/>
      </w:pPr>
      <w:r>
        <w:t>Sharma and Bajaj emphasize the role of IoT in real-time data collection, whereas Peterson et al. integrate weather data into predictive models for disease management.</w:t>
      </w:r>
    </w:p>
    <w:p w14:paraId="3679CD29" w14:textId="151D9A79" w:rsidR="00A30C80" w:rsidRDefault="00A30C80" w:rsidP="00E32651">
      <w:pPr>
        <w:pStyle w:val="ListParagraph"/>
        <w:numPr>
          <w:ilvl w:val="0"/>
          <w:numId w:val="7"/>
        </w:numPr>
        <w:jc w:val="both"/>
      </w:pPr>
      <w:r>
        <w:t>Methodologies vary, with Mohanty et al. and Kumar et al. relying on image processing, while Sharma and Bajaj review IoT applications and Peterson et al. develop predictive models using weather data.</w:t>
      </w:r>
    </w:p>
    <w:p w14:paraId="5A7C01D8" w14:textId="31F1FD88" w:rsidR="004F082F" w:rsidRDefault="004F082F" w:rsidP="00E32651">
      <w:pPr>
        <w:pStyle w:val="Heading2"/>
        <w:jc w:val="both"/>
      </w:pPr>
      <w:r>
        <w:t>Conclusion:</w:t>
      </w:r>
    </w:p>
    <w:p w14:paraId="7D8EF506" w14:textId="77777777" w:rsidR="004F082F" w:rsidRDefault="004F082F" w:rsidP="00E32651">
      <w:pPr>
        <w:pStyle w:val="Heading3"/>
        <w:jc w:val="both"/>
      </w:pPr>
      <w:r>
        <w:t>Key Takeaways:</w:t>
      </w:r>
    </w:p>
    <w:p w14:paraId="683805B2" w14:textId="77777777" w:rsidR="004F082F" w:rsidRDefault="004F082F" w:rsidP="00E32651">
      <w:pPr>
        <w:pStyle w:val="ListParagraph"/>
        <w:numPr>
          <w:ilvl w:val="0"/>
          <w:numId w:val="8"/>
        </w:numPr>
        <w:jc w:val="both"/>
      </w:pPr>
      <w:r>
        <w:t>The integration of advanced technologies such as deep learning, IoT, and mobile applications significantly enhances the accuracy and efficiency of crop disease detection and management.</w:t>
      </w:r>
    </w:p>
    <w:p w14:paraId="483F6032" w14:textId="77777777" w:rsidR="004F082F" w:rsidRDefault="004F082F" w:rsidP="00E32651">
      <w:pPr>
        <w:pStyle w:val="ListParagraph"/>
        <w:numPr>
          <w:ilvl w:val="0"/>
          <w:numId w:val="8"/>
        </w:numPr>
        <w:jc w:val="both"/>
      </w:pPr>
      <w:r>
        <w:t>Deep learning models, particularly CNNs, have proven highly effective in identifying and classifying plant diseases from images.</w:t>
      </w:r>
    </w:p>
    <w:p w14:paraId="425A3289" w14:textId="77777777" w:rsidR="004F082F" w:rsidRDefault="004F082F" w:rsidP="00E32651">
      <w:pPr>
        <w:pStyle w:val="ListParagraph"/>
        <w:numPr>
          <w:ilvl w:val="0"/>
          <w:numId w:val="8"/>
        </w:numPr>
        <w:jc w:val="both"/>
      </w:pPr>
      <w:r>
        <w:t>IoT technologies provide valuable real-time data collection capabilities, crucial for monitoring environmental conditions that impact crop health.</w:t>
      </w:r>
    </w:p>
    <w:p w14:paraId="1951797B" w14:textId="77777777" w:rsidR="004F082F" w:rsidRDefault="004F082F" w:rsidP="00E32651">
      <w:pPr>
        <w:pStyle w:val="ListParagraph"/>
        <w:numPr>
          <w:ilvl w:val="0"/>
          <w:numId w:val="8"/>
        </w:numPr>
        <w:jc w:val="both"/>
      </w:pPr>
      <w:r>
        <w:t>Mobile applications make advanced diagnostic tools accessible to farmers, aiding in timely and informed decision-making.</w:t>
      </w:r>
    </w:p>
    <w:p w14:paraId="65AE10A3" w14:textId="77777777" w:rsidR="004F082F" w:rsidRDefault="004F082F" w:rsidP="00E32651">
      <w:pPr>
        <w:pStyle w:val="ListParagraph"/>
        <w:numPr>
          <w:ilvl w:val="0"/>
          <w:numId w:val="8"/>
        </w:numPr>
        <w:jc w:val="both"/>
      </w:pPr>
      <w:r>
        <w:t>Predictive models utilizing weather data can forecast disease risks, allowing for proactive management and mitigation strategies.</w:t>
      </w:r>
    </w:p>
    <w:p w14:paraId="61C13CD1" w14:textId="77777777" w:rsidR="004F082F" w:rsidRDefault="004F082F" w:rsidP="00E32651">
      <w:pPr>
        <w:pStyle w:val="Heading3"/>
        <w:jc w:val="both"/>
      </w:pPr>
      <w:r>
        <w:t>Importance of Research:</w:t>
      </w:r>
    </w:p>
    <w:p w14:paraId="388775C3" w14:textId="77777777" w:rsidR="004F082F" w:rsidRDefault="004F082F" w:rsidP="00E32651">
      <w:pPr>
        <w:pStyle w:val="ListParagraph"/>
        <w:numPr>
          <w:ilvl w:val="0"/>
          <w:numId w:val="9"/>
        </w:numPr>
        <w:jc w:val="both"/>
      </w:pPr>
      <w:r>
        <w:t>This research addresses a critical need in agriculture for early and accurate detection of crop diseases, which is essential for preventing significant yield losses and ensuring food security.</w:t>
      </w:r>
    </w:p>
    <w:p w14:paraId="3FBD8511" w14:textId="77777777" w:rsidR="004F082F" w:rsidRDefault="004F082F" w:rsidP="00E32651">
      <w:pPr>
        <w:pStyle w:val="ListParagraph"/>
        <w:numPr>
          <w:ilvl w:val="0"/>
          <w:numId w:val="9"/>
        </w:numPr>
        <w:jc w:val="both"/>
      </w:pPr>
      <w:r>
        <w:t>By leveraging cutting-edge technologies, this research offers innovative solutions that are more efficient and scalable than traditional methods, thereby enhancing agricultural productivity and sustainability.</w:t>
      </w:r>
    </w:p>
    <w:p w14:paraId="64A6C519" w14:textId="77777777" w:rsidR="004F082F" w:rsidRDefault="004F082F" w:rsidP="00E32651">
      <w:pPr>
        <w:pStyle w:val="Heading3"/>
        <w:jc w:val="both"/>
      </w:pPr>
      <w:r>
        <w:t>Contribution to Existing Body of Knowledge:</w:t>
      </w:r>
    </w:p>
    <w:p w14:paraId="6CE44DCF" w14:textId="77777777" w:rsidR="004F082F" w:rsidRDefault="004F082F" w:rsidP="00E32651">
      <w:pPr>
        <w:jc w:val="both"/>
      </w:pPr>
    </w:p>
    <w:p w14:paraId="0D89F676" w14:textId="77777777" w:rsidR="004F082F" w:rsidRDefault="004F082F" w:rsidP="00E32651">
      <w:pPr>
        <w:pStyle w:val="ListParagraph"/>
        <w:numPr>
          <w:ilvl w:val="0"/>
          <w:numId w:val="10"/>
        </w:numPr>
        <w:jc w:val="both"/>
      </w:pPr>
      <w:r>
        <w:t>Our project will develop a comprehensive Crop Disease Detection and Solution System that combines image analysis, IoT, and predictive modeling to provide a holistic approach to crop health management.</w:t>
      </w:r>
    </w:p>
    <w:p w14:paraId="00C0D4E1" w14:textId="77777777" w:rsidR="004F082F" w:rsidRDefault="004F082F" w:rsidP="00E32651">
      <w:pPr>
        <w:pStyle w:val="ListParagraph"/>
        <w:numPr>
          <w:ilvl w:val="0"/>
          <w:numId w:val="10"/>
        </w:numPr>
        <w:jc w:val="both"/>
      </w:pPr>
      <w:r>
        <w:t>By integrating a user-friendly web application, we will make these advanced tools accessible to farmers, facilitating better crop management practices.</w:t>
      </w:r>
    </w:p>
    <w:p w14:paraId="00B35E36" w14:textId="77777777" w:rsidR="004F082F" w:rsidRDefault="004F082F" w:rsidP="00E32651">
      <w:pPr>
        <w:pStyle w:val="ListParagraph"/>
        <w:numPr>
          <w:ilvl w:val="0"/>
          <w:numId w:val="10"/>
        </w:numPr>
        <w:jc w:val="both"/>
      </w:pPr>
      <w:r>
        <w:lastRenderedPageBreak/>
        <w:t>The addition of a weather forecasting module enhances the system's utility by predicting environmental conditions that could influence disease proliferation, offering a proactive approach to disease management.</w:t>
      </w:r>
    </w:p>
    <w:p w14:paraId="02AB64FE" w14:textId="7C31E002" w:rsidR="004F082F" w:rsidRDefault="004F082F" w:rsidP="00E32651">
      <w:pPr>
        <w:pStyle w:val="ListParagraph"/>
        <w:numPr>
          <w:ilvl w:val="0"/>
          <w:numId w:val="10"/>
        </w:numPr>
        <w:jc w:val="both"/>
      </w:pPr>
      <w:r>
        <w:t>This research will contribute valuable insights and practical solutions to the field of agricultural technology, potentially transforming traditional farming practices and improving overall crop health and productivity.</w:t>
      </w:r>
    </w:p>
    <w:p w14:paraId="77B2403C" w14:textId="0B29591C" w:rsidR="004F082F" w:rsidRDefault="00E325C1" w:rsidP="00E32651">
      <w:pPr>
        <w:pStyle w:val="Heading1"/>
        <w:jc w:val="both"/>
      </w:pPr>
      <w:r>
        <w:t>Preparing Your Data Research:</w:t>
      </w:r>
    </w:p>
    <w:p w14:paraId="2579C954" w14:textId="334D8C9E" w:rsidR="00E325C1" w:rsidRDefault="00E325C1" w:rsidP="00E32651">
      <w:pPr>
        <w:pStyle w:val="Heading2"/>
        <w:jc w:val="both"/>
      </w:pPr>
      <w:r>
        <w:t>Introduction</w:t>
      </w:r>
    </w:p>
    <w:p w14:paraId="3D31C158" w14:textId="77777777" w:rsidR="00E325C1" w:rsidRDefault="00E325C1" w:rsidP="00E32651">
      <w:pPr>
        <w:pStyle w:val="Heading3"/>
        <w:jc w:val="both"/>
      </w:pPr>
      <w:r>
        <w:t>Context and Importance</w:t>
      </w:r>
    </w:p>
    <w:p w14:paraId="62D9DF6D" w14:textId="32BB6FAE" w:rsidR="00E325C1" w:rsidRDefault="00E325C1" w:rsidP="00E32651">
      <w:pPr>
        <w:jc w:val="both"/>
      </w:pPr>
      <w:r>
        <w:t>In the realm of modern agriculture, the integration of technology has opened new avenues for enhancing crop productivity and ensuring food security. One of the critical challenges faced by farmers worldwide is the early and accurate detection of crop diseases. The "Crop Disease Detection and Solution System" leverages advanced image processing techniques, machine learning, and deep learning to address this challenge. By analyzing images of affected crops against a comprehensive disease symptom database, the system aims to provide precise diagnoses and targeted treatment recommendations.</w:t>
      </w:r>
    </w:p>
    <w:p w14:paraId="5B5D325C" w14:textId="77777777" w:rsidR="00E325C1" w:rsidRDefault="00E325C1" w:rsidP="00E32651">
      <w:pPr>
        <w:pStyle w:val="Heading3"/>
        <w:jc w:val="both"/>
      </w:pPr>
      <w:r>
        <w:t>Importance of Research Questions:</w:t>
      </w:r>
    </w:p>
    <w:p w14:paraId="43876CEC" w14:textId="473FC582" w:rsidR="00E325C1" w:rsidRDefault="00E325C1" w:rsidP="00E32651">
      <w:pPr>
        <w:jc w:val="both"/>
      </w:pPr>
      <w:r>
        <w:t>The research questions at the core of this project are pivotal for several reasons:</w:t>
      </w:r>
    </w:p>
    <w:p w14:paraId="3D6A6796" w14:textId="77777777" w:rsidR="00E325C1" w:rsidRDefault="00E325C1" w:rsidP="00E32651">
      <w:pPr>
        <w:pStyle w:val="ListParagraph"/>
        <w:numPr>
          <w:ilvl w:val="0"/>
          <w:numId w:val="11"/>
        </w:numPr>
        <w:jc w:val="both"/>
      </w:pPr>
      <w:r>
        <w:t>Early Disease Detection: How can we leverage technology to detect crop diseases at an early stage to prevent significant yield losses?</w:t>
      </w:r>
    </w:p>
    <w:p w14:paraId="3614B4C4" w14:textId="77777777" w:rsidR="00E325C1" w:rsidRDefault="00E325C1" w:rsidP="00E32651">
      <w:pPr>
        <w:pStyle w:val="ListParagraph"/>
        <w:numPr>
          <w:ilvl w:val="0"/>
          <w:numId w:val="11"/>
        </w:numPr>
        <w:jc w:val="both"/>
      </w:pPr>
      <w:r>
        <w:t>Accurate Diagnosis: What methods can be employed to improve the accuracy of disease identification using image analysis?</w:t>
      </w:r>
    </w:p>
    <w:p w14:paraId="5367A3C9" w14:textId="77777777" w:rsidR="00E325C1" w:rsidRDefault="00E325C1" w:rsidP="00E32651">
      <w:pPr>
        <w:pStyle w:val="ListParagraph"/>
        <w:numPr>
          <w:ilvl w:val="0"/>
          <w:numId w:val="11"/>
        </w:numPr>
        <w:jc w:val="both"/>
      </w:pPr>
      <w:r>
        <w:t>Targeted Treatment Recommendations: How can we integrate weather forecasting and real-time data to provide actionable advice for disease management and crop health improvement?</w:t>
      </w:r>
    </w:p>
    <w:p w14:paraId="4A033507" w14:textId="77777777" w:rsidR="00E325C1" w:rsidRDefault="00E325C1" w:rsidP="00E32651">
      <w:pPr>
        <w:pStyle w:val="ListParagraph"/>
        <w:numPr>
          <w:ilvl w:val="0"/>
          <w:numId w:val="11"/>
        </w:numPr>
        <w:jc w:val="both"/>
      </w:pPr>
      <w:r>
        <w:t>Addressing these questions is crucial for enhancing agricultural productivity, reducing economic losses for farmers, and ensuring a stable food supply chain.</w:t>
      </w:r>
    </w:p>
    <w:p w14:paraId="781633AB" w14:textId="77777777" w:rsidR="00E325C1" w:rsidRDefault="00E325C1" w:rsidP="00E32651">
      <w:pPr>
        <w:jc w:val="both"/>
      </w:pPr>
    </w:p>
    <w:p w14:paraId="06C91711" w14:textId="77777777" w:rsidR="00E325C1" w:rsidRDefault="00E325C1" w:rsidP="00E32651">
      <w:pPr>
        <w:pStyle w:val="Heading3"/>
        <w:jc w:val="both"/>
      </w:pPr>
      <w:r>
        <w:t>Necessity of Thorough Data Exploration:</w:t>
      </w:r>
    </w:p>
    <w:p w14:paraId="6B86A909" w14:textId="77777777" w:rsidR="00E325C1" w:rsidRDefault="00E325C1" w:rsidP="00E32651">
      <w:pPr>
        <w:jc w:val="both"/>
      </w:pPr>
      <w:r>
        <w:t>A thorough exploration of data is essential for several reasons:</w:t>
      </w:r>
    </w:p>
    <w:p w14:paraId="280FB183" w14:textId="77777777" w:rsidR="00E325C1" w:rsidRDefault="00E325C1" w:rsidP="00E32651">
      <w:pPr>
        <w:jc w:val="both"/>
      </w:pPr>
    </w:p>
    <w:p w14:paraId="7D19B026" w14:textId="77777777" w:rsidR="00E325C1" w:rsidRDefault="00E325C1" w:rsidP="00E32651">
      <w:pPr>
        <w:pStyle w:val="ListParagraph"/>
        <w:numPr>
          <w:ilvl w:val="0"/>
          <w:numId w:val="12"/>
        </w:numPr>
        <w:jc w:val="both"/>
      </w:pPr>
      <w:r>
        <w:t>Understanding Data Characteristics: Detailed analysis helps in understanding the distribution, quality, and peculiarities of the data, which is crucial for developing robust machine learning models.</w:t>
      </w:r>
    </w:p>
    <w:p w14:paraId="5D879F88" w14:textId="77777777" w:rsidR="00E325C1" w:rsidRDefault="00E325C1" w:rsidP="00E32651">
      <w:pPr>
        <w:pStyle w:val="ListParagraph"/>
        <w:numPr>
          <w:ilvl w:val="0"/>
          <w:numId w:val="12"/>
        </w:numPr>
        <w:jc w:val="both"/>
      </w:pPr>
      <w:r>
        <w:lastRenderedPageBreak/>
        <w:t>Improving Model Accuracy: Preprocessing steps such as augmentation, normalization, and scaling are based on data exploration insights, which directly impact model performance.</w:t>
      </w:r>
    </w:p>
    <w:p w14:paraId="37001CD1" w14:textId="77777777" w:rsidR="00E325C1" w:rsidRDefault="00E325C1" w:rsidP="00E32651">
      <w:pPr>
        <w:pStyle w:val="ListParagraph"/>
        <w:numPr>
          <w:ilvl w:val="0"/>
          <w:numId w:val="12"/>
        </w:numPr>
        <w:jc w:val="both"/>
      </w:pPr>
      <w:r>
        <w:t>Identifying Patterns and Anomalies: Data exploration aids in identifying significant patterns, trends, and anomalies that can inform better model training and evaluation.</w:t>
      </w:r>
    </w:p>
    <w:p w14:paraId="6A353EBE" w14:textId="34A86B41" w:rsidR="00E325C1" w:rsidRDefault="00E325C1" w:rsidP="00E32651">
      <w:pPr>
        <w:pStyle w:val="ListParagraph"/>
        <w:numPr>
          <w:ilvl w:val="0"/>
          <w:numId w:val="12"/>
        </w:numPr>
        <w:jc w:val="both"/>
      </w:pPr>
      <w:r>
        <w:t>Ensuring Data Quality: By thoroughly examining the data, we can address issues such as missing values, outliers, and class imbalances, ensuring the integrity and reliability of the research outcomes.</w:t>
      </w:r>
    </w:p>
    <w:p w14:paraId="4E2F31E2" w14:textId="1A9D5F40" w:rsidR="00E325C1" w:rsidRDefault="00166072" w:rsidP="00E32651">
      <w:pPr>
        <w:pStyle w:val="Heading2"/>
        <w:jc w:val="both"/>
      </w:pPr>
      <w:r>
        <w:t>Organization:</w:t>
      </w:r>
    </w:p>
    <w:p w14:paraId="380CBD71" w14:textId="76F2F462" w:rsidR="00166072" w:rsidRDefault="00166072" w:rsidP="00E32651">
      <w:pPr>
        <w:jc w:val="both"/>
      </w:pPr>
      <w:r>
        <w:t>To present the data research findings in a clear and logical manner, we will structure the sections thematically, focusing on the key aspects of data collection, description, and analysis. This thematic approach will help in highlighting the critical components and insights of our research.</w:t>
      </w:r>
    </w:p>
    <w:p w14:paraId="2487772A" w14:textId="77777777" w:rsidR="00166072" w:rsidRDefault="00166072" w:rsidP="00E32651">
      <w:pPr>
        <w:pStyle w:val="Heading2"/>
        <w:jc w:val="both"/>
      </w:pPr>
      <w:r>
        <w:t>Data Description</w:t>
      </w:r>
    </w:p>
    <w:p w14:paraId="7BF350A9" w14:textId="77777777" w:rsidR="00166072" w:rsidRDefault="00166072" w:rsidP="00E32651">
      <w:pPr>
        <w:pStyle w:val="Heading4"/>
        <w:jc w:val="both"/>
      </w:pPr>
      <w:r>
        <w:t>Dataset Information:</w:t>
      </w:r>
    </w:p>
    <w:p w14:paraId="1E341A52" w14:textId="535EAA28" w:rsidR="00166072" w:rsidRPr="00166072" w:rsidRDefault="00166072" w:rsidP="00E32651">
      <w:pPr>
        <w:jc w:val="both"/>
        <w:rPr>
          <w:b/>
          <w:bCs/>
        </w:rPr>
      </w:pPr>
      <w:r w:rsidRPr="00166072">
        <w:rPr>
          <w:b/>
          <w:bCs/>
        </w:rPr>
        <w:t>Classes in the Dataset:</w:t>
      </w:r>
    </w:p>
    <w:p w14:paraId="4FE28418" w14:textId="77777777" w:rsidR="00166072" w:rsidRDefault="00166072" w:rsidP="00E32651">
      <w:pPr>
        <w:pStyle w:val="ListParagraph"/>
        <w:numPr>
          <w:ilvl w:val="0"/>
          <w:numId w:val="13"/>
        </w:numPr>
        <w:jc w:val="both"/>
      </w:pPr>
      <w:r>
        <w:t>Bacterial Spot</w:t>
      </w:r>
    </w:p>
    <w:p w14:paraId="3FF2716C" w14:textId="77777777" w:rsidR="00166072" w:rsidRDefault="00166072" w:rsidP="00E32651">
      <w:pPr>
        <w:pStyle w:val="ListParagraph"/>
        <w:numPr>
          <w:ilvl w:val="0"/>
          <w:numId w:val="13"/>
        </w:numPr>
        <w:jc w:val="both"/>
      </w:pPr>
      <w:r>
        <w:t>Early Blight</w:t>
      </w:r>
    </w:p>
    <w:p w14:paraId="52F61ADE" w14:textId="77777777" w:rsidR="00166072" w:rsidRDefault="00166072" w:rsidP="00E32651">
      <w:pPr>
        <w:pStyle w:val="ListParagraph"/>
        <w:numPr>
          <w:ilvl w:val="0"/>
          <w:numId w:val="13"/>
        </w:numPr>
        <w:jc w:val="both"/>
      </w:pPr>
      <w:r>
        <w:t>Healthy</w:t>
      </w:r>
    </w:p>
    <w:p w14:paraId="4671A04C" w14:textId="77777777" w:rsidR="00166072" w:rsidRDefault="00166072" w:rsidP="00E32651">
      <w:pPr>
        <w:pStyle w:val="ListParagraph"/>
        <w:numPr>
          <w:ilvl w:val="0"/>
          <w:numId w:val="13"/>
        </w:numPr>
        <w:jc w:val="both"/>
      </w:pPr>
      <w:r>
        <w:t>Iron Deficiency</w:t>
      </w:r>
    </w:p>
    <w:p w14:paraId="101F61CC" w14:textId="77777777" w:rsidR="00166072" w:rsidRDefault="00166072" w:rsidP="00E32651">
      <w:pPr>
        <w:pStyle w:val="ListParagraph"/>
        <w:numPr>
          <w:ilvl w:val="0"/>
          <w:numId w:val="13"/>
        </w:numPr>
        <w:jc w:val="both"/>
      </w:pPr>
      <w:r>
        <w:t>Late Blight</w:t>
      </w:r>
    </w:p>
    <w:p w14:paraId="1EF78EF3" w14:textId="77777777" w:rsidR="00166072" w:rsidRDefault="00166072" w:rsidP="00E32651">
      <w:pPr>
        <w:pStyle w:val="ListParagraph"/>
        <w:numPr>
          <w:ilvl w:val="0"/>
          <w:numId w:val="13"/>
        </w:numPr>
        <w:jc w:val="both"/>
      </w:pPr>
      <w:r>
        <w:t>Leaf Mold</w:t>
      </w:r>
    </w:p>
    <w:p w14:paraId="1A33D0D4" w14:textId="77777777" w:rsidR="00166072" w:rsidRDefault="00166072" w:rsidP="00E32651">
      <w:pPr>
        <w:pStyle w:val="ListParagraph"/>
        <w:numPr>
          <w:ilvl w:val="0"/>
          <w:numId w:val="13"/>
        </w:numPr>
        <w:jc w:val="both"/>
      </w:pPr>
      <w:r>
        <w:t>Leaf Miner</w:t>
      </w:r>
    </w:p>
    <w:p w14:paraId="50DF129B" w14:textId="77777777" w:rsidR="00166072" w:rsidRDefault="00166072" w:rsidP="00E32651">
      <w:pPr>
        <w:pStyle w:val="ListParagraph"/>
        <w:numPr>
          <w:ilvl w:val="0"/>
          <w:numId w:val="13"/>
        </w:numPr>
        <w:jc w:val="both"/>
      </w:pPr>
      <w:r>
        <w:t>Septoria</w:t>
      </w:r>
    </w:p>
    <w:p w14:paraId="18D9A9FD" w14:textId="77777777" w:rsidR="00166072" w:rsidRDefault="00166072" w:rsidP="00E32651">
      <w:pPr>
        <w:pStyle w:val="ListParagraph"/>
        <w:numPr>
          <w:ilvl w:val="0"/>
          <w:numId w:val="13"/>
        </w:numPr>
        <w:jc w:val="both"/>
      </w:pPr>
      <w:r>
        <w:t>Spider Mites</w:t>
      </w:r>
    </w:p>
    <w:p w14:paraId="715B150A" w14:textId="77777777" w:rsidR="00166072" w:rsidRDefault="00166072" w:rsidP="00E32651">
      <w:pPr>
        <w:pStyle w:val="ListParagraph"/>
        <w:numPr>
          <w:ilvl w:val="0"/>
          <w:numId w:val="13"/>
        </w:numPr>
        <w:jc w:val="both"/>
      </w:pPr>
      <w:r>
        <w:t>Yellow Leaf Curl Virus</w:t>
      </w:r>
    </w:p>
    <w:p w14:paraId="44D55D2D" w14:textId="77777777" w:rsidR="00C34F98" w:rsidRDefault="00C34F98" w:rsidP="00C34F98">
      <w:pPr>
        <w:pStyle w:val="ListParagraph"/>
        <w:keepNext/>
        <w:jc w:val="both"/>
      </w:pPr>
      <w:r w:rsidRPr="00C34F98">
        <w:drawing>
          <wp:inline distT="0" distB="0" distL="0" distR="0" wp14:anchorId="2D4E8B31" wp14:editId="1D3C2D92">
            <wp:extent cx="5943600" cy="2614295"/>
            <wp:effectExtent l="0" t="0" r="0" b="0"/>
            <wp:docPr id="187541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14301" name=""/>
                    <pic:cNvPicPr/>
                  </pic:nvPicPr>
                  <pic:blipFill>
                    <a:blip r:embed="rId5"/>
                    <a:stretch>
                      <a:fillRect/>
                    </a:stretch>
                  </pic:blipFill>
                  <pic:spPr>
                    <a:xfrm>
                      <a:off x="0" y="0"/>
                      <a:ext cx="5943600" cy="2614295"/>
                    </a:xfrm>
                    <a:prstGeom prst="rect">
                      <a:avLst/>
                    </a:prstGeom>
                  </pic:spPr>
                </pic:pic>
              </a:graphicData>
            </a:graphic>
          </wp:inline>
        </w:drawing>
      </w:r>
    </w:p>
    <w:p w14:paraId="26FF5448" w14:textId="67F2C89B" w:rsidR="00C34F98" w:rsidRDefault="00C34F98" w:rsidP="00C34F98">
      <w:pPr>
        <w:pStyle w:val="Caption"/>
        <w:ind w:firstLine="720"/>
        <w:jc w:val="both"/>
      </w:pPr>
      <w:r>
        <w:t xml:space="preserve">Figure </w:t>
      </w:r>
      <w:r>
        <w:fldChar w:fldCharType="begin"/>
      </w:r>
      <w:r>
        <w:instrText xml:space="preserve"> SEQ Figure \* ARABIC </w:instrText>
      </w:r>
      <w:r>
        <w:fldChar w:fldCharType="separate"/>
      </w:r>
      <w:r w:rsidR="006B0059">
        <w:rPr>
          <w:noProof/>
        </w:rPr>
        <w:t>1</w:t>
      </w:r>
      <w:r>
        <w:fldChar w:fldCharType="end"/>
      </w:r>
      <w:r>
        <w:t>: Images</w:t>
      </w:r>
    </w:p>
    <w:p w14:paraId="00668275" w14:textId="3D7D6645" w:rsidR="00166072" w:rsidRDefault="00166072" w:rsidP="00E32651">
      <w:pPr>
        <w:pStyle w:val="Heading4"/>
        <w:jc w:val="both"/>
      </w:pPr>
      <w:r>
        <w:lastRenderedPageBreak/>
        <w:t>Data Source:</w:t>
      </w:r>
    </w:p>
    <w:p w14:paraId="77A781E4" w14:textId="77777777" w:rsidR="00166072" w:rsidRDefault="00166072" w:rsidP="00E32651">
      <w:pPr>
        <w:pStyle w:val="ListParagraph"/>
        <w:numPr>
          <w:ilvl w:val="0"/>
          <w:numId w:val="14"/>
        </w:numPr>
        <w:jc w:val="both"/>
      </w:pPr>
      <w:r>
        <w:t>Collected from Roboflow</w:t>
      </w:r>
    </w:p>
    <w:p w14:paraId="556B5106" w14:textId="66F8369E" w:rsidR="00166072" w:rsidRDefault="00166072" w:rsidP="00E32651">
      <w:pPr>
        <w:pStyle w:val="Heading4"/>
        <w:jc w:val="both"/>
      </w:pPr>
      <w:r>
        <w:t>Dataset Split:</w:t>
      </w:r>
    </w:p>
    <w:p w14:paraId="111038DC" w14:textId="5B543652" w:rsidR="00166072" w:rsidRDefault="00166072" w:rsidP="00E32651">
      <w:pPr>
        <w:pStyle w:val="ListParagraph"/>
        <w:numPr>
          <w:ilvl w:val="0"/>
          <w:numId w:val="14"/>
        </w:numPr>
        <w:jc w:val="both"/>
      </w:pPr>
      <w:r>
        <w:t xml:space="preserve">Train Set: 18,366 images </w:t>
      </w:r>
    </w:p>
    <w:p w14:paraId="3662160E" w14:textId="706210A1" w:rsidR="00166072" w:rsidRDefault="00166072" w:rsidP="00E32651">
      <w:pPr>
        <w:pStyle w:val="ListParagraph"/>
        <w:numPr>
          <w:ilvl w:val="0"/>
          <w:numId w:val="14"/>
        </w:numPr>
        <w:jc w:val="both"/>
      </w:pPr>
      <w:r>
        <w:t xml:space="preserve">Validation Set: 1,679 images </w:t>
      </w:r>
    </w:p>
    <w:p w14:paraId="6BF4F186" w14:textId="41E30558" w:rsidR="00166072" w:rsidRDefault="00166072" w:rsidP="00E32651">
      <w:pPr>
        <w:pStyle w:val="ListParagraph"/>
        <w:numPr>
          <w:ilvl w:val="0"/>
          <w:numId w:val="14"/>
        </w:numPr>
        <w:jc w:val="both"/>
      </w:pPr>
      <w:r>
        <w:t xml:space="preserve">Test Set: 638 images </w:t>
      </w:r>
    </w:p>
    <w:p w14:paraId="2EE284BC" w14:textId="77777777" w:rsidR="00166072" w:rsidRDefault="00166072" w:rsidP="00E32651">
      <w:pPr>
        <w:pStyle w:val="Heading4"/>
        <w:jc w:val="both"/>
      </w:pPr>
      <w:r>
        <w:t>Data Format:</w:t>
      </w:r>
    </w:p>
    <w:p w14:paraId="17EE5998" w14:textId="77777777" w:rsidR="00166072" w:rsidRDefault="00166072" w:rsidP="00E32651">
      <w:pPr>
        <w:jc w:val="both"/>
      </w:pPr>
      <w:r>
        <w:t>Images in standard formats (e.g., JPEG, PNG) with consistent dimensions after preprocessing.</w:t>
      </w:r>
    </w:p>
    <w:p w14:paraId="67EDC412" w14:textId="7B2C1381" w:rsidR="00166072" w:rsidRDefault="00166072" w:rsidP="00C34F98">
      <w:pPr>
        <w:pStyle w:val="Heading4"/>
        <w:jc w:val="both"/>
      </w:pPr>
      <w:r>
        <w:t>Data Size:</w:t>
      </w:r>
    </w:p>
    <w:p w14:paraId="2787CF5E" w14:textId="77777777" w:rsidR="00166072" w:rsidRDefault="00166072" w:rsidP="00E32651">
      <w:pPr>
        <w:pStyle w:val="ListParagraph"/>
        <w:numPr>
          <w:ilvl w:val="0"/>
          <w:numId w:val="15"/>
        </w:numPr>
        <w:jc w:val="both"/>
      </w:pPr>
      <w:r>
        <w:t>Total images: 20,683</w:t>
      </w:r>
    </w:p>
    <w:p w14:paraId="202B010C" w14:textId="05ED3E97" w:rsidR="00166072" w:rsidRDefault="00166072" w:rsidP="00E32651">
      <w:pPr>
        <w:pStyle w:val="ListParagraph"/>
        <w:numPr>
          <w:ilvl w:val="0"/>
          <w:numId w:val="15"/>
        </w:numPr>
        <w:jc w:val="both"/>
      </w:pPr>
      <w:r>
        <w:t>Approximately 5 GB in size considering the high resolution of the images.</w:t>
      </w:r>
    </w:p>
    <w:p w14:paraId="59B16E0C" w14:textId="64F529EE" w:rsidR="00166072" w:rsidRDefault="00166072" w:rsidP="00C34F98">
      <w:pPr>
        <w:pStyle w:val="Heading3"/>
        <w:jc w:val="both"/>
      </w:pPr>
      <w:r>
        <w:t>Reason for Data Selection:</w:t>
      </w:r>
    </w:p>
    <w:p w14:paraId="06D7A6B1" w14:textId="77777777" w:rsidR="00166072" w:rsidRDefault="00166072" w:rsidP="00E32651">
      <w:pPr>
        <w:pStyle w:val="ListParagraph"/>
        <w:numPr>
          <w:ilvl w:val="0"/>
          <w:numId w:val="16"/>
        </w:numPr>
        <w:jc w:val="both"/>
      </w:pPr>
      <w:r>
        <w:t>Relevance to Project Goals: The selected dataset includes a comprehensive range of tomato diseases that are commonly encountered in agricultural practices, aligning perfectly with our project's aim to detect and manage crop diseases.</w:t>
      </w:r>
    </w:p>
    <w:p w14:paraId="1A229019" w14:textId="77777777" w:rsidR="00166072" w:rsidRDefault="00166072" w:rsidP="00E32651">
      <w:pPr>
        <w:pStyle w:val="ListParagraph"/>
        <w:numPr>
          <w:ilvl w:val="0"/>
          <w:numId w:val="16"/>
        </w:numPr>
        <w:jc w:val="both"/>
      </w:pPr>
      <w:r>
        <w:t xml:space="preserve">Quality and Quantity: The dataset from Roboflow provides a substantial </w:t>
      </w:r>
      <w:proofErr w:type="gramStart"/>
      <w:r>
        <w:t>amount</w:t>
      </w:r>
      <w:proofErr w:type="gramEnd"/>
      <w:r>
        <w:t xml:space="preserve"> of high-quality images necessary for training deep learning models, ensuring robustness and accuracy in disease detection.</w:t>
      </w:r>
    </w:p>
    <w:p w14:paraId="2AB6565A" w14:textId="3AFEC09C" w:rsidR="00166072" w:rsidRDefault="00166072" w:rsidP="00E32651">
      <w:pPr>
        <w:pStyle w:val="ListParagraph"/>
        <w:numPr>
          <w:ilvl w:val="0"/>
          <w:numId w:val="16"/>
        </w:numPr>
        <w:jc w:val="both"/>
      </w:pPr>
      <w:r>
        <w:t>Data Diversity: The diverse classes within the dataset allow the model to learn and distinguish between various diseases and healthy crop conditions, enhancing its diagnostic capabilities.</w:t>
      </w:r>
    </w:p>
    <w:p w14:paraId="3598C707" w14:textId="77777777" w:rsidR="00166072" w:rsidRDefault="00166072" w:rsidP="00E32651">
      <w:pPr>
        <w:pStyle w:val="Heading2"/>
        <w:jc w:val="both"/>
      </w:pPr>
      <w:r>
        <w:t>Data Analysis and Insights</w:t>
      </w:r>
    </w:p>
    <w:p w14:paraId="5822AEA9" w14:textId="05492F38" w:rsidR="00166072" w:rsidRDefault="00166072" w:rsidP="00E32651">
      <w:pPr>
        <w:pStyle w:val="Heading3"/>
        <w:jc w:val="both"/>
      </w:pPr>
      <w:r>
        <w:t>Preprocessing Steps:</w:t>
      </w:r>
    </w:p>
    <w:p w14:paraId="45936F26" w14:textId="77777777" w:rsidR="00166072" w:rsidRDefault="00166072" w:rsidP="00E32651">
      <w:pPr>
        <w:pStyle w:val="ListParagraph"/>
        <w:numPr>
          <w:ilvl w:val="0"/>
          <w:numId w:val="17"/>
        </w:numPr>
        <w:jc w:val="both"/>
      </w:pPr>
      <w:proofErr w:type="gramStart"/>
      <w:r>
        <w:t>Auto-Orient</w:t>
      </w:r>
      <w:proofErr w:type="gramEnd"/>
      <w:r>
        <w:t>: Applied to ensure all images are correctly oriented.</w:t>
      </w:r>
    </w:p>
    <w:p w14:paraId="441BD1E8" w14:textId="77777777" w:rsidR="00166072" w:rsidRDefault="00166072" w:rsidP="00E32651">
      <w:pPr>
        <w:pStyle w:val="ListParagraph"/>
        <w:numPr>
          <w:ilvl w:val="0"/>
          <w:numId w:val="17"/>
        </w:numPr>
        <w:jc w:val="both"/>
      </w:pPr>
      <w:r>
        <w:t>Resize: Images resized to 512x512 pixels for uniformity and optimal processing.</w:t>
      </w:r>
    </w:p>
    <w:p w14:paraId="7A508798" w14:textId="77777777" w:rsidR="00166072" w:rsidRDefault="00166072" w:rsidP="00E32651">
      <w:pPr>
        <w:pStyle w:val="ListParagraph"/>
        <w:numPr>
          <w:ilvl w:val="0"/>
          <w:numId w:val="17"/>
        </w:numPr>
        <w:jc w:val="both"/>
      </w:pPr>
      <w:r>
        <w:t>Modify Classes: 0 classes remapped, 1 class dropped to maintain dataset consistency.</w:t>
      </w:r>
    </w:p>
    <w:p w14:paraId="7A6BF54E" w14:textId="77777777" w:rsidR="00C34F98" w:rsidRDefault="00C34F98" w:rsidP="00C34F98">
      <w:pPr>
        <w:pStyle w:val="ListParagraph"/>
        <w:keepNext/>
        <w:jc w:val="both"/>
      </w:pPr>
      <w:r w:rsidRPr="00C34F98">
        <w:drawing>
          <wp:inline distT="0" distB="0" distL="0" distR="0" wp14:anchorId="6F795060" wp14:editId="416C9D1C">
            <wp:extent cx="4184248" cy="1188720"/>
            <wp:effectExtent l="0" t="0" r="6985" b="0"/>
            <wp:docPr id="143724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48686" name=""/>
                    <pic:cNvPicPr/>
                  </pic:nvPicPr>
                  <pic:blipFill>
                    <a:blip r:embed="rId6"/>
                    <a:stretch>
                      <a:fillRect/>
                    </a:stretch>
                  </pic:blipFill>
                  <pic:spPr>
                    <a:xfrm>
                      <a:off x="0" y="0"/>
                      <a:ext cx="4186840" cy="1189456"/>
                    </a:xfrm>
                    <a:prstGeom prst="rect">
                      <a:avLst/>
                    </a:prstGeom>
                  </pic:spPr>
                </pic:pic>
              </a:graphicData>
            </a:graphic>
          </wp:inline>
        </w:drawing>
      </w:r>
    </w:p>
    <w:p w14:paraId="7831536E" w14:textId="281EE2E3" w:rsidR="00C34F98" w:rsidRDefault="00C34F98" w:rsidP="00C34F98">
      <w:pPr>
        <w:pStyle w:val="Caption"/>
        <w:ind w:firstLine="720"/>
        <w:jc w:val="both"/>
      </w:pPr>
      <w:r>
        <w:t xml:space="preserve">Figure </w:t>
      </w:r>
      <w:r>
        <w:fldChar w:fldCharType="begin"/>
      </w:r>
      <w:r>
        <w:instrText xml:space="preserve"> SEQ Figure \* ARABIC </w:instrText>
      </w:r>
      <w:r>
        <w:fldChar w:fldCharType="separate"/>
      </w:r>
      <w:r w:rsidR="006B0059">
        <w:rPr>
          <w:noProof/>
        </w:rPr>
        <w:t>2</w:t>
      </w:r>
      <w:r>
        <w:fldChar w:fldCharType="end"/>
      </w:r>
      <w:r>
        <w:t>: Preprocessing</w:t>
      </w:r>
    </w:p>
    <w:p w14:paraId="7DFB3A6D" w14:textId="2C568939" w:rsidR="00166072" w:rsidRDefault="00166072" w:rsidP="00C34F98">
      <w:pPr>
        <w:pStyle w:val="Heading3"/>
        <w:jc w:val="both"/>
      </w:pPr>
      <w:r>
        <w:t>Augmentations:</w:t>
      </w:r>
    </w:p>
    <w:p w14:paraId="29FD519F" w14:textId="77777777" w:rsidR="00166072" w:rsidRDefault="00166072" w:rsidP="00E32651">
      <w:pPr>
        <w:pStyle w:val="ListParagraph"/>
        <w:numPr>
          <w:ilvl w:val="0"/>
          <w:numId w:val="18"/>
        </w:numPr>
        <w:jc w:val="both"/>
      </w:pPr>
      <w:r>
        <w:t>Outputs per Training Example: 3 augmented images per original image.</w:t>
      </w:r>
    </w:p>
    <w:p w14:paraId="76311B7F" w14:textId="77777777" w:rsidR="00166072" w:rsidRDefault="00166072" w:rsidP="00E32651">
      <w:pPr>
        <w:pStyle w:val="ListParagraph"/>
        <w:numPr>
          <w:ilvl w:val="0"/>
          <w:numId w:val="18"/>
        </w:numPr>
        <w:jc w:val="both"/>
      </w:pPr>
      <w:r>
        <w:t>Flip: Horizontal and vertical flips to introduce variability.</w:t>
      </w:r>
    </w:p>
    <w:p w14:paraId="54F8D610" w14:textId="77777777" w:rsidR="00166072" w:rsidRDefault="00166072" w:rsidP="00E32651">
      <w:pPr>
        <w:pStyle w:val="ListParagraph"/>
        <w:numPr>
          <w:ilvl w:val="0"/>
          <w:numId w:val="18"/>
        </w:numPr>
        <w:jc w:val="both"/>
      </w:pPr>
      <w:r>
        <w:lastRenderedPageBreak/>
        <w:t xml:space="preserve">90° Rotate: Clockwise, </w:t>
      </w:r>
      <w:proofErr w:type="gramStart"/>
      <w:r>
        <w:t>counter-clockwise</w:t>
      </w:r>
      <w:proofErr w:type="gramEnd"/>
      <w:r>
        <w:t>, and upside-down rotations to simulate different perspectives.</w:t>
      </w:r>
    </w:p>
    <w:p w14:paraId="693918A0" w14:textId="77777777" w:rsidR="00166072" w:rsidRDefault="00166072" w:rsidP="00E32651">
      <w:pPr>
        <w:pStyle w:val="ListParagraph"/>
        <w:numPr>
          <w:ilvl w:val="0"/>
          <w:numId w:val="18"/>
        </w:numPr>
        <w:jc w:val="both"/>
      </w:pPr>
      <w:r>
        <w:t>Rotation: Random rotations between -15° and +15° to enhance model robustness.</w:t>
      </w:r>
    </w:p>
    <w:p w14:paraId="4E7292C8" w14:textId="77777777" w:rsidR="00166072" w:rsidRDefault="00166072" w:rsidP="00E32651">
      <w:pPr>
        <w:pStyle w:val="ListParagraph"/>
        <w:numPr>
          <w:ilvl w:val="0"/>
          <w:numId w:val="18"/>
        </w:numPr>
        <w:jc w:val="both"/>
      </w:pPr>
      <w:r>
        <w:t>Shear: ±15° horizontal and vertical shearing to introduce slight distortions.</w:t>
      </w:r>
    </w:p>
    <w:p w14:paraId="1C75E8A3" w14:textId="77777777" w:rsidR="00166072" w:rsidRDefault="00166072" w:rsidP="00E32651">
      <w:pPr>
        <w:pStyle w:val="ListParagraph"/>
        <w:numPr>
          <w:ilvl w:val="0"/>
          <w:numId w:val="18"/>
        </w:numPr>
        <w:jc w:val="both"/>
      </w:pPr>
      <w:r>
        <w:t>Exposure: Adjustments between -5% and +5% to account for varying lighting conditions.</w:t>
      </w:r>
    </w:p>
    <w:p w14:paraId="43E18ACE" w14:textId="77777777" w:rsidR="00C34F98" w:rsidRDefault="00C34F98" w:rsidP="00C34F98">
      <w:pPr>
        <w:pStyle w:val="Heading3"/>
        <w:jc w:val="both"/>
      </w:pPr>
      <w:r w:rsidRPr="00C34F98">
        <w:drawing>
          <wp:inline distT="0" distB="0" distL="0" distR="0" wp14:anchorId="7C7BB183" wp14:editId="1F706B27">
            <wp:extent cx="5179671" cy="1731645"/>
            <wp:effectExtent l="0" t="0" r="2540" b="1905"/>
            <wp:docPr id="13656578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57895" name="Picture 1" descr="A screen shot of a computer program&#10;&#10;Description automatically generated"/>
                    <pic:cNvPicPr/>
                  </pic:nvPicPr>
                  <pic:blipFill>
                    <a:blip r:embed="rId7"/>
                    <a:stretch>
                      <a:fillRect/>
                    </a:stretch>
                  </pic:blipFill>
                  <pic:spPr>
                    <a:xfrm>
                      <a:off x="0" y="0"/>
                      <a:ext cx="5185753" cy="1733678"/>
                    </a:xfrm>
                    <a:prstGeom prst="rect">
                      <a:avLst/>
                    </a:prstGeom>
                  </pic:spPr>
                </pic:pic>
              </a:graphicData>
            </a:graphic>
          </wp:inline>
        </w:drawing>
      </w:r>
    </w:p>
    <w:p w14:paraId="040A48C2" w14:textId="7DF384CD" w:rsidR="00C34F98" w:rsidRDefault="00C34F98" w:rsidP="00C34F98">
      <w:pPr>
        <w:pStyle w:val="Caption"/>
        <w:jc w:val="both"/>
      </w:pPr>
      <w:r>
        <w:t xml:space="preserve">Figure </w:t>
      </w:r>
      <w:r>
        <w:fldChar w:fldCharType="begin"/>
      </w:r>
      <w:r>
        <w:instrText xml:space="preserve"> SEQ Figure \* ARABIC </w:instrText>
      </w:r>
      <w:r>
        <w:fldChar w:fldCharType="separate"/>
      </w:r>
      <w:r w:rsidR="006B0059">
        <w:rPr>
          <w:noProof/>
        </w:rPr>
        <w:t>3</w:t>
      </w:r>
      <w:r>
        <w:fldChar w:fldCharType="end"/>
      </w:r>
      <w:r>
        <w:t>: Augmentation</w:t>
      </w:r>
    </w:p>
    <w:p w14:paraId="787871DF" w14:textId="1995E87C" w:rsidR="00166072" w:rsidRDefault="00166072" w:rsidP="00C34F98">
      <w:pPr>
        <w:pStyle w:val="Heading3"/>
        <w:jc w:val="both"/>
      </w:pPr>
      <w:r>
        <w:t>Key Insights and Patterns:</w:t>
      </w:r>
    </w:p>
    <w:p w14:paraId="3FB58301" w14:textId="77777777" w:rsidR="00166072" w:rsidRDefault="00166072" w:rsidP="00E32651">
      <w:pPr>
        <w:pStyle w:val="ListParagraph"/>
        <w:numPr>
          <w:ilvl w:val="0"/>
          <w:numId w:val="19"/>
        </w:numPr>
        <w:jc w:val="both"/>
      </w:pPr>
      <w:r>
        <w:t>Class Distribution: The training set contains a significantly larger number of images compared to validation and test sets, ensuring a robust training process.</w:t>
      </w:r>
    </w:p>
    <w:p w14:paraId="316F951B" w14:textId="77777777" w:rsidR="00166072" w:rsidRDefault="00166072" w:rsidP="00E32651">
      <w:pPr>
        <w:pStyle w:val="ListParagraph"/>
        <w:numPr>
          <w:ilvl w:val="0"/>
          <w:numId w:val="19"/>
        </w:numPr>
        <w:jc w:val="both"/>
      </w:pPr>
      <w:r>
        <w:t>Augmentation Impact: The augmentations applied enhance the model's ability to generalize by simulating various real-world scenarios, thereby improving its performance on unseen data.</w:t>
      </w:r>
    </w:p>
    <w:p w14:paraId="20B7FB30" w14:textId="77777777" w:rsidR="00166072" w:rsidRDefault="00166072" w:rsidP="00E32651">
      <w:pPr>
        <w:pStyle w:val="ListParagraph"/>
        <w:numPr>
          <w:ilvl w:val="0"/>
          <w:numId w:val="19"/>
        </w:numPr>
        <w:jc w:val="both"/>
      </w:pPr>
      <w:r>
        <w:t>Data Quality: The preprocessing steps ensure that the images are consistent in quality and format, which is crucial for effective model training.</w:t>
      </w:r>
    </w:p>
    <w:p w14:paraId="2EFF09F1" w14:textId="37412E8A" w:rsidR="00166072" w:rsidRDefault="00166072" w:rsidP="00E32651">
      <w:pPr>
        <w:pStyle w:val="Heading3"/>
        <w:jc w:val="both"/>
      </w:pPr>
      <w:r>
        <w:t>Descriptive Statistics:</w:t>
      </w:r>
    </w:p>
    <w:p w14:paraId="092D1DD3" w14:textId="77777777" w:rsidR="00166072" w:rsidRDefault="00166072" w:rsidP="00E32651">
      <w:pPr>
        <w:pStyle w:val="ListParagraph"/>
        <w:numPr>
          <w:ilvl w:val="0"/>
          <w:numId w:val="20"/>
        </w:numPr>
        <w:jc w:val="both"/>
      </w:pPr>
      <w:r>
        <w:t>Training Set: 18,366 images, augmented to provide additional training examples.</w:t>
      </w:r>
    </w:p>
    <w:p w14:paraId="22DDCEC4" w14:textId="77777777" w:rsidR="00166072" w:rsidRDefault="00166072" w:rsidP="00E32651">
      <w:pPr>
        <w:pStyle w:val="ListParagraph"/>
        <w:numPr>
          <w:ilvl w:val="0"/>
          <w:numId w:val="20"/>
        </w:numPr>
        <w:jc w:val="both"/>
      </w:pPr>
      <w:r>
        <w:t>Validation Set: 1,679 images used to fine-tune the model and prevent overfitting.</w:t>
      </w:r>
    </w:p>
    <w:p w14:paraId="32520800" w14:textId="77777777" w:rsidR="00166072" w:rsidRDefault="00166072" w:rsidP="00E32651">
      <w:pPr>
        <w:pStyle w:val="ListParagraph"/>
        <w:numPr>
          <w:ilvl w:val="0"/>
          <w:numId w:val="20"/>
        </w:numPr>
        <w:jc w:val="both"/>
      </w:pPr>
      <w:r>
        <w:t>Test Set: 638 images reserved for evaluating the final model performance.</w:t>
      </w:r>
    </w:p>
    <w:p w14:paraId="1193C994" w14:textId="6DA8E38B" w:rsidR="00C34F98" w:rsidRDefault="00166072" w:rsidP="00C34F98">
      <w:pPr>
        <w:jc w:val="both"/>
      </w:pPr>
      <w:r>
        <w:t>By thoroughly exploring and preprocessing the data, we ensure that our machine learning models are trained on high-quality, diverse, and well-augmented datasets. This approach not only enhances the model's accuracy but also its generalizability to real-world agricultural scenarios.</w:t>
      </w:r>
    </w:p>
    <w:p w14:paraId="1DC835A4" w14:textId="77777777" w:rsidR="00C34F98" w:rsidRDefault="00C34F98" w:rsidP="00C34F98">
      <w:pPr>
        <w:jc w:val="both"/>
      </w:pPr>
    </w:p>
    <w:p w14:paraId="356B6A94" w14:textId="1B4A6F12" w:rsidR="00166072" w:rsidRDefault="00166072" w:rsidP="00E32651">
      <w:pPr>
        <w:pStyle w:val="Heading1"/>
        <w:jc w:val="both"/>
      </w:pPr>
      <w:r>
        <w:lastRenderedPageBreak/>
        <w:t>Technology Review</w:t>
      </w:r>
    </w:p>
    <w:p w14:paraId="043D321C" w14:textId="34340723" w:rsidR="00166072" w:rsidRDefault="00166072" w:rsidP="00E32651">
      <w:pPr>
        <w:pStyle w:val="Heading2"/>
        <w:jc w:val="both"/>
      </w:pPr>
      <w:r>
        <w:t>Introduction</w:t>
      </w:r>
    </w:p>
    <w:p w14:paraId="3AB81305" w14:textId="77777777" w:rsidR="00166072" w:rsidRDefault="00166072" w:rsidP="00E32651">
      <w:pPr>
        <w:pStyle w:val="Heading3"/>
        <w:jc w:val="both"/>
      </w:pPr>
      <w:r>
        <w:t>Context:</w:t>
      </w:r>
    </w:p>
    <w:p w14:paraId="42BE7F28" w14:textId="77777777" w:rsidR="00166072" w:rsidRDefault="00166072" w:rsidP="00E32651">
      <w:pPr>
        <w:jc w:val="both"/>
      </w:pPr>
      <w:r>
        <w:t>The integration of advanced technologies is pivotal in transforming traditional agricultural practices into more efficient and effective processes. In this technology review, we will explore the tools and technologies that are instrumental in the development of a Crop Disease Detection and Solution System. This review will provide an in-depth understanding of the technologies we plan to utilize and their relevance to our project.</w:t>
      </w:r>
    </w:p>
    <w:p w14:paraId="0A3B52F8" w14:textId="77777777" w:rsidR="00166072" w:rsidRDefault="00166072" w:rsidP="00E32651">
      <w:pPr>
        <w:pStyle w:val="Heading3"/>
        <w:jc w:val="both"/>
      </w:pPr>
      <w:r>
        <w:t>Importance of Technology Review:</w:t>
      </w:r>
    </w:p>
    <w:p w14:paraId="20EABAD4" w14:textId="77777777" w:rsidR="00166072" w:rsidRDefault="00166072" w:rsidP="00E32651">
      <w:pPr>
        <w:jc w:val="both"/>
      </w:pPr>
      <w:r>
        <w:t>A thorough technology review is crucial for identifying the most suitable tools and technologies that can enhance the accuracy, efficiency, and overall success of our project. By evaluating the capabilities and limitations of various technologies, we can make informed decisions that align with our research goals and practical applications.</w:t>
      </w:r>
    </w:p>
    <w:p w14:paraId="00673669" w14:textId="77777777" w:rsidR="00166072" w:rsidRDefault="00166072" w:rsidP="00E32651">
      <w:pPr>
        <w:pStyle w:val="Heading3"/>
        <w:jc w:val="both"/>
      </w:pPr>
      <w:r>
        <w:t>Relevance to Project:</w:t>
      </w:r>
    </w:p>
    <w:p w14:paraId="548F5189" w14:textId="129F1591" w:rsidR="00166072" w:rsidRDefault="00166072" w:rsidP="00E32651">
      <w:pPr>
        <w:jc w:val="both"/>
      </w:pPr>
      <w:r>
        <w:t>The technologies reviewed in this document are integral to our project’s aim of leveraging machine learning and deep learning for crop disease detection. These technologies will help in addressing specific challenges, improving processes, and ultimately contributing to the success of our research.</w:t>
      </w:r>
    </w:p>
    <w:p w14:paraId="3284641F" w14:textId="77777777" w:rsidR="00166072" w:rsidRDefault="00166072" w:rsidP="00E32651">
      <w:pPr>
        <w:pStyle w:val="Heading2"/>
        <w:jc w:val="both"/>
      </w:pPr>
      <w:r>
        <w:t>Technology Overview</w:t>
      </w:r>
    </w:p>
    <w:p w14:paraId="1C01CEAF" w14:textId="77777777" w:rsidR="00166072" w:rsidRDefault="00166072" w:rsidP="00E32651">
      <w:pPr>
        <w:pStyle w:val="Heading3"/>
        <w:jc w:val="both"/>
      </w:pPr>
      <w:r>
        <w:t>YOLO (You Only Look Once) v8:</w:t>
      </w:r>
    </w:p>
    <w:p w14:paraId="444916BD" w14:textId="77777777" w:rsidR="00166072" w:rsidRDefault="00166072" w:rsidP="00E32651">
      <w:pPr>
        <w:pStyle w:val="ListParagraph"/>
        <w:numPr>
          <w:ilvl w:val="0"/>
          <w:numId w:val="21"/>
        </w:numPr>
        <w:jc w:val="both"/>
      </w:pPr>
      <w:r>
        <w:t>Purpose: YOLO v8 is a state-of-the-art object detection algorithm designed for real-time detection tasks.</w:t>
      </w:r>
    </w:p>
    <w:p w14:paraId="42FA2F25" w14:textId="77777777" w:rsidR="00166072" w:rsidRDefault="00166072" w:rsidP="00E32651">
      <w:pPr>
        <w:pStyle w:val="ListParagraph"/>
        <w:numPr>
          <w:ilvl w:val="0"/>
          <w:numId w:val="21"/>
        </w:numPr>
        <w:jc w:val="both"/>
      </w:pPr>
      <w:r>
        <w:t>Key Features: High accuracy, real-time processing, efficient computation, robust performance on large datasets.</w:t>
      </w:r>
    </w:p>
    <w:p w14:paraId="563362E9" w14:textId="4C471D94" w:rsidR="00166072" w:rsidRDefault="00166072" w:rsidP="00E32651">
      <w:pPr>
        <w:pStyle w:val="ListParagraph"/>
        <w:numPr>
          <w:ilvl w:val="0"/>
          <w:numId w:val="21"/>
        </w:numPr>
        <w:jc w:val="both"/>
      </w:pPr>
      <w:r>
        <w:t>Common Uses: Widely used in fields such as autonomous driving, surveillance, and medical imaging for detecting objects within images or video streams.</w:t>
      </w:r>
    </w:p>
    <w:p w14:paraId="6A3F7CAB" w14:textId="24BEA342" w:rsidR="00166072" w:rsidRDefault="00166072" w:rsidP="00C34F98">
      <w:pPr>
        <w:pStyle w:val="Heading3"/>
        <w:jc w:val="both"/>
      </w:pPr>
      <w:r>
        <w:t>TensorFlow and Keras:</w:t>
      </w:r>
    </w:p>
    <w:p w14:paraId="209EAA14" w14:textId="77777777" w:rsidR="00166072" w:rsidRDefault="00166072" w:rsidP="00E32651">
      <w:pPr>
        <w:pStyle w:val="ListParagraph"/>
        <w:numPr>
          <w:ilvl w:val="0"/>
          <w:numId w:val="22"/>
        </w:numPr>
        <w:jc w:val="both"/>
      </w:pPr>
      <w:r>
        <w:t>Purpose: TensorFlow is an open-source machine learning framework, while Keras is an API running on top of TensorFlow, making it easier to build and train deep learning models.</w:t>
      </w:r>
    </w:p>
    <w:p w14:paraId="01EF81B5" w14:textId="77777777" w:rsidR="00166072" w:rsidRDefault="00166072" w:rsidP="00E32651">
      <w:pPr>
        <w:pStyle w:val="ListParagraph"/>
        <w:numPr>
          <w:ilvl w:val="0"/>
          <w:numId w:val="22"/>
        </w:numPr>
        <w:jc w:val="both"/>
      </w:pPr>
      <w:r>
        <w:t>Key Features: Flexibility, scalability, extensive libraries, and support for deep learning architectures.</w:t>
      </w:r>
    </w:p>
    <w:p w14:paraId="5C4FB852" w14:textId="77777777" w:rsidR="00166072" w:rsidRDefault="00166072" w:rsidP="00E32651">
      <w:pPr>
        <w:pStyle w:val="ListParagraph"/>
        <w:numPr>
          <w:ilvl w:val="0"/>
          <w:numId w:val="22"/>
        </w:numPr>
        <w:jc w:val="both"/>
      </w:pPr>
      <w:r>
        <w:t>Common Uses: Used in various applications such as image recognition, natural language processing, and predictive analytics.</w:t>
      </w:r>
    </w:p>
    <w:p w14:paraId="795F0B23" w14:textId="77777777" w:rsidR="00166072" w:rsidRDefault="00166072" w:rsidP="00E32651">
      <w:pPr>
        <w:pStyle w:val="Heading3"/>
        <w:jc w:val="both"/>
      </w:pPr>
      <w:r>
        <w:t>Roboflow:</w:t>
      </w:r>
    </w:p>
    <w:p w14:paraId="4E3B3D64" w14:textId="77777777" w:rsidR="00166072" w:rsidRDefault="00166072" w:rsidP="00E32651">
      <w:pPr>
        <w:jc w:val="both"/>
      </w:pPr>
    </w:p>
    <w:p w14:paraId="51AF12F3" w14:textId="77777777" w:rsidR="00166072" w:rsidRDefault="00166072" w:rsidP="00E32651">
      <w:pPr>
        <w:pStyle w:val="ListParagraph"/>
        <w:numPr>
          <w:ilvl w:val="0"/>
          <w:numId w:val="23"/>
        </w:numPr>
        <w:jc w:val="both"/>
      </w:pPr>
      <w:r>
        <w:lastRenderedPageBreak/>
        <w:t>Purpose: Roboflow is a tool designed to help developers manage and preprocess image datasets for computer vision tasks.</w:t>
      </w:r>
    </w:p>
    <w:p w14:paraId="4476C427" w14:textId="77777777" w:rsidR="00166072" w:rsidRDefault="00166072" w:rsidP="00E32651">
      <w:pPr>
        <w:pStyle w:val="ListParagraph"/>
        <w:numPr>
          <w:ilvl w:val="0"/>
          <w:numId w:val="23"/>
        </w:numPr>
        <w:jc w:val="both"/>
      </w:pPr>
      <w:r>
        <w:t>Key Features: Dataset management, preprocessing tools, augmentation options, and easy integration with machine learning frameworks.</w:t>
      </w:r>
    </w:p>
    <w:p w14:paraId="1B4FD7C6" w14:textId="77777777" w:rsidR="00166072" w:rsidRDefault="00166072" w:rsidP="00E32651">
      <w:pPr>
        <w:pStyle w:val="ListParagraph"/>
        <w:numPr>
          <w:ilvl w:val="0"/>
          <w:numId w:val="23"/>
        </w:numPr>
        <w:jc w:val="both"/>
      </w:pPr>
      <w:r>
        <w:t>Common Uses: Commonly used in preparing datasets for training machine learning models in image classification, object detection, and segmentation tasks.</w:t>
      </w:r>
    </w:p>
    <w:p w14:paraId="611584F8" w14:textId="77777777" w:rsidR="00166072" w:rsidRDefault="00166072" w:rsidP="00E32651">
      <w:pPr>
        <w:pStyle w:val="Heading3"/>
        <w:jc w:val="both"/>
      </w:pPr>
      <w:r>
        <w:t>Streamlit:</w:t>
      </w:r>
    </w:p>
    <w:p w14:paraId="0370C31E" w14:textId="77777777" w:rsidR="00166072" w:rsidRDefault="00166072" w:rsidP="00E32651">
      <w:pPr>
        <w:pStyle w:val="ListParagraph"/>
        <w:numPr>
          <w:ilvl w:val="0"/>
          <w:numId w:val="24"/>
        </w:numPr>
        <w:jc w:val="both"/>
      </w:pPr>
      <w:r>
        <w:t>Purpose: Streamlit is an open-source framework for creating interactive web applications for machine learning and data science projects.</w:t>
      </w:r>
    </w:p>
    <w:p w14:paraId="17FA0C39" w14:textId="77777777" w:rsidR="00166072" w:rsidRDefault="00166072" w:rsidP="00E32651">
      <w:pPr>
        <w:pStyle w:val="ListParagraph"/>
        <w:numPr>
          <w:ilvl w:val="0"/>
          <w:numId w:val="24"/>
        </w:numPr>
        <w:jc w:val="both"/>
      </w:pPr>
      <w:r>
        <w:t>Key Features: Simplicity, ease of use, quick deployment, and seamless integration with Python scripts.</w:t>
      </w:r>
    </w:p>
    <w:p w14:paraId="1028E218" w14:textId="6EB3B4A1" w:rsidR="00166072" w:rsidRDefault="00166072" w:rsidP="00E32651">
      <w:pPr>
        <w:pStyle w:val="ListParagraph"/>
        <w:numPr>
          <w:ilvl w:val="0"/>
          <w:numId w:val="24"/>
        </w:numPr>
        <w:jc w:val="both"/>
      </w:pPr>
      <w:r>
        <w:t>Common Uses: Frequently used for building data visualization dashboards and interactive web apps to showcase machine learning models and data analysis results.</w:t>
      </w:r>
    </w:p>
    <w:p w14:paraId="30F43C3E" w14:textId="31E4EC4B" w:rsidR="00C34F98" w:rsidRDefault="00C34F98" w:rsidP="00C34F98">
      <w:pPr>
        <w:pStyle w:val="Heading3"/>
      </w:pPr>
      <w:r>
        <w:t>Weather Forecasting Using Weather API</w:t>
      </w:r>
      <w:r>
        <w:t>:</w:t>
      </w:r>
    </w:p>
    <w:p w14:paraId="24B7F190" w14:textId="77777777" w:rsidR="00C34F98" w:rsidRDefault="00C34F98" w:rsidP="00C34F98">
      <w:pPr>
        <w:pStyle w:val="ListParagraph"/>
        <w:numPr>
          <w:ilvl w:val="0"/>
          <w:numId w:val="29"/>
        </w:numPr>
        <w:jc w:val="both"/>
      </w:pPr>
      <w:r>
        <w:t>Purpose: To integrate weather data into our crop disease detection system, providing real-time weather updates and forecasts.</w:t>
      </w:r>
    </w:p>
    <w:p w14:paraId="3FBAEF63" w14:textId="77777777" w:rsidR="00C34F98" w:rsidRDefault="00C34F98" w:rsidP="00C34F98">
      <w:pPr>
        <w:pStyle w:val="ListParagraph"/>
        <w:numPr>
          <w:ilvl w:val="0"/>
          <w:numId w:val="29"/>
        </w:numPr>
        <w:jc w:val="both"/>
      </w:pPr>
      <w:r>
        <w:t>Key Features: Access to real-time and forecasted weather data, easy API integration, and comprehensive weather parameters.</w:t>
      </w:r>
    </w:p>
    <w:p w14:paraId="688CCC08" w14:textId="017E8D26" w:rsidR="00C34F98" w:rsidRDefault="00C34F98" w:rsidP="00C34F98">
      <w:pPr>
        <w:pStyle w:val="ListParagraph"/>
        <w:numPr>
          <w:ilvl w:val="0"/>
          <w:numId w:val="29"/>
        </w:numPr>
        <w:jc w:val="both"/>
      </w:pPr>
      <w:r>
        <w:t>Common Uses: Used in agricultural applications to optimize crop management practices based on weather conditions.</w:t>
      </w:r>
    </w:p>
    <w:p w14:paraId="6A6D477D" w14:textId="77777777" w:rsidR="00C34F98" w:rsidRDefault="00C34F98" w:rsidP="00C34F98">
      <w:pPr>
        <w:pStyle w:val="Heading3"/>
      </w:pPr>
      <w:r>
        <w:t>Fertilizer Recommendation Chatbot Using OpenAI API</w:t>
      </w:r>
    </w:p>
    <w:p w14:paraId="7D5C75AD" w14:textId="77777777" w:rsidR="00C34F98" w:rsidRDefault="00C34F98" w:rsidP="00C34F98">
      <w:pPr>
        <w:pStyle w:val="ListParagraph"/>
        <w:numPr>
          <w:ilvl w:val="0"/>
          <w:numId w:val="30"/>
        </w:numPr>
        <w:jc w:val="both"/>
      </w:pPr>
      <w:r>
        <w:t>Purpose: To provide farmers with personalized fertilizer recommendations based on crop type, soil condition, and current weather.</w:t>
      </w:r>
    </w:p>
    <w:p w14:paraId="5F1B63EF" w14:textId="77777777" w:rsidR="00C34F98" w:rsidRDefault="00C34F98" w:rsidP="00C34F98">
      <w:pPr>
        <w:pStyle w:val="ListParagraph"/>
        <w:numPr>
          <w:ilvl w:val="0"/>
          <w:numId w:val="30"/>
        </w:numPr>
        <w:jc w:val="both"/>
      </w:pPr>
      <w:r>
        <w:t>Key Features: Natural language understanding, context-aware responses, integration with existing data sources, and ease of use.</w:t>
      </w:r>
    </w:p>
    <w:p w14:paraId="5D271D51" w14:textId="38D5ABDB" w:rsidR="00C34F98" w:rsidRDefault="00C34F98" w:rsidP="00C34F98">
      <w:pPr>
        <w:pStyle w:val="ListParagraph"/>
        <w:numPr>
          <w:ilvl w:val="0"/>
          <w:numId w:val="30"/>
        </w:numPr>
        <w:jc w:val="both"/>
      </w:pPr>
      <w:r>
        <w:t>Common Uses: Assisting farmers in making informed decisions about fertilizer use, improving crop yield, and reducing environmental impact.</w:t>
      </w:r>
    </w:p>
    <w:p w14:paraId="1ED4B422" w14:textId="77777777" w:rsidR="00166072" w:rsidRDefault="00166072" w:rsidP="00E32651">
      <w:pPr>
        <w:pStyle w:val="Heading2"/>
        <w:jc w:val="both"/>
      </w:pPr>
      <w:r>
        <w:t>Relevance to Your Project</w:t>
      </w:r>
    </w:p>
    <w:p w14:paraId="610F3752" w14:textId="77777777" w:rsidR="00166072" w:rsidRDefault="00166072" w:rsidP="00E32651">
      <w:pPr>
        <w:pStyle w:val="Heading3"/>
        <w:jc w:val="both"/>
      </w:pPr>
      <w:r>
        <w:t>YOLO v8:</w:t>
      </w:r>
    </w:p>
    <w:p w14:paraId="27BDFB65" w14:textId="77777777" w:rsidR="00166072" w:rsidRDefault="00166072" w:rsidP="006B0059">
      <w:pPr>
        <w:pStyle w:val="ListParagraph"/>
        <w:numPr>
          <w:ilvl w:val="0"/>
          <w:numId w:val="31"/>
        </w:numPr>
        <w:jc w:val="both"/>
      </w:pPr>
      <w:r>
        <w:t>Relevance: YOLO v8's ability to perform real-time object detection makes it ideal for identifying crop diseases quickly and accurately from images, enhancing the efficiency of the disease detection process.</w:t>
      </w:r>
    </w:p>
    <w:p w14:paraId="3E621F05" w14:textId="77777777" w:rsidR="00166072" w:rsidRDefault="00166072" w:rsidP="00E32651">
      <w:pPr>
        <w:pStyle w:val="Heading3"/>
        <w:jc w:val="both"/>
      </w:pPr>
      <w:r>
        <w:t>TensorFlow and Keras:</w:t>
      </w:r>
    </w:p>
    <w:p w14:paraId="7D950EE9" w14:textId="77777777" w:rsidR="00166072" w:rsidRDefault="00166072" w:rsidP="00E32651">
      <w:pPr>
        <w:pStyle w:val="ListParagraph"/>
        <w:numPr>
          <w:ilvl w:val="0"/>
          <w:numId w:val="25"/>
        </w:numPr>
        <w:jc w:val="both"/>
      </w:pPr>
      <w:r>
        <w:t>Relevance: These frameworks provide the necessary tools to build and train sophisticated deep learning models, crucial for developing accurate disease detection algorithms.</w:t>
      </w:r>
    </w:p>
    <w:p w14:paraId="3011122F" w14:textId="6A913DA1" w:rsidR="00166072" w:rsidRDefault="00166072" w:rsidP="00E32651">
      <w:pPr>
        <w:pStyle w:val="Heading3"/>
        <w:jc w:val="both"/>
      </w:pPr>
      <w:r>
        <w:lastRenderedPageBreak/>
        <w:t>Roboflow:</w:t>
      </w:r>
    </w:p>
    <w:p w14:paraId="19F35C69" w14:textId="77777777" w:rsidR="00166072" w:rsidRDefault="00166072" w:rsidP="00E32651">
      <w:pPr>
        <w:pStyle w:val="ListParagraph"/>
        <w:numPr>
          <w:ilvl w:val="0"/>
          <w:numId w:val="25"/>
        </w:numPr>
        <w:jc w:val="both"/>
      </w:pPr>
      <w:r>
        <w:t xml:space="preserve">Relevance: </w:t>
      </w:r>
      <w:proofErr w:type="spellStart"/>
      <w:r>
        <w:t>Roboflow’s</w:t>
      </w:r>
      <w:proofErr w:type="spellEnd"/>
      <w:r>
        <w:t xml:space="preserve"> capabilities in dataset management and preprocessing ensure that our image data is of high quality, which is essential for training reliable machine learning models.</w:t>
      </w:r>
    </w:p>
    <w:p w14:paraId="282CD8A0" w14:textId="77777777" w:rsidR="00166072" w:rsidRDefault="00166072" w:rsidP="00E32651">
      <w:pPr>
        <w:pStyle w:val="Heading3"/>
        <w:jc w:val="both"/>
      </w:pPr>
      <w:r>
        <w:t>Streamlit:</w:t>
      </w:r>
    </w:p>
    <w:p w14:paraId="080CD8DD" w14:textId="3AD1D416" w:rsidR="00166072" w:rsidRDefault="00166072" w:rsidP="00E32651">
      <w:pPr>
        <w:pStyle w:val="ListParagraph"/>
        <w:numPr>
          <w:ilvl w:val="0"/>
          <w:numId w:val="25"/>
        </w:numPr>
        <w:jc w:val="both"/>
      </w:pPr>
      <w:r>
        <w:t>Relevance: Streamlit allows for the development of a user-friendly web application that enables farmers to interact with the disease detection system easily, providing real-time results and recommendations.</w:t>
      </w:r>
    </w:p>
    <w:p w14:paraId="4D4D140B" w14:textId="77777777" w:rsidR="00166072" w:rsidRDefault="00166072" w:rsidP="00E32651">
      <w:pPr>
        <w:pStyle w:val="Heading2"/>
        <w:jc w:val="both"/>
      </w:pPr>
      <w:r>
        <w:t>Comparison and Evaluation</w:t>
      </w:r>
    </w:p>
    <w:p w14:paraId="631699E9" w14:textId="77777777" w:rsidR="006B0059" w:rsidRDefault="006B0059" w:rsidP="006B0059">
      <w:pPr>
        <w:pStyle w:val="Heading3"/>
      </w:pPr>
      <w:r>
        <w:t>Training and Validation Losses</w:t>
      </w:r>
    </w:p>
    <w:p w14:paraId="3A8E9ECF" w14:textId="61B8BDA8" w:rsidR="006B0059" w:rsidRDefault="006B0059" w:rsidP="006B0059">
      <w:r>
        <w:t>The first set of graphs shows the training and validation losses over epochs for different components:</w:t>
      </w:r>
    </w:p>
    <w:p w14:paraId="0C6F2DD0" w14:textId="77777777" w:rsidR="006B0059" w:rsidRDefault="006B0059" w:rsidP="006B0059">
      <w:pPr>
        <w:pStyle w:val="ListParagraph"/>
        <w:numPr>
          <w:ilvl w:val="0"/>
          <w:numId w:val="25"/>
        </w:numPr>
      </w:pPr>
      <w:r>
        <w:t>train/</w:t>
      </w:r>
      <w:proofErr w:type="spellStart"/>
      <w:r>
        <w:t>box_loss</w:t>
      </w:r>
      <w:proofErr w:type="spellEnd"/>
      <w:r>
        <w:t>: Indicates the bounding box regression loss during training.</w:t>
      </w:r>
    </w:p>
    <w:p w14:paraId="203D4A66" w14:textId="77777777" w:rsidR="006B0059" w:rsidRDefault="006B0059" w:rsidP="006B0059">
      <w:pPr>
        <w:pStyle w:val="ListParagraph"/>
        <w:numPr>
          <w:ilvl w:val="0"/>
          <w:numId w:val="25"/>
        </w:numPr>
      </w:pPr>
      <w:r>
        <w:t>train/</w:t>
      </w:r>
      <w:proofErr w:type="spellStart"/>
      <w:r>
        <w:t>cls_loss</w:t>
      </w:r>
      <w:proofErr w:type="spellEnd"/>
      <w:r>
        <w:t>: Indicates the classification loss during training.</w:t>
      </w:r>
    </w:p>
    <w:p w14:paraId="6A5BE99E" w14:textId="77777777" w:rsidR="006B0059" w:rsidRDefault="006B0059" w:rsidP="006B0059">
      <w:pPr>
        <w:pStyle w:val="ListParagraph"/>
        <w:numPr>
          <w:ilvl w:val="0"/>
          <w:numId w:val="25"/>
        </w:numPr>
      </w:pPr>
      <w:r>
        <w:t>train/</w:t>
      </w:r>
      <w:proofErr w:type="spellStart"/>
      <w:r>
        <w:t>dfl_loss</w:t>
      </w:r>
      <w:proofErr w:type="spellEnd"/>
      <w:r>
        <w:t>: Indicates the distribution focal loss during training.</w:t>
      </w:r>
    </w:p>
    <w:p w14:paraId="631E45F0" w14:textId="77777777" w:rsidR="006B0059" w:rsidRDefault="006B0059" w:rsidP="006B0059">
      <w:pPr>
        <w:pStyle w:val="ListParagraph"/>
        <w:numPr>
          <w:ilvl w:val="0"/>
          <w:numId w:val="25"/>
        </w:numPr>
      </w:pPr>
      <w:proofErr w:type="spellStart"/>
      <w:r>
        <w:t>val</w:t>
      </w:r>
      <w:proofErr w:type="spellEnd"/>
      <w:r>
        <w:t>/</w:t>
      </w:r>
      <w:proofErr w:type="spellStart"/>
      <w:r>
        <w:t>box_loss</w:t>
      </w:r>
      <w:proofErr w:type="spellEnd"/>
      <w:r>
        <w:t xml:space="preserve">, </w:t>
      </w:r>
      <w:proofErr w:type="spellStart"/>
      <w:r>
        <w:t>val</w:t>
      </w:r>
      <w:proofErr w:type="spellEnd"/>
      <w:r>
        <w:t>/</w:t>
      </w:r>
      <w:proofErr w:type="spellStart"/>
      <w:r>
        <w:t>cls_loss</w:t>
      </w:r>
      <w:proofErr w:type="spellEnd"/>
      <w:r>
        <w:t xml:space="preserve">, </w:t>
      </w:r>
      <w:proofErr w:type="spellStart"/>
      <w:r>
        <w:t>val</w:t>
      </w:r>
      <w:proofErr w:type="spellEnd"/>
      <w:r>
        <w:t>/</w:t>
      </w:r>
      <w:proofErr w:type="spellStart"/>
      <w:r>
        <w:t>dfl_loss</w:t>
      </w:r>
      <w:proofErr w:type="spellEnd"/>
      <w:r>
        <w:t>: These show the corresponding losses during validation.</w:t>
      </w:r>
    </w:p>
    <w:tbl>
      <w:tblPr>
        <w:tblStyle w:val="TableGrid1"/>
        <w:tblW w:w="8355" w:type="dxa"/>
        <w:tblInd w:w="496" w:type="dxa"/>
        <w:tblLayout w:type="fixed"/>
        <w:tblLook w:val="04A0" w:firstRow="1" w:lastRow="0" w:firstColumn="1" w:lastColumn="0" w:noHBand="0" w:noVBand="1"/>
      </w:tblPr>
      <w:tblGrid>
        <w:gridCol w:w="521"/>
        <w:gridCol w:w="419"/>
        <w:gridCol w:w="556"/>
        <w:gridCol w:w="545"/>
        <w:gridCol w:w="738"/>
        <w:gridCol w:w="634"/>
        <w:gridCol w:w="678"/>
        <w:gridCol w:w="619"/>
        <w:gridCol w:w="533"/>
        <w:gridCol w:w="518"/>
        <w:gridCol w:w="518"/>
        <w:gridCol w:w="692"/>
        <w:gridCol w:w="692"/>
        <w:gridCol w:w="692"/>
      </w:tblGrid>
      <w:tr w:rsidR="006B0059" w14:paraId="3B426EA9" w14:textId="77777777" w:rsidTr="006B0059">
        <w:trPr>
          <w:trHeight w:val="435"/>
        </w:trPr>
        <w:tc>
          <w:tcPr>
            <w:tcW w:w="521" w:type="dxa"/>
            <w:tcBorders>
              <w:top w:val="single" w:sz="4" w:space="0" w:color="auto"/>
              <w:left w:val="single" w:sz="4" w:space="0" w:color="auto"/>
              <w:bottom w:val="single" w:sz="4" w:space="0" w:color="auto"/>
              <w:right w:val="single" w:sz="4" w:space="0" w:color="auto"/>
            </w:tcBorders>
            <w:hideMark/>
          </w:tcPr>
          <w:p w14:paraId="4DC4B389" w14:textId="77777777" w:rsidR="006B0059" w:rsidRDefault="006B0059">
            <w:pPr>
              <w:rPr>
                <w:rFonts w:asciiTheme="minorBidi" w:hAnsiTheme="minorBidi"/>
                <w:b/>
                <w:bCs/>
                <w:sz w:val="8"/>
                <w:szCs w:val="8"/>
              </w:rPr>
            </w:pPr>
            <w:r>
              <w:rPr>
                <w:rFonts w:asciiTheme="minorBidi" w:hAnsiTheme="minorBidi"/>
                <w:b/>
                <w:bCs/>
                <w:color w:val="000000"/>
                <w:sz w:val="8"/>
                <w:szCs w:val="8"/>
              </w:rPr>
              <w:t xml:space="preserve">                  epoch</w:t>
            </w:r>
          </w:p>
        </w:tc>
        <w:tc>
          <w:tcPr>
            <w:tcW w:w="419" w:type="dxa"/>
            <w:tcBorders>
              <w:top w:val="single" w:sz="4" w:space="0" w:color="auto"/>
              <w:left w:val="single" w:sz="4" w:space="0" w:color="auto"/>
              <w:bottom w:val="single" w:sz="4" w:space="0" w:color="auto"/>
              <w:right w:val="single" w:sz="4" w:space="0" w:color="auto"/>
            </w:tcBorders>
            <w:hideMark/>
          </w:tcPr>
          <w:p w14:paraId="0E28629E" w14:textId="77777777" w:rsidR="006B0059" w:rsidRDefault="006B0059">
            <w:pPr>
              <w:rPr>
                <w:rFonts w:asciiTheme="minorBidi" w:hAnsiTheme="minorBidi"/>
                <w:b/>
                <w:bCs/>
                <w:sz w:val="8"/>
                <w:szCs w:val="8"/>
              </w:rPr>
            </w:pPr>
            <w:r>
              <w:rPr>
                <w:rFonts w:asciiTheme="minorBidi" w:hAnsiTheme="minorBidi"/>
                <w:b/>
                <w:bCs/>
                <w:color w:val="000000"/>
                <w:sz w:val="8"/>
                <w:szCs w:val="8"/>
              </w:rPr>
              <w:t xml:space="preserve">         train/</w:t>
            </w:r>
            <w:proofErr w:type="spellStart"/>
            <w:r>
              <w:rPr>
                <w:rFonts w:asciiTheme="minorBidi" w:hAnsiTheme="minorBidi"/>
                <w:b/>
                <w:bCs/>
                <w:color w:val="000000"/>
                <w:sz w:val="8"/>
                <w:szCs w:val="8"/>
              </w:rPr>
              <w:t>box_loss</w:t>
            </w:r>
            <w:proofErr w:type="spellEnd"/>
          </w:p>
        </w:tc>
        <w:tc>
          <w:tcPr>
            <w:tcW w:w="556" w:type="dxa"/>
            <w:tcBorders>
              <w:top w:val="single" w:sz="4" w:space="0" w:color="auto"/>
              <w:left w:val="single" w:sz="4" w:space="0" w:color="auto"/>
              <w:bottom w:val="single" w:sz="4" w:space="0" w:color="auto"/>
              <w:right w:val="single" w:sz="4" w:space="0" w:color="auto"/>
            </w:tcBorders>
            <w:hideMark/>
          </w:tcPr>
          <w:p w14:paraId="3E5C04B1" w14:textId="77777777" w:rsidR="006B0059" w:rsidRDefault="006B0059">
            <w:pPr>
              <w:rPr>
                <w:rFonts w:asciiTheme="minorBidi" w:hAnsiTheme="minorBidi"/>
                <w:b/>
                <w:bCs/>
                <w:sz w:val="8"/>
                <w:szCs w:val="8"/>
              </w:rPr>
            </w:pPr>
            <w:r>
              <w:rPr>
                <w:rFonts w:asciiTheme="minorBidi" w:hAnsiTheme="minorBidi"/>
                <w:b/>
                <w:bCs/>
                <w:color w:val="000000"/>
                <w:sz w:val="8"/>
                <w:szCs w:val="8"/>
              </w:rPr>
              <w:t xml:space="preserve">         train/</w:t>
            </w:r>
            <w:proofErr w:type="spellStart"/>
            <w:r>
              <w:rPr>
                <w:rFonts w:asciiTheme="minorBidi" w:hAnsiTheme="minorBidi"/>
                <w:b/>
                <w:bCs/>
                <w:color w:val="000000"/>
                <w:sz w:val="8"/>
                <w:szCs w:val="8"/>
              </w:rPr>
              <w:t>cls_loss</w:t>
            </w:r>
            <w:proofErr w:type="spellEnd"/>
          </w:p>
        </w:tc>
        <w:tc>
          <w:tcPr>
            <w:tcW w:w="545" w:type="dxa"/>
            <w:tcBorders>
              <w:top w:val="single" w:sz="4" w:space="0" w:color="auto"/>
              <w:left w:val="single" w:sz="4" w:space="0" w:color="auto"/>
              <w:bottom w:val="single" w:sz="4" w:space="0" w:color="auto"/>
              <w:right w:val="single" w:sz="4" w:space="0" w:color="auto"/>
            </w:tcBorders>
            <w:hideMark/>
          </w:tcPr>
          <w:p w14:paraId="6B2CC41A" w14:textId="77777777" w:rsidR="006B0059" w:rsidRDefault="006B0059">
            <w:pPr>
              <w:rPr>
                <w:rFonts w:asciiTheme="minorBidi" w:hAnsiTheme="minorBidi"/>
                <w:b/>
                <w:bCs/>
                <w:sz w:val="8"/>
                <w:szCs w:val="8"/>
              </w:rPr>
            </w:pPr>
            <w:r>
              <w:rPr>
                <w:rFonts w:asciiTheme="minorBidi" w:hAnsiTheme="minorBidi"/>
                <w:b/>
                <w:bCs/>
                <w:color w:val="000000"/>
                <w:sz w:val="8"/>
                <w:szCs w:val="8"/>
              </w:rPr>
              <w:t xml:space="preserve">         train/</w:t>
            </w:r>
            <w:proofErr w:type="spellStart"/>
            <w:r>
              <w:rPr>
                <w:rFonts w:asciiTheme="minorBidi" w:hAnsiTheme="minorBidi"/>
                <w:b/>
                <w:bCs/>
                <w:color w:val="000000"/>
                <w:sz w:val="8"/>
                <w:szCs w:val="8"/>
              </w:rPr>
              <w:t>dfl_loss</w:t>
            </w:r>
            <w:proofErr w:type="spellEnd"/>
          </w:p>
        </w:tc>
        <w:tc>
          <w:tcPr>
            <w:tcW w:w="738" w:type="dxa"/>
            <w:tcBorders>
              <w:top w:val="single" w:sz="4" w:space="0" w:color="auto"/>
              <w:left w:val="single" w:sz="4" w:space="0" w:color="auto"/>
              <w:bottom w:val="single" w:sz="4" w:space="0" w:color="auto"/>
              <w:right w:val="single" w:sz="4" w:space="0" w:color="auto"/>
            </w:tcBorders>
            <w:hideMark/>
          </w:tcPr>
          <w:p w14:paraId="2F6C166D" w14:textId="77777777" w:rsidR="006B0059" w:rsidRDefault="006B0059">
            <w:pPr>
              <w:rPr>
                <w:rFonts w:asciiTheme="minorBidi" w:hAnsiTheme="minorBidi"/>
                <w:b/>
                <w:bCs/>
                <w:sz w:val="8"/>
                <w:szCs w:val="8"/>
              </w:rPr>
            </w:pPr>
            <w:r>
              <w:rPr>
                <w:rFonts w:asciiTheme="minorBidi" w:hAnsiTheme="minorBidi"/>
                <w:b/>
                <w:bCs/>
                <w:color w:val="000000"/>
                <w:sz w:val="8"/>
                <w:szCs w:val="8"/>
              </w:rPr>
              <w:t xml:space="preserve">   metrics/precision(B)</w:t>
            </w:r>
          </w:p>
        </w:tc>
        <w:tc>
          <w:tcPr>
            <w:tcW w:w="634" w:type="dxa"/>
            <w:tcBorders>
              <w:top w:val="single" w:sz="4" w:space="0" w:color="auto"/>
              <w:left w:val="single" w:sz="4" w:space="0" w:color="auto"/>
              <w:bottom w:val="single" w:sz="4" w:space="0" w:color="auto"/>
              <w:right w:val="single" w:sz="4" w:space="0" w:color="auto"/>
            </w:tcBorders>
            <w:hideMark/>
          </w:tcPr>
          <w:p w14:paraId="60A52C89" w14:textId="77777777" w:rsidR="006B0059" w:rsidRDefault="006B0059">
            <w:pPr>
              <w:rPr>
                <w:rFonts w:asciiTheme="minorBidi" w:hAnsiTheme="minorBidi"/>
                <w:b/>
                <w:bCs/>
                <w:sz w:val="8"/>
                <w:szCs w:val="8"/>
              </w:rPr>
            </w:pPr>
            <w:r>
              <w:rPr>
                <w:rFonts w:asciiTheme="minorBidi" w:hAnsiTheme="minorBidi"/>
                <w:b/>
                <w:bCs/>
                <w:color w:val="000000"/>
                <w:sz w:val="8"/>
                <w:szCs w:val="8"/>
              </w:rPr>
              <w:t xml:space="preserve">      metrics/recall(B)</w:t>
            </w:r>
          </w:p>
        </w:tc>
        <w:tc>
          <w:tcPr>
            <w:tcW w:w="678" w:type="dxa"/>
            <w:tcBorders>
              <w:top w:val="single" w:sz="4" w:space="0" w:color="auto"/>
              <w:left w:val="single" w:sz="4" w:space="0" w:color="auto"/>
              <w:bottom w:val="single" w:sz="4" w:space="0" w:color="auto"/>
              <w:right w:val="single" w:sz="4" w:space="0" w:color="auto"/>
            </w:tcBorders>
            <w:hideMark/>
          </w:tcPr>
          <w:p w14:paraId="3BAA74E9" w14:textId="77777777" w:rsidR="006B0059" w:rsidRDefault="006B0059">
            <w:pPr>
              <w:rPr>
                <w:rFonts w:asciiTheme="minorBidi" w:hAnsiTheme="minorBidi"/>
                <w:b/>
                <w:bCs/>
                <w:sz w:val="8"/>
                <w:szCs w:val="8"/>
              </w:rPr>
            </w:pPr>
            <w:r>
              <w:rPr>
                <w:rFonts w:asciiTheme="minorBidi" w:hAnsiTheme="minorBidi"/>
                <w:b/>
                <w:bCs/>
                <w:color w:val="000000"/>
                <w:sz w:val="8"/>
                <w:szCs w:val="8"/>
              </w:rPr>
              <w:t xml:space="preserve">       metrics/mAP50(B)</w:t>
            </w:r>
          </w:p>
        </w:tc>
        <w:tc>
          <w:tcPr>
            <w:tcW w:w="619" w:type="dxa"/>
            <w:tcBorders>
              <w:top w:val="single" w:sz="4" w:space="0" w:color="auto"/>
              <w:left w:val="single" w:sz="4" w:space="0" w:color="auto"/>
              <w:bottom w:val="single" w:sz="4" w:space="0" w:color="auto"/>
              <w:right w:val="single" w:sz="4" w:space="0" w:color="auto"/>
            </w:tcBorders>
            <w:hideMark/>
          </w:tcPr>
          <w:p w14:paraId="1553F320" w14:textId="77777777" w:rsidR="006B0059" w:rsidRDefault="006B0059">
            <w:pPr>
              <w:rPr>
                <w:rFonts w:asciiTheme="minorBidi" w:hAnsiTheme="minorBidi"/>
                <w:b/>
                <w:bCs/>
                <w:sz w:val="8"/>
                <w:szCs w:val="8"/>
              </w:rPr>
            </w:pPr>
            <w:r>
              <w:rPr>
                <w:rFonts w:asciiTheme="minorBidi" w:hAnsiTheme="minorBidi"/>
                <w:b/>
                <w:bCs/>
                <w:color w:val="000000"/>
                <w:sz w:val="8"/>
                <w:szCs w:val="8"/>
              </w:rPr>
              <w:t xml:space="preserve">    metrics/mAP50-95(B)</w:t>
            </w:r>
          </w:p>
        </w:tc>
        <w:tc>
          <w:tcPr>
            <w:tcW w:w="533" w:type="dxa"/>
            <w:tcBorders>
              <w:top w:val="single" w:sz="4" w:space="0" w:color="auto"/>
              <w:left w:val="single" w:sz="4" w:space="0" w:color="auto"/>
              <w:bottom w:val="single" w:sz="4" w:space="0" w:color="auto"/>
              <w:right w:val="single" w:sz="4" w:space="0" w:color="auto"/>
            </w:tcBorders>
            <w:hideMark/>
          </w:tcPr>
          <w:p w14:paraId="50A2DC5B" w14:textId="77777777" w:rsidR="006B0059" w:rsidRDefault="006B0059">
            <w:pPr>
              <w:rPr>
                <w:rFonts w:asciiTheme="minorBidi" w:hAnsiTheme="minorBidi"/>
                <w:b/>
                <w:bCs/>
                <w:sz w:val="8"/>
                <w:szCs w:val="8"/>
              </w:rPr>
            </w:pPr>
            <w:r>
              <w:rPr>
                <w:rFonts w:asciiTheme="minorBidi" w:hAnsiTheme="minorBidi"/>
                <w:b/>
                <w:bCs/>
                <w:color w:val="000000"/>
                <w:sz w:val="8"/>
                <w:szCs w:val="8"/>
              </w:rPr>
              <w:t xml:space="preserve">           </w:t>
            </w:r>
            <w:proofErr w:type="spellStart"/>
            <w:r>
              <w:rPr>
                <w:rFonts w:asciiTheme="minorBidi" w:hAnsiTheme="minorBidi"/>
                <w:b/>
                <w:bCs/>
                <w:color w:val="000000"/>
                <w:sz w:val="8"/>
                <w:szCs w:val="8"/>
              </w:rPr>
              <w:t>val</w:t>
            </w:r>
            <w:proofErr w:type="spellEnd"/>
            <w:r>
              <w:rPr>
                <w:rFonts w:asciiTheme="minorBidi" w:hAnsiTheme="minorBidi"/>
                <w:b/>
                <w:bCs/>
                <w:color w:val="000000"/>
                <w:sz w:val="8"/>
                <w:szCs w:val="8"/>
              </w:rPr>
              <w:t>/</w:t>
            </w:r>
            <w:proofErr w:type="spellStart"/>
            <w:r>
              <w:rPr>
                <w:rFonts w:asciiTheme="minorBidi" w:hAnsiTheme="minorBidi"/>
                <w:b/>
                <w:bCs/>
                <w:color w:val="000000"/>
                <w:sz w:val="8"/>
                <w:szCs w:val="8"/>
              </w:rPr>
              <w:t>box_loss</w:t>
            </w:r>
            <w:proofErr w:type="spellEnd"/>
          </w:p>
        </w:tc>
        <w:tc>
          <w:tcPr>
            <w:tcW w:w="518" w:type="dxa"/>
            <w:tcBorders>
              <w:top w:val="single" w:sz="4" w:space="0" w:color="auto"/>
              <w:left w:val="single" w:sz="4" w:space="0" w:color="auto"/>
              <w:bottom w:val="single" w:sz="4" w:space="0" w:color="auto"/>
              <w:right w:val="single" w:sz="4" w:space="0" w:color="auto"/>
            </w:tcBorders>
            <w:hideMark/>
          </w:tcPr>
          <w:p w14:paraId="12EC5EB6" w14:textId="77777777" w:rsidR="006B0059" w:rsidRDefault="006B0059">
            <w:pPr>
              <w:rPr>
                <w:rFonts w:asciiTheme="minorBidi" w:hAnsiTheme="minorBidi"/>
                <w:b/>
                <w:bCs/>
                <w:sz w:val="8"/>
                <w:szCs w:val="8"/>
              </w:rPr>
            </w:pPr>
            <w:r>
              <w:rPr>
                <w:rFonts w:asciiTheme="minorBidi" w:hAnsiTheme="minorBidi"/>
                <w:b/>
                <w:bCs/>
                <w:color w:val="000000"/>
                <w:sz w:val="8"/>
                <w:szCs w:val="8"/>
              </w:rPr>
              <w:t xml:space="preserve">           </w:t>
            </w:r>
            <w:proofErr w:type="spellStart"/>
            <w:r>
              <w:rPr>
                <w:rFonts w:asciiTheme="minorBidi" w:hAnsiTheme="minorBidi"/>
                <w:b/>
                <w:bCs/>
                <w:color w:val="000000"/>
                <w:sz w:val="8"/>
                <w:szCs w:val="8"/>
              </w:rPr>
              <w:t>val</w:t>
            </w:r>
            <w:proofErr w:type="spellEnd"/>
            <w:r>
              <w:rPr>
                <w:rFonts w:asciiTheme="minorBidi" w:hAnsiTheme="minorBidi"/>
                <w:b/>
                <w:bCs/>
                <w:color w:val="000000"/>
                <w:sz w:val="8"/>
                <w:szCs w:val="8"/>
              </w:rPr>
              <w:t>/</w:t>
            </w:r>
            <w:proofErr w:type="spellStart"/>
            <w:r>
              <w:rPr>
                <w:rFonts w:asciiTheme="minorBidi" w:hAnsiTheme="minorBidi"/>
                <w:b/>
                <w:bCs/>
                <w:color w:val="000000"/>
                <w:sz w:val="8"/>
                <w:szCs w:val="8"/>
              </w:rPr>
              <w:t>cls_loss</w:t>
            </w:r>
            <w:proofErr w:type="spellEnd"/>
          </w:p>
        </w:tc>
        <w:tc>
          <w:tcPr>
            <w:tcW w:w="518" w:type="dxa"/>
            <w:tcBorders>
              <w:top w:val="single" w:sz="4" w:space="0" w:color="auto"/>
              <w:left w:val="single" w:sz="4" w:space="0" w:color="auto"/>
              <w:bottom w:val="single" w:sz="4" w:space="0" w:color="auto"/>
              <w:right w:val="single" w:sz="4" w:space="0" w:color="auto"/>
            </w:tcBorders>
            <w:hideMark/>
          </w:tcPr>
          <w:p w14:paraId="10FA22D1" w14:textId="77777777" w:rsidR="006B0059" w:rsidRDefault="006B0059">
            <w:pPr>
              <w:rPr>
                <w:rFonts w:asciiTheme="minorBidi" w:hAnsiTheme="minorBidi"/>
                <w:b/>
                <w:bCs/>
                <w:sz w:val="8"/>
                <w:szCs w:val="8"/>
              </w:rPr>
            </w:pPr>
            <w:r>
              <w:rPr>
                <w:rFonts w:asciiTheme="minorBidi" w:hAnsiTheme="minorBidi"/>
                <w:b/>
                <w:bCs/>
                <w:color w:val="000000"/>
                <w:sz w:val="8"/>
                <w:szCs w:val="8"/>
              </w:rPr>
              <w:t xml:space="preserve">           </w:t>
            </w:r>
            <w:proofErr w:type="spellStart"/>
            <w:r>
              <w:rPr>
                <w:rFonts w:asciiTheme="minorBidi" w:hAnsiTheme="minorBidi"/>
                <w:b/>
                <w:bCs/>
                <w:color w:val="000000"/>
                <w:sz w:val="8"/>
                <w:szCs w:val="8"/>
              </w:rPr>
              <w:t>val</w:t>
            </w:r>
            <w:proofErr w:type="spellEnd"/>
            <w:r>
              <w:rPr>
                <w:rFonts w:asciiTheme="minorBidi" w:hAnsiTheme="minorBidi"/>
                <w:b/>
                <w:bCs/>
                <w:color w:val="000000"/>
                <w:sz w:val="8"/>
                <w:szCs w:val="8"/>
              </w:rPr>
              <w:t>/</w:t>
            </w:r>
            <w:proofErr w:type="spellStart"/>
            <w:r>
              <w:rPr>
                <w:rFonts w:asciiTheme="minorBidi" w:hAnsiTheme="minorBidi"/>
                <w:b/>
                <w:bCs/>
                <w:color w:val="000000"/>
                <w:sz w:val="8"/>
                <w:szCs w:val="8"/>
              </w:rPr>
              <w:t>dfl_loss</w:t>
            </w:r>
            <w:proofErr w:type="spellEnd"/>
          </w:p>
        </w:tc>
        <w:tc>
          <w:tcPr>
            <w:tcW w:w="692" w:type="dxa"/>
            <w:tcBorders>
              <w:top w:val="single" w:sz="4" w:space="0" w:color="auto"/>
              <w:left w:val="single" w:sz="4" w:space="0" w:color="auto"/>
              <w:bottom w:val="single" w:sz="4" w:space="0" w:color="auto"/>
              <w:right w:val="single" w:sz="4" w:space="0" w:color="auto"/>
            </w:tcBorders>
            <w:hideMark/>
          </w:tcPr>
          <w:p w14:paraId="67167654" w14:textId="77777777" w:rsidR="006B0059" w:rsidRDefault="006B0059">
            <w:pPr>
              <w:rPr>
                <w:rFonts w:asciiTheme="minorBidi" w:hAnsiTheme="minorBidi"/>
                <w:b/>
                <w:bCs/>
                <w:sz w:val="8"/>
                <w:szCs w:val="8"/>
              </w:rPr>
            </w:pPr>
            <w:r>
              <w:rPr>
                <w:rFonts w:asciiTheme="minorBidi" w:hAnsiTheme="minorBidi"/>
                <w:b/>
                <w:bCs/>
                <w:color w:val="000000"/>
                <w:sz w:val="8"/>
                <w:szCs w:val="8"/>
              </w:rPr>
              <w:t xml:space="preserve">                 </w:t>
            </w:r>
            <w:proofErr w:type="spellStart"/>
            <w:r>
              <w:rPr>
                <w:rFonts w:asciiTheme="minorBidi" w:hAnsiTheme="minorBidi"/>
                <w:b/>
                <w:bCs/>
                <w:color w:val="000000"/>
                <w:sz w:val="8"/>
                <w:szCs w:val="8"/>
              </w:rPr>
              <w:t>lr</w:t>
            </w:r>
            <w:proofErr w:type="spellEnd"/>
            <w:r>
              <w:rPr>
                <w:rFonts w:asciiTheme="minorBidi" w:hAnsiTheme="minorBidi"/>
                <w:b/>
                <w:bCs/>
                <w:color w:val="000000"/>
                <w:sz w:val="8"/>
                <w:szCs w:val="8"/>
              </w:rPr>
              <w:t>/pg0</w:t>
            </w:r>
          </w:p>
        </w:tc>
        <w:tc>
          <w:tcPr>
            <w:tcW w:w="692" w:type="dxa"/>
            <w:tcBorders>
              <w:top w:val="single" w:sz="4" w:space="0" w:color="auto"/>
              <w:left w:val="single" w:sz="4" w:space="0" w:color="auto"/>
              <w:bottom w:val="single" w:sz="4" w:space="0" w:color="auto"/>
              <w:right w:val="single" w:sz="4" w:space="0" w:color="auto"/>
            </w:tcBorders>
            <w:hideMark/>
          </w:tcPr>
          <w:p w14:paraId="63C65C84" w14:textId="77777777" w:rsidR="006B0059" w:rsidRDefault="006B0059">
            <w:pPr>
              <w:rPr>
                <w:rFonts w:asciiTheme="minorBidi" w:hAnsiTheme="minorBidi"/>
                <w:b/>
                <w:bCs/>
                <w:sz w:val="8"/>
                <w:szCs w:val="8"/>
              </w:rPr>
            </w:pPr>
            <w:r>
              <w:rPr>
                <w:rFonts w:asciiTheme="minorBidi" w:hAnsiTheme="minorBidi"/>
                <w:b/>
                <w:bCs/>
                <w:color w:val="000000"/>
                <w:sz w:val="8"/>
                <w:szCs w:val="8"/>
              </w:rPr>
              <w:t xml:space="preserve">                 </w:t>
            </w:r>
            <w:proofErr w:type="spellStart"/>
            <w:r>
              <w:rPr>
                <w:rFonts w:asciiTheme="minorBidi" w:hAnsiTheme="minorBidi"/>
                <w:b/>
                <w:bCs/>
                <w:color w:val="000000"/>
                <w:sz w:val="8"/>
                <w:szCs w:val="8"/>
              </w:rPr>
              <w:t>lr</w:t>
            </w:r>
            <w:proofErr w:type="spellEnd"/>
            <w:r>
              <w:rPr>
                <w:rFonts w:asciiTheme="minorBidi" w:hAnsiTheme="minorBidi"/>
                <w:b/>
                <w:bCs/>
                <w:color w:val="000000"/>
                <w:sz w:val="8"/>
                <w:szCs w:val="8"/>
              </w:rPr>
              <w:t>/pg1</w:t>
            </w:r>
          </w:p>
        </w:tc>
        <w:tc>
          <w:tcPr>
            <w:tcW w:w="692" w:type="dxa"/>
            <w:tcBorders>
              <w:top w:val="single" w:sz="4" w:space="0" w:color="auto"/>
              <w:left w:val="single" w:sz="4" w:space="0" w:color="auto"/>
              <w:bottom w:val="single" w:sz="4" w:space="0" w:color="auto"/>
              <w:right w:val="single" w:sz="4" w:space="0" w:color="auto"/>
            </w:tcBorders>
            <w:hideMark/>
          </w:tcPr>
          <w:p w14:paraId="4BD8124A" w14:textId="77777777" w:rsidR="006B0059" w:rsidRDefault="006B0059">
            <w:pPr>
              <w:rPr>
                <w:rFonts w:asciiTheme="minorBidi" w:hAnsiTheme="minorBidi"/>
                <w:b/>
                <w:bCs/>
                <w:sz w:val="8"/>
                <w:szCs w:val="8"/>
              </w:rPr>
            </w:pPr>
            <w:r>
              <w:rPr>
                <w:rFonts w:asciiTheme="minorBidi" w:hAnsiTheme="minorBidi"/>
                <w:b/>
                <w:bCs/>
                <w:color w:val="000000"/>
                <w:sz w:val="8"/>
                <w:szCs w:val="8"/>
              </w:rPr>
              <w:t xml:space="preserve">                 </w:t>
            </w:r>
            <w:proofErr w:type="spellStart"/>
            <w:r>
              <w:rPr>
                <w:rFonts w:asciiTheme="minorBidi" w:hAnsiTheme="minorBidi"/>
                <w:b/>
                <w:bCs/>
                <w:color w:val="000000"/>
                <w:sz w:val="8"/>
                <w:szCs w:val="8"/>
              </w:rPr>
              <w:t>lr</w:t>
            </w:r>
            <w:proofErr w:type="spellEnd"/>
            <w:r>
              <w:rPr>
                <w:rFonts w:asciiTheme="minorBidi" w:hAnsiTheme="minorBidi"/>
                <w:b/>
                <w:bCs/>
                <w:color w:val="000000"/>
                <w:sz w:val="8"/>
                <w:szCs w:val="8"/>
              </w:rPr>
              <w:t>/pg2</w:t>
            </w:r>
          </w:p>
        </w:tc>
      </w:tr>
      <w:tr w:rsidR="006B0059" w14:paraId="3FD4D250" w14:textId="77777777" w:rsidTr="006B0059">
        <w:trPr>
          <w:trHeight w:val="286"/>
        </w:trPr>
        <w:tc>
          <w:tcPr>
            <w:tcW w:w="521" w:type="dxa"/>
            <w:tcBorders>
              <w:top w:val="single" w:sz="4" w:space="0" w:color="auto"/>
              <w:left w:val="single" w:sz="4" w:space="0" w:color="auto"/>
              <w:bottom w:val="single" w:sz="4" w:space="0" w:color="auto"/>
              <w:right w:val="single" w:sz="4" w:space="0" w:color="auto"/>
            </w:tcBorders>
            <w:hideMark/>
          </w:tcPr>
          <w:p w14:paraId="7E9C11B2" w14:textId="77777777" w:rsidR="006B0059" w:rsidRDefault="006B0059">
            <w:pPr>
              <w:rPr>
                <w:rFonts w:asciiTheme="minorBidi" w:hAnsiTheme="minorBidi"/>
                <w:sz w:val="11"/>
                <w:szCs w:val="11"/>
              </w:rPr>
            </w:pPr>
            <w:r>
              <w:rPr>
                <w:rFonts w:asciiTheme="minorBidi" w:hAnsiTheme="minorBidi"/>
                <w:color w:val="000000"/>
                <w:sz w:val="11"/>
                <w:szCs w:val="11"/>
              </w:rPr>
              <w:t>0</w:t>
            </w:r>
          </w:p>
        </w:tc>
        <w:tc>
          <w:tcPr>
            <w:tcW w:w="419" w:type="dxa"/>
            <w:tcBorders>
              <w:top w:val="single" w:sz="4" w:space="0" w:color="auto"/>
              <w:left w:val="single" w:sz="4" w:space="0" w:color="auto"/>
              <w:bottom w:val="single" w:sz="4" w:space="0" w:color="auto"/>
              <w:right w:val="single" w:sz="4" w:space="0" w:color="auto"/>
            </w:tcBorders>
            <w:hideMark/>
          </w:tcPr>
          <w:p w14:paraId="445FE4BB" w14:textId="77777777" w:rsidR="006B0059" w:rsidRDefault="006B0059">
            <w:pPr>
              <w:rPr>
                <w:rFonts w:asciiTheme="minorBidi" w:hAnsiTheme="minorBidi"/>
                <w:sz w:val="11"/>
                <w:szCs w:val="11"/>
              </w:rPr>
            </w:pPr>
            <w:r>
              <w:rPr>
                <w:rFonts w:asciiTheme="minorBidi" w:hAnsiTheme="minorBidi"/>
                <w:color w:val="000000"/>
                <w:sz w:val="11"/>
                <w:szCs w:val="11"/>
              </w:rPr>
              <w:t>1.25</w:t>
            </w:r>
          </w:p>
        </w:tc>
        <w:tc>
          <w:tcPr>
            <w:tcW w:w="556" w:type="dxa"/>
            <w:tcBorders>
              <w:top w:val="single" w:sz="4" w:space="0" w:color="auto"/>
              <w:left w:val="single" w:sz="4" w:space="0" w:color="auto"/>
              <w:bottom w:val="single" w:sz="4" w:space="0" w:color="auto"/>
              <w:right w:val="single" w:sz="4" w:space="0" w:color="auto"/>
            </w:tcBorders>
            <w:hideMark/>
          </w:tcPr>
          <w:p w14:paraId="2DD6B892" w14:textId="77777777" w:rsidR="006B0059" w:rsidRDefault="006B0059">
            <w:pPr>
              <w:rPr>
                <w:rFonts w:asciiTheme="minorBidi" w:hAnsiTheme="minorBidi"/>
                <w:sz w:val="11"/>
                <w:szCs w:val="11"/>
              </w:rPr>
            </w:pPr>
            <w:r>
              <w:rPr>
                <w:rFonts w:asciiTheme="minorBidi" w:hAnsiTheme="minorBidi"/>
                <w:color w:val="000000"/>
                <w:sz w:val="11"/>
                <w:szCs w:val="11"/>
              </w:rPr>
              <w:t>2.2593</w:t>
            </w:r>
          </w:p>
        </w:tc>
        <w:tc>
          <w:tcPr>
            <w:tcW w:w="545" w:type="dxa"/>
            <w:tcBorders>
              <w:top w:val="single" w:sz="4" w:space="0" w:color="auto"/>
              <w:left w:val="single" w:sz="4" w:space="0" w:color="auto"/>
              <w:bottom w:val="single" w:sz="4" w:space="0" w:color="auto"/>
              <w:right w:val="single" w:sz="4" w:space="0" w:color="auto"/>
            </w:tcBorders>
            <w:hideMark/>
          </w:tcPr>
          <w:p w14:paraId="21737C54" w14:textId="77777777" w:rsidR="006B0059" w:rsidRDefault="006B0059">
            <w:pPr>
              <w:rPr>
                <w:rFonts w:asciiTheme="minorBidi" w:hAnsiTheme="minorBidi"/>
                <w:sz w:val="11"/>
                <w:szCs w:val="11"/>
              </w:rPr>
            </w:pPr>
            <w:r>
              <w:rPr>
                <w:rFonts w:asciiTheme="minorBidi" w:hAnsiTheme="minorBidi"/>
                <w:color w:val="000000"/>
                <w:sz w:val="11"/>
                <w:szCs w:val="11"/>
              </w:rPr>
              <w:t>1.717</w:t>
            </w:r>
          </w:p>
        </w:tc>
        <w:tc>
          <w:tcPr>
            <w:tcW w:w="738" w:type="dxa"/>
            <w:tcBorders>
              <w:top w:val="single" w:sz="4" w:space="0" w:color="auto"/>
              <w:left w:val="single" w:sz="4" w:space="0" w:color="auto"/>
              <w:bottom w:val="single" w:sz="4" w:space="0" w:color="auto"/>
              <w:right w:val="single" w:sz="4" w:space="0" w:color="auto"/>
            </w:tcBorders>
            <w:hideMark/>
          </w:tcPr>
          <w:p w14:paraId="66755A56" w14:textId="77777777" w:rsidR="006B0059" w:rsidRDefault="006B0059">
            <w:pPr>
              <w:rPr>
                <w:rFonts w:asciiTheme="minorBidi" w:hAnsiTheme="minorBidi"/>
                <w:sz w:val="11"/>
                <w:szCs w:val="11"/>
              </w:rPr>
            </w:pPr>
            <w:r>
              <w:rPr>
                <w:rFonts w:asciiTheme="minorBidi" w:hAnsiTheme="minorBidi"/>
                <w:color w:val="000000"/>
                <w:sz w:val="11"/>
                <w:szCs w:val="11"/>
              </w:rPr>
              <w:t>0.602</w:t>
            </w:r>
          </w:p>
        </w:tc>
        <w:tc>
          <w:tcPr>
            <w:tcW w:w="634" w:type="dxa"/>
            <w:tcBorders>
              <w:top w:val="single" w:sz="4" w:space="0" w:color="auto"/>
              <w:left w:val="single" w:sz="4" w:space="0" w:color="auto"/>
              <w:bottom w:val="single" w:sz="4" w:space="0" w:color="auto"/>
              <w:right w:val="single" w:sz="4" w:space="0" w:color="auto"/>
            </w:tcBorders>
            <w:hideMark/>
          </w:tcPr>
          <w:p w14:paraId="3F177B72" w14:textId="77777777" w:rsidR="006B0059" w:rsidRDefault="006B0059">
            <w:pPr>
              <w:rPr>
                <w:rFonts w:asciiTheme="minorBidi" w:hAnsiTheme="minorBidi"/>
                <w:sz w:val="11"/>
                <w:szCs w:val="11"/>
              </w:rPr>
            </w:pPr>
            <w:r>
              <w:rPr>
                <w:rFonts w:asciiTheme="minorBidi" w:hAnsiTheme="minorBidi"/>
                <w:color w:val="000000"/>
                <w:sz w:val="11"/>
                <w:szCs w:val="11"/>
              </w:rPr>
              <w:t>0.533</w:t>
            </w:r>
          </w:p>
        </w:tc>
        <w:tc>
          <w:tcPr>
            <w:tcW w:w="678" w:type="dxa"/>
            <w:tcBorders>
              <w:top w:val="single" w:sz="4" w:space="0" w:color="auto"/>
              <w:left w:val="single" w:sz="4" w:space="0" w:color="auto"/>
              <w:bottom w:val="single" w:sz="4" w:space="0" w:color="auto"/>
              <w:right w:val="single" w:sz="4" w:space="0" w:color="auto"/>
            </w:tcBorders>
            <w:hideMark/>
          </w:tcPr>
          <w:p w14:paraId="02E794F7" w14:textId="77777777" w:rsidR="006B0059" w:rsidRDefault="006B0059">
            <w:pPr>
              <w:rPr>
                <w:rFonts w:asciiTheme="minorBidi" w:hAnsiTheme="minorBidi"/>
                <w:sz w:val="11"/>
                <w:szCs w:val="11"/>
              </w:rPr>
            </w:pPr>
            <w:r>
              <w:rPr>
                <w:rFonts w:asciiTheme="minorBidi" w:hAnsiTheme="minorBidi"/>
                <w:color w:val="000000"/>
                <w:sz w:val="11"/>
                <w:szCs w:val="11"/>
              </w:rPr>
              <w:t>0.592</w:t>
            </w:r>
          </w:p>
        </w:tc>
        <w:tc>
          <w:tcPr>
            <w:tcW w:w="619" w:type="dxa"/>
            <w:tcBorders>
              <w:top w:val="single" w:sz="4" w:space="0" w:color="auto"/>
              <w:left w:val="single" w:sz="4" w:space="0" w:color="auto"/>
              <w:bottom w:val="single" w:sz="4" w:space="0" w:color="auto"/>
              <w:right w:val="single" w:sz="4" w:space="0" w:color="auto"/>
            </w:tcBorders>
            <w:hideMark/>
          </w:tcPr>
          <w:p w14:paraId="094A8553" w14:textId="77777777" w:rsidR="006B0059" w:rsidRDefault="006B0059">
            <w:pPr>
              <w:rPr>
                <w:rFonts w:asciiTheme="minorBidi" w:hAnsiTheme="minorBidi"/>
                <w:sz w:val="11"/>
                <w:szCs w:val="11"/>
              </w:rPr>
            </w:pPr>
            <w:r>
              <w:rPr>
                <w:rFonts w:asciiTheme="minorBidi" w:hAnsiTheme="minorBidi"/>
                <w:color w:val="000000"/>
                <w:sz w:val="11"/>
                <w:szCs w:val="11"/>
              </w:rPr>
              <w:t>0.323</w:t>
            </w:r>
          </w:p>
        </w:tc>
        <w:tc>
          <w:tcPr>
            <w:tcW w:w="533" w:type="dxa"/>
            <w:tcBorders>
              <w:top w:val="single" w:sz="4" w:space="0" w:color="auto"/>
              <w:left w:val="single" w:sz="4" w:space="0" w:color="auto"/>
              <w:bottom w:val="single" w:sz="4" w:space="0" w:color="auto"/>
              <w:right w:val="single" w:sz="4" w:space="0" w:color="auto"/>
            </w:tcBorders>
            <w:hideMark/>
          </w:tcPr>
          <w:p w14:paraId="0AE98079" w14:textId="77777777" w:rsidR="006B0059" w:rsidRDefault="006B0059">
            <w:pPr>
              <w:rPr>
                <w:rFonts w:asciiTheme="minorBidi" w:hAnsiTheme="minorBidi"/>
                <w:sz w:val="11"/>
                <w:szCs w:val="11"/>
              </w:rPr>
            </w:pPr>
            <w:r>
              <w:rPr>
                <w:rFonts w:asciiTheme="minorBidi" w:hAnsiTheme="minorBidi"/>
                <w:color w:val="000000"/>
                <w:sz w:val="11"/>
                <w:szCs w:val="11"/>
              </w:rPr>
              <w:t>1.518</w:t>
            </w:r>
          </w:p>
        </w:tc>
        <w:tc>
          <w:tcPr>
            <w:tcW w:w="518" w:type="dxa"/>
            <w:tcBorders>
              <w:top w:val="single" w:sz="4" w:space="0" w:color="auto"/>
              <w:left w:val="single" w:sz="4" w:space="0" w:color="auto"/>
              <w:bottom w:val="single" w:sz="4" w:space="0" w:color="auto"/>
              <w:right w:val="single" w:sz="4" w:space="0" w:color="auto"/>
            </w:tcBorders>
            <w:hideMark/>
          </w:tcPr>
          <w:p w14:paraId="3AF258B9" w14:textId="77777777" w:rsidR="006B0059" w:rsidRDefault="006B0059">
            <w:pPr>
              <w:rPr>
                <w:rFonts w:asciiTheme="minorBidi" w:hAnsiTheme="minorBidi"/>
                <w:sz w:val="11"/>
                <w:szCs w:val="11"/>
              </w:rPr>
            </w:pPr>
            <w:r>
              <w:rPr>
                <w:rFonts w:asciiTheme="minorBidi" w:hAnsiTheme="minorBidi"/>
                <w:color w:val="000000"/>
                <w:sz w:val="11"/>
                <w:szCs w:val="11"/>
              </w:rPr>
              <w:t>1.505</w:t>
            </w:r>
          </w:p>
        </w:tc>
        <w:tc>
          <w:tcPr>
            <w:tcW w:w="518" w:type="dxa"/>
            <w:tcBorders>
              <w:top w:val="single" w:sz="4" w:space="0" w:color="auto"/>
              <w:left w:val="single" w:sz="4" w:space="0" w:color="auto"/>
              <w:bottom w:val="single" w:sz="4" w:space="0" w:color="auto"/>
              <w:right w:val="single" w:sz="4" w:space="0" w:color="auto"/>
            </w:tcBorders>
            <w:hideMark/>
          </w:tcPr>
          <w:p w14:paraId="7E427352" w14:textId="77777777" w:rsidR="006B0059" w:rsidRDefault="006B0059">
            <w:pPr>
              <w:rPr>
                <w:rFonts w:asciiTheme="minorBidi" w:hAnsiTheme="minorBidi"/>
                <w:sz w:val="11"/>
                <w:szCs w:val="11"/>
              </w:rPr>
            </w:pPr>
            <w:r>
              <w:rPr>
                <w:rFonts w:asciiTheme="minorBidi" w:hAnsiTheme="minorBidi"/>
                <w:color w:val="000000"/>
                <w:sz w:val="11"/>
                <w:szCs w:val="11"/>
              </w:rPr>
              <w:t>2.258</w:t>
            </w:r>
          </w:p>
        </w:tc>
        <w:tc>
          <w:tcPr>
            <w:tcW w:w="692" w:type="dxa"/>
            <w:tcBorders>
              <w:top w:val="single" w:sz="4" w:space="0" w:color="auto"/>
              <w:left w:val="single" w:sz="4" w:space="0" w:color="auto"/>
              <w:bottom w:val="single" w:sz="4" w:space="0" w:color="auto"/>
              <w:right w:val="single" w:sz="4" w:space="0" w:color="auto"/>
            </w:tcBorders>
            <w:hideMark/>
          </w:tcPr>
          <w:p w14:paraId="564EF9FD" w14:textId="77777777" w:rsidR="006B0059" w:rsidRDefault="006B0059">
            <w:pPr>
              <w:rPr>
                <w:rFonts w:asciiTheme="minorBidi" w:hAnsiTheme="minorBidi"/>
                <w:sz w:val="11"/>
                <w:szCs w:val="11"/>
              </w:rPr>
            </w:pPr>
            <w:r>
              <w:rPr>
                <w:rFonts w:asciiTheme="minorBidi" w:hAnsiTheme="minorBidi"/>
                <w:color w:val="000000"/>
                <w:sz w:val="11"/>
                <w:szCs w:val="11"/>
              </w:rPr>
              <w:t>0.07002</w:t>
            </w:r>
          </w:p>
        </w:tc>
        <w:tc>
          <w:tcPr>
            <w:tcW w:w="692" w:type="dxa"/>
            <w:tcBorders>
              <w:top w:val="single" w:sz="4" w:space="0" w:color="auto"/>
              <w:left w:val="single" w:sz="4" w:space="0" w:color="auto"/>
              <w:bottom w:val="single" w:sz="4" w:space="0" w:color="auto"/>
              <w:right w:val="single" w:sz="4" w:space="0" w:color="auto"/>
            </w:tcBorders>
            <w:hideMark/>
          </w:tcPr>
          <w:p w14:paraId="2ED939A6" w14:textId="77777777" w:rsidR="006B0059" w:rsidRDefault="006B0059">
            <w:pPr>
              <w:rPr>
                <w:rFonts w:asciiTheme="minorBidi" w:hAnsiTheme="minorBidi"/>
                <w:sz w:val="11"/>
                <w:szCs w:val="11"/>
              </w:rPr>
            </w:pPr>
            <w:r>
              <w:rPr>
                <w:rFonts w:asciiTheme="minorBidi" w:hAnsiTheme="minorBidi"/>
                <w:color w:val="000000"/>
                <w:sz w:val="11"/>
                <w:szCs w:val="11"/>
              </w:rPr>
              <w:t>0.00333</w:t>
            </w:r>
          </w:p>
        </w:tc>
        <w:tc>
          <w:tcPr>
            <w:tcW w:w="692" w:type="dxa"/>
            <w:tcBorders>
              <w:top w:val="single" w:sz="4" w:space="0" w:color="auto"/>
              <w:left w:val="single" w:sz="4" w:space="0" w:color="auto"/>
              <w:bottom w:val="single" w:sz="4" w:space="0" w:color="auto"/>
              <w:right w:val="single" w:sz="4" w:space="0" w:color="auto"/>
            </w:tcBorders>
            <w:hideMark/>
          </w:tcPr>
          <w:p w14:paraId="5E856DDE" w14:textId="77777777" w:rsidR="006B0059" w:rsidRDefault="006B0059">
            <w:pPr>
              <w:rPr>
                <w:rFonts w:asciiTheme="minorBidi" w:hAnsiTheme="minorBidi"/>
                <w:sz w:val="11"/>
                <w:szCs w:val="11"/>
              </w:rPr>
            </w:pPr>
            <w:r>
              <w:rPr>
                <w:rFonts w:asciiTheme="minorBidi" w:hAnsiTheme="minorBidi"/>
                <w:color w:val="000000"/>
                <w:sz w:val="11"/>
                <w:szCs w:val="11"/>
              </w:rPr>
              <w:t>0.00333</w:t>
            </w:r>
          </w:p>
        </w:tc>
      </w:tr>
      <w:tr w:rsidR="006B0059" w14:paraId="054D60CB" w14:textId="77777777" w:rsidTr="006B0059">
        <w:trPr>
          <w:trHeight w:val="190"/>
        </w:trPr>
        <w:tc>
          <w:tcPr>
            <w:tcW w:w="521" w:type="dxa"/>
            <w:tcBorders>
              <w:top w:val="single" w:sz="4" w:space="0" w:color="auto"/>
              <w:left w:val="single" w:sz="4" w:space="0" w:color="auto"/>
              <w:bottom w:val="single" w:sz="4" w:space="0" w:color="auto"/>
              <w:right w:val="single" w:sz="4" w:space="0" w:color="auto"/>
            </w:tcBorders>
            <w:hideMark/>
          </w:tcPr>
          <w:p w14:paraId="629519C8" w14:textId="77777777" w:rsidR="006B0059" w:rsidRDefault="006B0059">
            <w:pPr>
              <w:rPr>
                <w:rFonts w:asciiTheme="minorBidi" w:hAnsiTheme="minorBidi"/>
                <w:sz w:val="11"/>
                <w:szCs w:val="11"/>
              </w:rPr>
            </w:pPr>
            <w:r>
              <w:rPr>
                <w:rFonts w:asciiTheme="minorBidi" w:hAnsiTheme="minorBidi"/>
                <w:color w:val="000000"/>
                <w:sz w:val="11"/>
                <w:szCs w:val="11"/>
              </w:rPr>
              <w:t>1</w:t>
            </w:r>
          </w:p>
        </w:tc>
        <w:tc>
          <w:tcPr>
            <w:tcW w:w="419" w:type="dxa"/>
            <w:tcBorders>
              <w:top w:val="single" w:sz="4" w:space="0" w:color="auto"/>
              <w:left w:val="single" w:sz="4" w:space="0" w:color="auto"/>
              <w:bottom w:val="single" w:sz="4" w:space="0" w:color="auto"/>
              <w:right w:val="single" w:sz="4" w:space="0" w:color="auto"/>
            </w:tcBorders>
            <w:hideMark/>
          </w:tcPr>
          <w:p w14:paraId="0D0AFBE1" w14:textId="77777777" w:rsidR="006B0059" w:rsidRDefault="006B0059">
            <w:pPr>
              <w:rPr>
                <w:rFonts w:asciiTheme="minorBidi" w:hAnsiTheme="minorBidi"/>
                <w:sz w:val="11"/>
                <w:szCs w:val="11"/>
              </w:rPr>
            </w:pPr>
            <w:r>
              <w:rPr>
                <w:rFonts w:asciiTheme="minorBidi" w:hAnsiTheme="minorBidi"/>
                <w:color w:val="000000"/>
                <w:sz w:val="11"/>
                <w:szCs w:val="11"/>
              </w:rPr>
              <w:t>1.11</w:t>
            </w:r>
          </w:p>
        </w:tc>
        <w:tc>
          <w:tcPr>
            <w:tcW w:w="556" w:type="dxa"/>
            <w:tcBorders>
              <w:top w:val="single" w:sz="4" w:space="0" w:color="auto"/>
              <w:left w:val="single" w:sz="4" w:space="0" w:color="auto"/>
              <w:bottom w:val="single" w:sz="4" w:space="0" w:color="auto"/>
              <w:right w:val="single" w:sz="4" w:space="0" w:color="auto"/>
            </w:tcBorders>
            <w:hideMark/>
          </w:tcPr>
          <w:p w14:paraId="796DA1A1" w14:textId="77777777" w:rsidR="006B0059" w:rsidRDefault="006B0059">
            <w:pPr>
              <w:rPr>
                <w:rFonts w:asciiTheme="minorBidi" w:hAnsiTheme="minorBidi"/>
                <w:sz w:val="11"/>
                <w:szCs w:val="11"/>
              </w:rPr>
            </w:pPr>
            <w:r>
              <w:rPr>
                <w:rFonts w:asciiTheme="minorBidi" w:hAnsiTheme="minorBidi"/>
                <w:color w:val="000000"/>
                <w:sz w:val="11"/>
                <w:szCs w:val="11"/>
              </w:rPr>
              <w:t>1.435</w:t>
            </w:r>
          </w:p>
        </w:tc>
        <w:tc>
          <w:tcPr>
            <w:tcW w:w="545" w:type="dxa"/>
            <w:tcBorders>
              <w:top w:val="single" w:sz="4" w:space="0" w:color="auto"/>
              <w:left w:val="single" w:sz="4" w:space="0" w:color="auto"/>
              <w:bottom w:val="single" w:sz="4" w:space="0" w:color="auto"/>
              <w:right w:val="single" w:sz="4" w:space="0" w:color="auto"/>
            </w:tcBorders>
            <w:hideMark/>
          </w:tcPr>
          <w:p w14:paraId="7DDE94D8" w14:textId="77777777" w:rsidR="006B0059" w:rsidRDefault="006B0059">
            <w:pPr>
              <w:rPr>
                <w:rFonts w:asciiTheme="minorBidi" w:hAnsiTheme="minorBidi"/>
                <w:sz w:val="11"/>
                <w:szCs w:val="11"/>
              </w:rPr>
            </w:pPr>
            <w:r>
              <w:rPr>
                <w:rFonts w:asciiTheme="minorBidi" w:hAnsiTheme="minorBidi"/>
                <w:color w:val="000000"/>
                <w:sz w:val="11"/>
                <w:szCs w:val="11"/>
              </w:rPr>
              <w:t>1.566</w:t>
            </w:r>
          </w:p>
        </w:tc>
        <w:tc>
          <w:tcPr>
            <w:tcW w:w="738" w:type="dxa"/>
            <w:tcBorders>
              <w:top w:val="single" w:sz="4" w:space="0" w:color="auto"/>
              <w:left w:val="single" w:sz="4" w:space="0" w:color="auto"/>
              <w:bottom w:val="single" w:sz="4" w:space="0" w:color="auto"/>
              <w:right w:val="single" w:sz="4" w:space="0" w:color="auto"/>
            </w:tcBorders>
            <w:hideMark/>
          </w:tcPr>
          <w:p w14:paraId="5F01304E" w14:textId="77777777" w:rsidR="006B0059" w:rsidRDefault="006B0059">
            <w:pPr>
              <w:rPr>
                <w:rFonts w:asciiTheme="minorBidi" w:hAnsiTheme="minorBidi"/>
                <w:sz w:val="11"/>
                <w:szCs w:val="11"/>
              </w:rPr>
            </w:pPr>
            <w:r>
              <w:rPr>
                <w:rFonts w:asciiTheme="minorBidi" w:hAnsiTheme="minorBidi"/>
                <w:color w:val="000000"/>
                <w:sz w:val="11"/>
                <w:szCs w:val="11"/>
              </w:rPr>
              <w:t>0.659</w:t>
            </w:r>
          </w:p>
        </w:tc>
        <w:tc>
          <w:tcPr>
            <w:tcW w:w="634" w:type="dxa"/>
            <w:tcBorders>
              <w:top w:val="single" w:sz="4" w:space="0" w:color="auto"/>
              <w:left w:val="single" w:sz="4" w:space="0" w:color="auto"/>
              <w:bottom w:val="single" w:sz="4" w:space="0" w:color="auto"/>
              <w:right w:val="single" w:sz="4" w:space="0" w:color="auto"/>
            </w:tcBorders>
            <w:hideMark/>
          </w:tcPr>
          <w:p w14:paraId="4BA71AB2" w14:textId="77777777" w:rsidR="006B0059" w:rsidRDefault="006B0059">
            <w:pPr>
              <w:rPr>
                <w:rFonts w:asciiTheme="minorBidi" w:hAnsiTheme="minorBidi"/>
                <w:sz w:val="11"/>
                <w:szCs w:val="11"/>
              </w:rPr>
            </w:pPr>
            <w:r>
              <w:rPr>
                <w:rFonts w:asciiTheme="minorBidi" w:hAnsiTheme="minorBidi"/>
                <w:color w:val="000000"/>
                <w:sz w:val="11"/>
                <w:szCs w:val="11"/>
              </w:rPr>
              <w:t>0.534</w:t>
            </w:r>
          </w:p>
        </w:tc>
        <w:tc>
          <w:tcPr>
            <w:tcW w:w="678" w:type="dxa"/>
            <w:tcBorders>
              <w:top w:val="single" w:sz="4" w:space="0" w:color="auto"/>
              <w:left w:val="single" w:sz="4" w:space="0" w:color="auto"/>
              <w:bottom w:val="single" w:sz="4" w:space="0" w:color="auto"/>
              <w:right w:val="single" w:sz="4" w:space="0" w:color="auto"/>
            </w:tcBorders>
            <w:hideMark/>
          </w:tcPr>
          <w:p w14:paraId="64B7E9E4" w14:textId="77777777" w:rsidR="006B0059" w:rsidRDefault="006B0059">
            <w:pPr>
              <w:rPr>
                <w:rFonts w:asciiTheme="minorBidi" w:hAnsiTheme="minorBidi"/>
                <w:sz w:val="11"/>
                <w:szCs w:val="11"/>
              </w:rPr>
            </w:pPr>
            <w:r>
              <w:rPr>
                <w:rFonts w:asciiTheme="minorBidi" w:hAnsiTheme="minorBidi"/>
                <w:color w:val="000000"/>
                <w:sz w:val="11"/>
                <w:szCs w:val="11"/>
              </w:rPr>
              <w:t>0.587</w:t>
            </w:r>
          </w:p>
        </w:tc>
        <w:tc>
          <w:tcPr>
            <w:tcW w:w="619" w:type="dxa"/>
            <w:tcBorders>
              <w:top w:val="single" w:sz="4" w:space="0" w:color="auto"/>
              <w:left w:val="single" w:sz="4" w:space="0" w:color="auto"/>
              <w:bottom w:val="single" w:sz="4" w:space="0" w:color="auto"/>
              <w:right w:val="single" w:sz="4" w:space="0" w:color="auto"/>
            </w:tcBorders>
            <w:hideMark/>
          </w:tcPr>
          <w:p w14:paraId="7E94B7C0" w14:textId="77777777" w:rsidR="006B0059" w:rsidRDefault="006B0059">
            <w:pPr>
              <w:rPr>
                <w:rFonts w:asciiTheme="minorBidi" w:hAnsiTheme="minorBidi"/>
                <w:sz w:val="11"/>
                <w:szCs w:val="11"/>
              </w:rPr>
            </w:pPr>
            <w:r>
              <w:rPr>
                <w:rFonts w:asciiTheme="minorBidi" w:hAnsiTheme="minorBidi"/>
                <w:color w:val="000000"/>
                <w:sz w:val="11"/>
                <w:szCs w:val="11"/>
              </w:rPr>
              <w:t>0.312</w:t>
            </w:r>
          </w:p>
        </w:tc>
        <w:tc>
          <w:tcPr>
            <w:tcW w:w="533" w:type="dxa"/>
            <w:tcBorders>
              <w:top w:val="single" w:sz="4" w:space="0" w:color="auto"/>
              <w:left w:val="single" w:sz="4" w:space="0" w:color="auto"/>
              <w:bottom w:val="single" w:sz="4" w:space="0" w:color="auto"/>
              <w:right w:val="single" w:sz="4" w:space="0" w:color="auto"/>
            </w:tcBorders>
            <w:hideMark/>
          </w:tcPr>
          <w:p w14:paraId="2A5A3E7B" w14:textId="77777777" w:rsidR="006B0059" w:rsidRDefault="006B0059">
            <w:pPr>
              <w:rPr>
                <w:rFonts w:asciiTheme="minorBidi" w:hAnsiTheme="minorBidi"/>
                <w:sz w:val="11"/>
                <w:szCs w:val="11"/>
              </w:rPr>
            </w:pPr>
            <w:r>
              <w:rPr>
                <w:rFonts w:asciiTheme="minorBidi" w:hAnsiTheme="minorBidi"/>
                <w:color w:val="000000"/>
                <w:sz w:val="11"/>
                <w:szCs w:val="11"/>
              </w:rPr>
              <w:t>1.617</w:t>
            </w:r>
          </w:p>
        </w:tc>
        <w:tc>
          <w:tcPr>
            <w:tcW w:w="518" w:type="dxa"/>
            <w:tcBorders>
              <w:top w:val="single" w:sz="4" w:space="0" w:color="auto"/>
              <w:left w:val="single" w:sz="4" w:space="0" w:color="auto"/>
              <w:bottom w:val="single" w:sz="4" w:space="0" w:color="auto"/>
              <w:right w:val="single" w:sz="4" w:space="0" w:color="auto"/>
            </w:tcBorders>
            <w:hideMark/>
          </w:tcPr>
          <w:p w14:paraId="631BC6BA" w14:textId="77777777" w:rsidR="006B0059" w:rsidRDefault="006B0059">
            <w:pPr>
              <w:rPr>
                <w:rFonts w:asciiTheme="minorBidi" w:hAnsiTheme="minorBidi"/>
                <w:sz w:val="11"/>
                <w:szCs w:val="11"/>
              </w:rPr>
            </w:pPr>
            <w:r>
              <w:rPr>
                <w:rFonts w:asciiTheme="minorBidi" w:hAnsiTheme="minorBidi"/>
                <w:color w:val="000000"/>
                <w:sz w:val="11"/>
                <w:szCs w:val="11"/>
              </w:rPr>
              <w:t>1.486</w:t>
            </w:r>
          </w:p>
        </w:tc>
        <w:tc>
          <w:tcPr>
            <w:tcW w:w="518" w:type="dxa"/>
            <w:tcBorders>
              <w:top w:val="single" w:sz="4" w:space="0" w:color="auto"/>
              <w:left w:val="single" w:sz="4" w:space="0" w:color="auto"/>
              <w:bottom w:val="single" w:sz="4" w:space="0" w:color="auto"/>
              <w:right w:val="single" w:sz="4" w:space="0" w:color="auto"/>
            </w:tcBorders>
            <w:hideMark/>
          </w:tcPr>
          <w:p w14:paraId="3BA3C9CD" w14:textId="77777777" w:rsidR="006B0059" w:rsidRDefault="006B0059">
            <w:pPr>
              <w:rPr>
                <w:rFonts w:asciiTheme="minorBidi" w:hAnsiTheme="minorBidi"/>
                <w:sz w:val="11"/>
                <w:szCs w:val="11"/>
              </w:rPr>
            </w:pPr>
            <w:r>
              <w:rPr>
                <w:rFonts w:asciiTheme="minorBidi" w:hAnsiTheme="minorBidi"/>
                <w:color w:val="000000"/>
                <w:sz w:val="11"/>
                <w:szCs w:val="11"/>
              </w:rPr>
              <w:t>2.487</w:t>
            </w:r>
          </w:p>
        </w:tc>
        <w:tc>
          <w:tcPr>
            <w:tcW w:w="692" w:type="dxa"/>
            <w:tcBorders>
              <w:top w:val="single" w:sz="4" w:space="0" w:color="auto"/>
              <w:left w:val="single" w:sz="4" w:space="0" w:color="auto"/>
              <w:bottom w:val="single" w:sz="4" w:space="0" w:color="auto"/>
              <w:right w:val="single" w:sz="4" w:space="0" w:color="auto"/>
            </w:tcBorders>
            <w:hideMark/>
          </w:tcPr>
          <w:p w14:paraId="15819D75" w14:textId="77777777" w:rsidR="006B0059" w:rsidRDefault="006B0059">
            <w:pPr>
              <w:rPr>
                <w:rFonts w:asciiTheme="minorBidi" w:hAnsiTheme="minorBidi"/>
                <w:sz w:val="11"/>
                <w:szCs w:val="11"/>
              </w:rPr>
            </w:pPr>
            <w:r>
              <w:rPr>
                <w:rFonts w:asciiTheme="minorBidi" w:hAnsiTheme="minorBidi"/>
                <w:color w:val="000000"/>
                <w:sz w:val="11"/>
                <w:szCs w:val="11"/>
              </w:rPr>
              <w:t>0.03996</w:t>
            </w:r>
          </w:p>
        </w:tc>
        <w:tc>
          <w:tcPr>
            <w:tcW w:w="692" w:type="dxa"/>
            <w:tcBorders>
              <w:top w:val="single" w:sz="4" w:space="0" w:color="auto"/>
              <w:left w:val="single" w:sz="4" w:space="0" w:color="auto"/>
              <w:bottom w:val="single" w:sz="4" w:space="0" w:color="auto"/>
              <w:right w:val="single" w:sz="4" w:space="0" w:color="auto"/>
            </w:tcBorders>
            <w:hideMark/>
          </w:tcPr>
          <w:p w14:paraId="28825F22" w14:textId="77777777" w:rsidR="006B0059" w:rsidRDefault="006B0059">
            <w:pPr>
              <w:rPr>
                <w:rFonts w:asciiTheme="minorBidi" w:hAnsiTheme="minorBidi"/>
                <w:sz w:val="11"/>
                <w:szCs w:val="11"/>
              </w:rPr>
            </w:pPr>
            <w:r>
              <w:rPr>
                <w:rFonts w:asciiTheme="minorBidi" w:hAnsiTheme="minorBidi"/>
                <w:color w:val="000000"/>
                <w:sz w:val="11"/>
                <w:szCs w:val="11"/>
              </w:rPr>
              <w:t>0.00659</w:t>
            </w:r>
          </w:p>
        </w:tc>
        <w:tc>
          <w:tcPr>
            <w:tcW w:w="692" w:type="dxa"/>
            <w:tcBorders>
              <w:top w:val="single" w:sz="4" w:space="0" w:color="auto"/>
              <w:left w:val="single" w:sz="4" w:space="0" w:color="auto"/>
              <w:bottom w:val="single" w:sz="4" w:space="0" w:color="auto"/>
              <w:right w:val="single" w:sz="4" w:space="0" w:color="auto"/>
            </w:tcBorders>
            <w:hideMark/>
          </w:tcPr>
          <w:p w14:paraId="2C8855B9" w14:textId="77777777" w:rsidR="006B0059" w:rsidRDefault="006B0059">
            <w:pPr>
              <w:rPr>
                <w:rFonts w:asciiTheme="minorBidi" w:hAnsiTheme="minorBidi"/>
                <w:sz w:val="11"/>
                <w:szCs w:val="11"/>
              </w:rPr>
            </w:pPr>
            <w:r>
              <w:rPr>
                <w:rFonts w:asciiTheme="minorBidi" w:hAnsiTheme="minorBidi"/>
                <w:color w:val="000000"/>
                <w:sz w:val="11"/>
                <w:szCs w:val="11"/>
              </w:rPr>
              <w:t>0.00659</w:t>
            </w:r>
          </w:p>
        </w:tc>
      </w:tr>
      <w:tr w:rsidR="006B0059" w14:paraId="34CAA4B8" w14:textId="77777777" w:rsidTr="006B0059">
        <w:trPr>
          <w:trHeight w:val="206"/>
        </w:trPr>
        <w:tc>
          <w:tcPr>
            <w:tcW w:w="521" w:type="dxa"/>
            <w:tcBorders>
              <w:top w:val="single" w:sz="4" w:space="0" w:color="auto"/>
              <w:left w:val="single" w:sz="4" w:space="0" w:color="auto"/>
              <w:bottom w:val="single" w:sz="4" w:space="0" w:color="auto"/>
              <w:right w:val="single" w:sz="4" w:space="0" w:color="auto"/>
            </w:tcBorders>
            <w:hideMark/>
          </w:tcPr>
          <w:p w14:paraId="04870346" w14:textId="77777777" w:rsidR="006B0059" w:rsidRDefault="006B0059">
            <w:pPr>
              <w:rPr>
                <w:rFonts w:asciiTheme="minorBidi" w:hAnsiTheme="minorBidi"/>
                <w:sz w:val="11"/>
                <w:szCs w:val="11"/>
              </w:rPr>
            </w:pPr>
            <w:r>
              <w:rPr>
                <w:rFonts w:asciiTheme="minorBidi" w:hAnsiTheme="minorBidi"/>
                <w:color w:val="000000"/>
                <w:sz w:val="11"/>
                <w:szCs w:val="11"/>
              </w:rPr>
              <w:t>2</w:t>
            </w:r>
          </w:p>
        </w:tc>
        <w:tc>
          <w:tcPr>
            <w:tcW w:w="419" w:type="dxa"/>
            <w:tcBorders>
              <w:top w:val="single" w:sz="4" w:space="0" w:color="auto"/>
              <w:left w:val="single" w:sz="4" w:space="0" w:color="auto"/>
              <w:bottom w:val="single" w:sz="4" w:space="0" w:color="auto"/>
              <w:right w:val="single" w:sz="4" w:space="0" w:color="auto"/>
            </w:tcBorders>
            <w:hideMark/>
          </w:tcPr>
          <w:p w14:paraId="4A953865" w14:textId="77777777" w:rsidR="006B0059" w:rsidRDefault="006B0059">
            <w:pPr>
              <w:rPr>
                <w:rFonts w:asciiTheme="minorBidi" w:hAnsiTheme="minorBidi"/>
                <w:sz w:val="11"/>
                <w:szCs w:val="11"/>
              </w:rPr>
            </w:pPr>
            <w:r>
              <w:rPr>
                <w:rFonts w:asciiTheme="minorBidi" w:hAnsiTheme="minorBidi"/>
                <w:color w:val="000000"/>
                <w:sz w:val="11"/>
                <w:szCs w:val="11"/>
              </w:rPr>
              <w:t>1.13</w:t>
            </w:r>
          </w:p>
        </w:tc>
        <w:tc>
          <w:tcPr>
            <w:tcW w:w="556" w:type="dxa"/>
            <w:tcBorders>
              <w:top w:val="single" w:sz="4" w:space="0" w:color="auto"/>
              <w:left w:val="single" w:sz="4" w:space="0" w:color="auto"/>
              <w:bottom w:val="single" w:sz="4" w:space="0" w:color="auto"/>
              <w:right w:val="single" w:sz="4" w:space="0" w:color="auto"/>
            </w:tcBorders>
            <w:hideMark/>
          </w:tcPr>
          <w:p w14:paraId="59A15BB9" w14:textId="77777777" w:rsidR="006B0059" w:rsidRDefault="006B0059">
            <w:pPr>
              <w:rPr>
                <w:rFonts w:asciiTheme="minorBidi" w:hAnsiTheme="minorBidi"/>
                <w:sz w:val="11"/>
                <w:szCs w:val="11"/>
              </w:rPr>
            </w:pPr>
            <w:r>
              <w:rPr>
                <w:rFonts w:asciiTheme="minorBidi" w:hAnsiTheme="minorBidi"/>
                <w:color w:val="000000"/>
                <w:sz w:val="11"/>
                <w:szCs w:val="11"/>
              </w:rPr>
              <w:t>1.454</w:t>
            </w:r>
          </w:p>
        </w:tc>
        <w:tc>
          <w:tcPr>
            <w:tcW w:w="545" w:type="dxa"/>
            <w:tcBorders>
              <w:top w:val="single" w:sz="4" w:space="0" w:color="auto"/>
              <w:left w:val="single" w:sz="4" w:space="0" w:color="auto"/>
              <w:bottom w:val="single" w:sz="4" w:space="0" w:color="auto"/>
              <w:right w:val="single" w:sz="4" w:space="0" w:color="auto"/>
            </w:tcBorders>
            <w:hideMark/>
          </w:tcPr>
          <w:p w14:paraId="1E48AAAA" w14:textId="77777777" w:rsidR="006B0059" w:rsidRDefault="006B0059">
            <w:pPr>
              <w:rPr>
                <w:rFonts w:asciiTheme="minorBidi" w:hAnsiTheme="minorBidi"/>
                <w:sz w:val="11"/>
                <w:szCs w:val="11"/>
              </w:rPr>
            </w:pPr>
            <w:r>
              <w:rPr>
                <w:rFonts w:asciiTheme="minorBidi" w:hAnsiTheme="minorBidi"/>
                <w:color w:val="000000"/>
                <w:sz w:val="11"/>
                <w:szCs w:val="11"/>
              </w:rPr>
              <w:t>1.588</w:t>
            </w:r>
          </w:p>
        </w:tc>
        <w:tc>
          <w:tcPr>
            <w:tcW w:w="738" w:type="dxa"/>
            <w:tcBorders>
              <w:top w:val="single" w:sz="4" w:space="0" w:color="auto"/>
              <w:left w:val="single" w:sz="4" w:space="0" w:color="auto"/>
              <w:bottom w:val="single" w:sz="4" w:space="0" w:color="auto"/>
              <w:right w:val="single" w:sz="4" w:space="0" w:color="auto"/>
            </w:tcBorders>
            <w:hideMark/>
          </w:tcPr>
          <w:p w14:paraId="64C80928" w14:textId="77777777" w:rsidR="006B0059" w:rsidRDefault="006B0059">
            <w:pPr>
              <w:rPr>
                <w:rFonts w:asciiTheme="minorBidi" w:hAnsiTheme="minorBidi"/>
                <w:sz w:val="11"/>
                <w:szCs w:val="11"/>
              </w:rPr>
            </w:pPr>
            <w:r>
              <w:rPr>
                <w:rFonts w:asciiTheme="minorBidi" w:hAnsiTheme="minorBidi"/>
                <w:color w:val="000000"/>
                <w:sz w:val="11"/>
                <w:szCs w:val="11"/>
              </w:rPr>
              <w:t>0.679</w:t>
            </w:r>
          </w:p>
        </w:tc>
        <w:tc>
          <w:tcPr>
            <w:tcW w:w="634" w:type="dxa"/>
            <w:tcBorders>
              <w:top w:val="single" w:sz="4" w:space="0" w:color="auto"/>
              <w:left w:val="single" w:sz="4" w:space="0" w:color="auto"/>
              <w:bottom w:val="single" w:sz="4" w:space="0" w:color="auto"/>
              <w:right w:val="single" w:sz="4" w:space="0" w:color="auto"/>
            </w:tcBorders>
            <w:hideMark/>
          </w:tcPr>
          <w:p w14:paraId="691435B8" w14:textId="77777777" w:rsidR="006B0059" w:rsidRDefault="006B0059">
            <w:pPr>
              <w:rPr>
                <w:rFonts w:asciiTheme="minorBidi" w:hAnsiTheme="minorBidi"/>
                <w:sz w:val="11"/>
                <w:szCs w:val="11"/>
              </w:rPr>
            </w:pPr>
            <w:r>
              <w:rPr>
                <w:rFonts w:asciiTheme="minorBidi" w:hAnsiTheme="minorBidi"/>
                <w:color w:val="000000"/>
                <w:sz w:val="11"/>
                <w:szCs w:val="11"/>
              </w:rPr>
              <w:t>0.555</w:t>
            </w:r>
          </w:p>
        </w:tc>
        <w:tc>
          <w:tcPr>
            <w:tcW w:w="678" w:type="dxa"/>
            <w:tcBorders>
              <w:top w:val="single" w:sz="4" w:space="0" w:color="auto"/>
              <w:left w:val="single" w:sz="4" w:space="0" w:color="auto"/>
              <w:bottom w:val="single" w:sz="4" w:space="0" w:color="auto"/>
              <w:right w:val="single" w:sz="4" w:space="0" w:color="auto"/>
            </w:tcBorders>
            <w:hideMark/>
          </w:tcPr>
          <w:p w14:paraId="475DCD27" w14:textId="77777777" w:rsidR="006B0059" w:rsidRDefault="006B0059">
            <w:pPr>
              <w:rPr>
                <w:rFonts w:asciiTheme="minorBidi" w:hAnsiTheme="minorBidi"/>
                <w:sz w:val="11"/>
                <w:szCs w:val="11"/>
              </w:rPr>
            </w:pPr>
            <w:r>
              <w:rPr>
                <w:rFonts w:asciiTheme="minorBidi" w:hAnsiTheme="minorBidi"/>
                <w:color w:val="000000"/>
                <w:sz w:val="11"/>
                <w:szCs w:val="11"/>
              </w:rPr>
              <w:t>0.621</w:t>
            </w:r>
          </w:p>
        </w:tc>
        <w:tc>
          <w:tcPr>
            <w:tcW w:w="619" w:type="dxa"/>
            <w:tcBorders>
              <w:top w:val="single" w:sz="4" w:space="0" w:color="auto"/>
              <w:left w:val="single" w:sz="4" w:space="0" w:color="auto"/>
              <w:bottom w:val="single" w:sz="4" w:space="0" w:color="auto"/>
              <w:right w:val="single" w:sz="4" w:space="0" w:color="auto"/>
            </w:tcBorders>
            <w:hideMark/>
          </w:tcPr>
          <w:p w14:paraId="74942DED" w14:textId="77777777" w:rsidR="006B0059" w:rsidRDefault="006B0059">
            <w:pPr>
              <w:rPr>
                <w:rFonts w:asciiTheme="minorBidi" w:hAnsiTheme="minorBidi"/>
                <w:sz w:val="11"/>
                <w:szCs w:val="11"/>
              </w:rPr>
            </w:pPr>
            <w:r>
              <w:rPr>
                <w:rFonts w:asciiTheme="minorBidi" w:hAnsiTheme="minorBidi"/>
                <w:color w:val="000000"/>
                <w:sz w:val="11"/>
                <w:szCs w:val="11"/>
              </w:rPr>
              <w:t>0.306</w:t>
            </w:r>
          </w:p>
        </w:tc>
        <w:tc>
          <w:tcPr>
            <w:tcW w:w="533" w:type="dxa"/>
            <w:tcBorders>
              <w:top w:val="single" w:sz="4" w:space="0" w:color="auto"/>
              <w:left w:val="single" w:sz="4" w:space="0" w:color="auto"/>
              <w:bottom w:val="single" w:sz="4" w:space="0" w:color="auto"/>
              <w:right w:val="single" w:sz="4" w:space="0" w:color="auto"/>
            </w:tcBorders>
            <w:hideMark/>
          </w:tcPr>
          <w:p w14:paraId="73B2D85A" w14:textId="77777777" w:rsidR="006B0059" w:rsidRDefault="006B0059">
            <w:pPr>
              <w:rPr>
                <w:rFonts w:asciiTheme="minorBidi" w:hAnsiTheme="minorBidi"/>
                <w:sz w:val="11"/>
                <w:szCs w:val="11"/>
              </w:rPr>
            </w:pPr>
            <w:r>
              <w:rPr>
                <w:rFonts w:asciiTheme="minorBidi" w:hAnsiTheme="minorBidi"/>
                <w:color w:val="000000"/>
                <w:sz w:val="11"/>
                <w:szCs w:val="11"/>
              </w:rPr>
              <w:t>1.731</w:t>
            </w:r>
          </w:p>
        </w:tc>
        <w:tc>
          <w:tcPr>
            <w:tcW w:w="518" w:type="dxa"/>
            <w:tcBorders>
              <w:top w:val="single" w:sz="4" w:space="0" w:color="auto"/>
              <w:left w:val="single" w:sz="4" w:space="0" w:color="auto"/>
              <w:bottom w:val="single" w:sz="4" w:space="0" w:color="auto"/>
              <w:right w:val="single" w:sz="4" w:space="0" w:color="auto"/>
            </w:tcBorders>
            <w:hideMark/>
          </w:tcPr>
          <w:p w14:paraId="2F22ED42" w14:textId="77777777" w:rsidR="006B0059" w:rsidRDefault="006B0059">
            <w:pPr>
              <w:rPr>
                <w:rFonts w:asciiTheme="minorBidi" w:hAnsiTheme="minorBidi"/>
                <w:sz w:val="11"/>
                <w:szCs w:val="11"/>
              </w:rPr>
            </w:pPr>
            <w:r>
              <w:rPr>
                <w:rFonts w:asciiTheme="minorBidi" w:hAnsiTheme="minorBidi"/>
                <w:color w:val="000000"/>
                <w:sz w:val="11"/>
                <w:szCs w:val="11"/>
              </w:rPr>
              <w:t>1.418</w:t>
            </w:r>
          </w:p>
        </w:tc>
        <w:tc>
          <w:tcPr>
            <w:tcW w:w="518" w:type="dxa"/>
            <w:tcBorders>
              <w:top w:val="single" w:sz="4" w:space="0" w:color="auto"/>
              <w:left w:val="single" w:sz="4" w:space="0" w:color="auto"/>
              <w:bottom w:val="single" w:sz="4" w:space="0" w:color="auto"/>
              <w:right w:val="single" w:sz="4" w:space="0" w:color="auto"/>
            </w:tcBorders>
            <w:hideMark/>
          </w:tcPr>
          <w:p w14:paraId="69F4BA7E" w14:textId="77777777" w:rsidR="006B0059" w:rsidRDefault="006B0059">
            <w:pPr>
              <w:rPr>
                <w:rFonts w:asciiTheme="minorBidi" w:hAnsiTheme="minorBidi"/>
                <w:sz w:val="11"/>
                <w:szCs w:val="11"/>
              </w:rPr>
            </w:pPr>
            <w:r>
              <w:rPr>
                <w:rFonts w:asciiTheme="minorBidi" w:hAnsiTheme="minorBidi"/>
                <w:color w:val="000000"/>
                <w:sz w:val="11"/>
                <w:szCs w:val="11"/>
              </w:rPr>
              <w:t>2.777</w:t>
            </w:r>
          </w:p>
        </w:tc>
        <w:tc>
          <w:tcPr>
            <w:tcW w:w="692" w:type="dxa"/>
            <w:tcBorders>
              <w:top w:val="single" w:sz="4" w:space="0" w:color="auto"/>
              <w:left w:val="single" w:sz="4" w:space="0" w:color="auto"/>
              <w:bottom w:val="single" w:sz="4" w:space="0" w:color="auto"/>
              <w:right w:val="single" w:sz="4" w:space="0" w:color="auto"/>
            </w:tcBorders>
            <w:hideMark/>
          </w:tcPr>
          <w:p w14:paraId="6CA3527B" w14:textId="77777777" w:rsidR="006B0059" w:rsidRDefault="006B0059">
            <w:pPr>
              <w:rPr>
                <w:rFonts w:asciiTheme="minorBidi" w:hAnsiTheme="minorBidi"/>
                <w:sz w:val="11"/>
                <w:szCs w:val="11"/>
              </w:rPr>
            </w:pPr>
            <w:r>
              <w:rPr>
                <w:rFonts w:asciiTheme="minorBidi" w:hAnsiTheme="minorBidi"/>
                <w:color w:val="000000"/>
                <w:sz w:val="11"/>
                <w:szCs w:val="11"/>
              </w:rPr>
              <w:t>0.00982</w:t>
            </w:r>
          </w:p>
        </w:tc>
        <w:tc>
          <w:tcPr>
            <w:tcW w:w="692" w:type="dxa"/>
            <w:tcBorders>
              <w:top w:val="single" w:sz="4" w:space="0" w:color="auto"/>
              <w:left w:val="single" w:sz="4" w:space="0" w:color="auto"/>
              <w:bottom w:val="single" w:sz="4" w:space="0" w:color="auto"/>
              <w:right w:val="single" w:sz="4" w:space="0" w:color="auto"/>
            </w:tcBorders>
            <w:hideMark/>
          </w:tcPr>
          <w:p w14:paraId="50A0294D" w14:textId="77777777" w:rsidR="006B0059" w:rsidRDefault="006B0059">
            <w:pPr>
              <w:rPr>
                <w:rFonts w:asciiTheme="minorBidi" w:hAnsiTheme="minorBidi"/>
                <w:sz w:val="11"/>
                <w:szCs w:val="11"/>
              </w:rPr>
            </w:pPr>
            <w:r>
              <w:rPr>
                <w:rFonts w:asciiTheme="minorBidi" w:hAnsiTheme="minorBidi"/>
                <w:color w:val="000000"/>
                <w:sz w:val="11"/>
                <w:szCs w:val="11"/>
              </w:rPr>
              <w:t>0.00979</w:t>
            </w:r>
          </w:p>
        </w:tc>
        <w:tc>
          <w:tcPr>
            <w:tcW w:w="692" w:type="dxa"/>
            <w:tcBorders>
              <w:top w:val="single" w:sz="4" w:space="0" w:color="auto"/>
              <w:left w:val="single" w:sz="4" w:space="0" w:color="auto"/>
              <w:bottom w:val="single" w:sz="4" w:space="0" w:color="auto"/>
              <w:right w:val="single" w:sz="4" w:space="0" w:color="auto"/>
            </w:tcBorders>
            <w:hideMark/>
          </w:tcPr>
          <w:p w14:paraId="2B5D491D" w14:textId="77777777" w:rsidR="006B0059" w:rsidRDefault="006B0059">
            <w:pPr>
              <w:rPr>
                <w:rFonts w:asciiTheme="minorBidi" w:hAnsiTheme="minorBidi"/>
                <w:sz w:val="11"/>
                <w:szCs w:val="11"/>
              </w:rPr>
            </w:pPr>
            <w:r>
              <w:rPr>
                <w:rFonts w:asciiTheme="minorBidi" w:hAnsiTheme="minorBidi"/>
                <w:color w:val="000000"/>
                <w:sz w:val="11"/>
                <w:szCs w:val="11"/>
              </w:rPr>
              <w:t>0.00979</w:t>
            </w:r>
          </w:p>
        </w:tc>
      </w:tr>
      <w:tr w:rsidR="006B0059" w14:paraId="56C296C5" w14:textId="77777777" w:rsidTr="006B0059">
        <w:trPr>
          <w:trHeight w:val="206"/>
        </w:trPr>
        <w:tc>
          <w:tcPr>
            <w:tcW w:w="521" w:type="dxa"/>
            <w:tcBorders>
              <w:top w:val="single" w:sz="4" w:space="0" w:color="auto"/>
              <w:left w:val="single" w:sz="4" w:space="0" w:color="auto"/>
              <w:bottom w:val="single" w:sz="4" w:space="0" w:color="auto"/>
              <w:right w:val="single" w:sz="4" w:space="0" w:color="auto"/>
            </w:tcBorders>
            <w:hideMark/>
          </w:tcPr>
          <w:p w14:paraId="5D1DEFBF" w14:textId="77777777" w:rsidR="006B0059" w:rsidRDefault="006B0059">
            <w:pPr>
              <w:rPr>
                <w:rFonts w:asciiTheme="minorBidi" w:hAnsiTheme="minorBidi"/>
                <w:sz w:val="11"/>
                <w:szCs w:val="11"/>
              </w:rPr>
            </w:pPr>
            <w:r>
              <w:rPr>
                <w:rFonts w:asciiTheme="minorBidi" w:hAnsiTheme="minorBidi"/>
                <w:color w:val="000000"/>
                <w:sz w:val="11"/>
                <w:szCs w:val="11"/>
              </w:rPr>
              <w:t>3</w:t>
            </w:r>
          </w:p>
        </w:tc>
        <w:tc>
          <w:tcPr>
            <w:tcW w:w="419" w:type="dxa"/>
            <w:tcBorders>
              <w:top w:val="single" w:sz="4" w:space="0" w:color="auto"/>
              <w:left w:val="single" w:sz="4" w:space="0" w:color="auto"/>
              <w:bottom w:val="single" w:sz="4" w:space="0" w:color="auto"/>
              <w:right w:val="single" w:sz="4" w:space="0" w:color="auto"/>
            </w:tcBorders>
            <w:hideMark/>
          </w:tcPr>
          <w:p w14:paraId="60836879" w14:textId="77777777" w:rsidR="006B0059" w:rsidRDefault="006B0059">
            <w:pPr>
              <w:rPr>
                <w:rFonts w:asciiTheme="minorBidi" w:hAnsiTheme="minorBidi"/>
                <w:sz w:val="11"/>
                <w:szCs w:val="11"/>
              </w:rPr>
            </w:pPr>
            <w:r>
              <w:rPr>
                <w:rFonts w:asciiTheme="minorBidi" w:hAnsiTheme="minorBidi"/>
                <w:color w:val="000000"/>
                <w:sz w:val="11"/>
                <w:szCs w:val="11"/>
              </w:rPr>
              <w:t>1.13</w:t>
            </w:r>
          </w:p>
        </w:tc>
        <w:tc>
          <w:tcPr>
            <w:tcW w:w="556" w:type="dxa"/>
            <w:tcBorders>
              <w:top w:val="single" w:sz="4" w:space="0" w:color="auto"/>
              <w:left w:val="single" w:sz="4" w:space="0" w:color="auto"/>
              <w:bottom w:val="single" w:sz="4" w:space="0" w:color="auto"/>
              <w:right w:val="single" w:sz="4" w:space="0" w:color="auto"/>
            </w:tcBorders>
            <w:hideMark/>
          </w:tcPr>
          <w:p w14:paraId="2C4BCDFD" w14:textId="77777777" w:rsidR="006B0059" w:rsidRDefault="006B0059">
            <w:pPr>
              <w:rPr>
                <w:rFonts w:asciiTheme="minorBidi" w:hAnsiTheme="minorBidi"/>
                <w:sz w:val="11"/>
                <w:szCs w:val="11"/>
              </w:rPr>
            </w:pPr>
            <w:r>
              <w:rPr>
                <w:rFonts w:asciiTheme="minorBidi" w:hAnsiTheme="minorBidi"/>
                <w:color w:val="000000"/>
                <w:sz w:val="11"/>
                <w:szCs w:val="11"/>
              </w:rPr>
              <w:t>1.444</w:t>
            </w:r>
          </w:p>
        </w:tc>
        <w:tc>
          <w:tcPr>
            <w:tcW w:w="545" w:type="dxa"/>
            <w:tcBorders>
              <w:top w:val="single" w:sz="4" w:space="0" w:color="auto"/>
              <w:left w:val="single" w:sz="4" w:space="0" w:color="auto"/>
              <w:bottom w:val="single" w:sz="4" w:space="0" w:color="auto"/>
              <w:right w:val="single" w:sz="4" w:space="0" w:color="auto"/>
            </w:tcBorders>
            <w:hideMark/>
          </w:tcPr>
          <w:p w14:paraId="732A2931" w14:textId="77777777" w:rsidR="006B0059" w:rsidRDefault="006B0059">
            <w:pPr>
              <w:rPr>
                <w:rFonts w:asciiTheme="minorBidi" w:hAnsiTheme="minorBidi"/>
                <w:sz w:val="11"/>
                <w:szCs w:val="11"/>
              </w:rPr>
            </w:pPr>
            <w:r>
              <w:rPr>
                <w:rFonts w:asciiTheme="minorBidi" w:hAnsiTheme="minorBidi"/>
                <w:color w:val="000000"/>
                <w:sz w:val="11"/>
                <w:szCs w:val="11"/>
              </w:rPr>
              <w:t>1.596</w:t>
            </w:r>
          </w:p>
        </w:tc>
        <w:tc>
          <w:tcPr>
            <w:tcW w:w="738" w:type="dxa"/>
            <w:tcBorders>
              <w:top w:val="single" w:sz="4" w:space="0" w:color="auto"/>
              <w:left w:val="single" w:sz="4" w:space="0" w:color="auto"/>
              <w:bottom w:val="single" w:sz="4" w:space="0" w:color="auto"/>
              <w:right w:val="single" w:sz="4" w:space="0" w:color="auto"/>
            </w:tcBorders>
            <w:hideMark/>
          </w:tcPr>
          <w:p w14:paraId="337B252D" w14:textId="77777777" w:rsidR="006B0059" w:rsidRDefault="006B0059">
            <w:pPr>
              <w:rPr>
                <w:rFonts w:asciiTheme="minorBidi" w:hAnsiTheme="minorBidi"/>
                <w:sz w:val="11"/>
                <w:szCs w:val="11"/>
              </w:rPr>
            </w:pPr>
            <w:r>
              <w:rPr>
                <w:rFonts w:asciiTheme="minorBidi" w:hAnsiTheme="minorBidi"/>
                <w:color w:val="000000"/>
                <w:sz w:val="11"/>
                <w:szCs w:val="11"/>
              </w:rPr>
              <w:t>0.709</w:t>
            </w:r>
          </w:p>
        </w:tc>
        <w:tc>
          <w:tcPr>
            <w:tcW w:w="634" w:type="dxa"/>
            <w:tcBorders>
              <w:top w:val="single" w:sz="4" w:space="0" w:color="auto"/>
              <w:left w:val="single" w:sz="4" w:space="0" w:color="auto"/>
              <w:bottom w:val="single" w:sz="4" w:space="0" w:color="auto"/>
              <w:right w:val="single" w:sz="4" w:space="0" w:color="auto"/>
            </w:tcBorders>
            <w:hideMark/>
          </w:tcPr>
          <w:p w14:paraId="164E0A3D" w14:textId="77777777" w:rsidR="006B0059" w:rsidRDefault="006B0059">
            <w:pPr>
              <w:rPr>
                <w:rFonts w:asciiTheme="minorBidi" w:hAnsiTheme="minorBidi"/>
                <w:sz w:val="11"/>
                <w:szCs w:val="11"/>
              </w:rPr>
            </w:pPr>
            <w:r>
              <w:rPr>
                <w:rFonts w:asciiTheme="minorBidi" w:hAnsiTheme="minorBidi"/>
                <w:color w:val="000000"/>
                <w:sz w:val="11"/>
                <w:szCs w:val="11"/>
              </w:rPr>
              <w:t>0.591</w:t>
            </w:r>
          </w:p>
        </w:tc>
        <w:tc>
          <w:tcPr>
            <w:tcW w:w="678" w:type="dxa"/>
            <w:tcBorders>
              <w:top w:val="single" w:sz="4" w:space="0" w:color="auto"/>
              <w:left w:val="single" w:sz="4" w:space="0" w:color="auto"/>
              <w:bottom w:val="single" w:sz="4" w:space="0" w:color="auto"/>
              <w:right w:val="single" w:sz="4" w:space="0" w:color="auto"/>
            </w:tcBorders>
            <w:hideMark/>
          </w:tcPr>
          <w:p w14:paraId="4AEB864C" w14:textId="77777777" w:rsidR="006B0059" w:rsidRDefault="006B0059">
            <w:pPr>
              <w:rPr>
                <w:rFonts w:asciiTheme="minorBidi" w:hAnsiTheme="minorBidi"/>
                <w:sz w:val="11"/>
                <w:szCs w:val="11"/>
              </w:rPr>
            </w:pPr>
            <w:r>
              <w:rPr>
                <w:rFonts w:asciiTheme="minorBidi" w:hAnsiTheme="minorBidi"/>
                <w:color w:val="000000"/>
                <w:sz w:val="11"/>
                <w:szCs w:val="11"/>
              </w:rPr>
              <w:t>0.673</w:t>
            </w:r>
          </w:p>
        </w:tc>
        <w:tc>
          <w:tcPr>
            <w:tcW w:w="619" w:type="dxa"/>
            <w:tcBorders>
              <w:top w:val="single" w:sz="4" w:space="0" w:color="auto"/>
              <w:left w:val="single" w:sz="4" w:space="0" w:color="auto"/>
              <w:bottom w:val="single" w:sz="4" w:space="0" w:color="auto"/>
              <w:right w:val="single" w:sz="4" w:space="0" w:color="auto"/>
            </w:tcBorders>
            <w:hideMark/>
          </w:tcPr>
          <w:p w14:paraId="488BFE08" w14:textId="77777777" w:rsidR="006B0059" w:rsidRDefault="006B0059">
            <w:pPr>
              <w:rPr>
                <w:rFonts w:asciiTheme="minorBidi" w:hAnsiTheme="minorBidi"/>
                <w:sz w:val="11"/>
                <w:szCs w:val="11"/>
              </w:rPr>
            </w:pPr>
            <w:r>
              <w:rPr>
                <w:rFonts w:asciiTheme="minorBidi" w:hAnsiTheme="minorBidi"/>
                <w:color w:val="000000"/>
                <w:sz w:val="11"/>
                <w:szCs w:val="11"/>
              </w:rPr>
              <w:t>0.342</w:t>
            </w:r>
          </w:p>
        </w:tc>
        <w:tc>
          <w:tcPr>
            <w:tcW w:w="533" w:type="dxa"/>
            <w:tcBorders>
              <w:top w:val="single" w:sz="4" w:space="0" w:color="auto"/>
              <w:left w:val="single" w:sz="4" w:space="0" w:color="auto"/>
              <w:bottom w:val="single" w:sz="4" w:space="0" w:color="auto"/>
              <w:right w:val="single" w:sz="4" w:space="0" w:color="auto"/>
            </w:tcBorders>
            <w:hideMark/>
          </w:tcPr>
          <w:p w14:paraId="3D9D4C60" w14:textId="77777777" w:rsidR="006B0059" w:rsidRDefault="006B0059">
            <w:pPr>
              <w:rPr>
                <w:rFonts w:asciiTheme="minorBidi" w:hAnsiTheme="minorBidi"/>
                <w:sz w:val="11"/>
                <w:szCs w:val="11"/>
              </w:rPr>
            </w:pPr>
            <w:r>
              <w:rPr>
                <w:rFonts w:asciiTheme="minorBidi" w:hAnsiTheme="minorBidi"/>
                <w:color w:val="000000"/>
                <w:sz w:val="11"/>
                <w:szCs w:val="11"/>
              </w:rPr>
              <w:t>1.692</w:t>
            </w:r>
          </w:p>
        </w:tc>
        <w:tc>
          <w:tcPr>
            <w:tcW w:w="518" w:type="dxa"/>
            <w:tcBorders>
              <w:top w:val="single" w:sz="4" w:space="0" w:color="auto"/>
              <w:left w:val="single" w:sz="4" w:space="0" w:color="auto"/>
              <w:bottom w:val="single" w:sz="4" w:space="0" w:color="auto"/>
              <w:right w:val="single" w:sz="4" w:space="0" w:color="auto"/>
            </w:tcBorders>
            <w:hideMark/>
          </w:tcPr>
          <w:p w14:paraId="5687E60D" w14:textId="77777777" w:rsidR="006B0059" w:rsidRDefault="006B0059">
            <w:pPr>
              <w:rPr>
                <w:rFonts w:asciiTheme="minorBidi" w:hAnsiTheme="minorBidi"/>
                <w:sz w:val="11"/>
                <w:szCs w:val="11"/>
              </w:rPr>
            </w:pPr>
            <w:r>
              <w:rPr>
                <w:rFonts w:asciiTheme="minorBidi" w:hAnsiTheme="minorBidi"/>
                <w:color w:val="000000"/>
                <w:sz w:val="11"/>
                <w:szCs w:val="11"/>
              </w:rPr>
              <w:t>1.314</w:t>
            </w:r>
          </w:p>
        </w:tc>
        <w:tc>
          <w:tcPr>
            <w:tcW w:w="518" w:type="dxa"/>
            <w:tcBorders>
              <w:top w:val="single" w:sz="4" w:space="0" w:color="auto"/>
              <w:left w:val="single" w:sz="4" w:space="0" w:color="auto"/>
              <w:bottom w:val="single" w:sz="4" w:space="0" w:color="auto"/>
              <w:right w:val="single" w:sz="4" w:space="0" w:color="auto"/>
            </w:tcBorders>
            <w:hideMark/>
          </w:tcPr>
          <w:p w14:paraId="36915F22" w14:textId="77777777" w:rsidR="006B0059" w:rsidRDefault="006B0059">
            <w:pPr>
              <w:rPr>
                <w:rFonts w:asciiTheme="minorBidi" w:hAnsiTheme="minorBidi"/>
                <w:sz w:val="11"/>
                <w:szCs w:val="11"/>
              </w:rPr>
            </w:pPr>
            <w:r>
              <w:rPr>
                <w:rFonts w:asciiTheme="minorBidi" w:hAnsiTheme="minorBidi"/>
                <w:color w:val="000000"/>
                <w:sz w:val="11"/>
                <w:szCs w:val="11"/>
              </w:rPr>
              <w:t>2.689</w:t>
            </w:r>
          </w:p>
        </w:tc>
        <w:tc>
          <w:tcPr>
            <w:tcW w:w="692" w:type="dxa"/>
            <w:tcBorders>
              <w:top w:val="single" w:sz="4" w:space="0" w:color="auto"/>
              <w:left w:val="single" w:sz="4" w:space="0" w:color="auto"/>
              <w:bottom w:val="single" w:sz="4" w:space="0" w:color="auto"/>
              <w:right w:val="single" w:sz="4" w:space="0" w:color="auto"/>
            </w:tcBorders>
            <w:hideMark/>
          </w:tcPr>
          <w:p w14:paraId="01FB7019" w14:textId="77777777" w:rsidR="006B0059" w:rsidRDefault="006B0059">
            <w:pPr>
              <w:rPr>
                <w:rFonts w:asciiTheme="minorBidi" w:hAnsiTheme="minorBidi"/>
                <w:sz w:val="11"/>
                <w:szCs w:val="11"/>
              </w:rPr>
            </w:pPr>
            <w:r>
              <w:rPr>
                <w:rFonts w:asciiTheme="minorBidi" w:hAnsiTheme="minorBidi"/>
                <w:color w:val="000000"/>
                <w:sz w:val="11"/>
                <w:szCs w:val="11"/>
              </w:rPr>
              <w:t>0.00970</w:t>
            </w:r>
          </w:p>
        </w:tc>
        <w:tc>
          <w:tcPr>
            <w:tcW w:w="692" w:type="dxa"/>
            <w:tcBorders>
              <w:top w:val="single" w:sz="4" w:space="0" w:color="auto"/>
              <w:left w:val="single" w:sz="4" w:space="0" w:color="auto"/>
              <w:bottom w:val="single" w:sz="4" w:space="0" w:color="auto"/>
              <w:right w:val="single" w:sz="4" w:space="0" w:color="auto"/>
            </w:tcBorders>
            <w:hideMark/>
          </w:tcPr>
          <w:p w14:paraId="26083345" w14:textId="77777777" w:rsidR="006B0059" w:rsidRDefault="006B0059">
            <w:pPr>
              <w:rPr>
                <w:rFonts w:asciiTheme="minorBidi" w:hAnsiTheme="minorBidi"/>
                <w:sz w:val="11"/>
                <w:szCs w:val="11"/>
              </w:rPr>
            </w:pPr>
            <w:r>
              <w:rPr>
                <w:rFonts w:asciiTheme="minorBidi" w:hAnsiTheme="minorBidi"/>
                <w:color w:val="000000"/>
                <w:sz w:val="11"/>
                <w:szCs w:val="11"/>
              </w:rPr>
              <w:t>0.00970</w:t>
            </w:r>
          </w:p>
        </w:tc>
        <w:tc>
          <w:tcPr>
            <w:tcW w:w="692" w:type="dxa"/>
            <w:tcBorders>
              <w:top w:val="single" w:sz="4" w:space="0" w:color="auto"/>
              <w:left w:val="single" w:sz="4" w:space="0" w:color="auto"/>
              <w:bottom w:val="single" w:sz="4" w:space="0" w:color="auto"/>
              <w:right w:val="single" w:sz="4" w:space="0" w:color="auto"/>
            </w:tcBorders>
            <w:hideMark/>
          </w:tcPr>
          <w:p w14:paraId="23A39CC9" w14:textId="77777777" w:rsidR="006B0059" w:rsidRDefault="006B0059">
            <w:pPr>
              <w:rPr>
                <w:rFonts w:asciiTheme="minorBidi" w:hAnsiTheme="minorBidi"/>
                <w:sz w:val="11"/>
                <w:szCs w:val="11"/>
              </w:rPr>
            </w:pPr>
            <w:r>
              <w:rPr>
                <w:rFonts w:asciiTheme="minorBidi" w:hAnsiTheme="minorBidi"/>
                <w:color w:val="000000"/>
                <w:sz w:val="11"/>
                <w:szCs w:val="11"/>
              </w:rPr>
              <w:t>0.00970</w:t>
            </w:r>
          </w:p>
        </w:tc>
      </w:tr>
      <w:tr w:rsidR="006B0059" w14:paraId="543802F5" w14:textId="77777777" w:rsidTr="006B0059">
        <w:trPr>
          <w:trHeight w:val="190"/>
        </w:trPr>
        <w:tc>
          <w:tcPr>
            <w:tcW w:w="521" w:type="dxa"/>
            <w:tcBorders>
              <w:top w:val="single" w:sz="4" w:space="0" w:color="auto"/>
              <w:left w:val="single" w:sz="4" w:space="0" w:color="auto"/>
              <w:bottom w:val="single" w:sz="4" w:space="0" w:color="auto"/>
              <w:right w:val="single" w:sz="4" w:space="0" w:color="auto"/>
            </w:tcBorders>
            <w:hideMark/>
          </w:tcPr>
          <w:p w14:paraId="021EF5E9" w14:textId="77777777" w:rsidR="006B0059" w:rsidRDefault="006B0059">
            <w:pPr>
              <w:rPr>
                <w:rFonts w:asciiTheme="minorBidi" w:hAnsiTheme="minorBidi"/>
                <w:sz w:val="11"/>
                <w:szCs w:val="11"/>
              </w:rPr>
            </w:pPr>
            <w:r>
              <w:rPr>
                <w:rFonts w:asciiTheme="minorBidi" w:hAnsiTheme="minorBidi"/>
                <w:color w:val="000000"/>
                <w:sz w:val="11"/>
                <w:szCs w:val="11"/>
              </w:rPr>
              <w:t>4</w:t>
            </w:r>
          </w:p>
        </w:tc>
        <w:tc>
          <w:tcPr>
            <w:tcW w:w="419" w:type="dxa"/>
            <w:tcBorders>
              <w:top w:val="single" w:sz="4" w:space="0" w:color="auto"/>
              <w:left w:val="single" w:sz="4" w:space="0" w:color="auto"/>
              <w:bottom w:val="single" w:sz="4" w:space="0" w:color="auto"/>
              <w:right w:val="single" w:sz="4" w:space="0" w:color="auto"/>
            </w:tcBorders>
            <w:hideMark/>
          </w:tcPr>
          <w:p w14:paraId="78CCA629" w14:textId="77777777" w:rsidR="006B0059" w:rsidRDefault="006B0059">
            <w:pPr>
              <w:rPr>
                <w:rFonts w:asciiTheme="minorBidi" w:hAnsiTheme="minorBidi"/>
                <w:sz w:val="11"/>
                <w:szCs w:val="11"/>
              </w:rPr>
            </w:pPr>
            <w:r>
              <w:rPr>
                <w:rFonts w:asciiTheme="minorBidi" w:hAnsiTheme="minorBidi"/>
                <w:color w:val="000000"/>
                <w:sz w:val="11"/>
                <w:szCs w:val="11"/>
              </w:rPr>
              <w:t>1.10</w:t>
            </w:r>
          </w:p>
        </w:tc>
        <w:tc>
          <w:tcPr>
            <w:tcW w:w="556" w:type="dxa"/>
            <w:tcBorders>
              <w:top w:val="single" w:sz="4" w:space="0" w:color="auto"/>
              <w:left w:val="single" w:sz="4" w:space="0" w:color="auto"/>
              <w:bottom w:val="single" w:sz="4" w:space="0" w:color="auto"/>
              <w:right w:val="single" w:sz="4" w:space="0" w:color="auto"/>
            </w:tcBorders>
            <w:hideMark/>
          </w:tcPr>
          <w:p w14:paraId="5E0F6DC7" w14:textId="77777777" w:rsidR="006B0059" w:rsidRDefault="006B0059">
            <w:pPr>
              <w:rPr>
                <w:rFonts w:asciiTheme="minorBidi" w:hAnsiTheme="minorBidi"/>
                <w:sz w:val="11"/>
                <w:szCs w:val="11"/>
              </w:rPr>
            </w:pPr>
            <w:r>
              <w:rPr>
                <w:rFonts w:asciiTheme="minorBidi" w:hAnsiTheme="minorBidi"/>
                <w:color w:val="000000"/>
                <w:sz w:val="11"/>
                <w:szCs w:val="11"/>
              </w:rPr>
              <w:t>1.345</w:t>
            </w:r>
          </w:p>
        </w:tc>
        <w:tc>
          <w:tcPr>
            <w:tcW w:w="545" w:type="dxa"/>
            <w:tcBorders>
              <w:top w:val="single" w:sz="4" w:space="0" w:color="auto"/>
              <w:left w:val="single" w:sz="4" w:space="0" w:color="auto"/>
              <w:bottom w:val="single" w:sz="4" w:space="0" w:color="auto"/>
              <w:right w:val="single" w:sz="4" w:space="0" w:color="auto"/>
            </w:tcBorders>
            <w:hideMark/>
          </w:tcPr>
          <w:p w14:paraId="10F35804" w14:textId="77777777" w:rsidR="006B0059" w:rsidRDefault="006B0059">
            <w:pPr>
              <w:rPr>
                <w:rFonts w:asciiTheme="minorBidi" w:hAnsiTheme="minorBidi"/>
                <w:sz w:val="11"/>
                <w:szCs w:val="11"/>
              </w:rPr>
            </w:pPr>
            <w:r>
              <w:rPr>
                <w:rFonts w:asciiTheme="minorBidi" w:hAnsiTheme="minorBidi"/>
                <w:color w:val="000000"/>
                <w:sz w:val="11"/>
                <w:szCs w:val="11"/>
              </w:rPr>
              <w:t>1.563</w:t>
            </w:r>
          </w:p>
        </w:tc>
        <w:tc>
          <w:tcPr>
            <w:tcW w:w="738" w:type="dxa"/>
            <w:tcBorders>
              <w:top w:val="single" w:sz="4" w:space="0" w:color="auto"/>
              <w:left w:val="single" w:sz="4" w:space="0" w:color="auto"/>
              <w:bottom w:val="single" w:sz="4" w:space="0" w:color="auto"/>
              <w:right w:val="single" w:sz="4" w:space="0" w:color="auto"/>
            </w:tcBorders>
            <w:hideMark/>
          </w:tcPr>
          <w:p w14:paraId="62845A6E" w14:textId="77777777" w:rsidR="006B0059" w:rsidRDefault="006B0059">
            <w:pPr>
              <w:rPr>
                <w:rFonts w:asciiTheme="minorBidi" w:hAnsiTheme="minorBidi"/>
                <w:sz w:val="11"/>
                <w:szCs w:val="11"/>
              </w:rPr>
            </w:pPr>
            <w:r>
              <w:rPr>
                <w:rFonts w:asciiTheme="minorBidi" w:hAnsiTheme="minorBidi"/>
                <w:color w:val="000000"/>
                <w:sz w:val="11"/>
                <w:szCs w:val="11"/>
              </w:rPr>
              <w:t>0.812</w:t>
            </w:r>
          </w:p>
        </w:tc>
        <w:tc>
          <w:tcPr>
            <w:tcW w:w="634" w:type="dxa"/>
            <w:tcBorders>
              <w:top w:val="single" w:sz="4" w:space="0" w:color="auto"/>
              <w:left w:val="single" w:sz="4" w:space="0" w:color="auto"/>
              <w:bottom w:val="single" w:sz="4" w:space="0" w:color="auto"/>
              <w:right w:val="single" w:sz="4" w:space="0" w:color="auto"/>
            </w:tcBorders>
            <w:hideMark/>
          </w:tcPr>
          <w:p w14:paraId="0A8E2B05" w14:textId="77777777" w:rsidR="006B0059" w:rsidRDefault="006B0059">
            <w:pPr>
              <w:rPr>
                <w:rFonts w:asciiTheme="minorBidi" w:hAnsiTheme="minorBidi"/>
                <w:sz w:val="11"/>
                <w:szCs w:val="11"/>
              </w:rPr>
            </w:pPr>
            <w:r>
              <w:rPr>
                <w:rFonts w:asciiTheme="minorBidi" w:hAnsiTheme="minorBidi"/>
                <w:color w:val="000000"/>
                <w:sz w:val="11"/>
                <w:szCs w:val="11"/>
              </w:rPr>
              <w:t>0.607</w:t>
            </w:r>
          </w:p>
        </w:tc>
        <w:tc>
          <w:tcPr>
            <w:tcW w:w="678" w:type="dxa"/>
            <w:tcBorders>
              <w:top w:val="single" w:sz="4" w:space="0" w:color="auto"/>
              <w:left w:val="single" w:sz="4" w:space="0" w:color="auto"/>
              <w:bottom w:val="single" w:sz="4" w:space="0" w:color="auto"/>
              <w:right w:val="single" w:sz="4" w:space="0" w:color="auto"/>
            </w:tcBorders>
            <w:hideMark/>
          </w:tcPr>
          <w:p w14:paraId="0B15185D" w14:textId="77777777" w:rsidR="006B0059" w:rsidRDefault="006B0059">
            <w:pPr>
              <w:rPr>
                <w:rFonts w:asciiTheme="minorBidi" w:hAnsiTheme="minorBidi"/>
                <w:sz w:val="11"/>
                <w:szCs w:val="11"/>
              </w:rPr>
            </w:pPr>
            <w:r>
              <w:rPr>
                <w:rFonts w:asciiTheme="minorBidi" w:hAnsiTheme="minorBidi"/>
                <w:color w:val="000000"/>
                <w:sz w:val="11"/>
                <w:szCs w:val="11"/>
              </w:rPr>
              <w:t>0.706</w:t>
            </w:r>
          </w:p>
        </w:tc>
        <w:tc>
          <w:tcPr>
            <w:tcW w:w="619" w:type="dxa"/>
            <w:tcBorders>
              <w:top w:val="single" w:sz="4" w:space="0" w:color="auto"/>
              <w:left w:val="single" w:sz="4" w:space="0" w:color="auto"/>
              <w:bottom w:val="single" w:sz="4" w:space="0" w:color="auto"/>
              <w:right w:val="single" w:sz="4" w:space="0" w:color="auto"/>
            </w:tcBorders>
            <w:hideMark/>
          </w:tcPr>
          <w:p w14:paraId="43546E71" w14:textId="77777777" w:rsidR="006B0059" w:rsidRDefault="006B0059">
            <w:pPr>
              <w:rPr>
                <w:rFonts w:asciiTheme="minorBidi" w:hAnsiTheme="minorBidi"/>
                <w:sz w:val="11"/>
                <w:szCs w:val="11"/>
              </w:rPr>
            </w:pPr>
            <w:r>
              <w:rPr>
                <w:rFonts w:asciiTheme="minorBidi" w:hAnsiTheme="minorBidi"/>
                <w:color w:val="000000"/>
                <w:sz w:val="11"/>
                <w:szCs w:val="11"/>
              </w:rPr>
              <w:t>0.377</w:t>
            </w:r>
          </w:p>
        </w:tc>
        <w:tc>
          <w:tcPr>
            <w:tcW w:w="533" w:type="dxa"/>
            <w:tcBorders>
              <w:top w:val="single" w:sz="4" w:space="0" w:color="auto"/>
              <w:left w:val="single" w:sz="4" w:space="0" w:color="auto"/>
              <w:bottom w:val="single" w:sz="4" w:space="0" w:color="auto"/>
              <w:right w:val="single" w:sz="4" w:space="0" w:color="auto"/>
            </w:tcBorders>
            <w:hideMark/>
          </w:tcPr>
          <w:p w14:paraId="191DC9E8" w14:textId="77777777" w:rsidR="006B0059" w:rsidRDefault="006B0059">
            <w:pPr>
              <w:rPr>
                <w:rFonts w:asciiTheme="minorBidi" w:hAnsiTheme="minorBidi"/>
                <w:sz w:val="11"/>
                <w:szCs w:val="11"/>
              </w:rPr>
            </w:pPr>
            <w:r>
              <w:rPr>
                <w:rFonts w:asciiTheme="minorBidi" w:hAnsiTheme="minorBidi"/>
                <w:color w:val="000000"/>
                <w:sz w:val="11"/>
                <w:szCs w:val="11"/>
              </w:rPr>
              <w:t>1.616</w:t>
            </w:r>
          </w:p>
        </w:tc>
        <w:tc>
          <w:tcPr>
            <w:tcW w:w="518" w:type="dxa"/>
            <w:tcBorders>
              <w:top w:val="single" w:sz="4" w:space="0" w:color="auto"/>
              <w:left w:val="single" w:sz="4" w:space="0" w:color="auto"/>
              <w:bottom w:val="single" w:sz="4" w:space="0" w:color="auto"/>
              <w:right w:val="single" w:sz="4" w:space="0" w:color="auto"/>
            </w:tcBorders>
            <w:hideMark/>
          </w:tcPr>
          <w:p w14:paraId="26D78F7E" w14:textId="77777777" w:rsidR="006B0059" w:rsidRDefault="006B0059">
            <w:pPr>
              <w:rPr>
                <w:rFonts w:asciiTheme="minorBidi" w:hAnsiTheme="minorBidi"/>
                <w:sz w:val="11"/>
                <w:szCs w:val="11"/>
              </w:rPr>
            </w:pPr>
            <w:r>
              <w:rPr>
                <w:rFonts w:asciiTheme="minorBidi" w:hAnsiTheme="minorBidi"/>
                <w:color w:val="000000"/>
                <w:sz w:val="11"/>
                <w:szCs w:val="11"/>
              </w:rPr>
              <w:t>1.180</w:t>
            </w:r>
          </w:p>
        </w:tc>
        <w:tc>
          <w:tcPr>
            <w:tcW w:w="518" w:type="dxa"/>
            <w:tcBorders>
              <w:top w:val="single" w:sz="4" w:space="0" w:color="auto"/>
              <w:left w:val="single" w:sz="4" w:space="0" w:color="auto"/>
              <w:bottom w:val="single" w:sz="4" w:space="0" w:color="auto"/>
              <w:right w:val="single" w:sz="4" w:space="0" w:color="auto"/>
            </w:tcBorders>
            <w:hideMark/>
          </w:tcPr>
          <w:p w14:paraId="36A88FD1" w14:textId="77777777" w:rsidR="006B0059" w:rsidRDefault="006B0059">
            <w:pPr>
              <w:rPr>
                <w:rFonts w:asciiTheme="minorBidi" w:hAnsiTheme="minorBidi"/>
                <w:sz w:val="11"/>
                <w:szCs w:val="11"/>
              </w:rPr>
            </w:pPr>
            <w:r>
              <w:rPr>
                <w:rFonts w:asciiTheme="minorBidi" w:hAnsiTheme="minorBidi"/>
                <w:color w:val="000000"/>
                <w:sz w:val="11"/>
                <w:szCs w:val="11"/>
              </w:rPr>
              <w:t>2.625</w:t>
            </w:r>
          </w:p>
        </w:tc>
        <w:tc>
          <w:tcPr>
            <w:tcW w:w="692" w:type="dxa"/>
            <w:tcBorders>
              <w:top w:val="single" w:sz="4" w:space="0" w:color="auto"/>
              <w:left w:val="single" w:sz="4" w:space="0" w:color="auto"/>
              <w:bottom w:val="single" w:sz="4" w:space="0" w:color="auto"/>
              <w:right w:val="single" w:sz="4" w:space="0" w:color="auto"/>
            </w:tcBorders>
            <w:hideMark/>
          </w:tcPr>
          <w:p w14:paraId="7BA223DB" w14:textId="77777777" w:rsidR="006B0059" w:rsidRDefault="006B0059">
            <w:pPr>
              <w:rPr>
                <w:rFonts w:asciiTheme="minorBidi" w:hAnsiTheme="minorBidi"/>
                <w:sz w:val="11"/>
                <w:szCs w:val="11"/>
              </w:rPr>
            </w:pPr>
            <w:r>
              <w:rPr>
                <w:rFonts w:asciiTheme="minorBidi" w:hAnsiTheme="minorBidi"/>
                <w:color w:val="000000"/>
                <w:sz w:val="11"/>
                <w:szCs w:val="11"/>
              </w:rPr>
              <w:t>0.00970</w:t>
            </w:r>
          </w:p>
        </w:tc>
        <w:tc>
          <w:tcPr>
            <w:tcW w:w="692" w:type="dxa"/>
            <w:tcBorders>
              <w:top w:val="single" w:sz="4" w:space="0" w:color="auto"/>
              <w:left w:val="single" w:sz="4" w:space="0" w:color="auto"/>
              <w:bottom w:val="single" w:sz="4" w:space="0" w:color="auto"/>
              <w:right w:val="single" w:sz="4" w:space="0" w:color="auto"/>
            </w:tcBorders>
            <w:hideMark/>
          </w:tcPr>
          <w:p w14:paraId="16468E15" w14:textId="77777777" w:rsidR="006B0059" w:rsidRDefault="006B0059">
            <w:pPr>
              <w:rPr>
                <w:rFonts w:asciiTheme="minorBidi" w:hAnsiTheme="minorBidi"/>
                <w:sz w:val="11"/>
                <w:szCs w:val="11"/>
              </w:rPr>
            </w:pPr>
            <w:r>
              <w:rPr>
                <w:rFonts w:asciiTheme="minorBidi" w:hAnsiTheme="minorBidi"/>
                <w:color w:val="000000"/>
                <w:sz w:val="11"/>
                <w:szCs w:val="11"/>
              </w:rPr>
              <w:t>0.00970</w:t>
            </w:r>
          </w:p>
        </w:tc>
        <w:tc>
          <w:tcPr>
            <w:tcW w:w="692" w:type="dxa"/>
            <w:tcBorders>
              <w:top w:val="single" w:sz="4" w:space="0" w:color="auto"/>
              <w:left w:val="single" w:sz="4" w:space="0" w:color="auto"/>
              <w:bottom w:val="single" w:sz="4" w:space="0" w:color="auto"/>
              <w:right w:val="single" w:sz="4" w:space="0" w:color="auto"/>
            </w:tcBorders>
            <w:hideMark/>
          </w:tcPr>
          <w:p w14:paraId="2BC5897B" w14:textId="77777777" w:rsidR="006B0059" w:rsidRDefault="006B0059">
            <w:pPr>
              <w:rPr>
                <w:rFonts w:asciiTheme="minorBidi" w:hAnsiTheme="minorBidi"/>
                <w:sz w:val="11"/>
                <w:szCs w:val="11"/>
              </w:rPr>
            </w:pPr>
            <w:r>
              <w:rPr>
                <w:rFonts w:asciiTheme="minorBidi" w:hAnsiTheme="minorBidi"/>
                <w:color w:val="000000"/>
                <w:sz w:val="11"/>
                <w:szCs w:val="11"/>
              </w:rPr>
              <w:t>0.00970</w:t>
            </w:r>
          </w:p>
        </w:tc>
      </w:tr>
      <w:tr w:rsidR="006B0059" w14:paraId="13031EBA" w14:textId="77777777" w:rsidTr="006B0059">
        <w:trPr>
          <w:trHeight w:val="206"/>
        </w:trPr>
        <w:tc>
          <w:tcPr>
            <w:tcW w:w="521" w:type="dxa"/>
            <w:tcBorders>
              <w:top w:val="single" w:sz="4" w:space="0" w:color="auto"/>
              <w:left w:val="single" w:sz="4" w:space="0" w:color="auto"/>
              <w:bottom w:val="single" w:sz="4" w:space="0" w:color="auto"/>
              <w:right w:val="single" w:sz="4" w:space="0" w:color="auto"/>
            </w:tcBorders>
            <w:hideMark/>
          </w:tcPr>
          <w:p w14:paraId="03D65197" w14:textId="77777777" w:rsidR="006B0059" w:rsidRDefault="006B0059">
            <w:pPr>
              <w:rPr>
                <w:rFonts w:asciiTheme="minorBidi" w:hAnsiTheme="minorBidi"/>
                <w:sz w:val="11"/>
                <w:szCs w:val="11"/>
              </w:rPr>
            </w:pPr>
            <w:r>
              <w:rPr>
                <w:rFonts w:asciiTheme="minorBidi" w:hAnsiTheme="minorBidi"/>
                <w:color w:val="000000"/>
                <w:sz w:val="11"/>
                <w:szCs w:val="11"/>
              </w:rPr>
              <w:t>5</w:t>
            </w:r>
          </w:p>
        </w:tc>
        <w:tc>
          <w:tcPr>
            <w:tcW w:w="419" w:type="dxa"/>
            <w:tcBorders>
              <w:top w:val="single" w:sz="4" w:space="0" w:color="auto"/>
              <w:left w:val="single" w:sz="4" w:space="0" w:color="auto"/>
              <w:bottom w:val="single" w:sz="4" w:space="0" w:color="auto"/>
              <w:right w:val="single" w:sz="4" w:space="0" w:color="auto"/>
            </w:tcBorders>
            <w:hideMark/>
          </w:tcPr>
          <w:p w14:paraId="5004C680" w14:textId="77777777" w:rsidR="006B0059" w:rsidRDefault="006B0059">
            <w:pPr>
              <w:rPr>
                <w:rFonts w:asciiTheme="minorBidi" w:hAnsiTheme="minorBidi"/>
                <w:sz w:val="11"/>
                <w:szCs w:val="11"/>
              </w:rPr>
            </w:pPr>
            <w:r>
              <w:rPr>
                <w:rFonts w:asciiTheme="minorBidi" w:hAnsiTheme="minorBidi"/>
                <w:color w:val="000000"/>
                <w:sz w:val="11"/>
                <w:szCs w:val="11"/>
              </w:rPr>
              <w:t>1.07</w:t>
            </w:r>
          </w:p>
        </w:tc>
        <w:tc>
          <w:tcPr>
            <w:tcW w:w="556" w:type="dxa"/>
            <w:tcBorders>
              <w:top w:val="single" w:sz="4" w:space="0" w:color="auto"/>
              <w:left w:val="single" w:sz="4" w:space="0" w:color="auto"/>
              <w:bottom w:val="single" w:sz="4" w:space="0" w:color="auto"/>
              <w:right w:val="single" w:sz="4" w:space="0" w:color="auto"/>
            </w:tcBorders>
            <w:hideMark/>
          </w:tcPr>
          <w:p w14:paraId="624002A0" w14:textId="77777777" w:rsidR="006B0059" w:rsidRDefault="006B0059">
            <w:pPr>
              <w:rPr>
                <w:rFonts w:asciiTheme="minorBidi" w:hAnsiTheme="minorBidi"/>
                <w:sz w:val="11"/>
                <w:szCs w:val="11"/>
              </w:rPr>
            </w:pPr>
            <w:r>
              <w:rPr>
                <w:rFonts w:asciiTheme="minorBidi" w:hAnsiTheme="minorBidi"/>
                <w:color w:val="000000"/>
                <w:sz w:val="11"/>
                <w:szCs w:val="11"/>
              </w:rPr>
              <w:t>1.270</w:t>
            </w:r>
          </w:p>
        </w:tc>
        <w:tc>
          <w:tcPr>
            <w:tcW w:w="545" w:type="dxa"/>
            <w:tcBorders>
              <w:top w:val="single" w:sz="4" w:space="0" w:color="auto"/>
              <w:left w:val="single" w:sz="4" w:space="0" w:color="auto"/>
              <w:bottom w:val="single" w:sz="4" w:space="0" w:color="auto"/>
              <w:right w:val="single" w:sz="4" w:space="0" w:color="auto"/>
            </w:tcBorders>
            <w:hideMark/>
          </w:tcPr>
          <w:p w14:paraId="4CB1A411" w14:textId="77777777" w:rsidR="006B0059" w:rsidRDefault="006B0059">
            <w:pPr>
              <w:rPr>
                <w:rFonts w:asciiTheme="minorBidi" w:hAnsiTheme="minorBidi"/>
                <w:sz w:val="11"/>
                <w:szCs w:val="11"/>
              </w:rPr>
            </w:pPr>
            <w:r>
              <w:rPr>
                <w:rFonts w:asciiTheme="minorBidi" w:hAnsiTheme="minorBidi"/>
                <w:color w:val="000000"/>
                <w:sz w:val="11"/>
                <w:szCs w:val="11"/>
              </w:rPr>
              <w:t>1.537</w:t>
            </w:r>
          </w:p>
        </w:tc>
        <w:tc>
          <w:tcPr>
            <w:tcW w:w="738" w:type="dxa"/>
            <w:tcBorders>
              <w:top w:val="single" w:sz="4" w:space="0" w:color="auto"/>
              <w:left w:val="single" w:sz="4" w:space="0" w:color="auto"/>
              <w:bottom w:val="single" w:sz="4" w:space="0" w:color="auto"/>
              <w:right w:val="single" w:sz="4" w:space="0" w:color="auto"/>
            </w:tcBorders>
            <w:hideMark/>
          </w:tcPr>
          <w:p w14:paraId="55F00840" w14:textId="77777777" w:rsidR="006B0059" w:rsidRDefault="006B0059">
            <w:pPr>
              <w:rPr>
                <w:rFonts w:asciiTheme="minorBidi" w:hAnsiTheme="minorBidi"/>
                <w:sz w:val="11"/>
                <w:szCs w:val="11"/>
              </w:rPr>
            </w:pPr>
            <w:r>
              <w:rPr>
                <w:rFonts w:asciiTheme="minorBidi" w:hAnsiTheme="minorBidi"/>
                <w:color w:val="000000"/>
                <w:sz w:val="11"/>
                <w:szCs w:val="11"/>
              </w:rPr>
              <w:t>0.746</w:t>
            </w:r>
          </w:p>
        </w:tc>
        <w:tc>
          <w:tcPr>
            <w:tcW w:w="634" w:type="dxa"/>
            <w:tcBorders>
              <w:top w:val="single" w:sz="4" w:space="0" w:color="auto"/>
              <w:left w:val="single" w:sz="4" w:space="0" w:color="auto"/>
              <w:bottom w:val="single" w:sz="4" w:space="0" w:color="auto"/>
              <w:right w:val="single" w:sz="4" w:space="0" w:color="auto"/>
            </w:tcBorders>
            <w:hideMark/>
          </w:tcPr>
          <w:p w14:paraId="7479648D" w14:textId="77777777" w:rsidR="006B0059" w:rsidRDefault="006B0059">
            <w:pPr>
              <w:rPr>
                <w:rFonts w:asciiTheme="minorBidi" w:hAnsiTheme="minorBidi"/>
                <w:sz w:val="11"/>
                <w:szCs w:val="11"/>
              </w:rPr>
            </w:pPr>
            <w:r>
              <w:rPr>
                <w:rFonts w:asciiTheme="minorBidi" w:hAnsiTheme="minorBidi"/>
                <w:color w:val="000000"/>
                <w:sz w:val="11"/>
                <w:szCs w:val="11"/>
              </w:rPr>
              <w:t>0.627</w:t>
            </w:r>
          </w:p>
        </w:tc>
        <w:tc>
          <w:tcPr>
            <w:tcW w:w="678" w:type="dxa"/>
            <w:tcBorders>
              <w:top w:val="single" w:sz="4" w:space="0" w:color="auto"/>
              <w:left w:val="single" w:sz="4" w:space="0" w:color="auto"/>
              <w:bottom w:val="single" w:sz="4" w:space="0" w:color="auto"/>
              <w:right w:val="single" w:sz="4" w:space="0" w:color="auto"/>
            </w:tcBorders>
            <w:hideMark/>
          </w:tcPr>
          <w:p w14:paraId="7013653D" w14:textId="77777777" w:rsidR="006B0059" w:rsidRDefault="006B0059">
            <w:pPr>
              <w:rPr>
                <w:rFonts w:asciiTheme="minorBidi" w:hAnsiTheme="minorBidi"/>
                <w:sz w:val="11"/>
                <w:szCs w:val="11"/>
              </w:rPr>
            </w:pPr>
            <w:r>
              <w:rPr>
                <w:rFonts w:asciiTheme="minorBidi" w:hAnsiTheme="minorBidi"/>
                <w:color w:val="000000"/>
                <w:sz w:val="11"/>
                <w:szCs w:val="11"/>
              </w:rPr>
              <w:t>0.713</w:t>
            </w:r>
          </w:p>
        </w:tc>
        <w:tc>
          <w:tcPr>
            <w:tcW w:w="619" w:type="dxa"/>
            <w:tcBorders>
              <w:top w:val="single" w:sz="4" w:space="0" w:color="auto"/>
              <w:left w:val="single" w:sz="4" w:space="0" w:color="auto"/>
              <w:bottom w:val="single" w:sz="4" w:space="0" w:color="auto"/>
              <w:right w:val="single" w:sz="4" w:space="0" w:color="auto"/>
            </w:tcBorders>
            <w:hideMark/>
          </w:tcPr>
          <w:p w14:paraId="331FC448" w14:textId="77777777" w:rsidR="006B0059" w:rsidRDefault="006B0059">
            <w:pPr>
              <w:rPr>
                <w:rFonts w:asciiTheme="minorBidi" w:hAnsiTheme="minorBidi"/>
                <w:sz w:val="11"/>
                <w:szCs w:val="11"/>
              </w:rPr>
            </w:pPr>
            <w:r>
              <w:rPr>
                <w:rFonts w:asciiTheme="minorBidi" w:hAnsiTheme="minorBidi"/>
                <w:color w:val="000000"/>
                <w:sz w:val="11"/>
                <w:szCs w:val="11"/>
              </w:rPr>
              <w:t>0.388</w:t>
            </w:r>
          </w:p>
        </w:tc>
        <w:tc>
          <w:tcPr>
            <w:tcW w:w="533" w:type="dxa"/>
            <w:tcBorders>
              <w:top w:val="single" w:sz="4" w:space="0" w:color="auto"/>
              <w:left w:val="single" w:sz="4" w:space="0" w:color="auto"/>
              <w:bottom w:val="single" w:sz="4" w:space="0" w:color="auto"/>
              <w:right w:val="single" w:sz="4" w:space="0" w:color="auto"/>
            </w:tcBorders>
            <w:hideMark/>
          </w:tcPr>
          <w:p w14:paraId="64B9C004" w14:textId="77777777" w:rsidR="006B0059" w:rsidRDefault="006B0059">
            <w:pPr>
              <w:rPr>
                <w:rFonts w:asciiTheme="minorBidi" w:hAnsiTheme="minorBidi"/>
                <w:sz w:val="11"/>
                <w:szCs w:val="11"/>
              </w:rPr>
            </w:pPr>
            <w:r>
              <w:rPr>
                <w:rFonts w:asciiTheme="minorBidi" w:hAnsiTheme="minorBidi"/>
                <w:color w:val="000000"/>
                <w:sz w:val="11"/>
                <w:szCs w:val="11"/>
              </w:rPr>
              <w:t>1.576</w:t>
            </w:r>
          </w:p>
        </w:tc>
        <w:tc>
          <w:tcPr>
            <w:tcW w:w="518" w:type="dxa"/>
            <w:tcBorders>
              <w:top w:val="single" w:sz="4" w:space="0" w:color="auto"/>
              <w:left w:val="single" w:sz="4" w:space="0" w:color="auto"/>
              <w:bottom w:val="single" w:sz="4" w:space="0" w:color="auto"/>
              <w:right w:val="single" w:sz="4" w:space="0" w:color="auto"/>
            </w:tcBorders>
            <w:hideMark/>
          </w:tcPr>
          <w:p w14:paraId="45084CB1" w14:textId="77777777" w:rsidR="006B0059" w:rsidRDefault="006B0059">
            <w:pPr>
              <w:rPr>
                <w:rFonts w:asciiTheme="minorBidi" w:hAnsiTheme="minorBidi"/>
                <w:sz w:val="11"/>
                <w:szCs w:val="11"/>
              </w:rPr>
            </w:pPr>
            <w:r>
              <w:rPr>
                <w:rFonts w:asciiTheme="minorBidi" w:hAnsiTheme="minorBidi"/>
                <w:color w:val="000000"/>
                <w:sz w:val="11"/>
                <w:szCs w:val="11"/>
              </w:rPr>
              <w:t>1.151</w:t>
            </w:r>
          </w:p>
        </w:tc>
        <w:tc>
          <w:tcPr>
            <w:tcW w:w="518" w:type="dxa"/>
            <w:tcBorders>
              <w:top w:val="single" w:sz="4" w:space="0" w:color="auto"/>
              <w:left w:val="single" w:sz="4" w:space="0" w:color="auto"/>
              <w:bottom w:val="single" w:sz="4" w:space="0" w:color="auto"/>
              <w:right w:val="single" w:sz="4" w:space="0" w:color="auto"/>
            </w:tcBorders>
            <w:hideMark/>
          </w:tcPr>
          <w:p w14:paraId="6A730A13" w14:textId="77777777" w:rsidR="006B0059" w:rsidRDefault="006B0059">
            <w:pPr>
              <w:rPr>
                <w:rFonts w:asciiTheme="minorBidi" w:hAnsiTheme="minorBidi"/>
                <w:sz w:val="11"/>
                <w:szCs w:val="11"/>
              </w:rPr>
            </w:pPr>
            <w:r>
              <w:rPr>
                <w:rFonts w:asciiTheme="minorBidi" w:hAnsiTheme="minorBidi"/>
                <w:color w:val="000000"/>
                <w:sz w:val="11"/>
                <w:szCs w:val="11"/>
              </w:rPr>
              <w:t>2.496</w:t>
            </w:r>
          </w:p>
        </w:tc>
        <w:tc>
          <w:tcPr>
            <w:tcW w:w="692" w:type="dxa"/>
            <w:tcBorders>
              <w:top w:val="single" w:sz="4" w:space="0" w:color="auto"/>
              <w:left w:val="single" w:sz="4" w:space="0" w:color="auto"/>
              <w:bottom w:val="single" w:sz="4" w:space="0" w:color="auto"/>
              <w:right w:val="single" w:sz="4" w:space="0" w:color="auto"/>
            </w:tcBorders>
            <w:hideMark/>
          </w:tcPr>
          <w:p w14:paraId="5A566AB2" w14:textId="77777777" w:rsidR="006B0059" w:rsidRDefault="006B0059">
            <w:pPr>
              <w:rPr>
                <w:rFonts w:asciiTheme="minorBidi" w:hAnsiTheme="minorBidi"/>
                <w:sz w:val="11"/>
                <w:szCs w:val="11"/>
              </w:rPr>
            </w:pPr>
            <w:r>
              <w:rPr>
                <w:rFonts w:asciiTheme="minorBidi" w:hAnsiTheme="minorBidi"/>
                <w:color w:val="000000"/>
                <w:sz w:val="11"/>
                <w:szCs w:val="11"/>
              </w:rPr>
              <w:t>0.00960</w:t>
            </w:r>
          </w:p>
        </w:tc>
        <w:tc>
          <w:tcPr>
            <w:tcW w:w="692" w:type="dxa"/>
            <w:tcBorders>
              <w:top w:val="single" w:sz="4" w:space="0" w:color="auto"/>
              <w:left w:val="single" w:sz="4" w:space="0" w:color="auto"/>
              <w:bottom w:val="single" w:sz="4" w:space="0" w:color="auto"/>
              <w:right w:val="single" w:sz="4" w:space="0" w:color="auto"/>
            </w:tcBorders>
            <w:hideMark/>
          </w:tcPr>
          <w:p w14:paraId="404808CE" w14:textId="77777777" w:rsidR="006B0059" w:rsidRDefault="006B0059">
            <w:pPr>
              <w:rPr>
                <w:rFonts w:asciiTheme="minorBidi" w:hAnsiTheme="minorBidi"/>
                <w:sz w:val="11"/>
                <w:szCs w:val="11"/>
              </w:rPr>
            </w:pPr>
            <w:r>
              <w:rPr>
                <w:rFonts w:asciiTheme="minorBidi" w:hAnsiTheme="minorBidi"/>
                <w:color w:val="000000"/>
                <w:sz w:val="11"/>
                <w:szCs w:val="11"/>
              </w:rPr>
              <w:t>0.00960</w:t>
            </w:r>
          </w:p>
        </w:tc>
        <w:tc>
          <w:tcPr>
            <w:tcW w:w="692" w:type="dxa"/>
            <w:tcBorders>
              <w:top w:val="single" w:sz="4" w:space="0" w:color="auto"/>
              <w:left w:val="single" w:sz="4" w:space="0" w:color="auto"/>
              <w:bottom w:val="single" w:sz="4" w:space="0" w:color="auto"/>
              <w:right w:val="single" w:sz="4" w:space="0" w:color="auto"/>
            </w:tcBorders>
            <w:hideMark/>
          </w:tcPr>
          <w:p w14:paraId="26868E05" w14:textId="77777777" w:rsidR="006B0059" w:rsidRDefault="006B0059">
            <w:pPr>
              <w:rPr>
                <w:rFonts w:asciiTheme="minorBidi" w:hAnsiTheme="minorBidi"/>
                <w:sz w:val="11"/>
                <w:szCs w:val="11"/>
              </w:rPr>
            </w:pPr>
            <w:r>
              <w:rPr>
                <w:rFonts w:asciiTheme="minorBidi" w:hAnsiTheme="minorBidi"/>
                <w:color w:val="000000"/>
                <w:sz w:val="11"/>
                <w:szCs w:val="11"/>
              </w:rPr>
              <w:t>0.00960</w:t>
            </w:r>
          </w:p>
        </w:tc>
      </w:tr>
      <w:tr w:rsidR="006B0059" w14:paraId="3171BF95" w14:textId="77777777" w:rsidTr="006B0059">
        <w:trPr>
          <w:trHeight w:val="444"/>
        </w:trPr>
        <w:tc>
          <w:tcPr>
            <w:tcW w:w="521" w:type="dxa"/>
            <w:tcBorders>
              <w:top w:val="single" w:sz="4" w:space="0" w:color="auto"/>
              <w:left w:val="single" w:sz="4" w:space="0" w:color="auto"/>
              <w:bottom w:val="single" w:sz="4" w:space="0" w:color="auto"/>
              <w:right w:val="single" w:sz="4" w:space="0" w:color="auto"/>
            </w:tcBorders>
            <w:hideMark/>
          </w:tcPr>
          <w:p w14:paraId="79BE6EED" w14:textId="77777777" w:rsidR="006B0059" w:rsidRDefault="006B0059">
            <w:r>
              <w:t>:</w:t>
            </w:r>
          </w:p>
        </w:tc>
        <w:tc>
          <w:tcPr>
            <w:tcW w:w="419" w:type="dxa"/>
            <w:tcBorders>
              <w:top w:val="single" w:sz="4" w:space="0" w:color="auto"/>
              <w:left w:val="single" w:sz="4" w:space="0" w:color="auto"/>
              <w:bottom w:val="single" w:sz="4" w:space="0" w:color="auto"/>
              <w:right w:val="single" w:sz="4" w:space="0" w:color="auto"/>
            </w:tcBorders>
            <w:hideMark/>
          </w:tcPr>
          <w:p w14:paraId="19B2847E" w14:textId="77777777" w:rsidR="006B0059" w:rsidRDefault="006B0059">
            <w:pPr>
              <w:rPr>
                <w:rFonts w:ascii="Times New Roman" w:hAnsi="Times New Roman"/>
              </w:rPr>
            </w:pPr>
            <w:r>
              <w:t>:</w:t>
            </w:r>
          </w:p>
        </w:tc>
        <w:tc>
          <w:tcPr>
            <w:tcW w:w="556" w:type="dxa"/>
            <w:tcBorders>
              <w:top w:val="single" w:sz="4" w:space="0" w:color="auto"/>
              <w:left w:val="single" w:sz="4" w:space="0" w:color="auto"/>
              <w:bottom w:val="single" w:sz="4" w:space="0" w:color="auto"/>
              <w:right w:val="single" w:sz="4" w:space="0" w:color="auto"/>
            </w:tcBorders>
            <w:hideMark/>
          </w:tcPr>
          <w:p w14:paraId="70919C21" w14:textId="77777777" w:rsidR="006B0059" w:rsidRDefault="006B0059">
            <w:r>
              <w:t>:</w:t>
            </w:r>
          </w:p>
        </w:tc>
        <w:tc>
          <w:tcPr>
            <w:tcW w:w="545" w:type="dxa"/>
            <w:tcBorders>
              <w:top w:val="single" w:sz="4" w:space="0" w:color="auto"/>
              <w:left w:val="single" w:sz="4" w:space="0" w:color="auto"/>
              <w:bottom w:val="single" w:sz="4" w:space="0" w:color="auto"/>
              <w:right w:val="single" w:sz="4" w:space="0" w:color="auto"/>
            </w:tcBorders>
            <w:hideMark/>
          </w:tcPr>
          <w:p w14:paraId="1D1F8D56" w14:textId="77777777" w:rsidR="006B0059" w:rsidRDefault="006B0059">
            <w:r>
              <w:t>:</w:t>
            </w:r>
          </w:p>
        </w:tc>
        <w:tc>
          <w:tcPr>
            <w:tcW w:w="738" w:type="dxa"/>
            <w:tcBorders>
              <w:top w:val="single" w:sz="4" w:space="0" w:color="auto"/>
              <w:left w:val="single" w:sz="4" w:space="0" w:color="auto"/>
              <w:bottom w:val="single" w:sz="4" w:space="0" w:color="auto"/>
              <w:right w:val="single" w:sz="4" w:space="0" w:color="auto"/>
            </w:tcBorders>
            <w:hideMark/>
          </w:tcPr>
          <w:p w14:paraId="5E7DCCB8" w14:textId="77777777" w:rsidR="006B0059" w:rsidRDefault="006B0059">
            <w:r>
              <w:t>:</w:t>
            </w:r>
          </w:p>
        </w:tc>
        <w:tc>
          <w:tcPr>
            <w:tcW w:w="634" w:type="dxa"/>
            <w:tcBorders>
              <w:top w:val="single" w:sz="4" w:space="0" w:color="auto"/>
              <w:left w:val="single" w:sz="4" w:space="0" w:color="auto"/>
              <w:bottom w:val="single" w:sz="4" w:space="0" w:color="auto"/>
              <w:right w:val="single" w:sz="4" w:space="0" w:color="auto"/>
            </w:tcBorders>
            <w:hideMark/>
          </w:tcPr>
          <w:p w14:paraId="1B239CB1" w14:textId="77777777" w:rsidR="006B0059" w:rsidRDefault="006B0059">
            <w:r>
              <w:t>:</w:t>
            </w:r>
          </w:p>
        </w:tc>
        <w:tc>
          <w:tcPr>
            <w:tcW w:w="678" w:type="dxa"/>
            <w:tcBorders>
              <w:top w:val="single" w:sz="4" w:space="0" w:color="auto"/>
              <w:left w:val="single" w:sz="4" w:space="0" w:color="auto"/>
              <w:bottom w:val="single" w:sz="4" w:space="0" w:color="auto"/>
              <w:right w:val="single" w:sz="4" w:space="0" w:color="auto"/>
            </w:tcBorders>
            <w:hideMark/>
          </w:tcPr>
          <w:p w14:paraId="403EF0B7" w14:textId="77777777" w:rsidR="006B0059" w:rsidRDefault="006B0059">
            <w:r>
              <w:t>:</w:t>
            </w:r>
          </w:p>
        </w:tc>
        <w:tc>
          <w:tcPr>
            <w:tcW w:w="619" w:type="dxa"/>
            <w:tcBorders>
              <w:top w:val="single" w:sz="4" w:space="0" w:color="auto"/>
              <w:left w:val="single" w:sz="4" w:space="0" w:color="auto"/>
              <w:bottom w:val="single" w:sz="4" w:space="0" w:color="auto"/>
              <w:right w:val="single" w:sz="4" w:space="0" w:color="auto"/>
            </w:tcBorders>
            <w:hideMark/>
          </w:tcPr>
          <w:p w14:paraId="49A58215" w14:textId="77777777" w:rsidR="006B0059" w:rsidRDefault="006B0059">
            <w:r>
              <w:t>:</w:t>
            </w:r>
          </w:p>
        </w:tc>
        <w:tc>
          <w:tcPr>
            <w:tcW w:w="533" w:type="dxa"/>
            <w:tcBorders>
              <w:top w:val="single" w:sz="4" w:space="0" w:color="auto"/>
              <w:left w:val="single" w:sz="4" w:space="0" w:color="auto"/>
              <w:bottom w:val="single" w:sz="4" w:space="0" w:color="auto"/>
              <w:right w:val="single" w:sz="4" w:space="0" w:color="auto"/>
            </w:tcBorders>
            <w:hideMark/>
          </w:tcPr>
          <w:p w14:paraId="6D7C4527" w14:textId="77777777" w:rsidR="006B0059" w:rsidRDefault="006B0059">
            <w:r>
              <w:t>:</w:t>
            </w:r>
          </w:p>
        </w:tc>
        <w:tc>
          <w:tcPr>
            <w:tcW w:w="518" w:type="dxa"/>
            <w:tcBorders>
              <w:top w:val="single" w:sz="4" w:space="0" w:color="auto"/>
              <w:left w:val="single" w:sz="4" w:space="0" w:color="auto"/>
              <w:bottom w:val="single" w:sz="4" w:space="0" w:color="auto"/>
              <w:right w:val="single" w:sz="4" w:space="0" w:color="auto"/>
            </w:tcBorders>
            <w:hideMark/>
          </w:tcPr>
          <w:p w14:paraId="5375EE17" w14:textId="77777777" w:rsidR="006B0059" w:rsidRDefault="006B0059">
            <w:r>
              <w:t>:</w:t>
            </w:r>
          </w:p>
        </w:tc>
        <w:tc>
          <w:tcPr>
            <w:tcW w:w="518" w:type="dxa"/>
            <w:tcBorders>
              <w:top w:val="single" w:sz="4" w:space="0" w:color="auto"/>
              <w:left w:val="single" w:sz="4" w:space="0" w:color="auto"/>
              <w:bottom w:val="single" w:sz="4" w:space="0" w:color="auto"/>
              <w:right w:val="single" w:sz="4" w:space="0" w:color="auto"/>
            </w:tcBorders>
            <w:hideMark/>
          </w:tcPr>
          <w:p w14:paraId="6E3BCB2F" w14:textId="77777777" w:rsidR="006B0059" w:rsidRDefault="006B0059">
            <w:r>
              <w:t>:</w:t>
            </w:r>
          </w:p>
        </w:tc>
        <w:tc>
          <w:tcPr>
            <w:tcW w:w="692" w:type="dxa"/>
            <w:tcBorders>
              <w:top w:val="single" w:sz="4" w:space="0" w:color="auto"/>
              <w:left w:val="single" w:sz="4" w:space="0" w:color="auto"/>
              <w:bottom w:val="single" w:sz="4" w:space="0" w:color="auto"/>
              <w:right w:val="single" w:sz="4" w:space="0" w:color="auto"/>
            </w:tcBorders>
            <w:hideMark/>
          </w:tcPr>
          <w:p w14:paraId="06EEBA52" w14:textId="77777777" w:rsidR="006B0059" w:rsidRDefault="006B0059">
            <w:r>
              <w:t>:</w:t>
            </w:r>
          </w:p>
        </w:tc>
        <w:tc>
          <w:tcPr>
            <w:tcW w:w="692" w:type="dxa"/>
            <w:tcBorders>
              <w:top w:val="single" w:sz="4" w:space="0" w:color="auto"/>
              <w:left w:val="single" w:sz="4" w:space="0" w:color="auto"/>
              <w:bottom w:val="single" w:sz="4" w:space="0" w:color="auto"/>
              <w:right w:val="single" w:sz="4" w:space="0" w:color="auto"/>
            </w:tcBorders>
            <w:hideMark/>
          </w:tcPr>
          <w:p w14:paraId="0F6E932A" w14:textId="77777777" w:rsidR="006B0059" w:rsidRDefault="006B0059">
            <w:r>
              <w:t>:</w:t>
            </w:r>
          </w:p>
        </w:tc>
        <w:tc>
          <w:tcPr>
            <w:tcW w:w="692" w:type="dxa"/>
            <w:tcBorders>
              <w:top w:val="single" w:sz="4" w:space="0" w:color="auto"/>
              <w:left w:val="single" w:sz="4" w:space="0" w:color="auto"/>
              <w:bottom w:val="single" w:sz="4" w:space="0" w:color="auto"/>
              <w:right w:val="single" w:sz="4" w:space="0" w:color="auto"/>
            </w:tcBorders>
            <w:hideMark/>
          </w:tcPr>
          <w:p w14:paraId="20106EA7" w14:textId="77777777" w:rsidR="006B0059" w:rsidRDefault="006B0059">
            <w:r>
              <w:t>:</w:t>
            </w:r>
          </w:p>
        </w:tc>
      </w:tr>
      <w:tr w:rsidR="006B0059" w14:paraId="0BA4522E" w14:textId="77777777" w:rsidTr="006B0059">
        <w:trPr>
          <w:trHeight w:val="429"/>
        </w:trPr>
        <w:tc>
          <w:tcPr>
            <w:tcW w:w="521" w:type="dxa"/>
            <w:tcBorders>
              <w:top w:val="single" w:sz="4" w:space="0" w:color="auto"/>
              <w:left w:val="single" w:sz="4" w:space="0" w:color="auto"/>
              <w:bottom w:val="single" w:sz="4" w:space="0" w:color="auto"/>
              <w:right w:val="single" w:sz="4" w:space="0" w:color="auto"/>
            </w:tcBorders>
            <w:hideMark/>
          </w:tcPr>
          <w:p w14:paraId="73CF7278" w14:textId="77777777" w:rsidR="006B0059" w:rsidRDefault="006B0059">
            <w:r>
              <w:t>:</w:t>
            </w:r>
          </w:p>
        </w:tc>
        <w:tc>
          <w:tcPr>
            <w:tcW w:w="419" w:type="dxa"/>
            <w:tcBorders>
              <w:top w:val="single" w:sz="4" w:space="0" w:color="auto"/>
              <w:left w:val="single" w:sz="4" w:space="0" w:color="auto"/>
              <w:bottom w:val="single" w:sz="4" w:space="0" w:color="auto"/>
              <w:right w:val="single" w:sz="4" w:space="0" w:color="auto"/>
            </w:tcBorders>
            <w:hideMark/>
          </w:tcPr>
          <w:p w14:paraId="78676066" w14:textId="77777777" w:rsidR="006B0059" w:rsidRDefault="006B0059">
            <w:r>
              <w:t>:</w:t>
            </w:r>
          </w:p>
        </w:tc>
        <w:tc>
          <w:tcPr>
            <w:tcW w:w="556" w:type="dxa"/>
            <w:tcBorders>
              <w:top w:val="single" w:sz="4" w:space="0" w:color="auto"/>
              <w:left w:val="single" w:sz="4" w:space="0" w:color="auto"/>
              <w:bottom w:val="single" w:sz="4" w:space="0" w:color="auto"/>
              <w:right w:val="single" w:sz="4" w:space="0" w:color="auto"/>
            </w:tcBorders>
            <w:hideMark/>
          </w:tcPr>
          <w:p w14:paraId="30EA1E2B" w14:textId="77777777" w:rsidR="006B0059" w:rsidRDefault="006B0059">
            <w:r>
              <w:t>:</w:t>
            </w:r>
          </w:p>
        </w:tc>
        <w:tc>
          <w:tcPr>
            <w:tcW w:w="545" w:type="dxa"/>
            <w:tcBorders>
              <w:top w:val="single" w:sz="4" w:space="0" w:color="auto"/>
              <w:left w:val="single" w:sz="4" w:space="0" w:color="auto"/>
              <w:bottom w:val="single" w:sz="4" w:space="0" w:color="auto"/>
              <w:right w:val="single" w:sz="4" w:space="0" w:color="auto"/>
            </w:tcBorders>
            <w:hideMark/>
          </w:tcPr>
          <w:p w14:paraId="20942DDE" w14:textId="77777777" w:rsidR="006B0059" w:rsidRDefault="006B0059">
            <w:r>
              <w:t>:</w:t>
            </w:r>
          </w:p>
        </w:tc>
        <w:tc>
          <w:tcPr>
            <w:tcW w:w="738" w:type="dxa"/>
            <w:tcBorders>
              <w:top w:val="single" w:sz="4" w:space="0" w:color="auto"/>
              <w:left w:val="single" w:sz="4" w:space="0" w:color="auto"/>
              <w:bottom w:val="single" w:sz="4" w:space="0" w:color="auto"/>
              <w:right w:val="single" w:sz="4" w:space="0" w:color="auto"/>
            </w:tcBorders>
            <w:hideMark/>
          </w:tcPr>
          <w:p w14:paraId="6FB053BE" w14:textId="77777777" w:rsidR="006B0059" w:rsidRDefault="006B0059">
            <w:r>
              <w:t>:</w:t>
            </w:r>
          </w:p>
        </w:tc>
        <w:tc>
          <w:tcPr>
            <w:tcW w:w="634" w:type="dxa"/>
            <w:tcBorders>
              <w:top w:val="single" w:sz="4" w:space="0" w:color="auto"/>
              <w:left w:val="single" w:sz="4" w:space="0" w:color="auto"/>
              <w:bottom w:val="single" w:sz="4" w:space="0" w:color="auto"/>
              <w:right w:val="single" w:sz="4" w:space="0" w:color="auto"/>
            </w:tcBorders>
            <w:hideMark/>
          </w:tcPr>
          <w:p w14:paraId="5A89A5C5" w14:textId="77777777" w:rsidR="006B0059" w:rsidRDefault="006B0059">
            <w:r>
              <w:t>:</w:t>
            </w:r>
          </w:p>
        </w:tc>
        <w:tc>
          <w:tcPr>
            <w:tcW w:w="678" w:type="dxa"/>
            <w:tcBorders>
              <w:top w:val="single" w:sz="4" w:space="0" w:color="auto"/>
              <w:left w:val="single" w:sz="4" w:space="0" w:color="auto"/>
              <w:bottom w:val="single" w:sz="4" w:space="0" w:color="auto"/>
              <w:right w:val="single" w:sz="4" w:space="0" w:color="auto"/>
            </w:tcBorders>
            <w:hideMark/>
          </w:tcPr>
          <w:p w14:paraId="6DA9593F" w14:textId="77777777" w:rsidR="006B0059" w:rsidRDefault="006B0059">
            <w:r>
              <w:t>:</w:t>
            </w:r>
          </w:p>
        </w:tc>
        <w:tc>
          <w:tcPr>
            <w:tcW w:w="619" w:type="dxa"/>
            <w:tcBorders>
              <w:top w:val="single" w:sz="4" w:space="0" w:color="auto"/>
              <w:left w:val="single" w:sz="4" w:space="0" w:color="auto"/>
              <w:bottom w:val="single" w:sz="4" w:space="0" w:color="auto"/>
              <w:right w:val="single" w:sz="4" w:space="0" w:color="auto"/>
            </w:tcBorders>
            <w:hideMark/>
          </w:tcPr>
          <w:p w14:paraId="14D1A832" w14:textId="77777777" w:rsidR="006B0059" w:rsidRDefault="006B0059">
            <w:r>
              <w:t>:</w:t>
            </w:r>
          </w:p>
        </w:tc>
        <w:tc>
          <w:tcPr>
            <w:tcW w:w="533" w:type="dxa"/>
            <w:tcBorders>
              <w:top w:val="single" w:sz="4" w:space="0" w:color="auto"/>
              <w:left w:val="single" w:sz="4" w:space="0" w:color="auto"/>
              <w:bottom w:val="single" w:sz="4" w:space="0" w:color="auto"/>
              <w:right w:val="single" w:sz="4" w:space="0" w:color="auto"/>
            </w:tcBorders>
            <w:hideMark/>
          </w:tcPr>
          <w:p w14:paraId="4A2E45A1" w14:textId="77777777" w:rsidR="006B0059" w:rsidRDefault="006B0059">
            <w:r>
              <w:t>:</w:t>
            </w:r>
          </w:p>
        </w:tc>
        <w:tc>
          <w:tcPr>
            <w:tcW w:w="518" w:type="dxa"/>
            <w:tcBorders>
              <w:top w:val="single" w:sz="4" w:space="0" w:color="auto"/>
              <w:left w:val="single" w:sz="4" w:space="0" w:color="auto"/>
              <w:bottom w:val="single" w:sz="4" w:space="0" w:color="auto"/>
              <w:right w:val="single" w:sz="4" w:space="0" w:color="auto"/>
            </w:tcBorders>
            <w:hideMark/>
          </w:tcPr>
          <w:p w14:paraId="6C32058E" w14:textId="77777777" w:rsidR="006B0059" w:rsidRDefault="006B0059">
            <w:r>
              <w:t>:</w:t>
            </w:r>
          </w:p>
        </w:tc>
        <w:tc>
          <w:tcPr>
            <w:tcW w:w="518" w:type="dxa"/>
            <w:tcBorders>
              <w:top w:val="single" w:sz="4" w:space="0" w:color="auto"/>
              <w:left w:val="single" w:sz="4" w:space="0" w:color="auto"/>
              <w:bottom w:val="single" w:sz="4" w:space="0" w:color="auto"/>
              <w:right w:val="single" w:sz="4" w:space="0" w:color="auto"/>
            </w:tcBorders>
            <w:hideMark/>
          </w:tcPr>
          <w:p w14:paraId="560C1125" w14:textId="77777777" w:rsidR="006B0059" w:rsidRDefault="006B0059">
            <w:r>
              <w:t>:</w:t>
            </w:r>
          </w:p>
        </w:tc>
        <w:tc>
          <w:tcPr>
            <w:tcW w:w="692" w:type="dxa"/>
            <w:tcBorders>
              <w:top w:val="single" w:sz="4" w:space="0" w:color="auto"/>
              <w:left w:val="single" w:sz="4" w:space="0" w:color="auto"/>
              <w:bottom w:val="single" w:sz="4" w:space="0" w:color="auto"/>
              <w:right w:val="single" w:sz="4" w:space="0" w:color="auto"/>
            </w:tcBorders>
            <w:hideMark/>
          </w:tcPr>
          <w:p w14:paraId="27FA9C53" w14:textId="77777777" w:rsidR="006B0059" w:rsidRDefault="006B0059">
            <w:r>
              <w:t>:</w:t>
            </w:r>
          </w:p>
        </w:tc>
        <w:tc>
          <w:tcPr>
            <w:tcW w:w="692" w:type="dxa"/>
            <w:tcBorders>
              <w:top w:val="single" w:sz="4" w:space="0" w:color="auto"/>
              <w:left w:val="single" w:sz="4" w:space="0" w:color="auto"/>
              <w:bottom w:val="single" w:sz="4" w:space="0" w:color="auto"/>
              <w:right w:val="single" w:sz="4" w:space="0" w:color="auto"/>
            </w:tcBorders>
            <w:hideMark/>
          </w:tcPr>
          <w:p w14:paraId="544BD47F" w14:textId="77777777" w:rsidR="006B0059" w:rsidRDefault="006B0059">
            <w:r>
              <w:t>:</w:t>
            </w:r>
          </w:p>
        </w:tc>
        <w:tc>
          <w:tcPr>
            <w:tcW w:w="692" w:type="dxa"/>
            <w:tcBorders>
              <w:top w:val="single" w:sz="4" w:space="0" w:color="auto"/>
              <w:left w:val="single" w:sz="4" w:space="0" w:color="auto"/>
              <w:bottom w:val="single" w:sz="4" w:space="0" w:color="auto"/>
              <w:right w:val="single" w:sz="4" w:space="0" w:color="auto"/>
            </w:tcBorders>
            <w:hideMark/>
          </w:tcPr>
          <w:p w14:paraId="7C23FCC0" w14:textId="77777777" w:rsidR="006B0059" w:rsidRDefault="006B0059">
            <w:r>
              <w:t>:</w:t>
            </w:r>
          </w:p>
        </w:tc>
      </w:tr>
      <w:tr w:rsidR="006B0059" w14:paraId="203A281B" w14:textId="77777777" w:rsidTr="006B0059">
        <w:trPr>
          <w:trHeight w:val="222"/>
        </w:trPr>
        <w:tc>
          <w:tcPr>
            <w:tcW w:w="521" w:type="dxa"/>
            <w:tcBorders>
              <w:top w:val="single" w:sz="4" w:space="0" w:color="auto"/>
              <w:left w:val="single" w:sz="4" w:space="0" w:color="auto"/>
              <w:bottom w:val="single" w:sz="4" w:space="0" w:color="auto"/>
              <w:right w:val="single" w:sz="4" w:space="0" w:color="auto"/>
            </w:tcBorders>
            <w:vAlign w:val="bottom"/>
            <w:hideMark/>
          </w:tcPr>
          <w:p w14:paraId="39F16F13" w14:textId="77777777" w:rsidR="006B0059" w:rsidRDefault="006B0059">
            <w:pPr>
              <w:rPr>
                <w:sz w:val="11"/>
                <w:szCs w:val="11"/>
              </w:rPr>
            </w:pPr>
            <w:r>
              <w:rPr>
                <w:rFonts w:ascii="Aptos Narrow" w:hAnsi="Aptos Narrow"/>
                <w:color w:val="000000"/>
                <w:sz w:val="11"/>
                <w:szCs w:val="11"/>
              </w:rPr>
              <w:t>95</w:t>
            </w:r>
          </w:p>
        </w:tc>
        <w:tc>
          <w:tcPr>
            <w:tcW w:w="419" w:type="dxa"/>
            <w:tcBorders>
              <w:top w:val="single" w:sz="4" w:space="0" w:color="auto"/>
              <w:left w:val="single" w:sz="4" w:space="0" w:color="auto"/>
              <w:bottom w:val="single" w:sz="4" w:space="0" w:color="auto"/>
              <w:right w:val="single" w:sz="4" w:space="0" w:color="auto"/>
            </w:tcBorders>
            <w:vAlign w:val="bottom"/>
            <w:hideMark/>
          </w:tcPr>
          <w:p w14:paraId="7E3F06DD" w14:textId="77777777" w:rsidR="006B0059" w:rsidRDefault="006B0059">
            <w:pPr>
              <w:rPr>
                <w:sz w:val="11"/>
                <w:szCs w:val="11"/>
              </w:rPr>
            </w:pPr>
            <w:r>
              <w:rPr>
                <w:rFonts w:ascii="Aptos Narrow" w:hAnsi="Aptos Narrow"/>
                <w:color w:val="000000"/>
                <w:sz w:val="11"/>
                <w:szCs w:val="11"/>
              </w:rPr>
              <w:t>0.57</w:t>
            </w:r>
          </w:p>
        </w:tc>
        <w:tc>
          <w:tcPr>
            <w:tcW w:w="556" w:type="dxa"/>
            <w:tcBorders>
              <w:top w:val="single" w:sz="4" w:space="0" w:color="auto"/>
              <w:left w:val="single" w:sz="4" w:space="0" w:color="auto"/>
              <w:bottom w:val="single" w:sz="4" w:space="0" w:color="auto"/>
              <w:right w:val="single" w:sz="4" w:space="0" w:color="auto"/>
            </w:tcBorders>
            <w:vAlign w:val="bottom"/>
            <w:hideMark/>
          </w:tcPr>
          <w:p w14:paraId="52F739C1" w14:textId="77777777" w:rsidR="006B0059" w:rsidRDefault="006B0059">
            <w:pPr>
              <w:rPr>
                <w:sz w:val="11"/>
                <w:szCs w:val="11"/>
              </w:rPr>
            </w:pPr>
            <w:r>
              <w:rPr>
                <w:rFonts w:ascii="Aptos Narrow" w:hAnsi="Aptos Narrow"/>
                <w:color w:val="000000"/>
                <w:sz w:val="11"/>
                <w:szCs w:val="11"/>
              </w:rPr>
              <w:t>0.345</w:t>
            </w:r>
          </w:p>
        </w:tc>
        <w:tc>
          <w:tcPr>
            <w:tcW w:w="545" w:type="dxa"/>
            <w:tcBorders>
              <w:top w:val="single" w:sz="4" w:space="0" w:color="auto"/>
              <w:left w:val="single" w:sz="4" w:space="0" w:color="auto"/>
              <w:bottom w:val="single" w:sz="4" w:space="0" w:color="auto"/>
              <w:right w:val="single" w:sz="4" w:space="0" w:color="auto"/>
            </w:tcBorders>
            <w:vAlign w:val="bottom"/>
            <w:hideMark/>
          </w:tcPr>
          <w:p w14:paraId="716F897C" w14:textId="77777777" w:rsidR="006B0059" w:rsidRDefault="006B0059">
            <w:pPr>
              <w:rPr>
                <w:sz w:val="11"/>
                <w:szCs w:val="11"/>
              </w:rPr>
            </w:pPr>
            <w:r>
              <w:rPr>
                <w:rFonts w:ascii="Aptos Narrow" w:hAnsi="Aptos Narrow"/>
                <w:color w:val="000000"/>
                <w:sz w:val="11"/>
                <w:szCs w:val="11"/>
              </w:rPr>
              <w:t>1.139</w:t>
            </w:r>
          </w:p>
        </w:tc>
        <w:tc>
          <w:tcPr>
            <w:tcW w:w="738" w:type="dxa"/>
            <w:tcBorders>
              <w:top w:val="single" w:sz="4" w:space="0" w:color="auto"/>
              <w:left w:val="single" w:sz="4" w:space="0" w:color="auto"/>
              <w:bottom w:val="single" w:sz="4" w:space="0" w:color="auto"/>
              <w:right w:val="single" w:sz="4" w:space="0" w:color="auto"/>
            </w:tcBorders>
            <w:vAlign w:val="bottom"/>
            <w:hideMark/>
          </w:tcPr>
          <w:p w14:paraId="5EFA5B39" w14:textId="77777777" w:rsidR="006B0059" w:rsidRDefault="006B0059">
            <w:pPr>
              <w:rPr>
                <w:sz w:val="11"/>
                <w:szCs w:val="11"/>
              </w:rPr>
            </w:pPr>
            <w:r>
              <w:rPr>
                <w:rFonts w:ascii="Aptos Narrow" w:hAnsi="Aptos Narrow"/>
                <w:color w:val="000000"/>
                <w:sz w:val="11"/>
                <w:szCs w:val="11"/>
              </w:rPr>
              <w:t>0.821</w:t>
            </w:r>
          </w:p>
        </w:tc>
        <w:tc>
          <w:tcPr>
            <w:tcW w:w="634" w:type="dxa"/>
            <w:tcBorders>
              <w:top w:val="single" w:sz="4" w:space="0" w:color="auto"/>
              <w:left w:val="single" w:sz="4" w:space="0" w:color="auto"/>
              <w:bottom w:val="single" w:sz="4" w:space="0" w:color="auto"/>
              <w:right w:val="single" w:sz="4" w:space="0" w:color="auto"/>
            </w:tcBorders>
            <w:vAlign w:val="bottom"/>
            <w:hideMark/>
          </w:tcPr>
          <w:p w14:paraId="458A793E" w14:textId="77777777" w:rsidR="006B0059" w:rsidRDefault="006B0059">
            <w:pPr>
              <w:rPr>
                <w:sz w:val="11"/>
                <w:szCs w:val="11"/>
              </w:rPr>
            </w:pPr>
            <w:r>
              <w:rPr>
                <w:rFonts w:ascii="Aptos Narrow" w:hAnsi="Aptos Narrow"/>
                <w:color w:val="000000"/>
                <w:sz w:val="11"/>
                <w:szCs w:val="11"/>
              </w:rPr>
              <w:t>0.775</w:t>
            </w:r>
          </w:p>
        </w:tc>
        <w:tc>
          <w:tcPr>
            <w:tcW w:w="678" w:type="dxa"/>
            <w:tcBorders>
              <w:top w:val="single" w:sz="4" w:space="0" w:color="auto"/>
              <w:left w:val="single" w:sz="4" w:space="0" w:color="auto"/>
              <w:bottom w:val="single" w:sz="4" w:space="0" w:color="auto"/>
              <w:right w:val="single" w:sz="4" w:space="0" w:color="auto"/>
            </w:tcBorders>
            <w:vAlign w:val="bottom"/>
            <w:hideMark/>
          </w:tcPr>
          <w:p w14:paraId="6C5A09B3" w14:textId="77777777" w:rsidR="006B0059" w:rsidRDefault="006B0059">
            <w:pPr>
              <w:rPr>
                <w:sz w:val="11"/>
                <w:szCs w:val="11"/>
              </w:rPr>
            </w:pPr>
            <w:r>
              <w:rPr>
                <w:rFonts w:ascii="Aptos Narrow" w:hAnsi="Aptos Narrow"/>
                <w:color w:val="000000"/>
                <w:sz w:val="11"/>
                <w:szCs w:val="11"/>
              </w:rPr>
              <w:t>0.835</w:t>
            </w:r>
          </w:p>
        </w:tc>
        <w:tc>
          <w:tcPr>
            <w:tcW w:w="619" w:type="dxa"/>
            <w:tcBorders>
              <w:top w:val="single" w:sz="4" w:space="0" w:color="auto"/>
              <w:left w:val="single" w:sz="4" w:space="0" w:color="auto"/>
              <w:bottom w:val="single" w:sz="4" w:space="0" w:color="auto"/>
              <w:right w:val="single" w:sz="4" w:space="0" w:color="auto"/>
            </w:tcBorders>
            <w:vAlign w:val="bottom"/>
            <w:hideMark/>
          </w:tcPr>
          <w:p w14:paraId="5533117C" w14:textId="77777777" w:rsidR="006B0059" w:rsidRDefault="006B0059">
            <w:pPr>
              <w:rPr>
                <w:sz w:val="11"/>
                <w:szCs w:val="11"/>
              </w:rPr>
            </w:pPr>
            <w:r>
              <w:rPr>
                <w:rFonts w:ascii="Aptos Narrow" w:hAnsi="Aptos Narrow"/>
                <w:color w:val="000000"/>
                <w:sz w:val="11"/>
                <w:szCs w:val="11"/>
              </w:rPr>
              <w:t>0.598</w:t>
            </w:r>
          </w:p>
        </w:tc>
        <w:tc>
          <w:tcPr>
            <w:tcW w:w="533" w:type="dxa"/>
            <w:tcBorders>
              <w:top w:val="single" w:sz="4" w:space="0" w:color="auto"/>
              <w:left w:val="single" w:sz="4" w:space="0" w:color="auto"/>
              <w:bottom w:val="single" w:sz="4" w:space="0" w:color="auto"/>
              <w:right w:val="single" w:sz="4" w:space="0" w:color="auto"/>
            </w:tcBorders>
            <w:vAlign w:val="bottom"/>
            <w:hideMark/>
          </w:tcPr>
          <w:p w14:paraId="2332ACD2" w14:textId="77777777" w:rsidR="006B0059" w:rsidRDefault="006B0059">
            <w:pPr>
              <w:rPr>
                <w:sz w:val="11"/>
                <w:szCs w:val="11"/>
              </w:rPr>
            </w:pPr>
            <w:r>
              <w:rPr>
                <w:rFonts w:ascii="Aptos Narrow" w:hAnsi="Aptos Narrow"/>
                <w:color w:val="000000"/>
                <w:sz w:val="11"/>
                <w:szCs w:val="11"/>
              </w:rPr>
              <w:t>0.968</w:t>
            </w:r>
          </w:p>
        </w:tc>
        <w:tc>
          <w:tcPr>
            <w:tcW w:w="518" w:type="dxa"/>
            <w:tcBorders>
              <w:top w:val="single" w:sz="4" w:space="0" w:color="auto"/>
              <w:left w:val="single" w:sz="4" w:space="0" w:color="auto"/>
              <w:bottom w:val="single" w:sz="4" w:space="0" w:color="auto"/>
              <w:right w:val="single" w:sz="4" w:space="0" w:color="auto"/>
            </w:tcBorders>
            <w:vAlign w:val="bottom"/>
            <w:hideMark/>
          </w:tcPr>
          <w:p w14:paraId="6A1CC7E8" w14:textId="77777777" w:rsidR="006B0059" w:rsidRDefault="006B0059">
            <w:pPr>
              <w:rPr>
                <w:sz w:val="11"/>
                <w:szCs w:val="11"/>
              </w:rPr>
            </w:pPr>
            <w:r>
              <w:rPr>
                <w:rFonts w:ascii="Aptos Narrow" w:hAnsi="Aptos Narrow"/>
                <w:color w:val="000000"/>
                <w:sz w:val="11"/>
                <w:szCs w:val="11"/>
              </w:rPr>
              <w:t>0.716</w:t>
            </w:r>
          </w:p>
        </w:tc>
        <w:tc>
          <w:tcPr>
            <w:tcW w:w="518" w:type="dxa"/>
            <w:tcBorders>
              <w:top w:val="single" w:sz="4" w:space="0" w:color="auto"/>
              <w:left w:val="single" w:sz="4" w:space="0" w:color="auto"/>
              <w:bottom w:val="single" w:sz="4" w:space="0" w:color="auto"/>
              <w:right w:val="single" w:sz="4" w:space="0" w:color="auto"/>
            </w:tcBorders>
            <w:vAlign w:val="bottom"/>
            <w:hideMark/>
          </w:tcPr>
          <w:p w14:paraId="6D2E0464" w14:textId="77777777" w:rsidR="006B0059" w:rsidRDefault="006B0059">
            <w:pPr>
              <w:rPr>
                <w:sz w:val="11"/>
                <w:szCs w:val="11"/>
              </w:rPr>
            </w:pPr>
            <w:r>
              <w:rPr>
                <w:rFonts w:ascii="Aptos Narrow" w:hAnsi="Aptos Narrow"/>
                <w:color w:val="000000"/>
                <w:sz w:val="11"/>
                <w:szCs w:val="11"/>
              </w:rPr>
              <w:t>1.555</w:t>
            </w:r>
          </w:p>
        </w:tc>
        <w:tc>
          <w:tcPr>
            <w:tcW w:w="692" w:type="dxa"/>
            <w:tcBorders>
              <w:top w:val="single" w:sz="4" w:space="0" w:color="auto"/>
              <w:left w:val="single" w:sz="4" w:space="0" w:color="auto"/>
              <w:bottom w:val="single" w:sz="4" w:space="0" w:color="auto"/>
              <w:right w:val="single" w:sz="4" w:space="0" w:color="auto"/>
            </w:tcBorders>
            <w:vAlign w:val="bottom"/>
            <w:hideMark/>
          </w:tcPr>
          <w:p w14:paraId="196B6CDD" w14:textId="77777777" w:rsidR="006B0059" w:rsidRDefault="006B0059">
            <w:pPr>
              <w:rPr>
                <w:sz w:val="11"/>
                <w:szCs w:val="11"/>
              </w:rPr>
            </w:pPr>
            <w:r>
              <w:rPr>
                <w:rFonts w:ascii="Aptos Narrow" w:hAnsi="Aptos Narrow"/>
                <w:color w:val="000000"/>
                <w:sz w:val="11"/>
                <w:szCs w:val="11"/>
              </w:rPr>
              <w:t>0.00069</w:t>
            </w:r>
          </w:p>
        </w:tc>
        <w:tc>
          <w:tcPr>
            <w:tcW w:w="692" w:type="dxa"/>
            <w:tcBorders>
              <w:top w:val="single" w:sz="4" w:space="0" w:color="auto"/>
              <w:left w:val="single" w:sz="4" w:space="0" w:color="auto"/>
              <w:bottom w:val="single" w:sz="4" w:space="0" w:color="auto"/>
              <w:right w:val="single" w:sz="4" w:space="0" w:color="auto"/>
            </w:tcBorders>
            <w:vAlign w:val="bottom"/>
            <w:hideMark/>
          </w:tcPr>
          <w:p w14:paraId="493C0991" w14:textId="77777777" w:rsidR="006B0059" w:rsidRDefault="006B0059">
            <w:pPr>
              <w:rPr>
                <w:sz w:val="11"/>
                <w:szCs w:val="11"/>
              </w:rPr>
            </w:pPr>
            <w:r>
              <w:rPr>
                <w:rFonts w:ascii="Aptos Narrow" w:hAnsi="Aptos Narrow"/>
                <w:color w:val="000000"/>
                <w:sz w:val="11"/>
                <w:szCs w:val="11"/>
              </w:rPr>
              <w:t>0.00069</w:t>
            </w:r>
          </w:p>
        </w:tc>
        <w:tc>
          <w:tcPr>
            <w:tcW w:w="692" w:type="dxa"/>
            <w:tcBorders>
              <w:top w:val="single" w:sz="4" w:space="0" w:color="auto"/>
              <w:left w:val="single" w:sz="4" w:space="0" w:color="auto"/>
              <w:bottom w:val="single" w:sz="4" w:space="0" w:color="auto"/>
              <w:right w:val="single" w:sz="4" w:space="0" w:color="auto"/>
            </w:tcBorders>
            <w:vAlign w:val="bottom"/>
            <w:hideMark/>
          </w:tcPr>
          <w:p w14:paraId="1F47CAC2" w14:textId="77777777" w:rsidR="006B0059" w:rsidRDefault="006B0059">
            <w:pPr>
              <w:rPr>
                <w:sz w:val="11"/>
                <w:szCs w:val="11"/>
              </w:rPr>
            </w:pPr>
            <w:r>
              <w:rPr>
                <w:rFonts w:ascii="Aptos Narrow" w:hAnsi="Aptos Narrow"/>
                <w:color w:val="000000"/>
                <w:sz w:val="11"/>
                <w:szCs w:val="11"/>
              </w:rPr>
              <w:t>0.00069</w:t>
            </w:r>
          </w:p>
        </w:tc>
      </w:tr>
      <w:tr w:rsidR="006B0059" w14:paraId="5F4B8D21" w14:textId="77777777" w:rsidTr="006B0059">
        <w:trPr>
          <w:trHeight w:val="206"/>
        </w:trPr>
        <w:tc>
          <w:tcPr>
            <w:tcW w:w="521" w:type="dxa"/>
            <w:tcBorders>
              <w:top w:val="single" w:sz="4" w:space="0" w:color="auto"/>
              <w:left w:val="single" w:sz="4" w:space="0" w:color="auto"/>
              <w:bottom w:val="single" w:sz="4" w:space="0" w:color="auto"/>
              <w:right w:val="single" w:sz="4" w:space="0" w:color="auto"/>
            </w:tcBorders>
            <w:vAlign w:val="bottom"/>
            <w:hideMark/>
          </w:tcPr>
          <w:p w14:paraId="72214D0D" w14:textId="77777777" w:rsidR="006B0059" w:rsidRDefault="006B0059">
            <w:pPr>
              <w:rPr>
                <w:sz w:val="11"/>
                <w:szCs w:val="11"/>
              </w:rPr>
            </w:pPr>
            <w:r>
              <w:rPr>
                <w:rFonts w:ascii="Aptos Narrow" w:hAnsi="Aptos Narrow"/>
                <w:color w:val="000000"/>
                <w:sz w:val="11"/>
                <w:szCs w:val="11"/>
              </w:rPr>
              <w:t>96</w:t>
            </w:r>
          </w:p>
        </w:tc>
        <w:tc>
          <w:tcPr>
            <w:tcW w:w="419" w:type="dxa"/>
            <w:tcBorders>
              <w:top w:val="single" w:sz="4" w:space="0" w:color="auto"/>
              <w:left w:val="single" w:sz="4" w:space="0" w:color="auto"/>
              <w:bottom w:val="single" w:sz="4" w:space="0" w:color="auto"/>
              <w:right w:val="single" w:sz="4" w:space="0" w:color="auto"/>
            </w:tcBorders>
            <w:vAlign w:val="bottom"/>
            <w:hideMark/>
          </w:tcPr>
          <w:p w14:paraId="0295E33D" w14:textId="77777777" w:rsidR="006B0059" w:rsidRDefault="006B0059">
            <w:pPr>
              <w:rPr>
                <w:sz w:val="11"/>
                <w:szCs w:val="11"/>
              </w:rPr>
            </w:pPr>
            <w:r>
              <w:rPr>
                <w:rFonts w:ascii="Aptos Narrow" w:hAnsi="Aptos Narrow"/>
                <w:color w:val="000000"/>
                <w:sz w:val="11"/>
                <w:szCs w:val="11"/>
              </w:rPr>
              <w:t>0.56</w:t>
            </w:r>
          </w:p>
        </w:tc>
        <w:tc>
          <w:tcPr>
            <w:tcW w:w="556" w:type="dxa"/>
            <w:tcBorders>
              <w:top w:val="single" w:sz="4" w:space="0" w:color="auto"/>
              <w:left w:val="single" w:sz="4" w:space="0" w:color="auto"/>
              <w:bottom w:val="single" w:sz="4" w:space="0" w:color="auto"/>
              <w:right w:val="single" w:sz="4" w:space="0" w:color="auto"/>
            </w:tcBorders>
            <w:vAlign w:val="bottom"/>
            <w:hideMark/>
          </w:tcPr>
          <w:p w14:paraId="4B3B43D9" w14:textId="77777777" w:rsidR="006B0059" w:rsidRDefault="006B0059">
            <w:pPr>
              <w:rPr>
                <w:sz w:val="11"/>
                <w:szCs w:val="11"/>
              </w:rPr>
            </w:pPr>
            <w:r>
              <w:rPr>
                <w:rFonts w:ascii="Aptos Narrow" w:hAnsi="Aptos Narrow"/>
                <w:color w:val="000000"/>
                <w:sz w:val="11"/>
                <w:szCs w:val="11"/>
              </w:rPr>
              <w:t>0.340</w:t>
            </w:r>
          </w:p>
        </w:tc>
        <w:tc>
          <w:tcPr>
            <w:tcW w:w="545" w:type="dxa"/>
            <w:tcBorders>
              <w:top w:val="single" w:sz="4" w:space="0" w:color="auto"/>
              <w:left w:val="single" w:sz="4" w:space="0" w:color="auto"/>
              <w:bottom w:val="single" w:sz="4" w:space="0" w:color="auto"/>
              <w:right w:val="single" w:sz="4" w:space="0" w:color="auto"/>
            </w:tcBorders>
            <w:vAlign w:val="bottom"/>
            <w:hideMark/>
          </w:tcPr>
          <w:p w14:paraId="3BA6A783" w14:textId="77777777" w:rsidR="006B0059" w:rsidRDefault="006B0059">
            <w:pPr>
              <w:rPr>
                <w:sz w:val="11"/>
                <w:szCs w:val="11"/>
              </w:rPr>
            </w:pPr>
            <w:r>
              <w:rPr>
                <w:rFonts w:ascii="Aptos Narrow" w:hAnsi="Aptos Narrow"/>
                <w:color w:val="000000"/>
                <w:sz w:val="11"/>
                <w:szCs w:val="11"/>
              </w:rPr>
              <w:t>1.132</w:t>
            </w:r>
          </w:p>
        </w:tc>
        <w:tc>
          <w:tcPr>
            <w:tcW w:w="738" w:type="dxa"/>
            <w:tcBorders>
              <w:top w:val="single" w:sz="4" w:space="0" w:color="auto"/>
              <w:left w:val="single" w:sz="4" w:space="0" w:color="auto"/>
              <w:bottom w:val="single" w:sz="4" w:space="0" w:color="auto"/>
              <w:right w:val="single" w:sz="4" w:space="0" w:color="auto"/>
            </w:tcBorders>
            <w:vAlign w:val="bottom"/>
            <w:hideMark/>
          </w:tcPr>
          <w:p w14:paraId="0375289B" w14:textId="77777777" w:rsidR="006B0059" w:rsidRDefault="006B0059">
            <w:pPr>
              <w:rPr>
                <w:sz w:val="11"/>
                <w:szCs w:val="11"/>
              </w:rPr>
            </w:pPr>
            <w:r>
              <w:rPr>
                <w:rFonts w:ascii="Aptos Narrow" w:hAnsi="Aptos Narrow"/>
                <w:color w:val="000000"/>
                <w:sz w:val="11"/>
                <w:szCs w:val="11"/>
              </w:rPr>
              <w:t>0.822</w:t>
            </w:r>
          </w:p>
        </w:tc>
        <w:tc>
          <w:tcPr>
            <w:tcW w:w="634" w:type="dxa"/>
            <w:tcBorders>
              <w:top w:val="single" w:sz="4" w:space="0" w:color="auto"/>
              <w:left w:val="single" w:sz="4" w:space="0" w:color="auto"/>
              <w:bottom w:val="single" w:sz="4" w:space="0" w:color="auto"/>
              <w:right w:val="single" w:sz="4" w:space="0" w:color="auto"/>
            </w:tcBorders>
            <w:vAlign w:val="bottom"/>
            <w:hideMark/>
          </w:tcPr>
          <w:p w14:paraId="40A377E2" w14:textId="77777777" w:rsidR="006B0059" w:rsidRDefault="006B0059">
            <w:pPr>
              <w:rPr>
                <w:sz w:val="11"/>
                <w:szCs w:val="11"/>
              </w:rPr>
            </w:pPr>
            <w:r>
              <w:rPr>
                <w:rFonts w:ascii="Aptos Narrow" w:hAnsi="Aptos Narrow"/>
                <w:color w:val="000000"/>
                <w:sz w:val="11"/>
                <w:szCs w:val="11"/>
              </w:rPr>
              <w:t>0.773</w:t>
            </w:r>
          </w:p>
        </w:tc>
        <w:tc>
          <w:tcPr>
            <w:tcW w:w="678" w:type="dxa"/>
            <w:tcBorders>
              <w:top w:val="single" w:sz="4" w:space="0" w:color="auto"/>
              <w:left w:val="single" w:sz="4" w:space="0" w:color="auto"/>
              <w:bottom w:val="single" w:sz="4" w:space="0" w:color="auto"/>
              <w:right w:val="single" w:sz="4" w:space="0" w:color="auto"/>
            </w:tcBorders>
            <w:vAlign w:val="bottom"/>
            <w:hideMark/>
          </w:tcPr>
          <w:p w14:paraId="5A3AEE12" w14:textId="77777777" w:rsidR="006B0059" w:rsidRDefault="006B0059">
            <w:pPr>
              <w:rPr>
                <w:sz w:val="11"/>
                <w:szCs w:val="11"/>
              </w:rPr>
            </w:pPr>
            <w:r>
              <w:rPr>
                <w:rFonts w:ascii="Aptos Narrow" w:hAnsi="Aptos Narrow"/>
                <w:color w:val="000000"/>
                <w:sz w:val="11"/>
                <w:szCs w:val="11"/>
              </w:rPr>
              <w:t>0.835</w:t>
            </w:r>
          </w:p>
        </w:tc>
        <w:tc>
          <w:tcPr>
            <w:tcW w:w="619" w:type="dxa"/>
            <w:tcBorders>
              <w:top w:val="single" w:sz="4" w:space="0" w:color="auto"/>
              <w:left w:val="single" w:sz="4" w:space="0" w:color="auto"/>
              <w:bottom w:val="single" w:sz="4" w:space="0" w:color="auto"/>
              <w:right w:val="single" w:sz="4" w:space="0" w:color="auto"/>
            </w:tcBorders>
            <w:vAlign w:val="bottom"/>
            <w:hideMark/>
          </w:tcPr>
          <w:p w14:paraId="21CC01A2" w14:textId="77777777" w:rsidR="006B0059" w:rsidRDefault="006B0059">
            <w:pPr>
              <w:rPr>
                <w:sz w:val="11"/>
                <w:szCs w:val="11"/>
              </w:rPr>
            </w:pPr>
            <w:r>
              <w:rPr>
                <w:rFonts w:ascii="Aptos Narrow" w:hAnsi="Aptos Narrow"/>
                <w:color w:val="000000"/>
                <w:sz w:val="11"/>
                <w:szCs w:val="11"/>
              </w:rPr>
              <w:t>0.598</w:t>
            </w:r>
          </w:p>
        </w:tc>
        <w:tc>
          <w:tcPr>
            <w:tcW w:w="533" w:type="dxa"/>
            <w:tcBorders>
              <w:top w:val="single" w:sz="4" w:space="0" w:color="auto"/>
              <w:left w:val="single" w:sz="4" w:space="0" w:color="auto"/>
              <w:bottom w:val="single" w:sz="4" w:space="0" w:color="auto"/>
              <w:right w:val="single" w:sz="4" w:space="0" w:color="auto"/>
            </w:tcBorders>
            <w:vAlign w:val="bottom"/>
            <w:hideMark/>
          </w:tcPr>
          <w:p w14:paraId="2A675634" w14:textId="77777777" w:rsidR="006B0059" w:rsidRDefault="006B0059">
            <w:pPr>
              <w:rPr>
                <w:sz w:val="11"/>
                <w:szCs w:val="11"/>
              </w:rPr>
            </w:pPr>
            <w:r>
              <w:rPr>
                <w:rFonts w:ascii="Aptos Narrow" w:hAnsi="Aptos Narrow"/>
                <w:color w:val="000000"/>
                <w:sz w:val="11"/>
                <w:szCs w:val="11"/>
              </w:rPr>
              <w:t>0.968</w:t>
            </w:r>
          </w:p>
        </w:tc>
        <w:tc>
          <w:tcPr>
            <w:tcW w:w="518" w:type="dxa"/>
            <w:tcBorders>
              <w:top w:val="single" w:sz="4" w:space="0" w:color="auto"/>
              <w:left w:val="single" w:sz="4" w:space="0" w:color="auto"/>
              <w:bottom w:val="single" w:sz="4" w:space="0" w:color="auto"/>
              <w:right w:val="single" w:sz="4" w:space="0" w:color="auto"/>
            </w:tcBorders>
            <w:vAlign w:val="bottom"/>
            <w:hideMark/>
          </w:tcPr>
          <w:p w14:paraId="5962E520" w14:textId="77777777" w:rsidR="006B0059" w:rsidRDefault="006B0059">
            <w:pPr>
              <w:rPr>
                <w:sz w:val="11"/>
                <w:szCs w:val="11"/>
              </w:rPr>
            </w:pPr>
            <w:r>
              <w:rPr>
                <w:rFonts w:ascii="Aptos Narrow" w:hAnsi="Aptos Narrow"/>
                <w:color w:val="000000"/>
                <w:sz w:val="11"/>
                <w:szCs w:val="11"/>
              </w:rPr>
              <w:t>0.716</w:t>
            </w:r>
          </w:p>
        </w:tc>
        <w:tc>
          <w:tcPr>
            <w:tcW w:w="518" w:type="dxa"/>
            <w:tcBorders>
              <w:top w:val="single" w:sz="4" w:space="0" w:color="auto"/>
              <w:left w:val="single" w:sz="4" w:space="0" w:color="auto"/>
              <w:bottom w:val="single" w:sz="4" w:space="0" w:color="auto"/>
              <w:right w:val="single" w:sz="4" w:space="0" w:color="auto"/>
            </w:tcBorders>
            <w:vAlign w:val="bottom"/>
            <w:hideMark/>
          </w:tcPr>
          <w:p w14:paraId="41FCED78" w14:textId="77777777" w:rsidR="006B0059" w:rsidRDefault="006B0059">
            <w:pPr>
              <w:rPr>
                <w:sz w:val="11"/>
                <w:szCs w:val="11"/>
              </w:rPr>
            </w:pPr>
            <w:r>
              <w:rPr>
                <w:rFonts w:ascii="Aptos Narrow" w:hAnsi="Aptos Narrow"/>
                <w:color w:val="000000"/>
                <w:sz w:val="11"/>
                <w:szCs w:val="11"/>
              </w:rPr>
              <w:t>1.554</w:t>
            </w:r>
          </w:p>
        </w:tc>
        <w:tc>
          <w:tcPr>
            <w:tcW w:w="692" w:type="dxa"/>
            <w:tcBorders>
              <w:top w:val="single" w:sz="4" w:space="0" w:color="auto"/>
              <w:left w:val="single" w:sz="4" w:space="0" w:color="auto"/>
              <w:bottom w:val="single" w:sz="4" w:space="0" w:color="auto"/>
              <w:right w:val="single" w:sz="4" w:space="0" w:color="auto"/>
            </w:tcBorders>
            <w:vAlign w:val="bottom"/>
            <w:hideMark/>
          </w:tcPr>
          <w:p w14:paraId="1F2EDD34" w14:textId="77777777" w:rsidR="006B0059" w:rsidRDefault="006B0059">
            <w:pPr>
              <w:rPr>
                <w:sz w:val="11"/>
                <w:szCs w:val="11"/>
              </w:rPr>
            </w:pPr>
            <w:r>
              <w:rPr>
                <w:rFonts w:ascii="Aptos Narrow" w:hAnsi="Aptos Narrow"/>
                <w:color w:val="000000"/>
                <w:sz w:val="11"/>
                <w:szCs w:val="11"/>
              </w:rPr>
              <w:t>0.00059</w:t>
            </w:r>
          </w:p>
        </w:tc>
        <w:tc>
          <w:tcPr>
            <w:tcW w:w="692" w:type="dxa"/>
            <w:tcBorders>
              <w:top w:val="single" w:sz="4" w:space="0" w:color="auto"/>
              <w:left w:val="single" w:sz="4" w:space="0" w:color="auto"/>
              <w:bottom w:val="single" w:sz="4" w:space="0" w:color="auto"/>
              <w:right w:val="single" w:sz="4" w:space="0" w:color="auto"/>
            </w:tcBorders>
            <w:vAlign w:val="bottom"/>
            <w:hideMark/>
          </w:tcPr>
          <w:p w14:paraId="63E8C7BD" w14:textId="77777777" w:rsidR="006B0059" w:rsidRDefault="006B0059">
            <w:pPr>
              <w:rPr>
                <w:sz w:val="11"/>
                <w:szCs w:val="11"/>
              </w:rPr>
            </w:pPr>
            <w:r>
              <w:rPr>
                <w:rFonts w:ascii="Aptos Narrow" w:hAnsi="Aptos Narrow"/>
                <w:color w:val="000000"/>
                <w:sz w:val="11"/>
                <w:szCs w:val="11"/>
              </w:rPr>
              <w:t>0.00059</w:t>
            </w:r>
          </w:p>
        </w:tc>
        <w:tc>
          <w:tcPr>
            <w:tcW w:w="692" w:type="dxa"/>
            <w:tcBorders>
              <w:top w:val="single" w:sz="4" w:space="0" w:color="auto"/>
              <w:left w:val="single" w:sz="4" w:space="0" w:color="auto"/>
              <w:bottom w:val="single" w:sz="4" w:space="0" w:color="auto"/>
              <w:right w:val="single" w:sz="4" w:space="0" w:color="auto"/>
            </w:tcBorders>
            <w:vAlign w:val="bottom"/>
            <w:hideMark/>
          </w:tcPr>
          <w:p w14:paraId="7443922C" w14:textId="77777777" w:rsidR="006B0059" w:rsidRDefault="006B0059">
            <w:pPr>
              <w:rPr>
                <w:sz w:val="11"/>
                <w:szCs w:val="11"/>
              </w:rPr>
            </w:pPr>
            <w:r>
              <w:rPr>
                <w:rFonts w:ascii="Aptos Narrow" w:hAnsi="Aptos Narrow"/>
                <w:color w:val="000000"/>
                <w:sz w:val="11"/>
                <w:szCs w:val="11"/>
              </w:rPr>
              <w:t>0.00059</w:t>
            </w:r>
          </w:p>
        </w:tc>
      </w:tr>
      <w:tr w:rsidR="006B0059" w14:paraId="715DEA79" w14:textId="77777777" w:rsidTr="006B0059">
        <w:trPr>
          <w:trHeight w:val="222"/>
        </w:trPr>
        <w:tc>
          <w:tcPr>
            <w:tcW w:w="521" w:type="dxa"/>
            <w:tcBorders>
              <w:top w:val="single" w:sz="4" w:space="0" w:color="auto"/>
              <w:left w:val="single" w:sz="4" w:space="0" w:color="auto"/>
              <w:bottom w:val="single" w:sz="4" w:space="0" w:color="auto"/>
              <w:right w:val="single" w:sz="4" w:space="0" w:color="auto"/>
            </w:tcBorders>
            <w:vAlign w:val="bottom"/>
            <w:hideMark/>
          </w:tcPr>
          <w:p w14:paraId="70722199" w14:textId="77777777" w:rsidR="006B0059" w:rsidRDefault="006B0059">
            <w:pPr>
              <w:rPr>
                <w:sz w:val="11"/>
                <w:szCs w:val="11"/>
              </w:rPr>
            </w:pPr>
            <w:r>
              <w:rPr>
                <w:rFonts w:ascii="Aptos Narrow" w:hAnsi="Aptos Narrow"/>
                <w:color w:val="000000"/>
                <w:sz w:val="11"/>
                <w:szCs w:val="11"/>
              </w:rPr>
              <w:t>97</w:t>
            </w:r>
          </w:p>
        </w:tc>
        <w:tc>
          <w:tcPr>
            <w:tcW w:w="419" w:type="dxa"/>
            <w:tcBorders>
              <w:top w:val="single" w:sz="4" w:space="0" w:color="auto"/>
              <w:left w:val="single" w:sz="4" w:space="0" w:color="auto"/>
              <w:bottom w:val="single" w:sz="4" w:space="0" w:color="auto"/>
              <w:right w:val="single" w:sz="4" w:space="0" w:color="auto"/>
            </w:tcBorders>
            <w:vAlign w:val="bottom"/>
            <w:hideMark/>
          </w:tcPr>
          <w:p w14:paraId="657FD906" w14:textId="77777777" w:rsidR="006B0059" w:rsidRDefault="006B0059">
            <w:pPr>
              <w:rPr>
                <w:sz w:val="11"/>
                <w:szCs w:val="11"/>
              </w:rPr>
            </w:pPr>
            <w:r>
              <w:rPr>
                <w:rFonts w:ascii="Aptos Narrow" w:hAnsi="Aptos Narrow"/>
                <w:color w:val="000000"/>
                <w:sz w:val="11"/>
                <w:szCs w:val="11"/>
              </w:rPr>
              <w:t>0.56</w:t>
            </w:r>
          </w:p>
        </w:tc>
        <w:tc>
          <w:tcPr>
            <w:tcW w:w="556" w:type="dxa"/>
            <w:tcBorders>
              <w:top w:val="single" w:sz="4" w:space="0" w:color="auto"/>
              <w:left w:val="single" w:sz="4" w:space="0" w:color="auto"/>
              <w:bottom w:val="single" w:sz="4" w:space="0" w:color="auto"/>
              <w:right w:val="single" w:sz="4" w:space="0" w:color="auto"/>
            </w:tcBorders>
            <w:vAlign w:val="bottom"/>
            <w:hideMark/>
          </w:tcPr>
          <w:p w14:paraId="74B5B17D" w14:textId="77777777" w:rsidR="006B0059" w:rsidRDefault="006B0059">
            <w:pPr>
              <w:rPr>
                <w:sz w:val="11"/>
                <w:szCs w:val="11"/>
              </w:rPr>
            </w:pPr>
            <w:r>
              <w:rPr>
                <w:rFonts w:ascii="Aptos Narrow" w:hAnsi="Aptos Narrow"/>
                <w:color w:val="000000"/>
                <w:sz w:val="11"/>
                <w:szCs w:val="11"/>
              </w:rPr>
              <w:t>0.331</w:t>
            </w:r>
          </w:p>
        </w:tc>
        <w:tc>
          <w:tcPr>
            <w:tcW w:w="545" w:type="dxa"/>
            <w:tcBorders>
              <w:top w:val="single" w:sz="4" w:space="0" w:color="auto"/>
              <w:left w:val="single" w:sz="4" w:space="0" w:color="auto"/>
              <w:bottom w:val="single" w:sz="4" w:space="0" w:color="auto"/>
              <w:right w:val="single" w:sz="4" w:space="0" w:color="auto"/>
            </w:tcBorders>
            <w:vAlign w:val="bottom"/>
            <w:hideMark/>
          </w:tcPr>
          <w:p w14:paraId="79670157" w14:textId="77777777" w:rsidR="006B0059" w:rsidRDefault="006B0059">
            <w:pPr>
              <w:rPr>
                <w:sz w:val="11"/>
                <w:szCs w:val="11"/>
              </w:rPr>
            </w:pPr>
            <w:r>
              <w:rPr>
                <w:rFonts w:ascii="Aptos Narrow" w:hAnsi="Aptos Narrow"/>
                <w:color w:val="000000"/>
                <w:sz w:val="11"/>
                <w:szCs w:val="11"/>
              </w:rPr>
              <w:t>1.130</w:t>
            </w:r>
          </w:p>
        </w:tc>
        <w:tc>
          <w:tcPr>
            <w:tcW w:w="738" w:type="dxa"/>
            <w:tcBorders>
              <w:top w:val="single" w:sz="4" w:space="0" w:color="auto"/>
              <w:left w:val="single" w:sz="4" w:space="0" w:color="auto"/>
              <w:bottom w:val="single" w:sz="4" w:space="0" w:color="auto"/>
              <w:right w:val="single" w:sz="4" w:space="0" w:color="auto"/>
            </w:tcBorders>
            <w:vAlign w:val="bottom"/>
            <w:hideMark/>
          </w:tcPr>
          <w:p w14:paraId="7FAB6D66" w14:textId="77777777" w:rsidR="006B0059" w:rsidRDefault="006B0059">
            <w:pPr>
              <w:rPr>
                <w:sz w:val="11"/>
                <w:szCs w:val="11"/>
              </w:rPr>
            </w:pPr>
            <w:r>
              <w:rPr>
                <w:rFonts w:ascii="Aptos Narrow" w:hAnsi="Aptos Narrow"/>
                <w:color w:val="000000"/>
                <w:sz w:val="11"/>
                <w:szCs w:val="11"/>
              </w:rPr>
              <w:t>0.821</w:t>
            </w:r>
          </w:p>
        </w:tc>
        <w:tc>
          <w:tcPr>
            <w:tcW w:w="634" w:type="dxa"/>
            <w:tcBorders>
              <w:top w:val="single" w:sz="4" w:space="0" w:color="auto"/>
              <w:left w:val="single" w:sz="4" w:space="0" w:color="auto"/>
              <w:bottom w:val="single" w:sz="4" w:space="0" w:color="auto"/>
              <w:right w:val="single" w:sz="4" w:space="0" w:color="auto"/>
            </w:tcBorders>
            <w:vAlign w:val="bottom"/>
            <w:hideMark/>
          </w:tcPr>
          <w:p w14:paraId="6E90D990" w14:textId="77777777" w:rsidR="006B0059" w:rsidRDefault="006B0059">
            <w:pPr>
              <w:rPr>
                <w:sz w:val="11"/>
                <w:szCs w:val="11"/>
              </w:rPr>
            </w:pPr>
            <w:r>
              <w:rPr>
                <w:rFonts w:ascii="Aptos Narrow" w:hAnsi="Aptos Narrow"/>
                <w:color w:val="000000"/>
                <w:sz w:val="11"/>
                <w:szCs w:val="11"/>
              </w:rPr>
              <w:t>0.773</w:t>
            </w:r>
          </w:p>
        </w:tc>
        <w:tc>
          <w:tcPr>
            <w:tcW w:w="678" w:type="dxa"/>
            <w:tcBorders>
              <w:top w:val="single" w:sz="4" w:space="0" w:color="auto"/>
              <w:left w:val="single" w:sz="4" w:space="0" w:color="auto"/>
              <w:bottom w:val="single" w:sz="4" w:space="0" w:color="auto"/>
              <w:right w:val="single" w:sz="4" w:space="0" w:color="auto"/>
            </w:tcBorders>
            <w:vAlign w:val="bottom"/>
            <w:hideMark/>
          </w:tcPr>
          <w:p w14:paraId="45F75EBA" w14:textId="77777777" w:rsidR="006B0059" w:rsidRDefault="006B0059">
            <w:pPr>
              <w:rPr>
                <w:sz w:val="11"/>
                <w:szCs w:val="11"/>
              </w:rPr>
            </w:pPr>
            <w:r>
              <w:rPr>
                <w:rFonts w:ascii="Aptos Narrow" w:hAnsi="Aptos Narrow"/>
                <w:color w:val="000000"/>
                <w:sz w:val="11"/>
                <w:szCs w:val="11"/>
              </w:rPr>
              <w:t>0.835</w:t>
            </w:r>
          </w:p>
        </w:tc>
        <w:tc>
          <w:tcPr>
            <w:tcW w:w="619" w:type="dxa"/>
            <w:tcBorders>
              <w:top w:val="single" w:sz="4" w:space="0" w:color="auto"/>
              <w:left w:val="single" w:sz="4" w:space="0" w:color="auto"/>
              <w:bottom w:val="single" w:sz="4" w:space="0" w:color="auto"/>
              <w:right w:val="single" w:sz="4" w:space="0" w:color="auto"/>
            </w:tcBorders>
            <w:vAlign w:val="bottom"/>
            <w:hideMark/>
          </w:tcPr>
          <w:p w14:paraId="3DF9D153" w14:textId="77777777" w:rsidR="006B0059" w:rsidRDefault="006B0059">
            <w:pPr>
              <w:rPr>
                <w:sz w:val="11"/>
                <w:szCs w:val="11"/>
              </w:rPr>
            </w:pPr>
            <w:r>
              <w:rPr>
                <w:rFonts w:ascii="Aptos Narrow" w:hAnsi="Aptos Narrow"/>
                <w:color w:val="000000"/>
                <w:sz w:val="11"/>
                <w:szCs w:val="11"/>
              </w:rPr>
              <w:t>0.598</w:t>
            </w:r>
          </w:p>
        </w:tc>
        <w:tc>
          <w:tcPr>
            <w:tcW w:w="533" w:type="dxa"/>
            <w:tcBorders>
              <w:top w:val="single" w:sz="4" w:space="0" w:color="auto"/>
              <w:left w:val="single" w:sz="4" w:space="0" w:color="auto"/>
              <w:bottom w:val="single" w:sz="4" w:space="0" w:color="auto"/>
              <w:right w:val="single" w:sz="4" w:space="0" w:color="auto"/>
            </w:tcBorders>
            <w:vAlign w:val="bottom"/>
            <w:hideMark/>
          </w:tcPr>
          <w:p w14:paraId="33E02921" w14:textId="77777777" w:rsidR="006B0059" w:rsidRDefault="006B0059">
            <w:pPr>
              <w:rPr>
                <w:sz w:val="11"/>
                <w:szCs w:val="11"/>
              </w:rPr>
            </w:pPr>
            <w:r>
              <w:rPr>
                <w:rFonts w:ascii="Aptos Narrow" w:hAnsi="Aptos Narrow"/>
                <w:color w:val="000000"/>
                <w:sz w:val="11"/>
                <w:szCs w:val="11"/>
              </w:rPr>
              <w:t>0.967</w:t>
            </w:r>
          </w:p>
        </w:tc>
        <w:tc>
          <w:tcPr>
            <w:tcW w:w="518" w:type="dxa"/>
            <w:tcBorders>
              <w:top w:val="single" w:sz="4" w:space="0" w:color="auto"/>
              <w:left w:val="single" w:sz="4" w:space="0" w:color="auto"/>
              <w:bottom w:val="single" w:sz="4" w:space="0" w:color="auto"/>
              <w:right w:val="single" w:sz="4" w:space="0" w:color="auto"/>
            </w:tcBorders>
            <w:vAlign w:val="bottom"/>
            <w:hideMark/>
          </w:tcPr>
          <w:p w14:paraId="3996B7DF" w14:textId="77777777" w:rsidR="006B0059" w:rsidRDefault="006B0059">
            <w:pPr>
              <w:rPr>
                <w:sz w:val="11"/>
                <w:szCs w:val="11"/>
              </w:rPr>
            </w:pPr>
            <w:r>
              <w:rPr>
                <w:rFonts w:ascii="Aptos Narrow" w:hAnsi="Aptos Narrow"/>
                <w:color w:val="000000"/>
                <w:sz w:val="11"/>
                <w:szCs w:val="11"/>
              </w:rPr>
              <w:t>0.716</w:t>
            </w:r>
          </w:p>
        </w:tc>
        <w:tc>
          <w:tcPr>
            <w:tcW w:w="518" w:type="dxa"/>
            <w:tcBorders>
              <w:top w:val="single" w:sz="4" w:space="0" w:color="auto"/>
              <w:left w:val="single" w:sz="4" w:space="0" w:color="auto"/>
              <w:bottom w:val="single" w:sz="4" w:space="0" w:color="auto"/>
              <w:right w:val="single" w:sz="4" w:space="0" w:color="auto"/>
            </w:tcBorders>
            <w:vAlign w:val="bottom"/>
            <w:hideMark/>
          </w:tcPr>
          <w:p w14:paraId="6618BA87" w14:textId="77777777" w:rsidR="006B0059" w:rsidRDefault="006B0059">
            <w:pPr>
              <w:rPr>
                <w:sz w:val="11"/>
                <w:szCs w:val="11"/>
              </w:rPr>
            </w:pPr>
            <w:r>
              <w:rPr>
                <w:rFonts w:ascii="Aptos Narrow" w:hAnsi="Aptos Narrow"/>
                <w:color w:val="000000"/>
                <w:sz w:val="11"/>
                <w:szCs w:val="11"/>
              </w:rPr>
              <w:t>1.553</w:t>
            </w:r>
          </w:p>
        </w:tc>
        <w:tc>
          <w:tcPr>
            <w:tcW w:w="692" w:type="dxa"/>
            <w:tcBorders>
              <w:top w:val="single" w:sz="4" w:space="0" w:color="auto"/>
              <w:left w:val="single" w:sz="4" w:space="0" w:color="auto"/>
              <w:bottom w:val="single" w:sz="4" w:space="0" w:color="auto"/>
              <w:right w:val="single" w:sz="4" w:space="0" w:color="auto"/>
            </w:tcBorders>
            <w:vAlign w:val="bottom"/>
            <w:hideMark/>
          </w:tcPr>
          <w:p w14:paraId="5DB8C90C" w14:textId="77777777" w:rsidR="006B0059" w:rsidRDefault="006B0059">
            <w:pPr>
              <w:rPr>
                <w:sz w:val="11"/>
                <w:szCs w:val="11"/>
              </w:rPr>
            </w:pPr>
            <w:r>
              <w:rPr>
                <w:rFonts w:ascii="Aptos Narrow" w:hAnsi="Aptos Narrow"/>
                <w:color w:val="000000"/>
                <w:sz w:val="11"/>
                <w:szCs w:val="11"/>
              </w:rPr>
              <w:t>0.00049</w:t>
            </w:r>
          </w:p>
        </w:tc>
        <w:tc>
          <w:tcPr>
            <w:tcW w:w="692" w:type="dxa"/>
            <w:tcBorders>
              <w:top w:val="single" w:sz="4" w:space="0" w:color="auto"/>
              <w:left w:val="single" w:sz="4" w:space="0" w:color="auto"/>
              <w:bottom w:val="single" w:sz="4" w:space="0" w:color="auto"/>
              <w:right w:val="single" w:sz="4" w:space="0" w:color="auto"/>
            </w:tcBorders>
            <w:vAlign w:val="bottom"/>
            <w:hideMark/>
          </w:tcPr>
          <w:p w14:paraId="1505C2CE" w14:textId="77777777" w:rsidR="006B0059" w:rsidRDefault="006B0059">
            <w:pPr>
              <w:rPr>
                <w:sz w:val="11"/>
                <w:szCs w:val="11"/>
              </w:rPr>
            </w:pPr>
            <w:r>
              <w:rPr>
                <w:rFonts w:ascii="Aptos Narrow" w:hAnsi="Aptos Narrow"/>
                <w:color w:val="000000"/>
                <w:sz w:val="11"/>
                <w:szCs w:val="11"/>
              </w:rPr>
              <w:t>0.00049</w:t>
            </w:r>
          </w:p>
        </w:tc>
        <w:tc>
          <w:tcPr>
            <w:tcW w:w="692" w:type="dxa"/>
            <w:tcBorders>
              <w:top w:val="single" w:sz="4" w:space="0" w:color="auto"/>
              <w:left w:val="single" w:sz="4" w:space="0" w:color="auto"/>
              <w:bottom w:val="single" w:sz="4" w:space="0" w:color="auto"/>
              <w:right w:val="single" w:sz="4" w:space="0" w:color="auto"/>
            </w:tcBorders>
            <w:vAlign w:val="bottom"/>
            <w:hideMark/>
          </w:tcPr>
          <w:p w14:paraId="190F0C77" w14:textId="77777777" w:rsidR="006B0059" w:rsidRDefault="006B0059">
            <w:pPr>
              <w:rPr>
                <w:sz w:val="11"/>
                <w:szCs w:val="11"/>
              </w:rPr>
            </w:pPr>
            <w:r>
              <w:rPr>
                <w:rFonts w:ascii="Aptos Narrow" w:hAnsi="Aptos Narrow"/>
                <w:color w:val="000000"/>
                <w:sz w:val="11"/>
                <w:szCs w:val="11"/>
              </w:rPr>
              <w:t>0.00049</w:t>
            </w:r>
          </w:p>
        </w:tc>
      </w:tr>
      <w:tr w:rsidR="006B0059" w14:paraId="10EE965A" w14:textId="77777777" w:rsidTr="006B0059">
        <w:trPr>
          <w:trHeight w:val="206"/>
        </w:trPr>
        <w:tc>
          <w:tcPr>
            <w:tcW w:w="521" w:type="dxa"/>
            <w:tcBorders>
              <w:top w:val="single" w:sz="4" w:space="0" w:color="auto"/>
              <w:left w:val="single" w:sz="4" w:space="0" w:color="auto"/>
              <w:bottom w:val="single" w:sz="4" w:space="0" w:color="auto"/>
              <w:right w:val="single" w:sz="4" w:space="0" w:color="auto"/>
            </w:tcBorders>
            <w:vAlign w:val="bottom"/>
            <w:hideMark/>
          </w:tcPr>
          <w:p w14:paraId="3AF91B78" w14:textId="77777777" w:rsidR="006B0059" w:rsidRDefault="006B0059">
            <w:pPr>
              <w:rPr>
                <w:sz w:val="11"/>
                <w:szCs w:val="11"/>
              </w:rPr>
            </w:pPr>
            <w:r>
              <w:rPr>
                <w:rFonts w:ascii="Aptos Narrow" w:hAnsi="Aptos Narrow"/>
                <w:color w:val="000000"/>
                <w:sz w:val="11"/>
                <w:szCs w:val="11"/>
              </w:rPr>
              <w:t>98</w:t>
            </w:r>
          </w:p>
        </w:tc>
        <w:tc>
          <w:tcPr>
            <w:tcW w:w="419" w:type="dxa"/>
            <w:tcBorders>
              <w:top w:val="single" w:sz="4" w:space="0" w:color="auto"/>
              <w:left w:val="single" w:sz="4" w:space="0" w:color="auto"/>
              <w:bottom w:val="single" w:sz="4" w:space="0" w:color="auto"/>
              <w:right w:val="single" w:sz="4" w:space="0" w:color="auto"/>
            </w:tcBorders>
            <w:vAlign w:val="bottom"/>
            <w:hideMark/>
          </w:tcPr>
          <w:p w14:paraId="019F99A6" w14:textId="77777777" w:rsidR="006B0059" w:rsidRDefault="006B0059">
            <w:pPr>
              <w:rPr>
                <w:sz w:val="11"/>
                <w:szCs w:val="11"/>
              </w:rPr>
            </w:pPr>
            <w:r>
              <w:rPr>
                <w:rFonts w:ascii="Aptos Narrow" w:hAnsi="Aptos Narrow"/>
                <w:color w:val="000000"/>
                <w:sz w:val="11"/>
                <w:szCs w:val="11"/>
              </w:rPr>
              <w:t>0.55</w:t>
            </w:r>
          </w:p>
        </w:tc>
        <w:tc>
          <w:tcPr>
            <w:tcW w:w="556" w:type="dxa"/>
            <w:tcBorders>
              <w:top w:val="single" w:sz="4" w:space="0" w:color="auto"/>
              <w:left w:val="single" w:sz="4" w:space="0" w:color="auto"/>
              <w:bottom w:val="single" w:sz="4" w:space="0" w:color="auto"/>
              <w:right w:val="single" w:sz="4" w:space="0" w:color="auto"/>
            </w:tcBorders>
            <w:vAlign w:val="bottom"/>
            <w:hideMark/>
          </w:tcPr>
          <w:p w14:paraId="62D61A9E" w14:textId="77777777" w:rsidR="006B0059" w:rsidRDefault="006B0059">
            <w:pPr>
              <w:rPr>
                <w:sz w:val="11"/>
                <w:szCs w:val="11"/>
              </w:rPr>
            </w:pPr>
            <w:r>
              <w:rPr>
                <w:rFonts w:ascii="Aptos Narrow" w:hAnsi="Aptos Narrow"/>
                <w:color w:val="000000"/>
                <w:sz w:val="11"/>
                <w:szCs w:val="11"/>
              </w:rPr>
              <w:t>0.328</w:t>
            </w:r>
          </w:p>
        </w:tc>
        <w:tc>
          <w:tcPr>
            <w:tcW w:w="545" w:type="dxa"/>
            <w:tcBorders>
              <w:top w:val="single" w:sz="4" w:space="0" w:color="auto"/>
              <w:left w:val="single" w:sz="4" w:space="0" w:color="auto"/>
              <w:bottom w:val="single" w:sz="4" w:space="0" w:color="auto"/>
              <w:right w:val="single" w:sz="4" w:space="0" w:color="auto"/>
            </w:tcBorders>
            <w:vAlign w:val="bottom"/>
            <w:hideMark/>
          </w:tcPr>
          <w:p w14:paraId="4AC80AC6" w14:textId="77777777" w:rsidR="006B0059" w:rsidRDefault="006B0059">
            <w:pPr>
              <w:rPr>
                <w:sz w:val="11"/>
                <w:szCs w:val="11"/>
              </w:rPr>
            </w:pPr>
            <w:r>
              <w:rPr>
                <w:rFonts w:ascii="Aptos Narrow" w:hAnsi="Aptos Narrow"/>
                <w:color w:val="000000"/>
                <w:sz w:val="11"/>
                <w:szCs w:val="11"/>
              </w:rPr>
              <w:t>1.121</w:t>
            </w:r>
          </w:p>
        </w:tc>
        <w:tc>
          <w:tcPr>
            <w:tcW w:w="738" w:type="dxa"/>
            <w:tcBorders>
              <w:top w:val="single" w:sz="4" w:space="0" w:color="auto"/>
              <w:left w:val="single" w:sz="4" w:space="0" w:color="auto"/>
              <w:bottom w:val="single" w:sz="4" w:space="0" w:color="auto"/>
              <w:right w:val="single" w:sz="4" w:space="0" w:color="auto"/>
            </w:tcBorders>
            <w:vAlign w:val="bottom"/>
            <w:hideMark/>
          </w:tcPr>
          <w:p w14:paraId="77521808" w14:textId="77777777" w:rsidR="006B0059" w:rsidRDefault="006B0059">
            <w:pPr>
              <w:rPr>
                <w:sz w:val="11"/>
                <w:szCs w:val="11"/>
              </w:rPr>
            </w:pPr>
            <w:r>
              <w:rPr>
                <w:rFonts w:ascii="Aptos Narrow" w:hAnsi="Aptos Narrow"/>
                <w:color w:val="000000"/>
                <w:sz w:val="11"/>
                <w:szCs w:val="11"/>
              </w:rPr>
              <w:t>0.821</w:t>
            </w:r>
          </w:p>
        </w:tc>
        <w:tc>
          <w:tcPr>
            <w:tcW w:w="634" w:type="dxa"/>
            <w:tcBorders>
              <w:top w:val="single" w:sz="4" w:space="0" w:color="auto"/>
              <w:left w:val="single" w:sz="4" w:space="0" w:color="auto"/>
              <w:bottom w:val="single" w:sz="4" w:space="0" w:color="auto"/>
              <w:right w:val="single" w:sz="4" w:space="0" w:color="auto"/>
            </w:tcBorders>
            <w:vAlign w:val="bottom"/>
            <w:hideMark/>
          </w:tcPr>
          <w:p w14:paraId="2370DD66" w14:textId="77777777" w:rsidR="006B0059" w:rsidRDefault="006B0059">
            <w:pPr>
              <w:rPr>
                <w:sz w:val="11"/>
                <w:szCs w:val="11"/>
              </w:rPr>
            </w:pPr>
            <w:r>
              <w:rPr>
                <w:rFonts w:ascii="Aptos Narrow" w:hAnsi="Aptos Narrow"/>
                <w:color w:val="000000"/>
                <w:sz w:val="11"/>
                <w:szCs w:val="11"/>
              </w:rPr>
              <w:t>0.773</w:t>
            </w:r>
          </w:p>
        </w:tc>
        <w:tc>
          <w:tcPr>
            <w:tcW w:w="678" w:type="dxa"/>
            <w:tcBorders>
              <w:top w:val="single" w:sz="4" w:space="0" w:color="auto"/>
              <w:left w:val="single" w:sz="4" w:space="0" w:color="auto"/>
              <w:bottom w:val="single" w:sz="4" w:space="0" w:color="auto"/>
              <w:right w:val="single" w:sz="4" w:space="0" w:color="auto"/>
            </w:tcBorders>
            <w:vAlign w:val="bottom"/>
            <w:hideMark/>
          </w:tcPr>
          <w:p w14:paraId="3BEA5A83" w14:textId="77777777" w:rsidR="006B0059" w:rsidRDefault="006B0059">
            <w:pPr>
              <w:rPr>
                <w:sz w:val="11"/>
                <w:szCs w:val="11"/>
              </w:rPr>
            </w:pPr>
            <w:r>
              <w:rPr>
                <w:rFonts w:ascii="Aptos Narrow" w:hAnsi="Aptos Narrow"/>
                <w:color w:val="000000"/>
                <w:sz w:val="11"/>
                <w:szCs w:val="11"/>
              </w:rPr>
              <w:t>0.835</w:t>
            </w:r>
          </w:p>
        </w:tc>
        <w:tc>
          <w:tcPr>
            <w:tcW w:w="619" w:type="dxa"/>
            <w:tcBorders>
              <w:top w:val="single" w:sz="4" w:space="0" w:color="auto"/>
              <w:left w:val="single" w:sz="4" w:space="0" w:color="auto"/>
              <w:bottom w:val="single" w:sz="4" w:space="0" w:color="auto"/>
              <w:right w:val="single" w:sz="4" w:space="0" w:color="auto"/>
            </w:tcBorders>
            <w:vAlign w:val="bottom"/>
            <w:hideMark/>
          </w:tcPr>
          <w:p w14:paraId="289F1FDE" w14:textId="77777777" w:rsidR="006B0059" w:rsidRDefault="006B0059">
            <w:pPr>
              <w:rPr>
                <w:sz w:val="11"/>
                <w:szCs w:val="11"/>
              </w:rPr>
            </w:pPr>
            <w:r>
              <w:rPr>
                <w:rFonts w:ascii="Aptos Narrow" w:hAnsi="Aptos Narrow"/>
                <w:color w:val="000000"/>
                <w:sz w:val="11"/>
                <w:szCs w:val="11"/>
              </w:rPr>
              <w:t>0.599</w:t>
            </w:r>
          </w:p>
        </w:tc>
        <w:tc>
          <w:tcPr>
            <w:tcW w:w="533" w:type="dxa"/>
            <w:tcBorders>
              <w:top w:val="single" w:sz="4" w:space="0" w:color="auto"/>
              <w:left w:val="single" w:sz="4" w:space="0" w:color="auto"/>
              <w:bottom w:val="single" w:sz="4" w:space="0" w:color="auto"/>
              <w:right w:val="single" w:sz="4" w:space="0" w:color="auto"/>
            </w:tcBorders>
            <w:vAlign w:val="bottom"/>
            <w:hideMark/>
          </w:tcPr>
          <w:p w14:paraId="7B965E0A" w14:textId="77777777" w:rsidR="006B0059" w:rsidRDefault="006B0059">
            <w:pPr>
              <w:rPr>
                <w:sz w:val="11"/>
                <w:szCs w:val="11"/>
              </w:rPr>
            </w:pPr>
            <w:r>
              <w:rPr>
                <w:rFonts w:ascii="Aptos Narrow" w:hAnsi="Aptos Narrow"/>
                <w:color w:val="000000"/>
                <w:sz w:val="11"/>
                <w:szCs w:val="11"/>
              </w:rPr>
              <w:t>0.966</w:t>
            </w:r>
          </w:p>
        </w:tc>
        <w:tc>
          <w:tcPr>
            <w:tcW w:w="518" w:type="dxa"/>
            <w:tcBorders>
              <w:top w:val="single" w:sz="4" w:space="0" w:color="auto"/>
              <w:left w:val="single" w:sz="4" w:space="0" w:color="auto"/>
              <w:bottom w:val="single" w:sz="4" w:space="0" w:color="auto"/>
              <w:right w:val="single" w:sz="4" w:space="0" w:color="auto"/>
            </w:tcBorders>
            <w:vAlign w:val="bottom"/>
            <w:hideMark/>
          </w:tcPr>
          <w:p w14:paraId="52A29008" w14:textId="77777777" w:rsidR="006B0059" w:rsidRDefault="006B0059">
            <w:pPr>
              <w:rPr>
                <w:sz w:val="11"/>
                <w:szCs w:val="11"/>
              </w:rPr>
            </w:pPr>
            <w:r>
              <w:rPr>
                <w:rFonts w:ascii="Aptos Narrow" w:hAnsi="Aptos Narrow"/>
                <w:color w:val="000000"/>
                <w:sz w:val="11"/>
                <w:szCs w:val="11"/>
              </w:rPr>
              <w:t>0.717</w:t>
            </w:r>
          </w:p>
        </w:tc>
        <w:tc>
          <w:tcPr>
            <w:tcW w:w="518" w:type="dxa"/>
            <w:tcBorders>
              <w:top w:val="single" w:sz="4" w:space="0" w:color="auto"/>
              <w:left w:val="single" w:sz="4" w:space="0" w:color="auto"/>
              <w:bottom w:val="single" w:sz="4" w:space="0" w:color="auto"/>
              <w:right w:val="single" w:sz="4" w:space="0" w:color="auto"/>
            </w:tcBorders>
            <w:vAlign w:val="bottom"/>
            <w:hideMark/>
          </w:tcPr>
          <w:p w14:paraId="417C5A0C" w14:textId="77777777" w:rsidR="006B0059" w:rsidRDefault="006B0059">
            <w:pPr>
              <w:rPr>
                <w:sz w:val="11"/>
                <w:szCs w:val="11"/>
              </w:rPr>
            </w:pPr>
            <w:r>
              <w:rPr>
                <w:rFonts w:ascii="Aptos Narrow" w:hAnsi="Aptos Narrow"/>
                <w:color w:val="000000"/>
                <w:sz w:val="11"/>
                <w:szCs w:val="11"/>
              </w:rPr>
              <w:t>1.551</w:t>
            </w:r>
          </w:p>
        </w:tc>
        <w:tc>
          <w:tcPr>
            <w:tcW w:w="692" w:type="dxa"/>
            <w:tcBorders>
              <w:top w:val="single" w:sz="4" w:space="0" w:color="auto"/>
              <w:left w:val="single" w:sz="4" w:space="0" w:color="auto"/>
              <w:bottom w:val="single" w:sz="4" w:space="0" w:color="auto"/>
              <w:right w:val="single" w:sz="4" w:space="0" w:color="auto"/>
            </w:tcBorders>
            <w:vAlign w:val="bottom"/>
            <w:hideMark/>
          </w:tcPr>
          <w:p w14:paraId="5A9761B7" w14:textId="77777777" w:rsidR="006B0059" w:rsidRDefault="006B0059">
            <w:pPr>
              <w:rPr>
                <w:sz w:val="11"/>
                <w:szCs w:val="11"/>
              </w:rPr>
            </w:pPr>
            <w:r>
              <w:rPr>
                <w:rFonts w:ascii="Aptos Narrow" w:hAnsi="Aptos Narrow"/>
                <w:color w:val="000000"/>
                <w:sz w:val="11"/>
                <w:szCs w:val="11"/>
              </w:rPr>
              <w:t>0.00039</w:t>
            </w:r>
          </w:p>
        </w:tc>
        <w:tc>
          <w:tcPr>
            <w:tcW w:w="692" w:type="dxa"/>
            <w:tcBorders>
              <w:top w:val="single" w:sz="4" w:space="0" w:color="auto"/>
              <w:left w:val="single" w:sz="4" w:space="0" w:color="auto"/>
              <w:bottom w:val="single" w:sz="4" w:space="0" w:color="auto"/>
              <w:right w:val="single" w:sz="4" w:space="0" w:color="auto"/>
            </w:tcBorders>
            <w:vAlign w:val="bottom"/>
            <w:hideMark/>
          </w:tcPr>
          <w:p w14:paraId="7C8C7DC5" w14:textId="77777777" w:rsidR="006B0059" w:rsidRDefault="006B0059">
            <w:pPr>
              <w:rPr>
                <w:sz w:val="11"/>
                <w:szCs w:val="11"/>
              </w:rPr>
            </w:pPr>
            <w:r>
              <w:rPr>
                <w:rFonts w:ascii="Aptos Narrow" w:hAnsi="Aptos Narrow"/>
                <w:color w:val="000000"/>
                <w:sz w:val="11"/>
                <w:szCs w:val="11"/>
              </w:rPr>
              <w:t>0.00039</w:t>
            </w:r>
          </w:p>
        </w:tc>
        <w:tc>
          <w:tcPr>
            <w:tcW w:w="692" w:type="dxa"/>
            <w:tcBorders>
              <w:top w:val="single" w:sz="4" w:space="0" w:color="auto"/>
              <w:left w:val="single" w:sz="4" w:space="0" w:color="auto"/>
              <w:bottom w:val="single" w:sz="4" w:space="0" w:color="auto"/>
              <w:right w:val="single" w:sz="4" w:space="0" w:color="auto"/>
            </w:tcBorders>
            <w:vAlign w:val="bottom"/>
            <w:hideMark/>
          </w:tcPr>
          <w:p w14:paraId="34C1FC08" w14:textId="77777777" w:rsidR="006B0059" w:rsidRDefault="006B0059">
            <w:pPr>
              <w:rPr>
                <w:sz w:val="11"/>
                <w:szCs w:val="11"/>
              </w:rPr>
            </w:pPr>
            <w:r>
              <w:rPr>
                <w:rFonts w:ascii="Aptos Narrow" w:hAnsi="Aptos Narrow"/>
                <w:color w:val="000000"/>
                <w:sz w:val="11"/>
                <w:szCs w:val="11"/>
              </w:rPr>
              <w:t>0.00039</w:t>
            </w:r>
          </w:p>
        </w:tc>
      </w:tr>
      <w:tr w:rsidR="006B0059" w14:paraId="3CE4B804" w14:textId="77777777" w:rsidTr="006B0059">
        <w:trPr>
          <w:trHeight w:val="206"/>
        </w:trPr>
        <w:tc>
          <w:tcPr>
            <w:tcW w:w="521" w:type="dxa"/>
            <w:tcBorders>
              <w:top w:val="single" w:sz="4" w:space="0" w:color="auto"/>
              <w:left w:val="single" w:sz="4" w:space="0" w:color="auto"/>
              <w:bottom w:val="single" w:sz="4" w:space="0" w:color="auto"/>
              <w:right w:val="single" w:sz="4" w:space="0" w:color="auto"/>
            </w:tcBorders>
            <w:vAlign w:val="bottom"/>
            <w:hideMark/>
          </w:tcPr>
          <w:p w14:paraId="2C0AAD33" w14:textId="77777777" w:rsidR="006B0059" w:rsidRDefault="006B0059">
            <w:pPr>
              <w:rPr>
                <w:sz w:val="11"/>
                <w:szCs w:val="11"/>
              </w:rPr>
            </w:pPr>
            <w:r>
              <w:rPr>
                <w:rFonts w:ascii="Aptos Narrow" w:hAnsi="Aptos Narrow"/>
                <w:color w:val="000000"/>
                <w:sz w:val="11"/>
                <w:szCs w:val="11"/>
              </w:rPr>
              <w:t>99</w:t>
            </w:r>
          </w:p>
        </w:tc>
        <w:tc>
          <w:tcPr>
            <w:tcW w:w="419" w:type="dxa"/>
            <w:tcBorders>
              <w:top w:val="single" w:sz="4" w:space="0" w:color="auto"/>
              <w:left w:val="single" w:sz="4" w:space="0" w:color="auto"/>
              <w:bottom w:val="single" w:sz="4" w:space="0" w:color="auto"/>
              <w:right w:val="single" w:sz="4" w:space="0" w:color="auto"/>
            </w:tcBorders>
            <w:vAlign w:val="bottom"/>
            <w:hideMark/>
          </w:tcPr>
          <w:p w14:paraId="30A34157" w14:textId="77777777" w:rsidR="006B0059" w:rsidRDefault="006B0059">
            <w:pPr>
              <w:rPr>
                <w:sz w:val="11"/>
                <w:szCs w:val="11"/>
              </w:rPr>
            </w:pPr>
            <w:r>
              <w:rPr>
                <w:rFonts w:ascii="Aptos Narrow" w:hAnsi="Aptos Narrow"/>
                <w:color w:val="000000"/>
                <w:sz w:val="11"/>
                <w:szCs w:val="11"/>
              </w:rPr>
              <w:t>0.54</w:t>
            </w:r>
          </w:p>
        </w:tc>
        <w:tc>
          <w:tcPr>
            <w:tcW w:w="556" w:type="dxa"/>
            <w:tcBorders>
              <w:top w:val="single" w:sz="4" w:space="0" w:color="auto"/>
              <w:left w:val="single" w:sz="4" w:space="0" w:color="auto"/>
              <w:bottom w:val="single" w:sz="4" w:space="0" w:color="auto"/>
              <w:right w:val="single" w:sz="4" w:space="0" w:color="auto"/>
            </w:tcBorders>
            <w:vAlign w:val="bottom"/>
            <w:hideMark/>
          </w:tcPr>
          <w:p w14:paraId="020E68D9" w14:textId="77777777" w:rsidR="006B0059" w:rsidRDefault="006B0059">
            <w:pPr>
              <w:rPr>
                <w:sz w:val="11"/>
                <w:szCs w:val="11"/>
              </w:rPr>
            </w:pPr>
            <w:r>
              <w:rPr>
                <w:rFonts w:ascii="Aptos Narrow" w:hAnsi="Aptos Narrow"/>
                <w:color w:val="000000"/>
                <w:sz w:val="11"/>
                <w:szCs w:val="11"/>
              </w:rPr>
              <w:t>0.323</w:t>
            </w:r>
          </w:p>
        </w:tc>
        <w:tc>
          <w:tcPr>
            <w:tcW w:w="545" w:type="dxa"/>
            <w:tcBorders>
              <w:top w:val="single" w:sz="4" w:space="0" w:color="auto"/>
              <w:left w:val="single" w:sz="4" w:space="0" w:color="auto"/>
              <w:bottom w:val="single" w:sz="4" w:space="0" w:color="auto"/>
              <w:right w:val="single" w:sz="4" w:space="0" w:color="auto"/>
            </w:tcBorders>
            <w:vAlign w:val="bottom"/>
            <w:hideMark/>
          </w:tcPr>
          <w:p w14:paraId="7DD8EFD2" w14:textId="77777777" w:rsidR="006B0059" w:rsidRDefault="006B0059">
            <w:pPr>
              <w:rPr>
                <w:sz w:val="11"/>
                <w:szCs w:val="11"/>
              </w:rPr>
            </w:pPr>
            <w:r>
              <w:rPr>
                <w:rFonts w:ascii="Aptos Narrow" w:hAnsi="Aptos Narrow"/>
                <w:color w:val="000000"/>
                <w:sz w:val="11"/>
                <w:szCs w:val="11"/>
              </w:rPr>
              <w:t>1.117</w:t>
            </w:r>
          </w:p>
        </w:tc>
        <w:tc>
          <w:tcPr>
            <w:tcW w:w="738" w:type="dxa"/>
            <w:tcBorders>
              <w:top w:val="single" w:sz="4" w:space="0" w:color="auto"/>
              <w:left w:val="single" w:sz="4" w:space="0" w:color="auto"/>
              <w:bottom w:val="single" w:sz="4" w:space="0" w:color="auto"/>
              <w:right w:val="single" w:sz="4" w:space="0" w:color="auto"/>
            </w:tcBorders>
            <w:vAlign w:val="bottom"/>
            <w:hideMark/>
          </w:tcPr>
          <w:p w14:paraId="067544D4" w14:textId="77777777" w:rsidR="006B0059" w:rsidRDefault="006B0059">
            <w:pPr>
              <w:rPr>
                <w:sz w:val="11"/>
                <w:szCs w:val="11"/>
              </w:rPr>
            </w:pPr>
            <w:r>
              <w:rPr>
                <w:rFonts w:ascii="Aptos Narrow" w:hAnsi="Aptos Narrow"/>
                <w:color w:val="000000"/>
                <w:sz w:val="11"/>
                <w:szCs w:val="11"/>
              </w:rPr>
              <w:t>0.821</w:t>
            </w:r>
          </w:p>
        </w:tc>
        <w:tc>
          <w:tcPr>
            <w:tcW w:w="634" w:type="dxa"/>
            <w:tcBorders>
              <w:top w:val="single" w:sz="4" w:space="0" w:color="auto"/>
              <w:left w:val="single" w:sz="4" w:space="0" w:color="auto"/>
              <w:bottom w:val="single" w:sz="4" w:space="0" w:color="auto"/>
              <w:right w:val="single" w:sz="4" w:space="0" w:color="auto"/>
            </w:tcBorders>
            <w:vAlign w:val="bottom"/>
            <w:hideMark/>
          </w:tcPr>
          <w:p w14:paraId="5BDE3508" w14:textId="77777777" w:rsidR="006B0059" w:rsidRDefault="006B0059">
            <w:pPr>
              <w:rPr>
                <w:sz w:val="11"/>
                <w:szCs w:val="11"/>
              </w:rPr>
            </w:pPr>
            <w:r>
              <w:rPr>
                <w:rFonts w:ascii="Aptos Narrow" w:hAnsi="Aptos Narrow"/>
                <w:color w:val="000000"/>
                <w:sz w:val="11"/>
                <w:szCs w:val="11"/>
              </w:rPr>
              <w:t>0.771</w:t>
            </w:r>
          </w:p>
        </w:tc>
        <w:tc>
          <w:tcPr>
            <w:tcW w:w="678" w:type="dxa"/>
            <w:tcBorders>
              <w:top w:val="single" w:sz="4" w:space="0" w:color="auto"/>
              <w:left w:val="single" w:sz="4" w:space="0" w:color="auto"/>
              <w:bottom w:val="single" w:sz="4" w:space="0" w:color="auto"/>
              <w:right w:val="single" w:sz="4" w:space="0" w:color="auto"/>
            </w:tcBorders>
            <w:vAlign w:val="bottom"/>
            <w:hideMark/>
          </w:tcPr>
          <w:p w14:paraId="76A560B3" w14:textId="77777777" w:rsidR="006B0059" w:rsidRDefault="006B0059">
            <w:pPr>
              <w:rPr>
                <w:sz w:val="11"/>
                <w:szCs w:val="11"/>
              </w:rPr>
            </w:pPr>
            <w:r>
              <w:rPr>
                <w:rFonts w:ascii="Aptos Narrow" w:hAnsi="Aptos Narrow"/>
                <w:color w:val="000000"/>
                <w:sz w:val="11"/>
                <w:szCs w:val="11"/>
              </w:rPr>
              <w:t>0.834</w:t>
            </w:r>
          </w:p>
        </w:tc>
        <w:tc>
          <w:tcPr>
            <w:tcW w:w="619" w:type="dxa"/>
            <w:tcBorders>
              <w:top w:val="single" w:sz="4" w:space="0" w:color="auto"/>
              <w:left w:val="single" w:sz="4" w:space="0" w:color="auto"/>
              <w:bottom w:val="single" w:sz="4" w:space="0" w:color="auto"/>
              <w:right w:val="single" w:sz="4" w:space="0" w:color="auto"/>
            </w:tcBorders>
            <w:vAlign w:val="bottom"/>
            <w:hideMark/>
          </w:tcPr>
          <w:p w14:paraId="417BA957" w14:textId="77777777" w:rsidR="006B0059" w:rsidRDefault="006B0059">
            <w:pPr>
              <w:rPr>
                <w:sz w:val="11"/>
                <w:szCs w:val="11"/>
              </w:rPr>
            </w:pPr>
            <w:r>
              <w:rPr>
                <w:rFonts w:ascii="Aptos Narrow" w:hAnsi="Aptos Narrow"/>
                <w:color w:val="000000"/>
                <w:sz w:val="11"/>
                <w:szCs w:val="11"/>
              </w:rPr>
              <w:t>0.599</w:t>
            </w:r>
          </w:p>
        </w:tc>
        <w:tc>
          <w:tcPr>
            <w:tcW w:w="533" w:type="dxa"/>
            <w:tcBorders>
              <w:top w:val="single" w:sz="4" w:space="0" w:color="auto"/>
              <w:left w:val="single" w:sz="4" w:space="0" w:color="auto"/>
              <w:bottom w:val="single" w:sz="4" w:space="0" w:color="auto"/>
              <w:right w:val="single" w:sz="4" w:space="0" w:color="auto"/>
            </w:tcBorders>
            <w:vAlign w:val="bottom"/>
            <w:hideMark/>
          </w:tcPr>
          <w:p w14:paraId="401C4140" w14:textId="77777777" w:rsidR="006B0059" w:rsidRDefault="006B0059">
            <w:pPr>
              <w:rPr>
                <w:sz w:val="11"/>
                <w:szCs w:val="11"/>
              </w:rPr>
            </w:pPr>
            <w:r>
              <w:rPr>
                <w:rFonts w:ascii="Aptos Narrow" w:hAnsi="Aptos Narrow"/>
                <w:color w:val="000000"/>
                <w:sz w:val="11"/>
                <w:szCs w:val="11"/>
              </w:rPr>
              <w:t>0.965</w:t>
            </w:r>
          </w:p>
        </w:tc>
        <w:tc>
          <w:tcPr>
            <w:tcW w:w="518" w:type="dxa"/>
            <w:tcBorders>
              <w:top w:val="single" w:sz="4" w:space="0" w:color="auto"/>
              <w:left w:val="single" w:sz="4" w:space="0" w:color="auto"/>
              <w:bottom w:val="single" w:sz="4" w:space="0" w:color="auto"/>
              <w:right w:val="single" w:sz="4" w:space="0" w:color="auto"/>
            </w:tcBorders>
            <w:vAlign w:val="bottom"/>
            <w:hideMark/>
          </w:tcPr>
          <w:p w14:paraId="17001B81" w14:textId="77777777" w:rsidR="006B0059" w:rsidRDefault="006B0059">
            <w:pPr>
              <w:rPr>
                <w:sz w:val="11"/>
                <w:szCs w:val="11"/>
              </w:rPr>
            </w:pPr>
            <w:r>
              <w:rPr>
                <w:rFonts w:ascii="Aptos Narrow" w:hAnsi="Aptos Narrow"/>
                <w:color w:val="000000"/>
                <w:sz w:val="11"/>
                <w:szCs w:val="11"/>
              </w:rPr>
              <w:t>0.717</w:t>
            </w:r>
          </w:p>
        </w:tc>
        <w:tc>
          <w:tcPr>
            <w:tcW w:w="518" w:type="dxa"/>
            <w:tcBorders>
              <w:top w:val="single" w:sz="4" w:space="0" w:color="auto"/>
              <w:left w:val="single" w:sz="4" w:space="0" w:color="auto"/>
              <w:bottom w:val="single" w:sz="4" w:space="0" w:color="auto"/>
              <w:right w:val="single" w:sz="4" w:space="0" w:color="auto"/>
            </w:tcBorders>
            <w:vAlign w:val="bottom"/>
            <w:hideMark/>
          </w:tcPr>
          <w:p w14:paraId="7A2BE2E0" w14:textId="77777777" w:rsidR="006B0059" w:rsidRDefault="006B0059">
            <w:pPr>
              <w:rPr>
                <w:sz w:val="11"/>
                <w:szCs w:val="11"/>
              </w:rPr>
            </w:pPr>
            <w:r>
              <w:rPr>
                <w:rFonts w:ascii="Aptos Narrow" w:hAnsi="Aptos Narrow"/>
                <w:color w:val="000000"/>
                <w:sz w:val="11"/>
                <w:szCs w:val="11"/>
              </w:rPr>
              <w:t>1.550</w:t>
            </w:r>
          </w:p>
        </w:tc>
        <w:tc>
          <w:tcPr>
            <w:tcW w:w="692" w:type="dxa"/>
            <w:tcBorders>
              <w:top w:val="single" w:sz="4" w:space="0" w:color="auto"/>
              <w:left w:val="single" w:sz="4" w:space="0" w:color="auto"/>
              <w:bottom w:val="single" w:sz="4" w:space="0" w:color="auto"/>
              <w:right w:val="single" w:sz="4" w:space="0" w:color="auto"/>
            </w:tcBorders>
            <w:vAlign w:val="bottom"/>
            <w:hideMark/>
          </w:tcPr>
          <w:p w14:paraId="00ABA25E" w14:textId="77777777" w:rsidR="006B0059" w:rsidRDefault="006B0059">
            <w:pPr>
              <w:rPr>
                <w:sz w:val="11"/>
                <w:szCs w:val="11"/>
              </w:rPr>
            </w:pPr>
            <w:r>
              <w:rPr>
                <w:rFonts w:ascii="Aptos Narrow" w:hAnsi="Aptos Narrow"/>
                <w:color w:val="000000"/>
                <w:sz w:val="11"/>
                <w:szCs w:val="11"/>
              </w:rPr>
              <w:t>0.00029</w:t>
            </w:r>
          </w:p>
        </w:tc>
        <w:tc>
          <w:tcPr>
            <w:tcW w:w="692" w:type="dxa"/>
            <w:tcBorders>
              <w:top w:val="single" w:sz="4" w:space="0" w:color="auto"/>
              <w:left w:val="single" w:sz="4" w:space="0" w:color="auto"/>
              <w:bottom w:val="single" w:sz="4" w:space="0" w:color="auto"/>
              <w:right w:val="single" w:sz="4" w:space="0" w:color="auto"/>
            </w:tcBorders>
            <w:vAlign w:val="bottom"/>
            <w:hideMark/>
          </w:tcPr>
          <w:p w14:paraId="53808E58" w14:textId="77777777" w:rsidR="006B0059" w:rsidRDefault="006B0059">
            <w:pPr>
              <w:rPr>
                <w:sz w:val="11"/>
                <w:szCs w:val="11"/>
              </w:rPr>
            </w:pPr>
            <w:r>
              <w:rPr>
                <w:rFonts w:ascii="Aptos Narrow" w:hAnsi="Aptos Narrow"/>
                <w:color w:val="000000"/>
                <w:sz w:val="11"/>
                <w:szCs w:val="11"/>
              </w:rPr>
              <w:t>0.00029</w:t>
            </w:r>
          </w:p>
        </w:tc>
        <w:tc>
          <w:tcPr>
            <w:tcW w:w="692" w:type="dxa"/>
            <w:tcBorders>
              <w:top w:val="single" w:sz="4" w:space="0" w:color="auto"/>
              <w:left w:val="single" w:sz="4" w:space="0" w:color="auto"/>
              <w:bottom w:val="single" w:sz="4" w:space="0" w:color="auto"/>
              <w:right w:val="single" w:sz="4" w:space="0" w:color="auto"/>
            </w:tcBorders>
            <w:vAlign w:val="bottom"/>
            <w:hideMark/>
          </w:tcPr>
          <w:p w14:paraId="05E1A788" w14:textId="77777777" w:rsidR="006B0059" w:rsidRDefault="006B0059">
            <w:pPr>
              <w:keepNext/>
              <w:rPr>
                <w:sz w:val="11"/>
                <w:szCs w:val="11"/>
              </w:rPr>
            </w:pPr>
            <w:r>
              <w:rPr>
                <w:rFonts w:ascii="Aptos Narrow" w:hAnsi="Aptos Narrow"/>
                <w:color w:val="000000"/>
                <w:sz w:val="11"/>
                <w:szCs w:val="11"/>
              </w:rPr>
              <w:t>0.00029</w:t>
            </w:r>
          </w:p>
        </w:tc>
      </w:tr>
    </w:tbl>
    <w:p w14:paraId="3A9149E0" w14:textId="77777777" w:rsidR="006B0059" w:rsidRDefault="006B0059" w:rsidP="006B0059">
      <w:pPr>
        <w:pStyle w:val="ListParagraph"/>
      </w:pPr>
    </w:p>
    <w:p w14:paraId="1B6DE57A" w14:textId="77777777" w:rsidR="006B0059" w:rsidRDefault="006B0059" w:rsidP="006B0059">
      <w:r>
        <w:t xml:space="preserve">All these losses show a decreasing trend over epochs, which indicates that the model is learning </w:t>
      </w:r>
      <w:proofErr w:type="gramStart"/>
      <w:r>
        <w:t>effectively</w:t>
      </w:r>
      <w:proofErr w:type="gramEnd"/>
      <w:r>
        <w:t xml:space="preserve"> and the training process is converging.</w:t>
      </w:r>
    </w:p>
    <w:p w14:paraId="548CC6CC" w14:textId="77777777" w:rsidR="006B0059" w:rsidRDefault="006B0059" w:rsidP="006B0059"/>
    <w:p w14:paraId="78AAF8A2" w14:textId="77777777" w:rsidR="006B0059" w:rsidRDefault="006B0059" w:rsidP="006B0059"/>
    <w:p w14:paraId="15DA3658" w14:textId="77777777" w:rsidR="006B0059" w:rsidRDefault="006B0059" w:rsidP="006B0059">
      <w:pPr>
        <w:pStyle w:val="Heading3"/>
      </w:pPr>
      <w:r>
        <w:lastRenderedPageBreak/>
        <w:t>Metrics</w:t>
      </w:r>
    </w:p>
    <w:p w14:paraId="6F638710" w14:textId="77777777" w:rsidR="006B0059" w:rsidRDefault="006B0059" w:rsidP="006B0059">
      <w:pPr>
        <w:pStyle w:val="ListParagraph"/>
        <w:numPr>
          <w:ilvl w:val="0"/>
          <w:numId w:val="25"/>
        </w:numPr>
      </w:pPr>
      <w:r>
        <w:t>metrics/precision(B): Indicates the precision of the model, showing an increase over epochs.</w:t>
      </w:r>
    </w:p>
    <w:p w14:paraId="58415A63" w14:textId="77777777" w:rsidR="006B0059" w:rsidRDefault="006B0059" w:rsidP="006B0059">
      <w:pPr>
        <w:pStyle w:val="ListParagraph"/>
        <w:numPr>
          <w:ilvl w:val="0"/>
          <w:numId w:val="25"/>
        </w:numPr>
      </w:pPr>
      <w:r>
        <w:t>metrics/recall(B): Indicates the recall of the model, also showing an increase over epochs.</w:t>
      </w:r>
    </w:p>
    <w:p w14:paraId="5E355F41" w14:textId="77777777" w:rsidR="006B0059" w:rsidRDefault="006B0059" w:rsidP="006B0059">
      <w:pPr>
        <w:pStyle w:val="ListParagraph"/>
        <w:numPr>
          <w:ilvl w:val="0"/>
          <w:numId w:val="25"/>
        </w:numPr>
      </w:pPr>
      <w:r>
        <w:t>metrics/mAP50(B) and metrics/mAP50-95(B): These metrics indicate the mean Average Precision at different IoU thresholds, showing an increasing trend and indicating improved performance.</w:t>
      </w:r>
    </w:p>
    <w:p w14:paraId="20F09C9C" w14:textId="77777777" w:rsidR="006B0059" w:rsidRDefault="006B0059" w:rsidP="006B0059">
      <w:pPr>
        <w:pStyle w:val="ListParagraph"/>
        <w:keepNext/>
      </w:pPr>
      <w:r>
        <w:rPr>
          <w:noProof/>
        </w:rPr>
        <w:drawing>
          <wp:inline distT="0" distB="0" distL="0" distR="0" wp14:anchorId="25A1E296" wp14:editId="4E7E49EA">
            <wp:extent cx="5021580" cy="2374900"/>
            <wp:effectExtent l="0" t="0" r="7620" b="635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a:picLocks/>
                    </pic:cNvPicPr>
                  </pic:nvPicPr>
                  <pic:blipFill>
                    <a:blip r:embed="rId8" cstate="print"/>
                    <a:stretch>
                      <a:fillRect/>
                    </a:stretch>
                  </pic:blipFill>
                  <pic:spPr>
                    <a:xfrm>
                      <a:off x="0" y="0"/>
                      <a:ext cx="5021580" cy="2374900"/>
                    </a:xfrm>
                    <a:prstGeom prst="rect">
                      <a:avLst/>
                    </a:prstGeom>
                  </pic:spPr>
                </pic:pic>
              </a:graphicData>
            </a:graphic>
          </wp:inline>
        </w:drawing>
      </w:r>
    </w:p>
    <w:p w14:paraId="7E47BB8A" w14:textId="7560FC61" w:rsidR="006B0059" w:rsidRDefault="006B0059" w:rsidP="006B0059">
      <w:pPr>
        <w:pStyle w:val="Caption"/>
      </w:pPr>
      <w:r>
        <w:t xml:space="preserve">Figure </w:t>
      </w:r>
      <w:r>
        <w:fldChar w:fldCharType="begin"/>
      </w:r>
      <w:r>
        <w:instrText xml:space="preserve"> SEQ Figure \* ARABIC </w:instrText>
      </w:r>
      <w:r>
        <w:fldChar w:fldCharType="separate"/>
      </w:r>
      <w:r>
        <w:rPr>
          <w:noProof/>
        </w:rPr>
        <w:t>4</w:t>
      </w:r>
      <w:r>
        <w:fldChar w:fldCharType="end"/>
      </w:r>
      <w:r>
        <w:t>: evaluation</w:t>
      </w:r>
    </w:p>
    <w:p w14:paraId="409431E8" w14:textId="77777777" w:rsidR="006B0059" w:rsidRDefault="006B0059" w:rsidP="006B0059">
      <w:pPr>
        <w:pStyle w:val="Heading3"/>
      </w:pPr>
      <w:r>
        <w:t>Confusion Matrix</w:t>
      </w:r>
    </w:p>
    <w:p w14:paraId="36486DBB" w14:textId="7940FDB1" w:rsidR="006B0059" w:rsidRDefault="006B0059" w:rsidP="006B0059">
      <w:r>
        <w:t>The confusion matrix provides a detailed insight into the model's performance for each class:</w:t>
      </w:r>
    </w:p>
    <w:p w14:paraId="13A66F56" w14:textId="77777777" w:rsidR="006B0059" w:rsidRDefault="006B0059" w:rsidP="006B0059">
      <w:pPr>
        <w:pStyle w:val="ListParagraph"/>
        <w:numPr>
          <w:ilvl w:val="0"/>
          <w:numId w:val="25"/>
        </w:numPr>
      </w:pPr>
      <w:r>
        <w:t>Diagonal elements: These represent the correctly classified instances for each class. Higher values on the diagonal indicate better performance.</w:t>
      </w:r>
    </w:p>
    <w:p w14:paraId="7309E5E5" w14:textId="77777777" w:rsidR="006B0059" w:rsidRDefault="006B0059" w:rsidP="006B0059">
      <w:pPr>
        <w:pStyle w:val="ListParagraph"/>
        <w:numPr>
          <w:ilvl w:val="0"/>
          <w:numId w:val="25"/>
        </w:numPr>
      </w:pPr>
      <w:r>
        <w:t>Off-diagonal elements: These represent misclassified instances. Lower values here are better, indicating fewer misclassifications.</w:t>
      </w:r>
    </w:p>
    <w:p w14:paraId="5DC5701C" w14:textId="77777777" w:rsidR="006B0059" w:rsidRDefault="006B0059" w:rsidP="006B0059">
      <w:pPr>
        <w:pStyle w:val="ListParagraph"/>
        <w:numPr>
          <w:ilvl w:val="0"/>
          <w:numId w:val="25"/>
        </w:numPr>
      </w:pPr>
      <w:r>
        <w:t>From the confusion matrix, we can observe that the model performs well in identifying most diseases, with high values on the diagonal for classes like Late Blight, Septoria, and Yellow Leaf Curl Virus.</w:t>
      </w:r>
    </w:p>
    <w:p w14:paraId="1969C680" w14:textId="77777777" w:rsidR="006B0059" w:rsidRDefault="006B0059" w:rsidP="006B0059">
      <w:pPr>
        <w:keepNext/>
      </w:pPr>
      <w:r>
        <w:rPr>
          <w:noProof/>
        </w:rPr>
        <w:lastRenderedPageBreak/>
        <w:drawing>
          <wp:inline distT="0" distB="0" distL="0" distR="0" wp14:anchorId="753A471C" wp14:editId="14BD9BF0">
            <wp:extent cx="4251325" cy="2968906"/>
            <wp:effectExtent l="0" t="0" r="0" b="3175"/>
            <wp:docPr id="3" name="Image 20" descr="A chart with blue squar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20" descr="A chart with blue squares&#10;&#10;Description automatically generated"/>
                    <pic:cNvPicPr>
                      <a:picLocks/>
                    </pic:cNvPicPr>
                  </pic:nvPicPr>
                  <pic:blipFill>
                    <a:blip r:embed="rId9" cstate="print"/>
                    <a:stretch>
                      <a:fillRect/>
                    </a:stretch>
                  </pic:blipFill>
                  <pic:spPr>
                    <a:xfrm>
                      <a:off x="0" y="0"/>
                      <a:ext cx="4284214" cy="2991874"/>
                    </a:xfrm>
                    <a:prstGeom prst="rect">
                      <a:avLst/>
                    </a:prstGeom>
                  </pic:spPr>
                </pic:pic>
              </a:graphicData>
            </a:graphic>
          </wp:inline>
        </w:drawing>
      </w:r>
    </w:p>
    <w:p w14:paraId="7A6ACDFE" w14:textId="4D1AEA77" w:rsidR="006B0059" w:rsidRDefault="006B0059" w:rsidP="006B0059">
      <w:pPr>
        <w:pStyle w:val="Caption"/>
      </w:pPr>
      <w:r>
        <w:t xml:space="preserve">Figure </w:t>
      </w:r>
      <w:r>
        <w:fldChar w:fldCharType="begin"/>
      </w:r>
      <w:r>
        <w:instrText xml:space="preserve"> SEQ Figure \* ARABIC </w:instrText>
      </w:r>
      <w:r>
        <w:fldChar w:fldCharType="separate"/>
      </w:r>
      <w:r>
        <w:rPr>
          <w:noProof/>
        </w:rPr>
        <w:t>5</w:t>
      </w:r>
      <w:r>
        <w:fldChar w:fldCharType="end"/>
      </w:r>
      <w:r>
        <w:t>: Confusion matrix</w:t>
      </w:r>
    </w:p>
    <w:p w14:paraId="6E6D71B9" w14:textId="77777777" w:rsidR="006B0059" w:rsidRDefault="006B0059" w:rsidP="006B0059">
      <w:pPr>
        <w:pStyle w:val="Heading3"/>
      </w:pPr>
      <w:r>
        <w:t>Training Results Table</w:t>
      </w:r>
    </w:p>
    <w:p w14:paraId="4F2F3023" w14:textId="6A29AF0D" w:rsidR="006B0059" w:rsidRDefault="006B0059" w:rsidP="006B0059">
      <w:r>
        <w:t>The table shows the detailed results over epochs, including various losses and metrics. Key observations include:</w:t>
      </w:r>
    </w:p>
    <w:p w14:paraId="60569E6E" w14:textId="77777777" w:rsidR="006B0059" w:rsidRDefault="006B0059" w:rsidP="006B0059">
      <w:pPr>
        <w:pStyle w:val="ListParagraph"/>
        <w:numPr>
          <w:ilvl w:val="0"/>
          <w:numId w:val="25"/>
        </w:numPr>
      </w:pPr>
      <w:r>
        <w:t>Epoch 0 to 99: There is a consistent decrease in training and validation losses.</w:t>
      </w:r>
    </w:p>
    <w:p w14:paraId="7608DB7E" w14:textId="77777777" w:rsidR="006B0059" w:rsidRDefault="006B0059" w:rsidP="006B0059">
      <w:pPr>
        <w:pStyle w:val="ListParagraph"/>
        <w:numPr>
          <w:ilvl w:val="0"/>
          <w:numId w:val="25"/>
        </w:numPr>
      </w:pPr>
      <w:r>
        <w:t>metrics/precision(B) and metrics/recall(B): Both metrics show improvements, reaching over 0.82 and 0.77, respectively, by epoch 99.</w:t>
      </w:r>
    </w:p>
    <w:p w14:paraId="4CD96270" w14:textId="77777777" w:rsidR="006B0059" w:rsidRDefault="006B0059" w:rsidP="006B0059">
      <w:pPr>
        <w:pStyle w:val="ListParagraph"/>
        <w:numPr>
          <w:ilvl w:val="0"/>
          <w:numId w:val="25"/>
        </w:numPr>
      </w:pPr>
      <w:r>
        <w:t>metrics/mAP50(B) and metrics/mAP50-95(B): Both metrics show significant improvement, with mAP50(B) reaching over 0.83 by epoch 99.</w:t>
      </w:r>
    </w:p>
    <w:p w14:paraId="4AA251A8" w14:textId="77777777" w:rsidR="006B0059" w:rsidRDefault="006B0059" w:rsidP="006B0059">
      <w:pPr>
        <w:pStyle w:val="Heading3"/>
      </w:pPr>
      <w:r>
        <w:t>Overall Accuracy</w:t>
      </w:r>
    </w:p>
    <w:p w14:paraId="7B2F6309" w14:textId="2B50C1B3" w:rsidR="006B0059" w:rsidRDefault="006B0059" w:rsidP="006B0059">
      <w:r>
        <w:t>The model achieved an overall accuracy of approximately 86%. This is a strong performance, indicating that the YOLO v8 model is effective for real-time crop disease detection.</w:t>
      </w:r>
    </w:p>
    <w:p w14:paraId="63F73B6A" w14:textId="77777777" w:rsidR="006B0059" w:rsidRDefault="006B0059" w:rsidP="006B0059">
      <w:pPr>
        <w:pStyle w:val="Heading3"/>
      </w:pPr>
      <w:r>
        <w:t>Conclusion</w:t>
      </w:r>
    </w:p>
    <w:p w14:paraId="3F7E8C9B" w14:textId="1EAF481F" w:rsidR="006B0059" w:rsidRDefault="006B0059" w:rsidP="006B0059">
      <w:r>
        <w:t>The training results, evaluation metrics, and confusion matrix all suggest that the YOLO v8 model is well-suited for the task of crop disease detection. With an overall accuracy of 86%, the model demonstrates its capability to identify various crop diseases with high precision and recall. Further improvements can be made by fine-tuning the model and augmenting the dataset for even better performance.</w:t>
      </w:r>
    </w:p>
    <w:p w14:paraId="0B5B7BFC" w14:textId="77777777" w:rsidR="00A960B7" w:rsidRDefault="00A960B7" w:rsidP="006B0059"/>
    <w:p w14:paraId="34FFD6B9" w14:textId="77777777" w:rsidR="00A960B7" w:rsidRPr="006B0059" w:rsidRDefault="00A960B7" w:rsidP="006B0059"/>
    <w:p w14:paraId="2752F56B" w14:textId="77777777" w:rsidR="00E32651" w:rsidRDefault="00E32651" w:rsidP="00E32651">
      <w:pPr>
        <w:pStyle w:val="Heading2"/>
        <w:jc w:val="both"/>
      </w:pPr>
      <w:r>
        <w:lastRenderedPageBreak/>
        <w:t>Identify Gaps and Research Opportunities</w:t>
      </w:r>
    </w:p>
    <w:p w14:paraId="0A36113D" w14:textId="77777777" w:rsidR="00A960B7" w:rsidRDefault="00A960B7" w:rsidP="00A960B7">
      <w:pPr>
        <w:pStyle w:val="Heading2"/>
      </w:pPr>
      <w:r>
        <w:t>Gaps</w:t>
      </w:r>
    </w:p>
    <w:p w14:paraId="574001DD" w14:textId="77777777" w:rsidR="00A960B7" w:rsidRDefault="00A960B7" w:rsidP="00A960B7">
      <w:pPr>
        <w:pStyle w:val="Heading3"/>
      </w:pPr>
      <w:r>
        <w:t>Data Quality and Quantity:</w:t>
      </w:r>
    </w:p>
    <w:p w14:paraId="4EF439E6" w14:textId="77777777" w:rsidR="00A960B7" w:rsidRDefault="00A960B7" w:rsidP="00A960B7">
      <w:pPr>
        <w:jc w:val="both"/>
      </w:pPr>
      <w:r w:rsidRPr="00A960B7">
        <w:rPr>
          <w:b/>
          <w:bCs/>
        </w:rPr>
        <w:t>Gap:</w:t>
      </w:r>
      <w:r>
        <w:t xml:space="preserve"> Limited availability of high-quality, annotated datasets for various crop diseases.</w:t>
      </w:r>
    </w:p>
    <w:p w14:paraId="0A5E1349" w14:textId="77777777" w:rsidR="00A960B7" w:rsidRDefault="00A960B7" w:rsidP="00A960B7">
      <w:pPr>
        <w:jc w:val="both"/>
      </w:pPr>
      <w:r w:rsidRPr="00A960B7">
        <w:rPr>
          <w:b/>
          <w:bCs/>
        </w:rPr>
        <w:t>Opportunity:</w:t>
      </w:r>
      <w:r>
        <w:t xml:space="preserve"> Creating and curating extensive datasets with diverse crop images under different environmental conditions and disease stages.</w:t>
      </w:r>
    </w:p>
    <w:p w14:paraId="56168C1E" w14:textId="77777777" w:rsidR="00A960B7" w:rsidRDefault="00A960B7" w:rsidP="00A960B7">
      <w:pPr>
        <w:pStyle w:val="Heading3"/>
      </w:pPr>
      <w:r>
        <w:t>Real-time Processing:</w:t>
      </w:r>
    </w:p>
    <w:p w14:paraId="37872673" w14:textId="77777777" w:rsidR="00A960B7" w:rsidRDefault="00A960B7" w:rsidP="00A960B7">
      <w:pPr>
        <w:jc w:val="both"/>
      </w:pPr>
      <w:r w:rsidRPr="00A960B7">
        <w:rPr>
          <w:b/>
          <w:bCs/>
        </w:rPr>
        <w:t>Gap:</w:t>
      </w:r>
      <w:r>
        <w:t xml:space="preserve"> While YOLO v8 is efficient, the computational requirements for real-time processing can be high for large-scale deployment in fields.</w:t>
      </w:r>
    </w:p>
    <w:p w14:paraId="56DADD9F" w14:textId="77777777" w:rsidR="00A960B7" w:rsidRDefault="00A960B7" w:rsidP="00A960B7">
      <w:pPr>
        <w:jc w:val="both"/>
      </w:pPr>
      <w:r w:rsidRPr="00A960B7">
        <w:rPr>
          <w:b/>
          <w:bCs/>
        </w:rPr>
        <w:t>Opportunity:</w:t>
      </w:r>
      <w:r>
        <w:t xml:space="preserve"> Research on optimizing model inference speed and deploying lightweight models suitable for edge devices and mobile platforms.</w:t>
      </w:r>
    </w:p>
    <w:p w14:paraId="2575006B" w14:textId="77777777" w:rsidR="00A960B7" w:rsidRDefault="00A960B7" w:rsidP="00A960B7">
      <w:pPr>
        <w:pStyle w:val="Heading3"/>
      </w:pPr>
      <w:r>
        <w:t>Generalization Across Crop Types:</w:t>
      </w:r>
    </w:p>
    <w:p w14:paraId="05A80D78" w14:textId="77777777" w:rsidR="00A960B7" w:rsidRDefault="00A960B7" w:rsidP="00A960B7">
      <w:pPr>
        <w:jc w:val="both"/>
      </w:pPr>
      <w:r w:rsidRPr="00A960B7">
        <w:rPr>
          <w:b/>
          <w:bCs/>
        </w:rPr>
        <w:t>Gap:</w:t>
      </w:r>
      <w:r>
        <w:t xml:space="preserve"> Current models might be trained on specific crops and diseases, limiting their generalizability to other crop types.</w:t>
      </w:r>
    </w:p>
    <w:p w14:paraId="1B19672C" w14:textId="77777777" w:rsidR="00A960B7" w:rsidRDefault="00A960B7" w:rsidP="00A960B7">
      <w:pPr>
        <w:jc w:val="both"/>
      </w:pPr>
      <w:r w:rsidRPr="00A960B7">
        <w:rPr>
          <w:b/>
          <w:bCs/>
        </w:rPr>
        <w:t xml:space="preserve">Opportunity: </w:t>
      </w:r>
      <w:r>
        <w:t>Developing models that can generalize across different crops and diseases by leveraging transfer learning and domain adaptation techniques.</w:t>
      </w:r>
    </w:p>
    <w:p w14:paraId="3897CDC3" w14:textId="77777777" w:rsidR="00A960B7" w:rsidRDefault="00A960B7" w:rsidP="00A960B7">
      <w:pPr>
        <w:pStyle w:val="Heading3"/>
      </w:pPr>
      <w:r>
        <w:t>Environmental Factors:</w:t>
      </w:r>
    </w:p>
    <w:p w14:paraId="2E3C9185" w14:textId="77777777" w:rsidR="00A960B7" w:rsidRDefault="00A960B7" w:rsidP="00A960B7">
      <w:pPr>
        <w:jc w:val="both"/>
      </w:pPr>
      <w:r w:rsidRPr="00A960B7">
        <w:rPr>
          <w:b/>
          <w:bCs/>
        </w:rPr>
        <w:t>Gap:</w:t>
      </w:r>
      <w:r>
        <w:t xml:space="preserve"> Models may not account for environmental factors (e.g., lighting, weather) that affect image quality and disease manifestation.</w:t>
      </w:r>
    </w:p>
    <w:p w14:paraId="64A76AF7" w14:textId="77777777" w:rsidR="00A960B7" w:rsidRDefault="00A960B7" w:rsidP="00A960B7">
      <w:pPr>
        <w:jc w:val="both"/>
      </w:pPr>
      <w:r w:rsidRPr="00A960B7">
        <w:rPr>
          <w:b/>
          <w:bCs/>
        </w:rPr>
        <w:t>Opportunity:</w:t>
      </w:r>
      <w:r>
        <w:t xml:space="preserve"> Integrating environmental data (e.g., weather conditions) with image data to improve model robustness and accuracy.</w:t>
      </w:r>
    </w:p>
    <w:p w14:paraId="05BF62CC" w14:textId="77777777" w:rsidR="00A960B7" w:rsidRDefault="00A960B7" w:rsidP="00A960B7">
      <w:pPr>
        <w:pStyle w:val="Heading3"/>
      </w:pPr>
      <w:r>
        <w:t>Integration with Farm Management Systems:</w:t>
      </w:r>
    </w:p>
    <w:p w14:paraId="506729CE" w14:textId="77777777" w:rsidR="00A960B7" w:rsidRDefault="00A960B7" w:rsidP="00A960B7">
      <w:pPr>
        <w:jc w:val="both"/>
      </w:pPr>
      <w:r w:rsidRPr="00A960B7">
        <w:rPr>
          <w:b/>
          <w:bCs/>
        </w:rPr>
        <w:t>Gap:</w:t>
      </w:r>
      <w:r>
        <w:t xml:space="preserve"> Lack of integration with broader farm management systems for automated decision-making.</w:t>
      </w:r>
    </w:p>
    <w:p w14:paraId="20BBA22C" w14:textId="77777777" w:rsidR="00A960B7" w:rsidRDefault="00A960B7" w:rsidP="00A960B7">
      <w:pPr>
        <w:jc w:val="both"/>
      </w:pPr>
      <w:r w:rsidRPr="00A960B7">
        <w:rPr>
          <w:b/>
          <w:bCs/>
        </w:rPr>
        <w:t>Opportunity:</w:t>
      </w:r>
      <w:r>
        <w:t xml:space="preserve"> Developing end-to-end systems that integrate disease detection with farm management tools for automated recommendations and interventions.</w:t>
      </w:r>
    </w:p>
    <w:p w14:paraId="59493FC2" w14:textId="77777777" w:rsidR="00A960B7" w:rsidRDefault="00A960B7" w:rsidP="00A960B7">
      <w:pPr>
        <w:pStyle w:val="Heading2"/>
      </w:pPr>
      <w:r>
        <w:t>Research Opportunities</w:t>
      </w:r>
    </w:p>
    <w:p w14:paraId="6A1FE425" w14:textId="77777777" w:rsidR="00A960B7" w:rsidRDefault="00A960B7" w:rsidP="00A960B7">
      <w:pPr>
        <w:pStyle w:val="Heading3"/>
      </w:pPr>
      <w:r>
        <w:t>Advanced Model Architectures:</w:t>
      </w:r>
    </w:p>
    <w:p w14:paraId="27C31E14" w14:textId="77777777" w:rsidR="00A960B7" w:rsidRDefault="00A960B7" w:rsidP="00A960B7">
      <w:pPr>
        <w:jc w:val="both"/>
      </w:pPr>
      <w:r w:rsidRPr="00A960B7">
        <w:rPr>
          <w:b/>
          <w:bCs/>
        </w:rPr>
        <w:t>Opportunity:</w:t>
      </w:r>
      <w:r>
        <w:t xml:space="preserve"> Exploring and developing new deep learning architectures beyond YOLO for improved accuracy and efficiency in disease detection.</w:t>
      </w:r>
    </w:p>
    <w:p w14:paraId="0365A88E" w14:textId="77777777" w:rsidR="00A960B7" w:rsidRDefault="00A960B7" w:rsidP="00A960B7">
      <w:pPr>
        <w:pStyle w:val="Heading3"/>
      </w:pPr>
      <w:r>
        <w:t>Explainability and Interpretability:</w:t>
      </w:r>
    </w:p>
    <w:p w14:paraId="6E000768" w14:textId="77777777" w:rsidR="00A960B7" w:rsidRDefault="00A960B7" w:rsidP="00A960B7">
      <w:pPr>
        <w:jc w:val="both"/>
      </w:pPr>
    </w:p>
    <w:p w14:paraId="122906FD" w14:textId="77777777" w:rsidR="00A960B7" w:rsidRDefault="00A960B7" w:rsidP="00A960B7">
      <w:pPr>
        <w:jc w:val="both"/>
      </w:pPr>
      <w:r w:rsidRPr="00A960B7">
        <w:rPr>
          <w:b/>
          <w:bCs/>
        </w:rPr>
        <w:lastRenderedPageBreak/>
        <w:t>Opportunity:</w:t>
      </w:r>
      <w:r>
        <w:t xml:space="preserve"> Researching methods to make disease detection models more interpretable for farmers, providing insights into the decision-making process and confidence levels of predictions.</w:t>
      </w:r>
    </w:p>
    <w:p w14:paraId="4AFDC218" w14:textId="77777777" w:rsidR="00A960B7" w:rsidRDefault="00A960B7" w:rsidP="00A960B7">
      <w:pPr>
        <w:pStyle w:val="Heading3"/>
      </w:pPr>
      <w:r>
        <w:t>Multispectral and Hyperspectral Imaging:</w:t>
      </w:r>
    </w:p>
    <w:p w14:paraId="5A030A29" w14:textId="77777777" w:rsidR="00A960B7" w:rsidRDefault="00A960B7" w:rsidP="00A960B7">
      <w:pPr>
        <w:jc w:val="both"/>
      </w:pPr>
      <w:r w:rsidRPr="00A960B7">
        <w:rPr>
          <w:b/>
          <w:bCs/>
        </w:rPr>
        <w:t>Opportunity:</w:t>
      </w:r>
      <w:r>
        <w:t xml:space="preserve"> Utilizing multispectral and hyperspectral imaging techniques to capture detailed crop characteristics that are not visible in standard RGB images, enhancing disease detection accuracy.</w:t>
      </w:r>
    </w:p>
    <w:p w14:paraId="41A9B364" w14:textId="77777777" w:rsidR="00A960B7" w:rsidRDefault="00A960B7" w:rsidP="00A960B7">
      <w:pPr>
        <w:pStyle w:val="Heading3"/>
      </w:pPr>
      <w:r>
        <w:t>Augmented Reality (AR) for Disease Detection:</w:t>
      </w:r>
    </w:p>
    <w:p w14:paraId="7A6F8B41" w14:textId="77777777" w:rsidR="00A960B7" w:rsidRDefault="00A960B7" w:rsidP="00A960B7">
      <w:pPr>
        <w:jc w:val="both"/>
      </w:pPr>
      <w:r w:rsidRPr="00A960B7">
        <w:rPr>
          <w:b/>
          <w:bCs/>
        </w:rPr>
        <w:t>Opportunity:</w:t>
      </w:r>
      <w:r>
        <w:t xml:space="preserve"> Developing AR applications that overlay disease detection results in real-time, helping farmers identify and respond to diseases directly in the field.</w:t>
      </w:r>
    </w:p>
    <w:p w14:paraId="243E41C3" w14:textId="77777777" w:rsidR="00A960B7" w:rsidRDefault="00A960B7" w:rsidP="00A960B7">
      <w:pPr>
        <w:pStyle w:val="Heading3"/>
      </w:pPr>
      <w:r>
        <w:t>Collaborative Learning:</w:t>
      </w:r>
    </w:p>
    <w:p w14:paraId="20B1C6A1" w14:textId="77777777" w:rsidR="00A960B7" w:rsidRDefault="00A960B7" w:rsidP="00A960B7">
      <w:pPr>
        <w:jc w:val="both"/>
      </w:pPr>
      <w:r w:rsidRPr="00A960B7">
        <w:rPr>
          <w:b/>
          <w:bCs/>
        </w:rPr>
        <w:t>Opportunity:</w:t>
      </w:r>
      <w:r>
        <w:t xml:space="preserve"> Implementing federated learning approaches to leverage data from multiple farms without compromising data privacy, thereby improving model performance across different regions.</w:t>
      </w:r>
    </w:p>
    <w:p w14:paraId="5F1DCAF4" w14:textId="77777777" w:rsidR="00A960B7" w:rsidRDefault="00A960B7" w:rsidP="00A960B7">
      <w:pPr>
        <w:pStyle w:val="Heading3"/>
      </w:pPr>
      <w:r>
        <w:t>Climate Change Impact:</w:t>
      </w:r>
    </w:p>
    <w:p w14:paraId="37AFD5B0" w14:textId="77777777" w:rsidR="00A960B7" w:rsidRDefault="00A960B7" w:rsidP="00A960B7">
      <w:pPr>
        <w:jc w:val="both"/>
      </w:pPr>
      <w:r w:rsidRPr="00A960B7">
        <w:rPr>
          <w:b/>
          <w:bCs/>
        </w:rPr>
        <w:t>Opportunity:</w:t>
      </w:r>
      <w:r>
        <w:t xml:space="preserve"> Studying the impact of climate change on crop diseases and incorporating these insights into predictive models to anticipate and mitigate future disease outbreaks.</w:t>
      </w:r>
    </w:p>
    <w:p w14:paraId="6FA595C1" w14:textId="77777777" w:rsidR="00A960B7" w:rsidRDefault="00A960B7" w:rsidP="00A960B7">
      <w:pPr>
        <w:pStyle w:val="Heading3"/>
      </w:pPr>
      <w:r>
        <w:t>Bioinformatics Integration:</w:t>
      </w:r>
    </w:p>
    <w:p w14:paraId="432B4785" w14:textId="77777777" w:rsidR="00A960B7" w:rsidRDefault="00A960B7" w:rsidP="00A960B7">
      <w:pPr>
        <w:jc w:val="both"/>
      </w:pPr>
      <w:r w:rsidRPr="00A960B7">
        <w:rPr>
          <w:b/>
          <w:bCs/>
        </w:rPr>
        <w:t>Opportunity:</w:t>
      </w:r>
      <w:r>
        <w:t xml:space="preserve"> Integrating bioinformatics data (e.g., genetic information of crops) with image data to improve disease resistance prediction and crop breeding strategies.</w:t>
      </w:r>
    </w:p>
    <w:p w14:paraId="6E639BC5" w14:textId="77777777" w:rsidR="00A960B7" w:rsidRDefault="00A960B7" w:rsidP="00A960B7">
      <w:pPr>
        <w:pStyle w:val="Heading2"/>
      </w:pPr>
      <w:r>
        <w:t>Conclusion</w:t>
      </w:r>
    </w:p>
    <w:p w14:paraId="256BC34D" w14:textId="7E5BC854" w:rsidR="00E32651" w:rsidRPr="00166072" w:rsidRDefault="00A960B7" w:rsidP="00A960B7">
      <w:pPr>
        <w:jc w:val="both"/>
      </w:pPr>
      <w:r>
        <w:t>Identifying these gaps and research opportunities provides a roadmap for future work in the field of crop disease detection. By addressing these challenges and exploring new avenues of research, we can develop more robust, accurate, and efficient systems that significantly benefit the agricultural sector and contribute to global food security.</w:t>
      </w:r>
    </w:p>
    <w:sectPr w:rsidR="00E32651" w:rsidRPr="001660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C2F9A"/>
    <w:multiLevelType w:val="hybridMultilevel"/>
    <w:tmpl w:val="92C4E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146AB"/>
    <w:multiLevelType w:val="hybridMultilevel"/>
    <w:tmpl w:val="8B6E8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87E05"/>
    <w:multiLevelType w:val="hybridMultilevel"/>
    <w:tmpl w:val="A1AAA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62093"/>
    <w:multiLevelType w:val="hybridMultilevel"/>
    <w:tmpl w:val="B7F84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10D1C"/>
    <w:multiLevelType w:val="hybridMultilevel"/>
    <w:tmpl w:val="5E0C4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67E47"/>
    <w:multiLevelType w:val="hybridMultilevel"/>
    <w:tmpl w:val="797C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E28F2"/>
    <w:multiLevelType w:val="hybridMultilevel"/>
    <w:tmpl w:val="2C9EF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D502A0"/>
    <w:multiLevelType w:val="hybridMultilevel"/>
    <w:tmpl w:val="A3AA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EF76C3"/>
    <w:multiLevelType w:val="hybridMultilevel"/>
    <w:tmpl w:val="66AE9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AF0408"/>
    <w:multiLevelType w:val="hybridMultilevel"/>
    <w:tmpl w:val="AB70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C60D3D"/>
    <w:multiLevelType w:val="hybridMultilevel"/>
    <w:tmpl w:val="E724F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673497"/>
    <w:multiLevelType w:val="hybridMultilevel"/>
    <w:tmpl w:val="59903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326852"/>
    <w:multiLevelType w:val="hybridMultilevel"/>
    <w:tmpl w:val="CC08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82512"/>
    <w:multiLevelType w:val="hybridMultilevel"/>
    <w:tmpl w:val="BDF4C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3646C"/>
    <w:multiLevelType w:val="hybridMultilevel"/>
    <w:tmpl w:val="1D4E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9D1245"/>
    <w:multiLevelType w:val="hybridMultilevel"/>
    <w:tmpl w:val="4CBA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5196E"/>
    <w:multiLevelType w:val="hybridMultilevel"/>
    <w:tmpl w:val="5FE8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FD3ACE"/>
    <w:multiLevelType w:val="hybridMultilevel"/>
    <w:tmpl w:val="D7CC4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D17CDB"/>
    <w:multiLevelType w:val="hybridMultilevel"/>
    <w:tmpl w:val="86003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39231E"/>
    <w:multiLevelType w:val="hybridMultilevel"/>
    <w:tmpl w:val="D5D04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CF2569"/>
    <w:multiLevelType w:val="hybridMultilevel"/>
    <w:tmpl w:val="9658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4175BA"/>
    <w:multiLevelType w:val="hybridMultilevel"/>
    <w:tmpl w:val="63D0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B46BA0"/>
    <w:multiLevelType w:val="hybridMultilevel"/>
    <w:tmpl w:val="E68C2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0624A2"/>
    <w:multiLevelType w:val="hybridMultilevel"/>
    <w:tmpl w:val="3FB45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4514A4"/>
    <w:multiLevelType w:val="hybridMultilevel"/>
    <w:tmpl w:val="1D7E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03243A"/>
    <w:multiLevelType w:val="hybridMultilevel"/>
    <w:tmpl w:val="E7483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1A21B0"/>
    <w:multiLevelType w:val="hybridMultilevel"/>
    <w:tmpl w:val="6EB0D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9F6DC3"/>
    <w:multiLevelType w:val="hybridMultilevel"/>
    <w:tmpl w:val="FF946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A23320"/>
    <w:multiLevelType w:val="hybridMultilevel"/>
    <w:tmpl w:val="420C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F3561F"/>
    <w:multiLevelType w:val="hybridMultilevel"/>
    <w:tmpl w:val="78EED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75515D"/>
    <w:multiLevelType w:val="hybridMultilevel"/>
    <w:tmpl w:val="24D4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4679786">
    <w:abstractNumId w:val="3"/>
  </w:num>
  <w:num w:numId="2" w16cid:durableId="1376466478">
    <w:abstractNumId w:val="13"/>
  </w:num>
  <w:num w:numId="3" w16cid:durableId="1383941721">
    <w:abstractNumId w:val="26"/>
  </w:num>
  <w:num w:numId="4" w16cid:durableId="1681930138">
    <w:abstractNumId w:val="18"/>
  </w:num>
  <w:num w:numId="5" w16cid:durableId="2096170558">
    <w:abstractNumId w:val="6"/>
  </w:num>
  <w:num w:numId="6" w16cid:durableId="197669292">
    <w:abstractNumId w:val="17"/>
  </w:num>
  <w:num w:numId="7" w16cid:durableId="685909256">
    <w:abstractNumId w:val="20"/>
  </w:num>
  <w:num w:numId="8" w16cid:durableId="293217674">
    <w:abstractNumId w:val="21"/>
  </w:num>
  <w:num w:numId="9" w16cid:durableId="1776827143">
    <w:abstractNumId w:val="10"/>
  </w:num>
  <w:num w:numId="10" w16cid:durableId="1309826907">
    <w:abstractNumId w:val="27"/>
  </w:num>
  <w:num w:numId="11" w16cid:durableId="1906140956">
    <w:abstractNumId w:val="22"/>
  </w:num>
  <w:num w:numId="12" w16cid:durableId="915820250">
    <w:abstractNumId w:val="14"/>
  </w:num>
  <w:num w:numId="13" w16cid:durableId="1870560311">
    <w:abstractNumId w:val="5"/>
  </w:num>
  <w:num w:numId="14" w16cid:durableId="2089573242">
    <w:abstractNumId w:val="8"/>
  </w:num>
  <w:num w:numId="15" w16cid:durableId="1882667322">
    <w:abstractNumId w:val="7"/>
  </w:num>
  <w:num w:numId="16" w16cid:durableId="576979515">
    <w:abstractNumId w:val="15"/>
  </w:num>
  <w:num w:numId="17" w16cid:durableId="624966269">
    <w:abstractNumId w:val="0"/>
  </w:num>
  <w:num w:numId="18" w16cid:durableId="134489664">
    <w:abstractNumId w:val="9"/>
  </w:num>
  <w:num w:numId="19" w16cid:durableId="247350669">
    <w:abstractNumId w:val="30"/>
  </w:num>
  <w:num w:numId="20" w16cid:durableId="198247640">
    <w:abstractNumId w:val="2"/>
  </w:num>
  <w:num w:numId="21" w16cid:durableId="286740789">
    <w:abstractNumId w:val="4"/>
  </w:num>
  <w:num w:numId="22" w16cid:durableId="1405906437">
    <w:abstractNumId w:val="28"/>
  </w:num>
  <w:num w:numId="23" w16cid:durableId="1637954252">
    <w:abstractNumId w:val="29"/>
  </w:num>
  <w:num w:numId="24" w16cid:durableId="1809544052">
    <w:abstractNumId w:val="25"/>
  </w:num>
  <w:num w:numId="25" w16cid:durableId="1234657095">
    <w:abstractNumId w:val="24"/>
  </w:num>
  <w:num w:numId="26" w16cid:durableId="1807354449">
    <w:abstractNumId w:val="1"/>
  </w:num>
  <w:num w:numId="27" w16cid:durableId="15352644">
    <w:abstractNumId w:val="19"/>
  </w:num>
  <w:num w:numId="28" w16cid:durableId="645167817">
    <w:abstractNumId w:val="12"/>
  </w:num>
  <w:num w:numId="29" w16cid:durableId="2027780562">
    <w:abstractNumId w:val="16"/>
  </w:num>
  <w:num w:numId="30" w16cid:durableId="973215222">
    <w:abstractNumId w:val="11"/>
  </w:num>
  <w:num w:numId="31" w16cid:durableId="105797139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C80"/>
    <w:rsid w:val="00166072"/>
    <w:rsid w:val="001E15A3"/>
    <w:rsid w:val="002A0E9A"/>
    <w:rsid w:val="00361476"/>
    <w:rsid w:val="004F082F"/>
    <w:rsid w:val="00521698"/>
    <w:rsid w:val="005A2E92"/>
    <w:rsid w:val="006A5ADE"/>
    <w:rsid w:val="006B0059"/>
    <w:rsid w:val="008A2FA5"/>
    <w:rsid w:val="009E6599"/>
    <w:rsid w:val="00A30C80"/>
    <w:rsid w:val="00A3194F"/>
    <w:rsid w:val="00A960B7"/>
    <w:rsid w:val="00B87932"/>
    <w:rsid w:val="00C143BC"/>
    <w:rsid w:val="00C34F98"/>
    <w:rsid w:val="00D56040"/>
    <w:rsid w:val="00E325C1"/>
    <w:rsid w:val="00E32651"/>
    <w:rsid w:val="00E96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2441A"/>
  <w15:chartTrackingRefBased/>
  <w15:docId w15:val="{0D58E32C-7DCD-4BDD-A481-FD376EE81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0C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30C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30C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30C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0C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0C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C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C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C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C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30C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30C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30C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0C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0C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C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C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C80"/>
    <w:rPr>
      <w:rFonts w:eastAsiaTheme="majorEastAsia" w:cstheme="majorBidi"/>
      <w:color w:val="272727" w:themeColor="text1" w:themeTint="D8"/>
    </w:rPr>
  </w:style>
  <w:style w:type="paragraph" w:styleId="Title">
    <w:name w:val="Title"/>
    <w:basedOn w:val="Normal"/>
    <w:next w:val="Normal"/>
    <w:link w:val="TitleChar"/>
    <w:uiPriority w:val="10"/>
    <w:qFormat/>
    <w:rsid w:val="00A30C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C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C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C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C80"/>
    <w:pPr>
      <w:spacing w:before="160"/>
      <w:jc w:val="center"/>
    </w:pPr>
    <w:rPr>
      <w:i/>
      <w:iCs/>
      <w:color w:val="404040" w:themeColor="text1" w:themeTint="BF"/>
    </w:rPr>
  </w:style>
  <w:style w:type="character" w:customStyle="1" w:styleId="QuoteChar">
    <w:name w:val="Quote Char"/>
    <w:basedOn w:val="DefaultParagraphFont"/>
    <w:link w:val="Quote"/>
    <w:uiPriority w:val="29"/>
    <w:rsid w:val="00A30C80"/>
    <w:rPr>
      <w:i/>
      <w:iCs/>
      <w:color w:val="404040" w:themeColor="text1" w:themeTint="BF"/>
    </w:rPr>
  </w:style>
  <w:style w:type="paragraph" w:styleId="ListParagraph">
    <w:name w:val="List Paragraph"/>
    <w:basedOn w:val="Normal"/>
    <w:uiPriority w:val="34"/>
    <w:qFormat/>
    <w:rsid w:val="00A30C80"/>
    <w:pPr>
      <w:ind w:left="720"/>
      <w:contextualSpacing/>
    </w:pPr>
  </w:style>
  <w:style w:type="character" w:styleId="IntenseEmphasis">
    <w:name w:val="Intense Emphasis"/>
    <w:basedOn w:val="DefaultParagraphFont"/>
    <w:uiPriority w:val="21"/>
    <w:qFormat/>
    <w:rsid w:val="00A30C80"/>
    <w:rPr>
      <w:i/>
      <w:iCs/>
      <w:color w:val="0F4761" w:themeColor="accent1" w:themeShade="BF"/>
    </w:rPr>
  </w:style>
  <w:style w:type="paragraph" w:styleId="IntenseQuote">
    <w:name w:val="Intense Quote"/>
    <w:basedOn w:val="Normal"/>
    <w:next w:val="Normal"/>
    <w:link w:val="IntenseQuoteChar"/>
    <w:uiPriority w:val="30"/>
    <w:qFormat/>
    <w:rsid w:val="00A30C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0C80"/>
    <w:rPr>
      <w:i/>
      <w:iCs/>
      <w:color w:val="0F4761" w:themeColor="accent1" w:themeShade="BF"/>
    </w:rPr>
  </w:style>
  <w:style w:type="character" w:styleId="IntenseReference">
    <w:name w:val="Intense Reference"/>
    <w:basedOn w:val="DefaultParagraphFont"/>
    <w:uiPriority w:val="32"/>
    <w:qFormat/>
    <w:rsid w:val="00A30C80"/>
    <w:rPr>
      <w:b/>
      <w:bCs/>
      <w:smallCaps/>
      <w:color w:val="0F4761" w:themeColor="accent1" w:themeShade="BF"/>
      <w:spacing w:val="5"/>
    </w:rPr>
  </w:style>
  <w:style w:type="paragraph" w:styleId="Caption">
    <w:name w:val="caption"/>
    <w:basedOn w:val="Normal"/>
    <w:next w:val="Normal"/>
    <w:uiPriority w:val="35"/>
    <w:unhideWhenUsed/>
    <w:qFormat/>
    <w:rsid w:val="00C34F98"/>
    <w:pPr>
      <w:spacing w:after="200" w:line="240" w:lineRule="auto"/>
    </w:pPr>
    <w:rPr>
      <w:i/>
      <w:iCs/>
      <w:color w:val="0E2841" w:themeColor="text2"/>
      <w:sz w:val="18"/>
      <w:szCs w:val="18"/>
    </w:rPr>
  </w:style>
  <w:style w:type="table" w:customStyle="1" w:styleId="TableGrid1">
    <w:name w:val="Table Grid1"/>
    <w:basedOn w:val="TableNormal"/>
    <w:uiPriority w:val="39"/>
    <w:rsid w:val="006B0059"/>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23581">
      <w:bodyDiv w:val="1"/>
      <w:marLeft w:val="0"/>
      <w:marRight w:val="0"/>
      <w:marTop w:val="0"/>
      <w:marBottom w:val="0"/>
      <w:divBdr>
        <w:top w:val="none" w:sz="0" w:space="0" w:color="auto"/>
        <w:left w:val="none" w:sz="0" w:space="0" w:color="auto"/>
        <w:bottom w:val="none" w:sz="0" w:space="0" w:color="auto"/>
        <w:right w:val="none" w:sz="0" w:space="0" w:color="auto"/>
      </w:divBdr>
    </w:div>
    <w:div w:id="101728617">
      <w:bodyDiv w:val="1"/>
      <w:marLeft w:val="0"/>
      <w:marRight w:val="0"/>
      <w:marTop w:val="0"/>
      <w:marBottom w:val="0"/>
      <w:divBdr>
        <w:top w:val="none" w:sz="0" w:space="0" w:color="auto"/>
        <w:left w:val="none" w:sz="0" w:space="0" w:color="auto"/>
        <w:bottom w:val="none" w:sz="0" w:space="0" w:color="auto"/>
        <w:right w:val="none" w:sz="0" w:space="0" w:color="auto"/>
      </w:divBdr>
    </w:div>
    <w:div w:id="108740240">
      <w:bodyDiv w:val="1"/>
      <w:marLeft w:val="0"/>
      <w:marRight w:val="0"/>
      <w:marTop w:val="0"/>
      <w:marBottom w:val="0"/>
      <w:divBdr>
        <w:top w:val="none" w:sz="0" w:space="0" w:color="auto"/>
        <w:left w:val="none" w:sz="0" w:space="0" w:color="auto"/>
        <w:bottom w:val="none" w:sz="0" w:space="0" w:color="auto"/>
        <w:right w:val="none" w:sz="0" w:space="0" w:color="auto"/>
      </w:divBdr>
    </w:div>
    <w:div w:id="117913496">
      <w:bodyDiv w:val="1"/>
      <w:marLeft w:val="0"/>
      <w:marRight w:val="0"/>
      <w:marTop w:val="0"/>
      <w:marBottom w:val="0"/>
      <w:divBdr>
        <w:top w:val="none" w:sz="0" w:space="0" w:color="auto"/>
        <w:left w:val="none" w:sz="0" w:space="0" w:color="auto"/>
        <w:bottom w:val="none" w:sz="0" w:space="0" w:color="auto"/>
        <w:right w:val="none" w:sz="0" w:space="0" w:color="auto"/>
      </w:divBdr>
    </w:div>
    <w:div w:id="151798559">
      <w:bodyDiv w:val="1"/>
      <w:marLeft w:val="0"/>
      <w:marRight w:val="0"/>
      <w:marTop w:val="0"/>
      <w:marBottom w:val="0"/>
      <w:divBdr>
        <w:top w:val="none" w:sz="0" w:space="0" w:color="auto"/>
        <w:left w:val="none" w:sz="0" w:space="0" w:color="auto"/>
        <w:bottom w:val="none" w:sz="0" w:space="0" w:color="auto"/>
        <w:right w:val="none" w:sz="0" w:space="0" w:color="auto"/>
      </w:divBdr>
    </w:div>
    <w:div w:id="246623428">
      <w:bodyDiv w:val="1"/>
      <w:marLeft w:val="0"/>
      <w:marRight w:val="0"/>
      <w:marTop w:val="0"/>
      <w:marBottom w:val="0"/>
      <w:divBdr>
        <w:top w:val="none" w:sz="0" w:space="0" w:color="auto"/>
        <w:left w:val="none" w:sz="0" w:space="0" w:color="auto"/>
        <w:bottom w:val="none" w:sz="0" w:space="0" w:color="auto"/>
        <w:right w:val="none" w:sz="0" w:space="0" w:color="auto"/>
      </w:divBdr>
    </w:div>
    <w:div w:id="535971154">
      <w:bodyDiv w:val="1"/>
      <w:marLeft w:val="0"/>
      <w:marRight w:val="0"/>
      <w:marTop w:val="0"/>
      <w:marBottom w:val="0"/>
      <w:divBdr>
        <w:top w:val="none" w:sz="0" w:space="0" w:color="auto"/>
        <w:left w:val="none" w:sz="0" w:space="0" w:color="auto"/>
        <w:bottom w:val="none" w:sz="0" w:space="0" w:color="auto"/>
        <w:right w:val="none" w:sz="0" w:space="0" w:color="auto"/>
      </w:divBdr>
    </w:div>
    <w:div w:id="576986623">
      <w:bodyDiv w:val="1"/>
      <w:marLeft w:val="0"/>
      <w:marRight w:val="0"/>
      <w:marTop w:val="0"/>
      <w:marBottom w:val="0"/>
      <w:divBdr>
        <w:top w:val="none" w:sz="0" w:space="0" w:color="auto"/>
        <w:left w:val="none" w:sz="0" w:space="0" w:color="auto"/>
        <w:bottom w:val="none" w:sz="0" w:space="0" w:color="auto"/>
        <w:right w:val="none" w:sz="0" w:space="0" w:color="auto"/>
      </w:divBdr>
    </w:div>
    <w:div w:id="584069728">
      <w:bodyDiv w:val="1"/>
      <w:marLeft w:val="0"/>
      <w:marRight w:val="0"/>
      <w:marTop w:val="0"/>
      <w:marBottom w:val="0"/>
      <w:divBdr>
        <w:top w:val="none" w:sz="0" w:space="0" w:color="auto"/>
        <w:left w:val="none" w:sz="0" w:space="0" w:color="auto"/>
        <w:bottom w:val="none" w:sz="0" w:space="0" w:color="auto"/>
        <w:right w:val="none" w:sz="0" w:space="0" w:color="auto"/>
      </w:divBdr>
    </w:div>
    <w:div w:id="620839061">
      <w:bodyDiv w:val="1"/>
      <w:marLeft w:val="0"/>
      <w:marRight w:val="0"/>
      <w:marTop w:val="0"/>
      <w:marBottom w:val="0"/>
      <w:divBdr>
        <w:top w:val="none" w:sz="0" w:space="0" w:color="auto"/>
        <w:left w:val="none" w:sz="0" w:space="0" w:color="auto"/>
        <w:bottom w:val="none" w:sz="0" w:space="0" w:color="auto"/>
        <w:right w:val="none" w:sz="0" w:space="0" w:color="auto"/>
      </w:divBdr>
    </w:div>
    <w:div w:id="1033076605">
      <w:bodyDiv w:val="1"/>
      <w:marLeft w:val="0"/>
      <w:marRight w:val="0"/>
      <w:marTop w:val="0"/>
      <w:marBottom w:val="0"/>
      <w:divBdr>
        <w:top w:val="none" w:sz="0" w:space="0" w:color="auto"/>
        <w:left w:val="none" w:sz="0" w:space="0" w:color="auto"/>
        <w:bottom w:val="none" w:sz="0" w:space="0" w:color="auto"/>
        <w:right w:val="none" w:sz="0" w:space="0" w:color="auto"/>
      </w:divBdr>
    </w:div>
    <w:div w:id="1070007863">
      <w:bodyDiv w:val="1"/>
      <w:marLeft w:val="0"/>
      <w:marRight w:val="0"/>
      <w:marTop w:val="0"/>
      <w:marBottom w:val="0"/>
      <w:divBdr>
        <w:top w:val="none" w:sz="0" w:space="0" w:color="auto"/>
        <w:left w:val="none" w:sz="0" w:space="0" w:color="auto"/>
        <w:bottom w:val="none" w:sz="0" w:space="0" w:color="auto"/>
        <w:right w:val="none" w:sz="0" w:space="0" w:color="auto"/>
      </w:divBdr>
    </w:div>
    <w:div w:id="1139230254">
      <w:bodyDiv w:val="1"/>
      <w:marLeft w:val="0"/>
      <w:marRight w:val="0"/>
      <w:marTop w:val="0"/>
      <w:marBottom w:val="0"/>
      <w:divBdr>
        <w:top w:val="none" w:sz="0" w:space="0" w:color="auto"/>
        <w:left w:val="none" w:sz="0" w:space="0" w:color="auto"/>
        <w:bottom w:val="none" w:sz="0" w:space="0" w:color="auto"/>
        <w:right w:val="none" w:sz="0" w:space="0" w:color="auto"/>
      </w:divBdr>
    </w:div>
    <w:div w:id="1278489191">
      <w:bodyDiv w:val="1"/>
      <w:marLeft w:val="0"/>
      <w:marRight w:val="0"/>
      <w:marTop w:val="0"/>
      <w:marBottom w:val="0"/>
      <w:divBdr>
        <w:top w:val="none" w:sz="0" w:space="0" w:color="auto"/>
        <w:left w:val="none" w:sz="0" w:space="0" w:color="auto"/>
        <w:bottom w:val="none" w:sz="0" w:space="0" w:color="auto"/>
        <w:right w:val="none" w:sz="0" w:space="0" w:color="auto"/>
      </w:divBdr>
    </w:div>
    <w:div w:id="1329021696">
      <w:bodyDiv w:val="1"/>
      <w:marLeft w:val="0"/>
      <w:marRight w:val="0"/>
      <w:marTop w:val="0"/>
      <w:marBottom w:val="0"/>
      <w:divBdr>
        <w:top w:val="none" w:sz="0" w:space="0" w:color="auto"/>
        <w:left w:val="none" w:sz="0" w:space="0" w:color="auto"/>
        <w:bottom w:val="none" w:sz="0" w:space="0" w:color="auto"/>
        <w:right w:val="none" w:sz="0" w:space="0" w:color="auto"/>
      </w:divBdr>
    </w:div>
    <w:div w:id="1460761063">
      <w:bodyDiv w:val="1"/>
      <w:marLeft w:val="0"/>
      <w:marRight w:val="0"/>
      <w:marTop w:val="0"/>
      <w:marBottom w:val="0"/>
      <w:divBdr>
        <w:top w:val="none" w:sz="0" w:space="0" w:color="auto"/>
        <w:left w:val="none" w:sz="0" w:space="0" w:color="auto"/>
        <w:bottom w:val="none" w:sz="0" w:space="0" w:color="auto"/>
        <w:right w:val="none" w:sz="0" w:space="0" w:color="auto"/>
      </w:divBdr>
    </w:div>
    <w:div w:id="1478037570">
      <w:bodyDiv w:val="1"/>
      <w:marLeft w:val="0"/>
      <w:marRight w:val="0"/>
      <w:marTop w:val="0"/>
      <w:marBottom w:val="0"/>
      <w:divBdr>
        <w:top w:val="none" w:sz="0" w:space="0" w:color="auto"/>
        <w:left w:val="none" w:sz="0" w:space="0" w:color="auto"/>
        <w:bottom w:val="none" w:sz="0" w:space="0" w:color="auto"/>
        <w:right w:val="none" w:sz="0" w:space="0" w:color="auto"/>
      </w:divBdr>
    </w:div>
    <w:div w:id="1546913453">
      <w:bodyDiv w:val="1"/>
      <w:marLeft w:val="0"/>
      <w:marRight w:val="0"/>
      <w:marTop w:val="0"/>
      <w:marBottom w:val="0"/>
      <w:divBdr>
        <w:top w:val="none" w:sz="0" w:space="0" w:color="auto"/>
        <w:left w:val="none" w:sz="0" w:space="0" w:color="auto"/>
        <w:bottom w:val="none" w:sz="0" w:space="0" w:color="auto"/>
        <w:right w:val="none" w:sz="0" w:space="0" w:color="auto"/>
      </w:divBdr>
    </w:div>
    <w:div w:id="1586450130">
      <w:bodyDiv w:val="1"/>
      <w:marLeft w:val="0"/>
      <w:marRight w:val="0"/>
      <w:marTop w:val="0"/>
      <w:marBottom w:val="0"/>
      <w:divBdr>
        <w:top w:val="none" w:sz="0" w:space="0" w:color="auto"/>
        <w:left w:val="none" w:sz="0" w:space="0" w:color="auto"/>
        <w:bottom w:val="none" w:sz="0" w:space="0" w:color="auto"/>
        <w:right w:val="none" w:sz="0" w:space="0" w:color="auto"/>
      </w:divBdr>
    </w:div>
    <w:div w:id="1675762329">
      <w:bodyDiv w:val="1"/>
      <w:marLeft w:val="0"/>
      <w:marRight w:val="0"/>
      <w:marTop w:val="0"/>
      <w:marBottom w:val="0"/>
      <w:divBdr>
        <w:top w:val="none" w:sz="0" w:space="0" w:color="auto"/>
        <w:left w:val="none" w:sz="0" w:space="0" w:color="auto"/>
        <w:bottom w:val="none" w:sz="0" w:space="0" w:color="auto"/>
        <w:right w:val="none" w:sz="0" w:space="0" w:color="auto"/>
      </w:divBdr>
    </w:div>
    <w:div w:id="191739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14</Pages>
  <Words>3581</Words>
  <Characters>20412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Mukhtar</dc:creator>
  <cp:keywords/>
  <dc:description/>
  <cp:lastModifiedBy>Imran Mukhtar</cp:lastModifiedBy>
  <cp:revision>5</cp:revision>
  <dcterms:created xsi:type="dcterms:W3CDTF">2024-06-30T11:10:00Z</dcterms:created>
  <dcterms:modified xsi:type="dcterms:W3CDTF">2024-07-01T07:52:00Z</dcterms:modified>
</cp:coreProperties>
</file>