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4F9299" w14:textId="77777777" w:rsidR="004B17C7" w:rsidRPr="004B17C7" w:rsidRDefault="004B17C7" w:rsidP="004B17C7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</w:pP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NutriScan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 xml:space="preserve"> </w:t>
      </w:r>
      <w:proofErr w:type="gram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AI -</w:t>
      </w:r>
      <w:proofErr w:type="gram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 xml:space="preserve"> İçgörü ve Öngörü Raporu (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Insight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 xml:space="preserve"> &amp; 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>Forecasting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tr-TR"/>
          <w14:ligatures w14:val="none"/>
        </w:rPr>
        <w:t xml:space="preserve"> Report)</w:t>
      </w:r>
    </w:p>
    <w:p w14:paraId="2DB7E6ED" w14:textId="77777777" w:rsidR="004B17C7" w:rsidRPr="004B17C7" w:rsidRDefault="004B17C7" w:rsidP="004B17C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Geçtiğimiz hafta gerçekleştirilen 5C analizi çerçevesinde, 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NutriScan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AI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markamızın pazardaki stratejik konumunu güçlendirmek, ürün geliştirmeyi doğru yönlendirmek ve sürdürülebilir büyüme sağlamak adına elde edilmesi hedeflenen içgörüler ve öngörüler aşağıda detaylandırılmıştır.</w:t>
      </w:r>
    </w:p>
    <w:p w14:paraId="0322E8CB" w14:textId="77777777" w:rsidR="004B17C7" w:rsidRPr="004B17C7" w:rsidRDefault="004B17C7" w:rsidP="004B17C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1. 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Customers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(Müşteriler)</w:t>
      </w:r>
    </w:p>
    <w:p w14:paraId="6D496D4A" w14:textId="77777777" w:rsidR="004B17C7" w:rsidRPr="004B17C7" w:rsidRDefault="004B17C7" w:rsidP="004B17C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Edinilmek İstenen İçgörüler:</w:t>
      </w:r>
    </w:p>
    <w:p w14:paraId="5A7A45C6" w14:textId="34ED1C76" w:rsidR="004B17C7" w:rsidRPr="004B17C7" w:rsidRDefault="004B17C7" w:rsidP="004B17C7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Kullanıcı Terk (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Drop-off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) Noktaları: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Kullanıcıların manuel kalori takibini bırakma nedenleri ile yapay </w:t>
      </w:r>
      <w:proofErr w:type="gram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zeka</w:t>
      </w:r>
      <w:proofErr w:type="gram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destekli fotoğraf çekme özelliğini hangi sıklıkla ve hangi kırılma noktalarında kullandıklarının tespiti.</w:t>
      </w:r>
    </w:p>
    <w:p w14:paraId="14BEA48F" w14:textId="78DE6842" w:rsidR="004B17C7" w:rsidRPr="004B17C7" w:rsidRDefault="004B17C7" w:rsidP="004B17C7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Yemek Kültürü ve Beslenme Alışkanlıkları: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B2C kullanıcılarımızın en çok analiz ettiği yemek türleri (ev yemeği, dışarıda/restoranda yenen yemek, paketli gıda) ve özel diyet gruplarının (çölyak, diyabet vb.) uygulamadaki davranış kalıpları.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</w:p>
    <w:p w14:paraId="70BBBA71" w14:textId="77777777" w:rsidR="004B17C7" w:rsidRPr="004B17C7" w:rsidRDefault="004B17C7" w:rsidP="004B17C7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Öngörülmek İstenenler:</w:t>
      </w:r>
    </w:p>
    <w:p w14:paraId="47E82F34" w14:textId="3AD42D66" w:rsidR="004B17C7" w:rsidRPr="004B17C7" w:rsidRDefault="004B17C7" w:rsidP="004B17C7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Kullanıcı Yaşam Boyu Değeri (LTV) ve 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Churn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Oranı: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Görsel analiz kolaylığının kullanıcı elde tutma (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retention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 oranlarını geleneksel uygulamalara (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örn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: 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MyFitnessPal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 kıyasla ne kadar artıracağının öngörülmesi.</w:t>
      </w:r>
    </w:p>
    <w:p w14:paraId="3167CC43" w14:textId="356A3649" w:rsidR="004B17C7" w:rsidRPr="004B17C7" w:rsidRDefault="004B17C7" w:rsidP="004B17C7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Geleceğin Diyet Trendleri: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Önümüzdeki 1-3 yıl içinde kullanıcıların yönelim göstereceği yeni beslenme akımlarının (keto, aralıklı oruç, glütensiz vb.) öngörülerek uygulamanın algoritmasına önceden entegre edilmesi.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</w:p>
    <w:p w14:paraId="7613EF2B" w14:textId="77777777" w:rsidR="004B17C7" w:rsidRPr="004B17C7" w:rsidRDefault="004B17C7" w:rsidP="004B17C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2. 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Company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(Şirket)</w:t>
      </w:r>
    </w:p>
    <w:p w14:paraId="75CB33BD" w14:textId="77777777" w:rsidR="004B17C7" w:rsidRPr="004B17C7" w:rsidRDefault="004B17C7" w:rsidP="004B17C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Edinilmek İstenen İçgörüler:</w:t>
      </w:r>
    </w:p>
    <w:p w14:paraId="0F8CC1E4" w14:textId="77777777" w:rsidR="004B17C7" w:rsidRPr="004B17C7" w:rsidRDefault="004B17C7" w:rsidP="004B17C7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Görsel İşleme / Model Doğruluk Hassasiyeti: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Bilgisayarlı görü (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Computer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Vision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 modelimizin karmaşık/karışık tabağa sahip ev yemeklerinde ve porsiyon derinliği tahmininde gösterdiği gerçek başarı/hata payı oranları.</w:t>
      </w:r>
    </w:p>
    <w:p w14:paraId="6A2B4DEB" w14:textId="515BF573" w:rsidR="004B17C7" w:rsidRPr="004B17C7" w:rsidRDefault="004B17C7" w:rsidP="004B17C7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Kaynak ve Sunucu Maliyet Verimliliği: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Görsel işleme modellerinin bulut altyapısında (AWS/Google Cloud) yarattığı birim sorgu maliyeti ile kullanıcı başına elde edilen gelir arasındaki denge.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</w:p>
    <w:p w14:paraId="1A593140" w14:textId="77777777" w:rsidR="004B17C7" w:rsidRPr="004B17C7" w:rsidRDefault="004B17C7" w:rsidP="004B17C7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Öngörülmek İstenenler:</w:t>
      </w:r>
    </w:p>
    <w:p w14:paraId="6AC327E8" w14:textId="77777777" w:rsidR="004B17C7" w:rsidRPr="004B17C7" w:rsidRDefault="004B17C7" w:rsidP="004B17C7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Ar-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Ge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ve Ölçeklenme İhtiyacı: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Veri tabanımıza eklenecek yeni dünya mutfakları ve bölgesel yemeklerin model doğruluk oranına yapacağı katkı ile gelecekte ihtiyaç duyulacak veri mühendisliği ve sunucu kapasitesinin öngörülmesi.</w:t>
      </w:r>
    </w:p>
    <w:p w14:paraId="78943E6E" w14:textId="77777777" w:rsidR="004B17C7" w:rsidRDefault="004B17C7" w:rsidP="004B17C7">
      <w:pPr>
        <w:spacing w:beforeAutospacing="1" w:afterAutospacing="1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1BD5A770" w14:textId="77777777" w:rsidR="004B17C7" w:rsidRPr="004B17C7" w:rsidRDefault="004B17C7" w:rsidP="004B17C7">
      <w:pPr>
        <w:spacing w:beforeAutospacing="1" w:afterAutospacing="1"/>
        <w:ind w:left="1440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12B5D84D" w14:textId="77777777" w:rsidR="004B17C7" w:rsidRPr="004B17C7" w:rsidRDefault="004B17C7" w:rsidP="004B17C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lastRenderedPageBreak/>
        <w:t xml:space="preserve">3. 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Competitors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(Rakipler)</w:t>
      </w:r>
    </w:p>
    <w:p w14:paraId="6537AE07" w14:textId="77777777" w:rsidR="004B17C7" w:rsidRPr="004B17C7" w:rsidRDefault="004B17C7" w:rsidP="004B17C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Edinilmek İstenen İçgörüler:</w:t>
      </w:r>
    </w:p>
    <w:p w14:paraId="241C3B41" w14:textId="77777777" w:rsidR="004B17C7" w:rsidRPr="004B17C7" w:rsidRDefault="004B17C7" w:rsidP="004B17C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Rakiplerin Yapay </w:t>
      </w:r>
      <w:proofErr w:type="gram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Zeka</w:t>
      </w:r>
      <w:proofErr w:type="gram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Hamleleri: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MyFitnessPal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Yazio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gibi pazardaki dev rakiplerin ne zaman ve hangi teknolojik altyapıyla görsel analiz/fotoğraftan kalori tanıma özelliğine geçiş yapacaklarının tespiti.</w:t>
      </w:r>
    </w:p>
    <w:p w14:paraId="014B9AC7" w14:textId="6E852DD4" w:rsidR="004B17C7" w:rsidRPr="004B17C7" w:rsidRDefault="004B17C7" w:rsidP="004B17C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Rakip Uygulama Şikayetleri ve Müşteri Memnuniyetsizliği: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Rakiplerin kullanıcı yorumlarındaki en büyük </w:t>
      </w:r>
      <w:proofErr w:type="gram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şikayet</w:t>
      </w:r>
      <w:proofErr w:type="gram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noktalarının (örneğin kısıtlı yerel yemek veri tabanı, yüksek abonelik ücretleri) analizi.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</w:p>
    <w:p w14:paraId="4C7D6D0E" w14:textId="77777777" w:rsidR="004B17C7" w:rsidRPr="004B17C7" w:rsidRDefault="004B17C7" w:rsidP="004B17C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Öngörülmek İstenenler:</w:t>
      </w:r>
    </w:p>
    <w:p w14:paraId="02CD84BD" w14:textId="77777777" w:rsidR="004B17C7" w:rsidRPr="004B17C7" w:rsidRDefault="004B17C7" w:rsidP="004B17C7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Pazar Payı ve Fiyatlandırma Baskısı: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Rakiplerin olası bir fiyat indirimi veya yapay </w:t>
      </w:r>
      <w:proofErr w:type="gram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zeka</w:t>
      </w:r>
      <w:proofErr w:type="gram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güncellemesi yapması durumunda 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NutriScan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AI'ın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pazar payındaki olası dalgalanmaların ve kullanıcı geçişlerinin (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migration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 öngörülmesi.</w:t>
      </w:r>
    </w:p>
    <w:p w14:paraId="2169ECA7" w14:textId="77777777" w:rsidR="004B17C7" w:rsidRPr="004B17C7" w:rsidRDefault="004B17C7" w:rsidP="004B17C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4. 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Collaborators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(İş Ortakları)</w:t>
      </w:r>
    </w:p>
    <w:p w14:paraId="77A879AA" w14:textId="77777777" w:rsidR="004B17C7" w:rsidRPr="004B17C7" w:rsidRDefault="004B17C7" w:rsidP="004B17C7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Edinilmek İstenen İçgörüler:</w:t>
      </w:r>
    </w:p>
    <w:p w14:paraId="494D8A15" w14:textId="169D49BA" w:rsidR="004B17C7" w:rsidRPr="004B17C7" w:rsidRDefault="004B17C7" w:rsidP="004B17C7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Diyetisyen ve Uzman Kullanım Kalıpları: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İş ortağımız olan diyetisyenlerin ve sağlık uzmanlarının, danışan takibinde 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NutriScan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AI raporlarını nasıl kullandığı ve hangi ek özelliklere (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örn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: kan tahlili entegrasyonu, makro analizi) ihtiyaç duydukları.</w:t>
      </w:r>
    </w:p>
    <w:p w14:paraId="13915E80" w14:textId="1D9EE585" w:rsidR="004B17C7" w:rsidRPr="004B17C7" w:rsidRDefault="004B17C7" w:rsidP="004B17C7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Restoran/Sipariş Platformu Entegrasyonu: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Restoran zincirleri ile yapılan iş ortaklıklarında kullanıcıların uygulama üzerinden "sağlıklı menü siparişi" verme dönüşüm oranları (</w:t>
      </w:r>
      <w:proofErr w:type="spell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conversion</w:t>
      </w:r>
      <w:proofErr w:type="spell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rate).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</w:p>
    <w:p w14:paraId="4AE31025" w14:textId="77777777" w:rsidR="004B17C7" w:rsidRPr="004B17C7" w:rsidRDefault="004B17C7" w:rsidP="004B17C7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Öngörülmek İstenenler:</w:t>
      </w:r>
    </w:p>
    <w:p w14:paraId="087A7840" w14:textId="26D9E194" w:rsidR="004B17C7" w:rsidRPr="004B17C7" w:rsidRDefault="004B17C7" w:rsidP="004B17C7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B2B2C Gelir Potansiyeli: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Diyetisyenler ve yemek siparişi platformlarıyla yapılacak ortaklıkların önümüzdeki dönemde toplam şirket gelirlerine yapacağı katkının öngörülmesi.</w:t>
      </w:r>
    </w:p>
    <w:p w14:paraId="5D63D995" w14:textId="77777777" w:rsidR="004B17C7" w:rsidRPr="004B17C7" w:rsidRDefault="004B17C7" w:rsidP="004B17C7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5. </w:t>
      </w:r>
      <w:proofErr w:type="spell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Context</w:t>
      </w:r>
      <w:proofErr w:type="spell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(Bağlam / Faaliyet Ortamı)</w:t>
      </w:r>
    </w:p>
    <w:p w14:paraId="5A9F1B05" w14:textId="77777777" w:rsidR="004B17C7" w:rsidRPr="004B17C7" w:rsidRDefault="004B17C7" w:rsidP="004B17C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Edinilmek İstenen İçgörüler:</w:t>
      </w:r>
    </w:p>
    <w:p w14:paraId="3731C07F" w14:textId="6499C2D2" w:rsidR="004B17C7" w:rsidRPr="004B17C7" w:rsidRDefault="004B17C7" w:rsidP="004B17C7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Cihaz İçi Yapay </w:t>
      </w:r>
      <w:proofErr w:type="gramStart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Zeka</w:t>
      </w:r>
      <w:proofErr w:type="gramEnd"/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(On-Device AI) Teknolojileri: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Akıllı telefon işlemcilerinin (NPU) gelişimi doğrultusunda, görsel analizi bulut sunucuları yerine doğrudan kullanıcının telefonunda yapma imkanlarının tespiti.</w:t>
      </w:r>
    </w:p>
    <w:p w14:paraId="0105909E" w14:textId="3C7CDFB5" w:rsidR="004B17C7" w:rsidRPr="004B17C7" w:rsidRDefault="004B17C7" w:rsidP="004B17C7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Veri Gizliliği Uyumu: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KVKK ve GDPR kapsamında hassas sağlık verilerinin (boy, kilo, alerji, kronik hastalık) işlenmesinde değişen yasal düzenlemeler ve kullanıcıların veri paylaşımı konusundaki hassasiyet seviyesi.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</w:p>
    <w:p w14:paraId="4D89B991" w14:textId="77777777" w:rsidR="004B17C7" w:rsidRPr="004B17C7" w:rsidRDefault="004B17C7" w:rsidP="004B17C7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Öngörülmek İstenenler:</w:t>
      </w:r>
    </w:p>
    <w:p w14:paraId="37A0C40C" w14:textId="77777777" w:rsidR="004B17C7" w:rsidRPr="004B17C7" w:rsidRDefault="004B17C7" w:rsidP="004B17C7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4B17C7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Sağlık ve Fırsat Trendleri:</w:t>
      </w:r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Fonksiyonel tıp, giyilebilir teknoloji (akıllı saatler, sürekli glikoz ölçüm </w:t>
      </w:r>
      <w:proofErr w:type="gramStart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cihazları -</w:t>
      </w:r>
      <w:proofErr w:type="gramEnd"/>
      <w:r w:rsidRPr="004B17C7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CGM) ve kişiselleştirilmiş beslenme pazarının önümüzdeki 3-5 yıl içindeki büyüme projeksiyonu ve bu ekosisteme entegrasyon fırsatları.</w:t>
      </w:r>
    </w:p>
    <w:p w14:paraId="4A714F1C" w14:textId="77777777" w:rsidR="00A41A9F" w:rsidRDefault="00A41A9F" w:rsidP="004B17C7">
      <w:pPr>
        <w:jc w:val="both"/>
      </w:pPr>
    </w:p>
    <w:sectPr w:rsidR="00A41A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195D68"/>
    <w:multiLevelType w:val="multilevel"/>
    <w:tmpl w:val="42F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75D0E"/>
    <w:multiLevelType w:val="multilevel"/>
    <w:tmpl w:val="1D04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96CF1"/>
    <w:multiLevelType w:val="multilevel"/>
    <w:tmpl w:val="35C6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16B60"/>
    <w:multiLevelType w:val="multilevel"/>
    <w:tmpl w:val="33BC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6265F"/>
    <w:multiLevelType w:val="multilevel"/>
    <w:tmpl w:val="73D6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46989">
    <w:abstractNumId w:val="1"/>
  </w:num>
  <w:num w:numId="2" w16cid:durableId="32656477">
    <w:abstractNumId w:val="2"/>
  </w:num>
  <w:num w:numId="3" w16cid:durableId="1323046482">
    <w:abstractNumId w:val="3"/>
  </w:num>
  <w:num w:numId="4" w16cid:durableId="590630089">
    <w:abstractNumId w:val="4"/>
  </w:num>
  <w:num w:numId="5" w16cid:durableId="1711880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C7"/>
    <w:rsid w:val="004B17C7"/>
    <w:rsid w:val="006459B0"/>
    <w:rsid w:val="00971E95"/>
    <w:rsid w:val="00A41A9F"/>
    <w:rsid w:val="00D4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460F10"/>
  <w15:chartTrackingRefBased/>
  <w15:docId w15:val="{12C8D468-D9E2-6B41-8CE8-A7EE2D2B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B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B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B1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B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B1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B17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B17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B17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B17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B1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B1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B1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B17C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B17C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B17C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B17C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B17C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B17C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B17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B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B17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B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B17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B17C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B17C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B17C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B1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B17C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B17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17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4B17C7"/>
  </w:style>
  <w:style w:type="character" w:customStyle="1" w:styleId="citation-51">
    <w:name w:val="citation-51"/>
    <w:basedOn w:val="VarsaylanParagrafYazTipi"/>
    <w:rsid w:val="004B17C7"/>
  </w:style>
  <w:style w:type="character" w:customStyle="1" w:styleId="source-title">
    <w:name w:val="source-title"/>
    <w:basedOn w:val="VarsaylanParagrafYazTipi"/>
    <w:rsid w:val="004B17C7"/>
  </w:style>
  <w:style w:type="character" w:customStyle="1" w:styleId="citation-50">
    <w:name w:val="citation-50"/>
    <w:basedOn w:val="VarsaylanParagrafYazTipi"/>
    <w:rsid w:val="004B17C7"/>
  </w:style>
  <w:style w:type="character" w:customStyle="1" w:styleId="source-count">
    <w:name w:val="source-count"/>
    <w:basedOn w:val="VarsaylanParagrafYazTipi"/>
    <w:rsid w:val="004B17C7"/>
  </w:style>
  <w:style w:type="character" w:customStyle="1" w:styleId="citation-49">
    <w:name w:val="citation-49"/>
    <w:basedOn w:val="VarsaylanParagrafYazTipi"/>
    <w:rsid w:val="004B17C7"/>
  </w:style>
  <w:style w:type="character" w:customStyle="1" w:styleId="citation-48">
    <w:name w:val="citation-48"/>
    <w:basedOn w:val="VarsaylanParagrafYazTipi"/>
    <w:rsid w:val="004B17C7"/>
  </w:style>
  <w:style w:type="character" w:customStyle="1" w:styleId="citation-47">
    <w:name w:val="citation-47"/>
    <w:basedOn w:val="VarsaylanParagrafYazTipi"/>
    <w:rsid w:val="004B17C7"/>
  </w:style>
  <w:style w:type="character" w:customStyle="1" w:styleId="citation-46">
    <w:name w:val="citation-46"/>
    <w:basedOn w:val="VarsaylanParagrafYazTipi"/>
    <w:rsid w:val="004B17C7"/>
  </w:style>
  <w:style w:type="character" w:customStyle="1" w:styleId="citation-45">
    <w:name w:val="citation-45"/>
    <w:basedOn w:val="VarsaylanParagrafYazTipi"/>
    <w:rsid w:val="004B17C7"/>
  </w:style>
  <w:style w:type="character" w:customStyle="1" w:styleId="citation-44">
    <w:name w:val="citation-44"/>
    <w:basedOn w:val="VarsaylanParagrafYazTipi"/>
    <w:rsid w:val="004B17C7"/>
  </w:style>
  <w:style w:type="character" w:customStyle="1" w:styleId="citation-43">
    <w:name w:val="citation-43"/>
    <w:basedOn w:val="VarsaylanParagrafYazTipi"/>
    <w:rsid w:val="004B17C7"/>
  </w:style>
  <w:style w:type="character" w:customStyle="1" w:styleId="citation-42">
    <w:name w:val="citation-42"/>
    <w:basedOn w:val="VarsaylanParagrafYazTipi"/>
    <w:rsid w:val="004B17C7"/>
  </w:style>
  <w:style w:type="character" w:customStyle="1" w:styleId="citation-41">
    <w:name w:val="citation-41"/>
    <w:basedOn w:val="VarsaylanParagrafYazTipi"/>
    <w:rsid w:val="004B17C7"/>
  </w:style>
  <w:style w:type="character" w:customStyle="1" w:styleId="citation-40">
    <w:name w:val="citation-40"/>
    <w:basedOn w:val="VarsaylanParagrafYazTipi"/>
    <w:rsid w:val="004B17C7"/>
  </w:style>
  <w:style w:type="character" w:customStyle="1" w:styleId="citation-39">
    <w:name w:val="citation-39"/>
    <w:basedOn w:val="VarsaylanParagrafYazTipi"/>
    <w:rsid w:val="004B1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VURAL</dc:creator>
  <cp:keywords/>
  <dc:description/>
  <cp:lastModifiedBy>EDA VURAL</cp:lastModifiedBy>
  <cp:revision>1</cp:revision>
  <dcterms:created xsi:type="dcterms:W3CDTF">2026-07-20T13:17:00Z</dcterms:created>
  <dcterms:modified xsi:type="dcterms:W3CDTF">2026-07-20T13:20:00Z</dcterms:modified>
</cp:coreProperties>
</file>