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F79B" w14:textId="5366713C" w:rsidR="001126DF" w:rsidRDefault="001126DF" w:rsidP="001126DF">
      <w:pPr>
        <w:pStyle w:val="Heading1"/>
        <w:jc w:val="center"/>
      </w:pPr>
      <w:r>
        <w:t>The Birth of a New Technology – Reconstruction</w:t>
      </w:r>
      <w:r>
        <w:t xml:space="preserve"> Checklist</w:t>
      </w:r>
    </w:p>
    <w:p w14:paraId="3F3BC5A8" w14:textId="257A1986" w:rsidR="001126DF" w:rsidRPr="001126DF" w:rsidRDefault="001126DF" w:rsidP="001126DF">
      <w:r w:rsidRPr="001126DF">
        <w:t xml:space="preserve">Here is a </w:t>
      </w:r>
      <w:r w:rsidRPr="001126DF">
        <w:rPr>
          <w:b/>
          <w:bCs/>
        </w:rPr>
        <w:t>subsystem-by-subsystem reconstruction checklist</w:t>
      </w:r>
      <w:r w:rsidRPr="001126DF">
        <w:t xml:space="preserve"> for the document, organized so you can separate the parts that look physically buildable from the parts that are mainly theory or claim. The book itself is structured around Memo 420 through Memo 430, with the most reconstruction-relevant sections being the VIC, quenching, gas management, injector, resonant cavity, and voltage wave-guide sections. </w:t>
      </w:r>
    </w:p>
    <w:p w14:paraId="731AA4E8" w14:textId="77777777" w:rsidR="001126DF" w:rsidRPr="001126DF" w:rsidRDefault="001126DF" w:rsidP="001126DF">
      <w:pPr>
        <w:pStyle w:val="Heading2"/>
      </w:pPr>
      <w:r w:rsidRPr="001126DF">
        <w:t>Reconstruction goal</w:t>
      </w:r>
    </w:p>
    <w:p w14:paraId="6035412E" w14:textId="77777777" w:rsidR="001126DF" w:rsidRPr="001126DF" w:rsidRDefault="001126DF" w:rsidP="001126DF">
      <w:r w:rsidRPr="001126DF">
        <w:t xml:space="preserve">Treat the project as a reconstruction of a </w:t>
      </w:r>
      <w:r w:rsidRPr="001126DF">
        <w:rPr>
          <w:b/>
          <w:bCs/>
        </w:rPr>
        <w:t>pulse-driven water-capacitor / gas-conditioning / injector platform</w:t>
      </w:r>
      <w:r w:rsidRPr="001126DF">
        <w:t xml:space="preserve">, not as proof of Meyer’s larger claims. The document’s concrete core </w:t>
      </w:r>
      <w:proofErr w:type="gramStart"/>
      <w:r w:rsidRPr="001126DF">
        <w:t>is:</w:t>
      </w:r>
      <w:proofErr w:type="gramEnd"/>
      <w:r w:rsidRPr="001126DF">
        <w:t xml:space="preserve"> isolated pulse transformer, blocking diode, resonant charging chokes, a water-filled “excitor array” treated as a capacitor, gas mixing/quenching, and an injector stage. The document also explicitly makes much broader claims about ionization, electron extraction, and “thermal explosive energy,” which should be treated as hypotheses to test, not assumptions.</w:t>
      </w:r>
    </w:p>
    <w:p w14:paraId="761266F0" w14:textId="4795B852" w:rsidR="001126DF" w:rsidRPr="001126DF" w:rsidRDefault="001126DF" w:rsidP="001126DF">
      <w:pPr>
        <w:pStyle w:val="ListParagraph"/>
        <w:numPr>
          <w:ilvl w:val="0"/>
          <w:numId w:val="24"/>
        </w:numPr>
        <w:rPr>
          <w:b/>
          <w:bCs/>
        </w:rPr>
      </w:pPr>
      <w:r w:rsidRPr="001126DF">
        <w:rPr>
          <w:b/>
          <w:bCs/>
        </w:rPr>
        <w:t>Power electronics and pulse source</w:t>
      </w:r>
    </w:p>
    <w:p w14:paraId="3B03EE3D" w14:textId="77777777" w:rsidR="001126DF" w:rsidRPr="001126DF" w:rsidRDefault="001126DF" w:rsidP="001126DF">
      <w:r w:rsidRPr="001126DF">
        <w:t>Checklist:</w:t>
      </w:r>
    </w:p>
    <w:p w14:paraId="20D7671D" w14:textId="77777777" w:rsidR="001126DF" w:rsidRPr="001126DF" w:rsidRDefault="001126DF" w:rsidP="001126DF">
      <w:pPr>
        <w:numPr>
          <w:ilvl w:val="0"/>
          <w:numId w:val="1"/>
        </w:numPr>
        <w:tabs>
          <w:tab w:val="clear" w:pos="360"/>
          <w:tab w:val="num" w:pos="720"/>
        </w:tabs>
        <w:spacing w:after="0"/>
      </w:pPr>
      <w:r w:rsidRPr="001126DF">
        <w:t xml:space="preserve">Build or specify an </w:t>
      </w:r>
      <w:r w:rsidRPr="001126DF">
        <w:rPr>
          <w:b/>
          <w:bCs/>
        </w:rPr>
        <w:t>isolated pulsing transformer</w:t>
      </w:r>
      <w:r w:rsidRPr="001126DF">
        <w:t xml:space="preserve"> with separate primary and secondary. </w:t>
      </w:r>
    </w:p>
    <w:p w14:paraId="029B8BEC" w14:textId="77777777" w:rsidR="001126DF" w:rsidRPr="001126DF" w:rsidRDefault="001126DF" w:rsidP="001126DF">
      <w:pPr>
        <w:numPr>
          <w:ilvl w:val="0"/>
          <w:numId w:val="1"/>
        </w:numPr>
        <w:tabs>
          <w:tab w:val="clear" w:pos="360"/>
          <w:tab w:val="num" w:pos="720"/>
        </w:tabs>
        <w:spacing w:after="0"/>
      </w:pPr>
      <w:r w:rsidRPr="001126DF">
        <w:t xml:space="preserve">Provide a </w:t>
      </w:r>
      <w:r w:rsidRPr="001126DF">
        <w:rPr>
          <w:b/>
          <w:bCs/>
        </w:rPr>
        <w:t>unipolar pulse source</w:t>
      </w:r>
      <w:r w:rsidRPr="001126DF">
        <w:t xml:space="preserve"> with variable frequency and variable amplitude. </w:t>
      </w:r>
    </w:p>
    <w:p w14:paraId="24537BAF" w14:textId="77777777" w:rsidR="001126DF" w:rsidRPr="001126DF" w:rsidRDefault="001126DF" w:rsidP="001126DF">
      <w:pPr>
        <w:numPr>
          <w:ilvl w:val="0"/>
          <w:numId w:val="1"/>
        </w:numPr>
        <w:tabs>
          <w:tab w:val="clear" w:pos="360"/>
          <w:tab w:val="num" w:pos="720"/>
        </w:tabs>
        <w:spacing w:after="0"/>
      </w:pPr>
      <w:r w:rsidRPr="001126DF">
        <w:t xml:space="preserve">Add a </w:t>
      </w:r>
      <w:r w:rsidRPr="001126DF">
        <w:rPr>
          <w:b/>
          <w:bCs/>
        </w:rPr>
        <w:t>blocking diode</w:t>
      </w:r>
      <w:r w:rsidRPr="001126DF">
        <w:t xml:space="preserve"> on the secondary/output path. </w:t>
      </w:r>
    </w:p>
    <w:p w14:paraId="31BC9CBA" w14:textId="77777777" w:rsidR="001126DF" w:rsidRPr="001126DF" w:rsidRDefault="001126DF" w:rsidP="001126DF">
      <w:pPr>
        <w:numPr>
          <w:ilvl w:val="0"/>
          <w:numId w:val="1"/>
        </w:numPr>
        <w:tabs>
          <w:tab w:val="clear" w:pos="360"/>
          <w:tab w:val="num" w:pos="720"/>
        </w:tabs>
        <w:spacing w:after="0"/>
      </w:pPr>
      <w:r w:rsidRPr="001126DF">
        <w:t xml:space="preserve">Include a way to vary or tune pulse rate during testing. </w:t>
      </w:r>
    </w:p>
    <w:p w14:paraId="2BD5663C" w14:textId="77777777" w:rsidR="001126DF" w:rsidRPr="001126DF" w:rsidRDefault="001126DF" w:rsidP="001126DF">
      <w:pPr>
        <w:numPr>
          <w:ilvl w:val="0"/>
          <w:numId w:val="1"/>
        </w:numPr>
        <w:tabs>
          <w:tab w:val="clear" w:pos="360"/>
          <w:tab w:val="num" w:pos="720"/>
        </w:tabs>
        <w:spacing w:after="0"/>
      </w:pPr>
      <w:r w:rsidRPr="001126DF">
        <w:t xml:space="preserve">Keep the power stage physically separated from the wet cell and gas path. </w:t>
      </w:r>
    </w:p>
    <w:p w14:paraId="34BFDD65" w14:textId="77777777" w:rsidR="001126DF" w:rsidRPr="001126DF" w:rsidRDefault="001126DF" w:rsidP="001126DF">
      <w:pPr>
        <w:numPr>
          <w:ilvl w:val="0"/>
          <w:numId w:val="1"/>
        </w:numPr>
        <w:tabs>
          <w:tab w:val="clear" w:pos="360"/>
          <w:tab w:val="num" w:pos="720"/>
        </w:tabs>
      </w:pPr>
      <w:r w:rsidRPr="001126DF">
        <w:t xml:space="preserve">Plan for high-voltage insulation and controlled grounding from the start. Meyer explicitly says the primary is electrically isolated from the secondary, the blocking diode prevents shorting during pulse-off time, and the pulse train is variable and unipolar. </w:t>
      </w:r>
    </w:p>
    <w:p w14:paraId="3F9D3E1D" w14:textId="77777777" w:rsidR="001126DF" w:rsidRPr="001126DF" w:rsidRDefault="001126DF" w:rsidP="001126DF">
      <w:r w:rsidRPr="001126DF">
        <w:t>What to document while building:</w:t>
      </w:r>
    </w:p>
    <w:p w14:paraId="0E64B0E2" w14:textId="77777777" w:rsidR="001126DF" w:rsidRPr="001126DF" w:rsidRDefault="001126DF" w:rsidP="001126DF">
      <w:pPr>
        <w:numPr>
          <w:ilvl w:val="0"/>
          <w:numId w:val="2"/>
        </w:numPr>
        <w:tabs>
          <w:tab w:val="clear" w:pos="360"/>
          <w:tab w:val="num" w:pos="720"/>
        </w:tabs>
        <w:spacing w:after="0"/>
      </w:pPr>
      <w:r w:rsidRPr="001126DF">
        <w:t xml:space="preserve">supply voltage, </w:t>
      </w:r>
    </w:p>
    <w:p w14:paraId="47E2997B" w14:textId="77777777" w:rsidR="001126DF" w:rsidRPr="001126DF" w:rsidRDefault="001126DF" w:rsidP="001126DF">
      <w:pPr>
        <w:numPr>
          <w:ilvl w:val="0"/>
          <w:numId w:val="2"/>
        </w:numPr>
        <w:tabs>
          <w:tab w:val="clear" w:pos="360"/>
          <w:tab w:val="num" w:pos="720"/>
        </w:tabs>
        <w:spacing w:after="0"/>
      </w:pPr>
      <w:r w:rsidRPr="001126DF">
        <w:t xml:space="preserve">primary current, </w:t>
      </w:r>
    </w:p>
    <w:p w14:paraId="5B26D32E" w14:textId="77777777" w:rsidR="001126DF" w:rsidRPr="001126DF" w:rsidRDefault="001126DF" w:rsidP="001126DF">
      <w:pPr>
        <w:numPr>
          <w:ilvl w:val="0"/>
          <w:numId w:val="2"/>
        </w:numPr>
        <w:tabs>
          <w:tab w:val="clear" w:pos="360"/>
          <w:tab w:val="num" w:pos="720"/>
        </w:tabs>
        <w:spacing w:after="0"/>
      </w:pPr>
      <w:r w:rsidRPr="001126DF">
        <w:t xml:space="preserve">pulse frequency range, </w:t>
      </w:r>
    </w:p>
    <w:p w14:paraId="7B808132" w14:textId="77777777" w:rsidR="001126DF" w:rsidRPr="001126DF" w:rsidRDefault="001126DF" w:rsidP="001126DF">
      <w:pPr>
        <w:numPr>
          <w:ilvl w:val="0"/>
          <w:numId w:val="2"/>
        </w:numPr>
        <w:tabs>
          <w:tab w:val="clear" w:pos="360"/>
          <w:tab w:val="num" w:pos="720"/>
        </w:tabs>
        <w:spacing w:after="0"/>
      </w:pPr>
      <w:r w:rsidRPr="001126DF">
        <w:t xml:space="preserve">duty cycle, </w:t>
      </w:r>
    </w:p>
    <w:p w14:paraId="0BE9542D" w14:textId="77777777" w:rsidR="001126DF" w:rsidRPr="001126DF" w:rsidRDefault="001126DF" w:rsidP="001126DF">
      <w:pPr>
        <w:numPr>
          <w:ilvl w:val="0"/>
          <w:numId w:val="2"/>
        </w:numPr>
        <w:tabs>
          <w:tab w:val="clear" w:pos="360"/>
          <w:tab w:val="num" w:pos="720"/>
        </w:tabs>
        <w:spacing w:after="0"/>
      </w:pPr>
      <w:r w:rsidRPr="001126DF">
        <w:t xml:space="preserve">secondary open-circuit voltage, </w:t>
      </w:r>
    </w:p>
    <w:p w14:paraId="114F0350" w14:textId="77777777" w:rsidR="001126DF" w:rsidRPr="001126DF" w:rsidRDefault="001126DF" w:rsidP="001126DF">
      <w:pPr>
        <w:numPr>
          <w:ilvl w:val="0"/>
          <w:numId w:val="2"/>
        </w:numPr>
        <w:tabs>
          <w:tab w:val="clear" w:pos="360"/>
          <w:tab w:val="num" w:pos="720"/>
        </w:tabs>
        <w:spacing w:after="0"/>
      </w:pPr>
      <w:r w:rsidRPr="001126DF">
        <w:t xml:space="preserve">loaded voltage at the cell, </w:t>
      </w:r>
    </w:p>
    <w:p w14:paraId="1F3EDA0C" w14:textId="77777777" w:rsidR="001126DF" w:rsidRPr="001126DF" w:rsidRDefault="001126DF" w:rsidP="001126DF">
      <w:pPr>
        <w:numPr>
          <w:ilvl w:val="0"/>
          <w:numId w:val="2"/>
        </w:numPr>
        <w:tabs>
          <w:tab w:val="clear" w:pos="360"/>
          <w:tab w:val="num" w:pos="720"/>
        </w:tabs>
      </w:pPr>
      <w:r w:rsidRPr="001126DF">
        <w:lastRenderedPageBreak/>
        <w:t xml:space="preserve">diode type and reverse-voltage rating. Meyer’s text also says the system is meant to raise voltage across the cell far above the applied voltage and describes step-charging behavior under resonant interaction. </w:t>
      </w:r>
    </w:p>
    <w:p w14:paraId="493FCADC" w14:textId="29EA978A" w:rsidR="001126DF" w:rsidRPr="001126DF" w:rsidRDefault="001126DF" w:rsidP="001126DF">
      <w:pPr>
        <w:pStyle w:val="ListParagraph"/>
        <w:numPr>
          <w:ilvl w:val="0"/>
          <w:numId w:val="24"/>
        </w:numPr>
        <w:rPr>
          <w:b/>
          <w:bCs/>
        </w:rPr>
      </w:pPr>
      <w:r w:rsidRPr="001126DF">
        <w:rPr>
          <w:b/>
          <w:bCs/>
        </w:rPr>
        <w:t>VIC coil assembly</w:t>
      </w:r>
    </w:p>
    <w:p w14:paraId="2F564538" w14:textId="77777777" w:rsidR="001126DF" w:rsidRPr="001126DF" w:rsidRDefault="001126DF" w:rsidP="001126DF">
      <w:r w:rsidRPr="001126DF">
        <w:t>Checklist:</w:t>
      </w:r>
    </w:p>
    <w:p w14:paraId="1BAA5362" w14:textId="77777777" w:rsidR="001126DF" w:rsidRPr="001126DF" w:rsidRDefault="001126DF" w:rsidP="001126DF">
      <w:pPr>
        <w:numPr>
          <w:ilvl w:val="0"/>
          <w:numId w:val="3"/>
        </w:numPr>
        <w:tabs>
          <w:tab w:val="clear" w:pos="360"/>
          <w:tab w:val="num" w:pos="720"/>
        </w:tabs>
        <w:spacing w:after="0"/>
      </w:pPr>
      <w:r w:rsidRPr="001126DF">
        <w:t xml:space="preserve">Reconstruct the VIC as a </w:t>
      </w:r>
      <w:r w:rsidRPr="001126DF">
        <w:rPr>
          <w:b/>
          <w:bCs/>
        </w:rPr>
        <w:t>primary + secondary pickup coil + dual resonant charging chokes</w:t>
      </w:r>
      <w:r w:rsidRPr="001126DF">
        <w:t xml:space="preserve"> assembly. </w:t>
      </w:r>
    </w:p>
    <w:p w14:paraId="704D8880" w14:textId="77777777" w:rsidR="001126DF" w:rsidRPr="001126DF" w:rsidRDefault="001126DF" w:rsidP="001126DF">
      <w:pPr>
        <w:numPr>
          <w:ilvl w:val="0"/>
          <w:numId w:val="3"/>
        </w:numPr>
        <w:tabs>
          <w:tab w:val="clear" w:pos="360"/>
          <w:tab w:val="num" w:pos="720"/>
        </w:tabs>
        <w:spacing w:after="0"/>
      </w:pPr>
      <w:r w:rsidRPr="001126DF">
        <w:t xml:space="preserve">Preserve the two-choke arrangement on opposite polarity sides of the cavity. </w:t>
      </w:r>
    </w:p>
    <w:p w14:paraId="697A95A7" w14:textId="77777777" w:rsidR="001126DF" w:rsidRPr="001126DF" w:rsidRDefault="001126DF" w:rsidP="001126DF">
      <w:pPr>
        <w:numPr>
          <w:ilvl w:val="0"/>
          <w:numId w:val="3"/>
        </w:numPr>
        <w:tabs>
          <w:tab w:val="clear" w:pos="360"/>
          <w:tab w:val="num" w:pos="720"/>
        </w:tabs>
        <w:spacing w:after="0"/>
      </w:pPr>
      <w:r w:rsidRPr="001126DF">
        <w:t xml:space="preserve">Use a bobbin/core structure that allows repeatable winding and rewinding. </w:t>
      </w:r>
    </w:p>
    <w:p w14:paraId="1ECC0AF3" w14:textId="77777777" w:rsidR="001126DF" w:rsidRPr="001126DF" w:rsidRDefault="001126DF" w:rsidP="001126DF">
      <w:pPr>
        <w:numPr>
          <w:ilvl w:val="0"/>
          <w:numId w:val="3"/>
        </w:numPr>
        <w:tabs>
          <w:tab w:val="clear" w:pos="360"/>
          <w:tab w:val="num" w:pos="720"/>
        </w:tabs>
        <w:spacing w:after="0"/>
      </w:pPr>
      <w:r w:rsidRPr="001126DF">
        <w:t xml:space="preserve">Treat the coil assembly as a distinct subsystem, not just a transformer with random add-on inductors. </w:t>
      </w:r>
    </w:p>
    <w:p w14:paraId="14CCD99B" w14:textId="77777777" w:rsidR="001126DF" w:rsidRPr="001126DF" w:rsidRDefault="001126DF" w:rsidP="001126DF">
      <w:pPr>
        <w:numPr>
          <w:ilvl w:val="0"/>
          <w:numId w:val="3"/>
        </w:numPr>
        <w:tabs>
          <w:tab w:val="clear" w:pos="360"/>
          <w:tab w:val="num" w:pos="720"/>
        </w:tabs>
      </w:pPr>
      <w:r w:rsidRPr="001126DF">
        <w:t xml:space="preserve">Build at least two versions: one close to Meyer’s materials, one more conventional for comparison. The document’s VIC Matrix shows a primary coil, secondary pickup coil, resonant charging chokes, magnetic coupling, and resonant cavity as one system. </w:t>
      </w:r>
    </w:p>
    <w:p w14:paraId="11C4D42C" w14:textId="77777777" w:rsidR="001126DF" w:rsidRPr="001126DF" w:rsidRDefault="001126DF" w:rsidP="001126DF">
      <w:r w:rsidRPr="001126DF">
        <w:t>Material checklist from the document:</w:t>
      </w:r>
    </w:p>
    <w:p w14:paraId="470C4CB0" w14:textId="77777777" w:rsidR="001126DF" w:rsidRPr="001126DF" w:rsidRDefault="001126DF" w:rsidP="001126DF">
      <w:pPr>
        <w:numPr>
          <w:ilvl w:val="0"/>
          <w:numId w:val="4"/>
        </w:numPr>
        <w:tabs>
          <w:tab w:val="clear" w:pos="360"/>
          <w:tab w:val="num" w:pos="720"/>
        </w:tabs>
        <w:spacing w:after="0"/>
      </w:pPr>
      <w:r w:rsidRPr="001126DF">
        <w:t xml:space="preserve">resonant charging chokes: </w:t>
      </w:r>
      <w:r w:rsidRPr="001126DF">
        <w:rPr>
          <w:b/>
          <w:bCs/>
        </w:rPr>
        <w:t>36 AWG stainless steel wire</w:t>
      </w:r>
      <w:r w:rsidRPr="001126DF">
        <w:t xml:space="preserve">, </w:t>
      </w:r>
    </w:p>
    <w:p w14:paraId="3DE6D853" w14:textId="77777777" w:rsidR="001126DF" w:rsidRPr="001126DF" w:rsidRDefault="001126DF" w:rsidP="001126DF">
      <w:pPr>
        <w:numPr>
          <w:ilvl w:val="0"/>
          <w:numId w:val="4"/>
        </w:numPr>
        <w:tabs>
          <w:tab w:val="clear" w:pos="360"/>
          <w:tab w:val="num" w:pos="720"/>
        </w:tabs>
        <w:spacing w:after="0"/>
      </w:pPr>
      <w:r w:rsidRPr="001126DF">
        <w:t xml:space="preserve">primary coil: </w:t>
      </w:r>
      <w:r w:rsidRPr="001126DF">
        <w:rPr>
          <w:b/>
          <w:bCs/>
        </w:rPr>
        <w:t>22 AWG copper</w:t>
      </w:r>
      <w:r w:rsidRPr="001126DF">
        <w:t xml:space="preserve">, </w:t>
      </w:r>
    </w:p>
    <w:p w14:paraId="5C05C091" w14:textId="77777777" w:rsidR="001126DF" w:rsidRPr="001126DF" w:rsidRDefault="001126DF" w:rsidP="001126DF">
      <w:pPr>
        <w:numPr>
          <w:ilvl w:val="0"/>
          <w:numId w:val="4"/>
        </w:numPr>
        <w:tabs>
          <w:tab w:val="clear" w:pos="360"/>
          <w:tab w:val="num" w:pos="720"/>
        </w:tabs>
        <w:spacing w:after="0"/>
      </w:pPr>
      <w:r w:rsidRPr="001126DF">
        <w:t xml:space="preserve">secondary pickup coil: </w:t>
      </w:r>
      <w:r w:rsidRPr="001126DF">
        <w:rPr>
          <w:b/>
          <w:bCs/>
        </w:rPr>
        <w:t>35 AWG copper</w:t>
      </w:r>
      <w:r w:rsidRPr="001126DF">
        <w:t xml:space="preserve">, </w:t>
      </w:r>
    </w:p>
    <w:p w14:paraId="63B96167" w14:textId="77777777" w:rsidR="001126DF" w:rsidRPr="001126DF" w:rsidRDefault="001126DF" w:rsidP="001126DF">
      <w:pPr>
        <w:numPr>
          <w:ilvl w:val="0"/>
          <w:numId w:val="4"/>
        </w:numPr>
        <w:tabs>
          <w:tab w:val="clear" w:pos="360"/>
          <w:tab w:val="num" w:pos="720"/>
        </w:tabs>
      </w:pPr>
      <w:r w:rsidRPr="001126DF">
        <w:t xml:space="preserve">dielectric-coated wire with high-voltage insulation. Meyer also says the two inductors are wound to increase magnetic flux intensity and discusses the role of wire resistivity in current </w:t>
      </w:r>
      <w:proofErr w:type="gramStart"/>
      <w:r w:rsidRPr="001126DF">
        <w:t>restriction</w:t>
      </w:r>
      <w:proofErr w:type="gramEnd"/>
      <w:r w:rsidRPr="001126DF">
        <w:t xml:space="preserve">. </w:t>
      </w:r>
    </w:p>
    <w:p w14:paraId="59DA8761" w14:textId="77777777" w:rsidR="001126DF" w:rsidRPr="001126DF" w:rsidRDefault="001126DF" w:rsidP="001126DF">
      <w:r w:rsidRPr="001126DF">
        <w:t>What is still missing and must be solved experimentally:</w:t>
      </w:r>
    </w:p>
    <w:p w14:paraId="2F8881B6" w14:textId="77777777" w:rsidR="001126DF" w:rsidRPr="001126DF" w:rsidRDefault="001126DF" w:rsidP="001126DF">
      <w:pPr>
        <w:numPr>
          <w:ilvl w:val="0"/>
          <w:numId w:val="5"/>
        </w:numPr>
        <w:tabs>
          <w:tab w:val="clear" w:pos="360"/>
          <w:tab w:val="num" w:pos="720"/>
        </w:tabs>
        <w:spacing w:after="0"/>
      </w:pPr>
      <w:r w:rsidRPr="001126DF">
        <w:t xml:space="preserve">exact turn counts, </w:t>
      </w:r>
    </w:p>
    <w:p w14:paraId="22E4E50E" w14:textId="77777777" w:rsidR="001126DF" w:rsidRPr="001126DF" w:rsidRDefault="001126DF" w:rsidP="001126DF">
      <w:pPr>
        <w:numPr>
          <w:ilvl w:val="0"/>
          <w:numId w:val="5"/>
        </w:numPr>
        <w:tabs>
          <w:tab w:val="clear" w:pos="360"/>
          <w:tab w:val="num" w:pos="720"/>
        </w:tabs>
        <w:spacing w:after="0"/>
      </w:pPr>
      <w:r w:rsidRPr="001126DF">
        <w:t xml:space="preserve">exact inductance targets, </w:t>
      </w:r>
    </w:p>
    <w:p w14:paraId="42341DEE" w14:textId="77777777" w:rsidR="001126DF" w:rsidRPr="001126DF" w:rsidRDefault="001126DF" w:rsidP="001126DF">
      <w:pPr>
        <w:numPr>
          <w:ilvl w:val="0"/>
          <w:numId w:val="5"/>
        </w:numPr>
        <w:tabs>
          <w:tab w:val="clear" w:pos="360"/>
          <w:tab w:val="num" w:pos="720"/>
        </w:tabs>
        <w:spacing w:after="0"/>
      </w:pPr>
      <w:r w:rsidRPr="001126DF">
        <w:t xml:space="preserve">core size/material, </w:t>
      </w:r>
    </w:p>
    <w:p w14:paraId="646D171D" w14:textId="77777777" w:rsidR="001126DF" w:rsidRPr="001126DF" w:rsidRDefault="001126DF" w:rsidP="001126DF">
      <w:pPr>
        <w:numPr>
          <w:ilvl w:val="0"/>
          <w:numId w:val="5"/>
        </w:numPr>
        <w:tabs>
          <w:tab w:val="clear" w:pos="360"/>
          <w:tab w:val="num" w:pos="720"/>
        </w:tabs>
        <w:spacing w:after="0"/>
      </w:pPr>
      <w:r w:rsidRPr="001126DF">
        <w:t xml:space="preserve">bobbin dimensions, </w:t>
      </w:r>
    </w:p>
    <w:p w14:paraId="481CA3B4" w14:textId="77777777" w:rsidR="001126DF" w:rsidRPr="001126DF" w:rsidRDefault="001126DF" w:rsidP="001126DF">
      <w:pPr>
        <w:numPr>
          <w:ilvl w:val="0"/>
          <w:numId w:val="5"/>
        </w:numPr>
        <w:tabs>
          <w:tab w:val="clear" w:pos="360"/>
          <w:tab w:val="num" w:pos="720"/>
        </w:tabs>
        <w:spacing w:after="0"/>
      </w:pPr>
      <w:r w:rsidRPr="001126DF">
        <w:t xml:space="preserve">finished DC resistance, </w:t>
      </w:r>
    </w:p>
    <w:p w14:paraId="0DC10703" w14:textId="77777777" w:rsidR="001126DF" w:rsidRPr="001126DF" w:rsidRDefault="001126DF" w:rsidP="001126DF">
      <w:pPr>
        <w:numPr>
          <w:ilvl w:val="0"/>
          <w:numId w:val="5"/>
        </w:numPr>
        <w:tabs>
          <w:tab w:val="clear" w:pos="360"/>
          <w:tab w:val="num" w:pos="720"/>
        </w:tabs>
        <w:spacing w:after="0"/>
      </w:pPr>
      <w:r w:rsidRPr="001126DF">
        <w:t xml:space="preserve">coupling coefficient, </w:t>
      </w:r>
    </w:p>
    <w:p w14:paraId="4136B0AB" w14:textId="77777777" w:rsidR="001126DF" w:rsidRPr="001126DF" w:rsidRDefault="001126DF" w:rsidP="001126DF">
      <w:pPr>
        <w:numPr>
          <w:ilvl w:val="0"/>
          <w:numId w:val="5"/>
        </w:numPr>
        <w:tabs>
          <w:tab w:val="clear" w:pos="360"/>
          <w:tab w:val="num" w:pos="720"/>
        </w:tabs>
      </w:pPr>
      <w:r w:rsidRPr="001126DF">
        <w:t xml:space="preserve">distributed capacitance. The book gives material clues, but not a fully closed </w:t>
      </w:r>
      <w:proofErr w:type="gramStart"/>
      <w:r w:rsidRPr="001126DF">
        <w:t>build</w:t>
      </w:r>
      <w:proofErr w:type="gramEnd"/>
      <w:r w:rsidRPr="001126DF">
        <w:t xml:space="preserve"> spec. </w:t>
      </w:r>
    </w:p>
    <w:p w14:paraId="6A245AE6" w14:textId="1CF3F3CE" w:rsidR="001126DF" w:rsidRPr="001126DF" w:rsidRDefault="001126DF" w:rsidP="001126DF">
      <w:pPr>
        <w:pStyle w:val="ListParagraph"/>
        <w:numPr>
          <w:ilvl w:val="0"/>
          <w:numId w:val="24"/>
        </w:numPr>
        <w:rPr>
          <w:b/>
          <w:bCs/>
        </w:rPr>
      </w:pPr>
      <w:r w:rsidRPr="001126DF">
        <w:rPr>
          <w:b/>
          <w:bCs/>
        </w:rPr>
        <w:t>Resonant cavity / water capacitor</w:t>
      </w:r>
    </w:p>
    <w:p w14:paraId="0FC00E09" w14:textId="77777777" w:rsidR="001126DF" w:rsidRPr="001126DF" w:rsidRDefault="001126DF" w:rsidP="001126DF">
      <w:r w:rsidRPr="001126DF">
        <w:t>Checklist:</w:t>
      </w:r>
    </w:p>
    <w:p w14:paraId="55E738FF" w14:textId="77777777" w:rsidR="001126DF" w:rsidRPr="001126DF" w:rsidRDefault="001126DF" w:rsidP="001126DF">
      <w:pPr>
        <w:numPr>
          <w:ilvl w:val="0"/>
          <w:numId w:val="6"/>
        </w:numPr>
        <w:tabs>
          <w:tab w:val="clear" w:pos="360"/>
          <w:tab w:val="num" w:pos="720"/>
        </w:tabs>
        <w:spacing w:after="0"/>
      </w:pPr>
      <w:r w:rsidRPr="001126DF">
        <w:lastRenderedPageBreak/>
        <w:t xml:space="preserve">Build the water cell as a </w:t>
      </w:r>
      <w:r w:rsidRPr="001126DF">
        <w:rPr>
          <w:b/>
          <w:bCs/>
        </w:rPr>
        <w:t>capacitive cavity</w:t>
      </w:r>
      <w:r w:rsidRPr="001126DF">
        <w:t xml:space="preserve">, not as a conventional brute-force </w:t>
      </w:r>
      <w:proofErr w:type="spellStart"/>
      <w:r w:rsidRPr="001126DF">
        <w:t>electrolyzer</w:t>
      </w:r>
      <w:proofErr w:type="spellEnd"/>
      <w:r w:rsidRPr="001126DF">
        <w:t xml:space="preserve">. </w:t>
      </w:r>
    </w:p>
    <w:p w14:paraId="228284A7" w14:textId="77777777" w:rsidR="001126DF" w:rsidRPr="001126DF" w:rsidRDefault="001126DF" w:rsidP="001126DF">
      <w:pPr>
        <w:numPr>
          <w:ilvl w:val="0"/>
          <w:numId w:val="6"/>
        </w:numPr>
        <w:tabs>
          <w:tab w:val="clear" w:pos="360"/>
          <w:tab w:val="num" w:pos="720"/>
        </w:tabs>
        <w:spacing w:after="0"/>
      </w:pPr>
      <w:r w:rsidRPr="001126DF">
        <w:t xml:space="preserve">Start with a simple cylindrical or coaxial cavity. </w:t>
      </w:r>
    </w:p>
    <w:p w14:paraId="0427B15F" w14:textId="77777777" w:rsidR="001126DF" w:rsidRPr="001126DF" w:rsidRDefault="001126DF" w:rsidP="001126DF">
      <w:pPr>
        <w:numPr>
          <w:ilvl w:val="0"/>
          <w:numId w:val="6"/>
        </w:numPr>
        <w:tabs>
          <w:tab w:val="clear" w:pos="360"/>
          <w:tab w:val="num" w:pos="720"/>
        </w:tabs>
        <w:spacing w:after="0"/>
      </w:pPr>
      <w:r w:rsidRPr="001126DF">
        <w:t xml:space="preserve">Build later variants for: </w:t>
      </w:r>
    </w:p>
    <w:p w14:paraId="01CC2D8E" w14:textId="77777777" w:rsidR="001126DF" w:rsidRPr="001126DF" w:rsidRDefault="001126DF" w:rsidP="001126DF">
      <w:pPr>
        <w:numPr>
          <w:ilvl w:val="1"/>
          <w:numId w:val="6"/>
        </w:numPr>
        <w:tabs>
          <w:tab w:val="num" w:pos="1440"/>
        </w:tabs>
        <w:spacing w:after="0"/>
      </w:pPr>
      <w:r w:rsidRPr="001126DF">
        <w:t xml:space="preserve">linear cylindrical, </w:t>
      </w:r>
    </w:p>
    <w:p w14:paraId="10FC623A" w14:textId="77777777" w:rsidR="001126DF" w:rsidRPr="001126DF" w:rsidRDefault="001126DF" w:rsidP="001126DF">
      <w:pPr>
        <w:numPr>
          <w:ilvl w:val="1"/>
          <w:numId w:val="6"/>
        </w:numPr>
        <w:tabs>
          <w:tab w:val="num" w:pos="1440"/>
        </w:tabs>
        <w:spacing w:after="0"/>
      </w:pPr>
      <w:r w:rsidRPr="001126DF">
        <w:t xml:space="preserve">tapered cylindrical, </w:t>
      </w:r>
    </w:p>
    <w:p w14:paraId="3D51030B" w14:textId="77777777" w:rsidR="001126DF" w:rsidRPr="001126DF" w:rsidRDefault="001126DF" w:rsidP="001126DF">
      <w:pPr>
        <w:numPr>
          <w:ilvl w:val="1"/>
          <w:numId w:val="6"/>
        </w:numPr>
        <w:tabs>
          <w:tab w:val="num" w:pos="1440"/>
        </w:tabs>
        <w:spacing w:after="0"/>
      </w:pPr>
      <w:r w:rsidRPr="001126DF">
        <w:t xml:space="preserve">non-linear cylindrical. </w:t>
      </w:r>
    </w:p>
    <w:p w14:paraId="67EEA1C6" w14:textId="77777777" w:rsidR="001126DF" w:rsidRPr="001126DF" w:rsidRDefault="001126DF" w:rsidP="001126DF">
      <w:pPr>
        <w:numPr>
          <w:ilvl w:val="0"/>
          <w:numId w:val="6"/>
        </w:numPr>
        <w:tabs>
          <w:tab w:val="clear" w:pos="360"/>
          <w:tab w:val="num" w:pos="720"/>
        </w:tabs>
        <w:spacing w:after="0"/>
      </w:pPr>
      <w:r w:rsidRPr="001126DF">
        <w:t xml:space="preserve">Make electrode gap interchangeable. </w:t>
      </w:r>
    </w:p>
    <w:p w14:paraId="48C10E88" w14:textId="77777777" w:rsidR="001126DF" w:rsidRPr="001126DF" w:rsidRDefault="001126DF" w:rsidP="001126DF">
      <w:pPr>
        <w:numPr>
          <w:ilvl w:val="0"/>
          <w:numId w:val="6"/>
        </w:numPr>
        <w:tabs>
          <w:tab w:val="clear" w:pos="360"/>
          <w:tab w:val="num" w:pos="720"/>
        </w:tabs>
        <w:spacing w:after="0"/>
      </w:pPr>
      <w:r w:rsidRPr="001126DF">
        <w:t xml:space="preserve">Make electrode material and finish easy to swap. </w:t>
      </w:r>
    </w:p>
    <w:p w14:paraId="31575CEF" w14:textId="77777777" w:rsidR="001126DF" w:rsidRPr="001126DF" w:rsidRDefault="001126DF" w:rsidP="001126DF">
      <w:pPr>
        <w:numPr>
          <w:ilvl w:val="0"/>
          <w:numId w:val="6"/>
        </w:numPr>
        <w:tabs>
          <w:tab w:val="clear" w:pos="360"/>
          <w:tab w:val="num" w:pos="720"/>
        </w:tabs>
        <w:spacing w:after="0"/>
      </w:pPr>
      <w:r w:rsidRPr="001126DF">
        <w:t xml:space="preserve">Provide insulated </w:t>
      </w:r>
      <w:proofErr w:type="gramStart"/>
      <w:r w:rsidRPr="001126DF">
        <w:t>feedthroughs</w:t>
      </w:r>
      <w:proofErr w:type="gramEnd"/>
      <w:r w:rsidRPr="001126DF">
        <w:t xml:space="preserve"> and </w:t>
      </w:r>
      <w:proofErr w:type="gramStart"/>
      <w:r w:rsidRPr="001126DF">
        <w:t>a sealed</w:t>
      </w:r>
      <w:proofErr w:type="gramEnd"/>
      <w:r w:rsidRPr="001126DF">
        <w:t xml:space="preserve"> housing. </w:t>
      </w:r>
    </w:p>
    <w:p w14:paraId="7F951B61" w14:textId="77777777" w:rsidR="001126DF" w:rsidRPr="001126DF" w:rsidRDefault="001126DF" w:rsidP="001126DF">
      <w:pPr>
        <w:numPr>
          <w:ilvl w:val="0"/>
          <w:numId w:val="6"/>
        </w:numPr>
        <w:tabs>
          <w:tab w:val="clear" w:pos="360"/>
          <w:tab w:val="num" w:pos="720"/>
        </w:tabs>
      </w:pPr>
      <w:r w:rsidRPr="001126DF">
        <w:t xml:space="preserve">Include a controlled vent path. Meyer repeatedly says the water between the electrical plates forms the capacitor in the LC circuit, with water’s dielectric properties contributing to current restriction. He later shows linear, tapered, and non-linear cylindrical resonant cavities and a tapered voltage wave-guide concept. </w:t>
      </w:r>
    </w:p>
    <w:p w14:paraId="16486149" w14:textId="77777777" w:rsidR="001126DF" w:rsidRPr="001126DF" w:rsidRDefault="001126DF" w:rsidP="001126DF">
      <w:r w:rsidRPr="001126DF">
        <w:t>What to measure:</w:t>
      </w:r>
    </w:p>
    <w:p w14:paraId="71C8E989" w14:textId="77777777" w:rsidR="001126DF" w:rsidRPr="001126DF" w:rsidRDefault="001126DF" w:rsidP="001126DF">
      <w:pPr>
        <w:numPr>
          <w:ilvl w:val="0"/>
          <w:numId w:val="7"/>
        </w:numPr>
        <w:tabs>
          <w:tab w:val="clear" w:pos="360"/>
          <w:tab w:val="num" w:pos="720"/>
        </w:tabs>
        <w:spacing w:after="0"/>
      </w:pPr>
      <w:r w:rsidRPr="001126DF">
        <w:t xml:space="preserve">dry capacitance of the electrode geometry, </w:t>
      </w:r>
    </w:p>
    <w:p w14:paraId="43B41991" w14:textId="77777777" w:rsidR="001126DF" w:rsidRPr="001126DF" w:rsidRDefault="001126DF" w:rsidP="001126DF">
      <w:pPr>
        <w:numPr>
          <w:ilvl w:val="0"/>
          <w:numId w:val="7"/>
        </w:numPr>
        <w:tabs>
          <w:tab w:val="clear" w:pos="360"/>
          <w:tab w:val="num" w:pos="720"/>
        </w:tabs>
        <w:spacing w:after="0"/>
      </w:pPr>
      <w:r w:rsidRPr="001126DF">
        <w:t xml:space="preserve">capacitance with water, </w:t>
      </w:r>
    </w:p>
    <w:p w14:paraId="6F459F9F" w14:textId="77777777" w:rsidR="001126DF" w:rsidRPr="001126DF" w:rsidRDefault="001126DF" w:rsidP="001126DF">
      <w:pPr>
        <w:numPr>
          <w:ilvl w:val="0"/>
          <w:numId w:val="7"/>
        </w:numPr>
        <w:tabs>
          <w:tab w:val="clear" w:pos="360"/>
          <w:tab w:val="num" w:pos="720"/>
        </w:tabs>
        <w:spacing w:after="0"/>
      </w:pPr>
      <w:r w:rsidRPr="001126DF">
        <w:t xml:space="preserve">leakage/current at low voltage, </w:t>
      </w:r>
    </w:p>
    <w:p w14:paraId="5D098FB2" w14:textId="77777777" w:rsidR="001126DF" w:rsidRPr="001126DF" w:rsidRDefault="001126DF" w:rsidP="001126DF">
      <w:pPr>
        <w:numPr>
          <w:ilvl w:val="0"/>
          <w:numId w:val="7"/>
        </w:numPr>
        <w:tabs>
          <w:tab w:val="clear" w:pos="360"/>
          <w:tab w:val="num" w:pos="720"/>
        </w:tabs>
        <w:spacing w:after="0"/>
      </w:pPr>
      <w:r w:rsidRPr="001126DF">
        <w:t xml:space="preserve">impedance versus frequency, </w:t>
      </w:r>
    </w:p>
    <w:p w14:paraId="52DA8019" w14:textId="77777777" w:rsidR="001126DF" w:rsidRPr="001126DF" w:rsidRDefault="001126DF" w:rsidP="001126DF">
      <w:pPr>
        <w:numPr>
          <w:ilvl w:val="0"/>
          <w:numId w:val="7"/>
        </w:numPr>
        <w:tabs>
          <w:tab w:val="clear" w:pos="360"/>
          <w:tab w:val="num" w:pos="720"/>
        </w:tabs>
        <w:spacing w:after="0"/>
      </w:pPr>
      <w:r w:rsidRPr="001126DF">
        <w:t xml:space="preserve">effect of gap spacing, </w:t>
      </w:r>
    </w:p>
    <w:p w14:paraId="23711028" w14:textId="77777777" w:rsidR="001126DF" w:rsidRPr="001126DF" w:rsidRDefault="001126DF" w:rsidP="001126DF">
      <w:pPr>
        <w:numPr>
          <w:ilvl w:val="0"/>
          <w:numId w:val="7"/>
        </w:numPr>
        <w:tabs>
          <w:tab w:val="clear" w:pos="360"/>
          <w:tab w:val="num" w:pos="720"/>
        </w:tabs>
      </w:pPr>
      <w:r w:rsidRPr="001126DF">
        <w:t xml:space="preserve">effect of geometry changes on waveform and current draw. Meyer explicitly ties capacitance, inductance, and pulse frequency together and says resonance depends on those values. </w:t>
      </w:r>
    </w:p>
    <w:p w14:paraId="4385968A" w14:textId="206CA245" w:rsidR="001126DF" w:rsidRPr="001126DF" w:rsidRDefault="001126DF" w:rsidP="001126DF">
      <w:pPr>
        <w:pStyle w:val="ListParagraph"/>
        <w:numPr>
          <w:ilvl w:val="0"/>
          <w:numId w:val="24"/>
        </w:numPr>
        <w:rPr>
          <w:b/>
          <w:bCs/>
        </w:rPr>
      </w:pPr>
      <w:r w:rsidRPr="001126DF">
        <w:rPr>
          <w:b/>
          <w:bCs/>
        </w:rPr>
        <w:t>Water handling and fluid subsystem</w:t>
      </w:r>
    </w:p>
    <w:p w14:paraId="76ECF4F6" w14:textId="77777777" w:rsidR="001126DF" w:rsidRPr="001126DF" w:rsidRDefault="001126DF" w:rsidP="001126DF">
      <w:r w:rsidRPr="001126DF">
        <w:t>Checklist:</w:t>
      </w:r>
    </w:p>
    <w:p w14:paraId="7B7E707C" w14:textId="77777777" w:rsidR="001126DF" w:rsidRPr="001126DF" w:rsidRDefault="001126DF" w:rsidP="001126DF">
      <w:pPr>
        <w:numPr>
          <w:ilvl w:val="0"/>
          <w:numId w:val="8"/>
        </w:numPr>
        <w:tabs>
          <w:tab w:val="clear" w:pos="360"/>
          <w:tab w:val="num" w:pos="720"/>
        </w:tabs>
        <w:spacing w:after="0"/>
      </w:pPr>
      <w:r w:rsidRPr="001126DF">
        <w:t xml:space="preserve">Use a controlled water reservoir. </w:t>
      </w:r>
    </w:p>
    <w:p w14:paraId="3CAE2D46" w14:textId="77777777" w:rsidR="001126DF" w:rsidRPr="001126DF" w:rsidRDefault="001126DF" w:rsidP="001126DF">
      <w:pPr>
        <w:numPr>
          <w:ilvl w:val="0"/>
          <w:numId w:val="8"/>
        </w:numPr>
        <w:tabs>
          <w:tab w:val="clear" w:pos="360"/>
          <w:tab w:val="num" w:pos="720"/>
        </w:tabs>
        <w:spacing w:after="0"/>
      </w:pPr>
      <w:r w:rsidRPr="001126DF">
        <w:t xml:space="preserve">Add level control and a predictable fill path. </w:t>
      </w:r>
    </w:p>
    <w:p w14:paraId="010BA363" w14:textId="77777777" w:rsidR="001126DF" w:rsidRPr="001126DF" w:rsidRDefault="001126DF" w:rsidP="001126DF">
      <w:pPr>
        <w:numPr>
          <w:ilvl w:val="0"/>
          <w:numId w:val="8"/>
        </w:numPr>
        <w:tabs>
          <w:tab w:val="clear" w:pos="360"/>
          <w:tab w:val="num" w:pos="720"/>
        </w:tabs>
        <w:spacing w:after="0"/>
      </w:pPr>
      <w:r w:rsidRPr="001126DF">
        <w:t xml:space="preserve">Start with ordinary water, then compare filtered/deionized and intentionally contaminated samples. </w:t>
      </w:r>
    </w:p>
    <w:p w14:paraId="3687AEFC" w14:textId="77777777" w:rsidR="001126DF" w:rsidRPr="001126DF" w:rsidRDefault="001126DF" w:rsidP="001126DF">
      <w:pPr>
        <w:numPr>
          <w:ilvl w:val="0"/>
          <w:numId w:val="8"/>
        </w:numPr>
        <w:tabs>
          <w:tab w:val="clear" w:pos="360"/>
          <w:tab w:val="num" w:pos="720"/>
        </w:tabs>
        <w:spacing w:after="0"/>
      </w:pPr>
      <w:r w:rsidRPr="001126DF">
        <w:t xml:space="preserve">Include filtration and contamination monitoring. </w:t>
      </w:r>
    </w:p>
    <w:p w14:paraId="0E50BEDC" w14:textId="77777777" w:rsidR="001126DF" w:rsidRPr="001126DF" w:rsidRDefault="001126DF" w:rsidP="001126DF">
      <w:pPr>
        <w:numPr>
          <w:ilvl w:val="0"/>
          <w:numId w:val="8"/>
        </w:numPr>
        <w:tabs>
          <w:tab w:val="clear" w:pos="360"/>
          <w:tab w:val="num" w:pos="720"/>
        </w:tabs>
      </w:pPr>
      <w:r w:rsidRPr="001126DF">
        <w:t xml:space="preserve">Keep the water path serviceable so fouling can be inspected. The document says natural water acts as part of the dielectric/circuit </w:t>
      </w:r>
      <w:proofErr w:type="gramStart"/>
      <w:r w:rsidRPr="001126DF">
        <w:t>and also</w:t>
      </w:r>
      <w:proofErr w:type="gramEnd"/>
      <w:r w:rsidRPr="001126DF">
        <w:t xml:space="preserve"> describes an impurity extraction process in which contaminants are trapped </w:t>
      </w:r>
      <w:proofErr w:type="gramStart"/>
      <w:r w:rsidRPr="001126DF">
        <w:t>electrostatically</w:t>
      </w:r>
      <w:proofErr w:type="gramEnd"/>
      <w:r w:rsidRPr="001126DF">
        <w:t xml:space="preserve"> and the cleaned water is recycled back into the cell. </w:t>
      </w:r>
    </w:p>
    <w:p w14:paraId="4AB6BD89" w14:textId="77777777" w:rsidR="001126DF" w:rsidRPr="001126DF" w:rsidRDefault="001126DF" w:rsidP="001126DF">
      <w:r w:rsidRPr="001126DF">
        <w:t>What to log:</w:t>
      </w:r>
    </w:p>
    <w:p w14:paraId="5F9212C6" w14:textId="77777777" w:rsidR="001126DF" w:rsidRPr="001126DF" w:rsidRDefault="001126DF" w:rsidP="001126DF">
      <w:pPr>
        <w:numPr>
          <w:ilvl w:val="0"/>
          <w:numId w:val="9"/>
        </w:numPr>
        <w:tabs>
          <w:tab w:val="clear" w:pos="360"/>
          <w:tab w:val="num" w:pos="720"/>
        </w:tabs>
        <w:spacing w:after="0"/>
      </w:pPr>
      <w:r w:rsidRPr="001126DF">
        <w:lastRenderedPageBreak/>
        <w:t xml:space="preserve">conductivity, </w:t>
      </w:r>
    </w:p>
    <w:p w14:paraId="01E72640" w14:textId="77777777" w:rsidR="001126DF" w:rsidRPr="001126DF" w:rsidRDefault="001126DF" w:rsidP="001126DF">
      <w:pPr>
        <w:numPr>
          <w:ilvl w:val="0"/>
          <w:numId w:val="9"/>
        </w:numPr>
        <w:tabs>
          <w:tab w:val="clear" w:pos="360"/>
          <w:tab w:val="num" w:pos="720"/>
        </w:tabs>
        <w:spacing w:after="0"/>
      </w:pPr>
      <w:r w:rsidRPr="001126DF">
        <w:t xml:space="preserve">temperature, </w:t>
      </w:r>
    </w:p>
    <w:p w14:paraId="1BB32371" w14:textId="77777777" w:rsidR="001126DF" w:rsidRPr="001126DF" w:rsidRDefault="001126DF" w:rsidP="001126DF">
      <w:pPr>
        <w:numPr>
          <w:ilvl w:val="0"/>
          <w:numId w:val="9"/>
        </w:numPr>
        <w:tabs>
          <w:tab w:val="clear" w:pos="360"/>
          <w:tab w:val="num" w:pos="720"/>
        </w:tabs>
        <w:spacing w:after="0"/>
      </w:pPr>
      <w:r w:rsidRPr="001126DF">
        <w:t xml:space="preserve">pH, </w:t>
      </w:r>
    </w:p>
    <w:p w14:paraId="426376C0" w14:textId="77777777" w:rsidR="001126DF" w:rsidRPr="001126DF" w:rsidRDefault="001126DF" w:rsidP="001126DF">
      <w:pPr>
        <w:numPr>
          <w:ilvl w:val="0"/>
          <w:numId w:val="9"/>
        </w:numPr>
        <w:tabs>
          <w:tab w:val="clear" w:pos="360"/>
          <w:tab w:val="num" w:pos="720"/>
        </w:tabs>
        <w:spacing w:after="0"/>
      </w:pPr>
      <w:r w:rsidRPr="001126DF">
        <w:t xml:space="preserve">dissolved solids, </w:t>
      </w:r>
    </w:p>
    <w:p w14:paraId="7CCF8647" w14:textId="77777777" w:rsidR="001126DF" w:rsidRPr="001126DF" w:rsidRDefault="001126DF" w:rsidP="001126DF">
      <w:pPr>
        <w:numPr>
          <w:ilvl w:val="0"/>
          <w:numId w:val="9"/>
        </w:numPr>
        <w:tabs>
          <w:tab w:val="clear" w:pos="360"/>
          <w:tab w:val="num" w:pos="720"/>
        </w:tabs>
        <w:spacing w:after="0"/>
      </w:pPr>
      <w:r w:rsidRPr="001126DF">
        <w:t xml:space="preserve">visible contamination, </w:t>
      </w:r>
    </w:p>
    <w:p w14:paraId="405F4C87" w14:textId="77777777" w:rsidR="001126DF" w:rsidRPr="001126DF" w:rsidRDefault="001126DF" w:rsidP="001126DF">
      <w:pPr>
        <w:numPr>
          <w:ilvl w:val="0"/>
          <w:numId w:val="9"/>
        </w:numPr>
        <w:tabs>
          <w:tab w:val="clear" w:pos="360"/>
          <w:tab w:val="num" w:pos="720"/>
        </w:tabs>
      </w:pPr>
      <w:r w:rsidRPr="001126DF">
        <w:t xml:space="preserve">gas production behavior versus water quality. Meyer’s language suggests contamination and dielectric properties matter, but the document does not provide a modern electrochemical protocol, so this </w:t>
      </w:r>
      <w:proofErr w:type="gramStart"/>
      <w:r w:rsidRPr="001126DF">
        <w:t>has to</w:t>
      </w:r>
      <w:proofErr w:type="gramEnd"/>
      <w:r w:rsidRPr="001126DF">
        <w:t xml:space="preserve"> become part of the validation plan. </w:t>
      </w:r>
    </w:p>
    <w:p w14:paraId="23079EE7" w14:textId="56D43D57" w:rsidR="001126DF" w:rsidRPr="001126DF" w:rsidRDefault="001126DF" w:rsidP="001126DF">
      <w:pPr>
        <w:pStyle w:val="ListParagraph"/>
        <w:numPr>
          <w:ilvl w:val="0"/>
          <w:numId w:val="24"/>
        </w:numPr>
        <w:rPr>
          <w:b/>
          <w:bCs/>
        </w:rPr>
      </w:pPr>
      <w:r w:rsidRPr="001126DF">
        <w:rPr>
          <w:b/>
          <w:bCs/>
        </w:rPr>
        <w:t>Gas management and quenching subsystem</w:t>
      </w:r>
    </w:p>
    <w:p w14:paraId="7667BECF" w14:textId="77777777" w:rsidR="001126DF" w:rsidRPr="001126DF" w:rsidRDefault="001126DF" w:rsidP="001126DF">
      <w:r w:rsidRPr="001126DF">
        <w:t>Checklist:</w:t>
      </w:r>
    </w:p>
    <w:p w14:paraId="05100290" w14:textId="77777777" w:rsidR="001126DF" w:rsidRPr="001126DF" w:rsidRDefault="001126DF" w:rsidP="001126DF">
      <w:pPr>
        <w:numPr>
          <w:ilvl w:val="0"/>
          <w:numId w:val="10"/>
        </w:numPr>
        <w:tabs>
          <w:tab w:val="clear" w:pos="360"/>
          <w:tab w:val="num" w:pos="720"/>
        </w:tabs>
        <w:spacing w:after="0"/>
      </w:pPr>
      <w:r w:rsidRPr="001126DF">
        <w:t xml:space="preserve">Build a separate gas path after the cell. </w:t>
      </w:r>
    </w:p>
    <w:p w14:paraId="523F0F6D" w14:textId="77777777" w:rsidR="001126DF" w:rsidRPr="001126DF" w:rsidRDefault="001126DF" w:rsidP="001126DF">
      <w:pPr>
        <w:numPr>
          <w:ilvl w:val="0"/>
          <w:numId w:val="10"/>
        </w:numPr>
        <w:tabs>
          <w:tab w:val="clear" w:pos="360"/>
          <w:tab w:val="num" w:pos="720"/>
        </w:tabs>
        <w:spacing w:after="0"/>
      </w:pPr>
      <w:r w:rsidRPr="001126DF">
        <w:t xml:space="preserve">Include a </w:t>
      </w:r>
      <w:r w:rsidRPr="001126DF">
        <w:rPr>
          <w:b/>
          <w:bCs/>
        </w:rPr>
        <w:t>quenching section</w:t>
      </w:r>
      <w:r w:rsidRPr="001126DF">
        <w:t xml:space="preserve"> before any ignition point. </w:t>
      </w:r>
    </w:p>
    <w:p w14:paraId="583F9C84" w14:textId="77777777" w:rsidR="001126DF" w:rsidRPr="001126DF" w:rsidRDefault="001126DF" w:rsidP="001126DF">
      <w:pPr>
        <w:numPr>
          <w:ilvl w:val="0"/>
          <w:numId w:val="10"/>
        </w:numPr>
        <w:tabs>
          <w:tab w:val="clear" w:pos="360"/>
          <w:tab w:val="num" w:pos="720"/>
        </w:tabs>
        <w:spacing w:after="0"/>
      </w:pPr>
      <w:r w:rsidRPr="001126DF">
        <w:t xml:space="preserve">Test a narrow tubular passage and then a multi-port disc/nozzle version. </w:t>
      </w:r>
    </w:p>
    <w:p w14:paraId="1B645E94" w14:textId="77777777" w:rsidR="001126DF" w:rsidRPr="001126DF" w:rsidRDefault="001126DF" w:rsidP="001126DF">
      <w:pPr>
        <w:numPr>
          <w:ilvl w:val="0"/>
          <w:numId w:val="10"/>
        </w:numPr>
        <w:tabs>
          <w:tab w:val="clear" w:pos="360"/>
          <w:tab w:val="num" w:pos="720"/>
        </w:tabs>
        <w:spacing w:after="0"/>
      </w:pPr>
      <w:r w:rsidRPr="001126DF">
        <w:t xml:space="preserve">Include a controlled source or recirculation path for non-combustible gases if you are trying to follow Meyer’s layout. </w:t>
      </w:r>
    </w:p>
    <w:p w14:paraId="748D1972" w14:textId="77777777" w:rsidR="001126DF" w:rsidRPr="001126DF" w:rsidRDefault="001126DF" w:rsidP="001126DF">
      <w:pPr>
        <w:numPr>
          <w:ilvl w:val="0"/>
          <w:numId w:val="10"/>
        </w:numPr>
        <w:tabs>
          <w:tab w:val="clear" w:pos="360"/>
          <w:tab w:val="num" w:pos="720"/>
        </w:tabs>
        <w:spacing w:after="0"/>
      </w:pPr>
      <w:r w:rsidRPr="001126DF">
        <w:t xml:space="preserve">Add safe venting and flame arresting. </w:t>
      </w:r>
    </w:p>
    <w:p w14:paraId="641627C4" w14:textId="77777777" w:rsidR="001126DF" w:rsidRPr="001126DF" w:rsidRDefault="001126DF" w:rsidP="001126DF">
      <w:pPr>
        <w:numPr>
          <w:ilvl w:val="0"/>
          <w:numId w:val="10"/>
        </w:numPr>
        <w:tabs>
          <w:tab w:val="clear" w:pos="360"/>
          <w:tab w:val="num" w:pos="720"/>
        </w:tabs>
      </w:pPr>
      <w:r w:rsidRPr="001126DF">
        <w:t>Keep combustion tests separate from cell tests at first. Memo 421 says the quenching circuit uses a narrow passageway to prevent re-grouping/</w:t>
      </w:r>
      <w:proofErr w:type="gramStart"/>
      <w:r w:rsidRPr="001126DF">
        <w:t>ignition, and</w:t>
      </w:r>
      <w:proofErr w:type="gramEnd"/>
      <w:r w:rsidRPr="001126DF">
        <w:t xml:space="preserve"> gives about </w:t>
      </w:r>
      <w:proofErr w:type="gramStart"/>
      <w:r w:rsidRPr="001126DF">
        <w:rPr>
          <w:b/>
          <w:bCs/>
        </w:rPr>
        <w:t>1/8 inch</w:t>
      </w:r>
      <w:proofErr w:type="gramEnd"/>
      <w:r w:rsidRPr="001126DF">
        <w:rPr>
          <w:b/>
          <w:bCs/>
        </w:rPr>
        <w:t xml:space="preserve"> length</w:t>
      </w:r>
      <w:r w:rsidRPr="001126DF">
        <w:t xml:space="preserve"> and </w:t>
      </w:r>
      <w:proofErr w:type="gramStart"/>
      <w:r w:rsidRPr="001126DF">
        <w:rPr>
          <w:b/>
          <w:bCs/>
        </w:rPr>
        <w:t>0.015 inch</w:t>
      </w:r>
      <w:proofErr w:type="gramEnd"/>
      <w:r w:rsidRPr="001126DF">
        <w:rPr>
          <w:b/>
          <w:bCs/>
        </w:rPr>
        <w:t xml:space="preserve"> diameter</w:t>
      </w:r>
      <w:r w:rsidRPr="001126DF">
        <w:t xml:space="preserve"> for the passage. It also describes a quenching nozzle, quenching tube, ceramic quenching disc, and the use of non-combustible gases to stabilize combustion and alter burn rate. </w:t>
      </w:r>
    </w:p>
    <w:p w14:paraId="4100860F" w14:textId="77777777" w:rsidR="001126DF" w:rsidRPr="001126DF" w:rsidRDefault="001126DF" w:rsidP="001126DF">
      <w:r w:rsidRPr="001126DF">
        <w:t>What to validate:</w:t>
      </w:r>
    </w:p>
    <w:p w14:paraId="4C23D0F4" w14:textId="77777777" w:rsidR="001126DF" w:rsidRPr="001126DF" w:rsidRDefault="001126DF" w:rsidP="001126DF">
      <w:pPr>
        <w:numPr>
          <w:ilvl w:val="0"/>
          <w:numId w:val="11"/>
        </w:numPr>
        <w:tabs>
          <w:tab w:val="clear" w:pos="360"/>
          <w:tab w:val="num" w:pos="720"/>
        </w:tabs>
        <w:spacing w:after="0"/>
      </w:pPr>
      <w:r w:rsidRPr="001126DF">
        <w:t xml:space="preserve">flashback resistance, </w:t>
      </w:r>
    </w:p>
    <w:p w14:paraId="151402E0" w14:textId="77777777" w:rsidR="001126DF" w:rsidRPr="001126DF" w:rsidRDefault="001126DF" w:rsidP="001126DF">
      <w:pPr>
        <w:numPr>
          <w:ilvl w:val="0"/>
          <w:numId w:val="11"/>
        </w:numPr>
        <w:tabs>
          <w:tab w:val="clear" w:pos="360"/>
          <w:tab w:val="num" w:pos="720"/>
        </w:tabs>
        <w:spacing w:after="0"/>
      </w:pPr>
      <w:r w:rsidRPr="001126DF">
        <w:t xml:space="preserve">pressure drop, </w:t>
      </w:r>
    </w:p>
    <w:p w14:paraId="3BBF03DF" w14:textId="77777777" w:rsidR="001126DF" w:rsidRPr="001126DF" w:rsidRDefault="001126DF" w:rsidP="001126DF">
      <w:pPr>
        <w:numPr>
          <w:ilvl w:val="0"/>
          <w:numId w:val="11"/>
        </w:numPr>
        <w:tabs>
          <w:tab w:val="clear" w:pos="360"/>
          <w:tab w:val="num" w:pos="720"/>
        </w:tabs>
        <w:spacing w:after="0"/>
      </w:pPr>
      <w:r w:rsidRPr="001126DF">
        <w:t xml:space="preserve">sustained flame behavior, </w:t>
      </w:r>
    </w:p>
    <w:p w14:paraId="2A045A34" w14:textId="77777777" w:rsidR="001126DF" w:rsidRPr="001126DF" w:rsidRDefault="001126DF" w:rsidP="001126DF">
      <w:pPr>
        <w:numPr>
          <w:ilvl w:val="0"/>
          <w:numId w:val="11"/>
        </w:numPr>
        <w:tabs>
          <w:tab w:val="clear" w:pos="360"/>
          <w:tab w:val="num" w:pos="720"/>
        </w:tabs>
        <w:spacing w:after="0"/>
      </w:pPr>
      <w:r w:rsidRPr="001126DF">
        <w:t xml:space="preserve">burn-rate change with dilution, </w:t>
      </w:r>
    </w:p>
    <w:p w14:paraId="04054EB7" w14:textId="77777777" w:rsidR="001126DF" w:rsidRPr="001126DF" w:rsidRDefault="001126DF" w:rsidP="001126DF">
      <w:pPr>
        <w:numPr>
          <w:ilvl w:val="0"/>
          <w:numId w:val="11"/>
        </w:numPr>
        <w:tabs>
          <w:tab w:val="clear" w:pos="360"/>
          <w:tab w:val="num" w:pos="720"/>
        </w:tabs>
        <w:spacing w:after="0"/>
      </w:pPr>
      <w:r w:rsidRPr="001126DF">
        <w:t xml:space="preserve">whether the quenching disc/nozzle behaves like a real flame arrester, </w:t>
      </w:r>
    </w:p>
    <w:p w14:paraId="5AA98371" w14:textId="77777777" w:rsidR="001126DF" w:rsidRPr="001126DF" w:rsidRDefault="001126DF" w:rsidP="001126DF">
      <w:pPr>
        <w:numPr>
          <w:ilvl w:val="0"/>
          <w:numId w:val="11"/>
        </w:numPr>
        <w:tabs>
          <w:tab w:val="clear" w:pos="360"/>
          <w:tab w:val="num" w:pos="720"/>
        </w:tabs>
      </w:pPr>
      <w:r w:rsidRPr="001126DF">
        <w:t xml:space="preserve">whether the gas path remains cool or overheats in practice. The document makes strong safety and stabilization claims here, but those need direct bench verification. </w:t>
      </w:r>
    </w:p>
    <w:p w14:paraId="34247266" w14:textId="3F3D5D24" w:rsidR="001126DF" w:rsidRPr="001126DF" w:rsidRDefault="001126DF" w:rsidP="001126DF">
      <w:pPr>
        <w:pStyle w:val="ListParagraph"/>
        <w:numPr>
          <w:ilvl w:val="0"/>
          <w:numId w:val="24"/>
        </w:numPr>
        <w:rPr>
          <w:b/>
          <w:bCs/>
        </w:rPr>
      </w:pPr>
      <w:r w:rsidRPr="001126DF">
        <w:rPr>
          <w:b/>
          <w:bCs/>
        </w:rPr>
        <w:t>Injector / point-of-use reaction module</w:t>
      </w:r>
    </w:p>
    <w:p w14:paraId="75457F8E" w14:textId="77777777" w:rsidR="001126DF" w:rsidRPr="001126DF" w:rsidRDefault="001126DF" w:rsidP="001126DF">
      <w:r w:rsidRPr="001126DF">
        <w:t>Checklist:</w:t>
      </w:r>
    </w:p>
    <w:p w14:paraId="063B55E3" w14:textId="77777777" w:rsidR="001126DF" w:rsidRPr="001126DF" w:rsidRDefault="001126DF" w:rsidP="001126DF">
      <w:pPr>
        <w:numPr>
          <w:ilvl w:val="0"/>
          <w:numId w:val="12"/>
        </w:numPr>
        <w:tabs>
          <w:tab w:val="clear" w:pos="360"/>
          <w:tab w:val="num" w:pos="720"/>
        </w:tabs>
        <w:spacing w:after="0"/>
      </w:pPr>
      <w:r w:rsidRPr="001126DF">
        <w:t xml:space="preserve">Treat the injector as its own assembly, downstream of the water/gas handling system. </w:t>
      </w:r>
    </w:p>
    <w:p w14:paraId="2D5A9D23" w14:textId="77777777" w:rsidR="001126DF" w:rsidRPr="001126DF" w:rsidRDefault="001126DF" w:rsidP="001126DF">
      <w:pPr>
        <w:numPr>
          <w:ilvl w:val="0"/>
          <w:numId w:val="12"/>
        </w:numPr>
        <w:tabs>
          <w:tab w:val="clear" w:pos="360"/>
          <w:tab w:val="num" w:pos="720"/>
        </w:tabs>
        <w:spacing w:after="0"/>
      </w:pPr>
      <w:r w:rsidRPr="001126DF">
        <w:t xml:space="preserve">Include: </w:t>
      </w:r>
    </w:p>
    <w:p w14:paraId="084B1FFC" w14:textId="77777777" w:rsidR="001126DF" w:rsidRPr="001126DF" w:rsidRDefault="001126DF" w:rsidP="001126DF">
      <w:pPr>
        <w:numPr>
          <w:ilvl w:val="1"/>
          <w:numId w:val="12"/>
        </w:numPr>
        <w:tabs>
          <w:tab w:val="num" w:pos="1440"/>
        </w:tabs>
        <w:spacing w:after="0"/>
      </w:pPr>
      <w:r w:rsidRPr="001126DF">
        <w:t xml:space="preserve">water entry or spray path, </w:t>
      </w:r>
    </w:p>
    <w:p w14:paraId="4516B8F9" w14:textId="77777777" w:rsidR="001126DF" w:rsidRPr="001126DF" w:rsidRDefault="001126DF" w:rsidP="001126DF">
      <w:pPr>
        <w:numPr>
          <w:ilvl w:val="1"/>
          <w:numId w:val="12"/>
        </w:numPr>
        <w:tabs>
          <w:tab w:val="num" w:pos="1440"/>
        </w:tabs>
        <w:spacing w:after="0"/>
      </w:pPr>
      <w:r w:rsidRPr="001126DF">
        <w:lastRenderedPageBreak/>
        <w:t xml:space="preserve">gas mixing chamber, </w:t>
      </w:r>
    </w:p>
    <w:p w14:paraId="13C30BAA" w14:textId="77777777" w:rsidR="001126DF" w:rsidRPr="001126DF" w:rsidRDefault="001126DF" w:rsidP="001126DF">
      <w:pPr>
        <w:numPr>
          <w:ilvl w:val="1"/>
          <w:numId w:val="12"/>
        </w:numPr>
        <w:tabs>
          <w:tab w:val="num" w:pos="1440"/>
        </w:tabs>
        <w:spacing w:after="0"/>
      </w:pPr>
      <w:r w:rsidRPr="001126DF">
        <w:t xml:space="preserve">high-voltage field region, </w:t>
      </w:r>
    </w:p>
    <w:p w14:paraId="3CA33F1E" w14:textId="77777777" w:rsidR="001126DF" w:rsidRPr="001126DF" w:rsidRDefault="001126DF" w:rsidP="001126DF">
      <w:pPr>
        <w:numPr>
          <w:ilvl w:val="1"/>
          <w:numId w:val="12"/>
        </w:numPr>
        <w:tabs>
          <w:tab w:val="num" w:pos="1440"/>
        </w:tabs>
        <w:spacing w:after="0"/>
      </w:pPr>
      <w:r w:rsidRPr="001126DF">
        <w:t xml:space="preserve">ignition zone, </w:t>
      </w:r>
    </w:p>
    <w:p w14:paraId="5DB92AE1" w14:textId="77777777" w:rsidR="001126DF" w:rsidRPr="001126DF" w:rsidRDefault="001126DF" w:rsidP="001126DF">
      <w:pPr>
        <w:numPr>
          <w:ilvl w:val="1"/>
          <w:numId w:val="12"/>
        </w:numPr>
        <w:tabs>
          <w:tab w:val="num" w:pos="1440"/>
        </w:tabs>
        <w:spacing w:after="0"/>
      </w:pPr>
      <w:r w:rsidRPr="001126DF">
        <w:t xml:space="preserve">replaceable nozzle/distribution hardware. </w:t>
      </w:r>
    </w:p>
    <w:p w14:paraId="23AED06F" w14:textId="77777777" w:rsidR="001126DF" w:rsidRPr="001126DF" w:rsidRDefault="001126DF" w:rsidP="001126DF">
      <w:pPr>
        <w:numPr>
          <w:ilvl w:val="0"/>
          <w:numId w:val="12"/>
        </w:numPr>
        <w:tabs>
          <w:tab w:val="clear" w:pos="360"/>
          <w:tab w:val="num" w:pos="720"/>
        </w:tabs>
        <w:spacing w:after="0"/>
      </w:pPr>
      <w:r w:rsidRPr="001126DF">
        <w:t xml:space="preserve">Start with a benchtop injector, not an engine-mounted unit. </w:t>
      </w:r>
    </w:p>
    <w:p w14:paraId="047EEBE0" w14:textId="77777777" w:rsidR="001126DF" w:rsidRPr="001126DF" w:rsidRDefault="001126DF" w:rsidP="001126DF">
      <w:pPr>
        <w:numPr>
          <w:ilvl w:val="0"/>
          <w:numId w:val="12"/>
        </w:numPr>
        <w:tabs>
          <w:tab w:val="clear" w:pos="360"/>
          <w:tab w:val="num" w:pos="720"/>
        </w:tabs>
      </w:pPr>
      <w:r w:rsidRPr="001126DF">
        <w:t xml:space="preserve">Make the field region and flow path visible or at least </w:t>
      </w:r>
      <w:proofErr w:type="spellStart"/>
      <w:r w:rsidRPr="001126DF">
        <w:t>instrumentable</w:t>
      </w:r>
      <w:proofErr w:type="spellEnd"/>
      <w:r w:rsidRPr="001126DF">
        <w:t xml:space="preserve">. Memo 423DA shows a distribution disc assembly, mixing chamber, positive and negative voltage zones, a “voltage igniter stage,” a “gas ignition stage,” and intermixed water, ionized gases, and non-combustible gases. It also describes the moving water-fuel mixture being exposed to opposite-polarity high-intensity fields, typically </w:t>
      </w:r>
      <w:r w:rsidRPr="001126DF">
        <w:rPr>
          <w:b/>
          <w:bCs/>
        </w:rPr>
        <w:t>2,000 volts or above at 10 kHz or above</w:t>
      </w:r>
      <w:r w:rsidRPr="001126DF">
        <w:t xml:space="preserve">. </w:t>
      </w:r>
    </w:p>
    <w:p w14:paraId="142B90AC" w14:textId="77777777" w:rsidR="001126DF" w:rsidRPr="001126DF" w:rsidRDefault="001126DF" w:rsidP="001126DF">
      <w:r w:rsidRPr="001126DF">
        <w:t>What to measure:</w:t>
      </w:r>
    </w:p>
    <w:p w14:paraId="6659D4F9" w14:textId="77777777" w:rsidR="001126DF" w:rsidRPr="001126DF" w:rsidRDefault="001126DF" w:rsidP="001126DF">
      <w:pPr>
        <w:numPr>
          <w:ilvl w:val="0"/>
          <w:numId w:val="13"/>
        </w:numPr>
        <w:tabs>
          <w:tab w:val="clear" w:pos="360"/>
          <w:tab w:val="num" w:pos="720"/>
        </w:tabs>
        <w:spacing w:after="0"/>
      </w:pPr>
      <w:r w:rsidRPr="001126DF">
        <w:t xml:space="preserve">droplet or mist quality, </w:t>
      </w:r>
    </w:p>
    <w:p w14:paraId="1F4C4108" w14:textId="77777777" w:rsidR="001126DF" w:rsidRPr="001126DF" w:rsidRDefault="001126DF" w:rsidP="001126DF">
      <w:pPr>
        <w:numPr>
          <w:ilvl w:val="0"/>
          <w:numId w:val="13"/>
        </w:numPr>
        <w:tabs>
          <w:tab w:val="clear" w:pos="360"/>
          <w:tab w:val="num" w:pos="720"/>
        </w:tabs>
        <w:spacing w:after="0"/>
      </w:pPr>
      <w:r w:rsidRPr="001126DF">
        <w:t xml:space="preserve">injector field voltage, </w:t>
      </w:r>
    </w:p>
    <w:p w14:paraId="4B678AF3" w14:textId="77777777" w:rsidR="001126DF" w:rsidRPr="001126DF" w:rsidRDefault="001126DF" w:rsidP="001126DF">
      <w:pPr>
        <w:numPr>
          <w:ilvl w:val="0"/>
          <w:numId w:val="13"/>
        </w:numPr>
        <w:tabs>
          <w:tab w:val="clear" w:pos="360"/>
          <w:tab w:val="num" w:pos="720"/>
        </w:tabs>
        <w:spacing w:after="0"/>
      </w:pPr>
      <w:r w:rsidRPr="001126DF">
        <w:t xml:space="preserve">current draw, </w:t>
      </w:r>
    </w:p>
    <w:p w14:paraId="5E4A6B36" w14:textId="77777777" w:rsidR="001126DF" w:rsidRPr="001126DF" w:rsidRDefault="001126DF" w:rsidP="001126DF">
      <w:pPr>
        <w:numPr>
          <w:ilvl w:val="0"/>
          <w:numId w:val="13"/>
        </w:numPr>
        <w:tabs>
          <w:tab w:val="clear" w:pos="360"/>
          <w:tab w:val="num" w:pos="720"/>
        </w:tabs>
        <w:spacing w:after="0"/>
      </w:pPr>
      <w:r w:rsidRPr="001126DF">
        <w:t xml:space="preserve">timing between injection and HV exposure, </w:t>
      </w:r>
    </w:p>
    <w:p w14:paraId="67FFD5C6" w14:textId="77777777" w:rsidR="001126DF" w:rsidRPr="001126DF" w:rsidRDefault="001126DF" w:rsidP="001126DF">
      <w:pPr>
        <w:numPr>
          <w:ilvl w:val="0"/>
          <w:numId w:val="13"/>
        </w:numPr>
        <w:tabs>
          <w:tab w:val="clear" w:pos="360"/>
          <w:tab w:val="num" w:pos="720"/>
        </w:tabs>
        <w:spacing w:after="0"/>
      </w:pPr>
      <w:r w:rsidRPr="001126DF">
        <w:t xml:space="preserve">gas output at the nozzle, </w:t>
      </w:r>
    </w:p>
    <w:p w14:paraId="5CB900FE" w14:textId="77777777" w:rsidR="001126DF" w:rsidRPr="001126DF" w:rsidRDefault="001126DF" w:rsidP="001126DF">
      <w:pPr>
        <w:numPr>
          <w:ilvl w:val="0"/>
          <w:numId w:val="13"/>
        </w:numPr>
        <w:tabs>
          <w:tab w:val="clear" w:pos="360"/>
          <w:tab w:val="num" w:pos="720"/>
        </w:tabs>
        <w:spacing w:after="0"/>
      </w:pPr>
      <w:r w:rsidRPr="001126DF">
        <w:t xml:space="preserve">ignition repeatability, </w:t>
      </w:r>
    </w:p>
    <w:p w14:paraId="4067F7F9" w14:textId="77777777" w:rsidR="001126DF" w:rsidRPr="001126DF" w:rsidRDefault="001126DF" w:rsidP="001126DF">
      <w:pPr>
        <w:numPr>
          <w:ilvl w:val="0"/>
          <w:numId w:val="13"/>
        </w:numPr>
        <w:tabs>
          <w:tab w:val="clear" w:pos="360"/>
          <w:tab w:val="num" w:pos="720"/>
        </w:tabs>
      </w:pPr>
      <w:r w:rsidRPr="001126DF">
        <w:t xml:space="preserve">deposits or electrode erosion. The document clearly intends the injector to be a point-of-use conversion/ignition device, not merely a conventional gas nozzle. </w:t>
      </w:r>
    </w:p>
    <w:p w14:paraId="6FA0F447" w14:textId="7F1B1781" w:rsidR="001126DF" w:rsidRPr="001126DF" w:rsidRDefault="001126DF" w:rsidP="001126DF">
      <w:pPr>
        <w:pStyle w:val="ListParagraph"/>
        <w:numPr>
          <w:ilvl w:val="0"/>
          <w:numId w:val="24"/>
        </w:numPr>
        <w:rPr>
          <w:b/>
          <w:bCs/>
        </w:rPr>
      </w:pPr>
      <w:r w:rsidRPr="001126DF">
        <w:rPr>
          <w:b/>
          <w:bCs/>
        </w:rPr>
        <w:t>Optical / laser subsystem</w:t>
      </w:r>
    </w:p>
    <w:p w14:paraId="0CC84C6B" w14:textId="77777777" w:rsidR="001126DF" w:rsidRPr="001126DF" w:rsidRDefault="001126DF" w:rsidP="001126DF">
      <w:r w:rsidRPr="001126DF">
        <w:t>Checklist:</w:t>
      </w:r>
    </w:p>
    <w:p w14:paraId="7B286BD3" w14:textId="77777777" w:rsidR="001126DF" w:rsidRPr="001126DF" w:rsidRDefault="001126DF" w:rsidP="001126DF">
      <w:pPr>
        <w:numPr>
          <w:ilvl w:val="0"/>
          <w:numId w:val="14"/>
        </w:numPr>
        <w:tabs>
          <w:tab w:val="clear" w:pos="360"/>
          <w:tab w:val="num" w:pos="720"/>
        </w:tabs>
        <w:spacing w:after="0"/>
      </w:pPr>
      <w:r w:rsidRPr="001126DF">
        <w:t xml:space="preserve">Treat this as </w:t>
      </w:r>
      <w:r w:rsidRPr="001126DF">
        <w:rPr>
          <w:b/>
          <w:bCs/>
        </w:rPr>
        <w:t>optional phase 2</w:t>
      </w:r>
      <w:r w:rsidRPr="001126DF">
        <w:t xml:space="preserve">, not phase 1. </w:t>
      </w:r>
    </w:p>
    <w:p w14:paraId="58BD7E61" w14:textId="77777777" w:rsidR="001126DF" w:rsidRPr="001126DF" w:rsidRDefault="001126DF" w:rsidP="001126DF">
      <w:pPr>
        <w:numPr>
          <w:ilvl w:val="0"/>
          <w:numId w:val="14"/>
        </w:numPr>
        <w:tabs>
          <w:tab w:val="clear" w:pos="360"/>
          <w:tab w:val="num" w:pos="720"/>
        </w:tabs>
        <w:spacing w:after="0"/>
      </w:pPr>
      <w:proofErr w:type="gramStart"/>
      <w:r w:rsidRPr="001126DF">
        <w:t>First</w:t>
      </w:r>
      <w:proofErr w:type="gramEnd"/>
      <w:r w:rsidRPr="001126DF">
        <w:t xml:space="preserve"> reproduce the electrical system without optical assistance. </w:t>
      </w:r>
    </w:p>
    <w:p w14:paraId="78A62B79" w14:textId="77777777" w:rsidR="001126DF" w:rsidRPr="001126DF" w:rsidRDefault="001126DF" w:rsidP="001126DF">
      <w:pPr>
        <w:numPr>
          <w:ilvl w:val="0"/>
          <w:numId w:val="14"/>
        </w:numPr>
        <w:tabs>
          <w:tab w:val="clear" w:pos="360"/>
          <w:tab w:val="num" w:pos="720"/>
        </w:tabs>
        <w:spacing w:after="0"/>
      </w:pPr>
      <w:r w:rsidRPr="001126DF">
        <w:t xml:space="preserve">If later added, build it as a separate module that can be turned completely off. </w:t>
      </w:r>
    </w:p>
    <w:p w14:paraId="19DEB1CD" w14:textId="77777777" w:rsidR="001126DF" w:rsidRPr="001126DF" w:rsidRDefault="001126DF" w:rsidP="001126DF">
      <w:pPr>
        <w:numPr>
          <w:ilvl w:val="0"/>
          <w:numId w:val="14"/>
        </w:numPr>
        <w:tabs>
          <w:tab w:val="clear" w:pos="360"/>
          <w:tab w:val="num" w:pos="720"/>
        </w:tabs>
      </w:pPr>
      <w:r w:rsidRPr="001126DF">
        <w:t xml:space="preserve">Log whether optical activation changes gas rate, current, voltage, or ignition behavior. Memo 420 describes LED cluster arrays shining into the voltage-stimulated water bath, and Memo 422DA gives concrete hardware clues for the laser accelerator: a </w:t>
      </w:r>
      <w:r w:rsidRPr="001126DF">
        <w:rPr>
          <w:b/>
          <w:bCs/>
        </w:rPr>
        <w:t>GaAs infrared emitter</w:t>
      </w:r>
      <w:r w:rsidRPr="001126DF">
        <w:t xml:space="preserve">, </w:t>
      </w:r>
      <w:r w:rsidRPr="001126DF">
        <w:rPr>
          <w:b/>
          <w:bCs/>
        </w:rPr>
        <w:t>SDP8611 Optoschmitt receiver</w:t>
      </w:r>
      <w:r w:rsidRPr="001126DF">
        <w:t xml:space="preserve">, peak wavelength around </w:t>
      </w:r>
      <w:r w:rsidRPr="001126DF">
        <w:rPr>
          <w:b/>
          <w:bCs/>
        </w:rPr>
        <w:t>935 nm</w:t>
      </w:r>
      <w:r w:rsidRPr="001126DF">
        <w:t xml:space="preserve">, and clocking around </w:t>
      </w:r>
      <w:r w:rsidRPr="001126DF">
        <w:rPr>
          <w:b/>
          <w:bCs/>
        </w:rPr>
        <w:t>100 kHz</w:t>
      </w:r>
      <w:r w:rsidRPr="001126DF">
        <w:t xml:space="preserve">. </w:t>
      </w:r>
    </w:p>
    <w:p w14:paraId="0F57CE3B" w14:textId="77777777" w:rsidR="001126DF" w:rsidRPr="001126DF" w:rsidRDefault="001126DF" w:rsidP="001126DF">
      <w:r w:rsidRPr="001126DF">
        <w:t xml:space="preserve">Why </w:t>
      </w:r>
      <w:proofErr w:type="gramStart"/>
      <w:r w:rsidRPr="001126DF">
        <w:t>it should</w:t>
      </w:r>
      <w:proofErr w:type="gramEnd"/>
      <w:r w:rsidRPr="001126DF">
        <w:t xml:space="preserve"> be deferred:</w:t>
      </w:r>
    </w:p>
    <w:p w14:paraId="368F6F39" w14:textId="77777777" w:rsidR="001126DF" w:rsidRPr="001126DF" w:rsidRDefault="001126DF" w:rsidP="001126DF">
      <w:pPr>
        <w:numPr>
          <w:ilvl w:val="0"/>
          <w:numId w:val="15"/>
        </w:numPr>
        <w:tabs>
          <w:tab w:val="clear" w:pos="360"/>
          <w:tab w:val="num" w:pos="720"/>
        </w:tabs>
        <w:spacing w:after="0"/>
      </w:pPr>
      <w:r w:rsidRPr="001126DF">
        <w:t xml:space="preserve">the electrical VIC/cavity is the document’s core, </w:t>
      </w:r>
    </w:p>
    <w:p w14:paraId="37AAA39E" w14:textId="77777777" w:rsidR="001126DF" w:rsidRPr="001126DF" w:rsidRDefault="001126DF" w:rsidP="001126DF">
      <w:pPr>
        <w:numPr>
          <w:ilvl w:val="0"/>
          <w:numId w:val="15"/>
        </w:numPr>
        <w:tabs>
          <w:tab w:val="clear" w:pos="360"/>
          <w:tab w:val="num" w:pos="720"/>
        </w:tabs>
        <w:spacing w:after="0"/>
      </w:pPr>
      <w:r w:rsidRPr="001126DF">
        <w:t xml:space="preserve">the optical section adds more unknowns, </w:t>
      </w:r>
    </w:p>
    <w:p w14:paraId="2853A9EF" w14:textId="77777777" w:rsidR="001126DF" w:rsidRPr="001126DF" w:rsidRDefault="001126DF" w:rsidP="001126DF">
      <w:pPr>
        <w:numPr>
          <w:ilvl w:val="0"/>
          <w:numId w:val="15"/>
        </w:numPr>
        <w:tabs>
          <w:tab w:val="clear" w:pos="360"/>
          <w:tab w:val="num" w:pos="720"/>
        </w:tabs>
      </w:pPr>
      <w:r w:rsidRPr="001126DF">
        <w:t xml:space="preserve">and Meyer’s larger claims about laser priming and higher-energy gas states are among the least established parts of the document. </w:t>
      </w:r>
    </w:p>
    <w:p w14:paraId="2CAAFEE1" w14:textId="022FD92F" w:rsidR="001126DF" w:rsidRPr="001126DF" w:rsidRDefault="001126DF" w:rsidP="001126DF">
      <w:pPr>
        <w:pStyle w:val="ListParagraph"/>
        <w:numPr>
          <w:ilvl w:val="0"/>
          <w:numId w:val="24"/>
        </w:numPr>
        <w:rPr>
          <w:b/>
          <w:bCs/>
        </w:rPr>
      </w:pPr>
      <w:r w:rsidRPr="001126DF">
        <w:rPr>
          <w:b/>
          <w:bCs/>
        </w:rPr>
        <w:lastRenderedPageBreak/>
        <w:t>Controls, timing, and interlocks</w:t>
      </w:r>
    </w:p>
    <w:p w14:paraId="3700DB66" w14:textId="77777777" w:rsidR="001126DF" w:rsidRPr="001126DF" w:rsidRDefault="001126DF" w:rsidP="008B0E5F">
      <w:pPr>
        <w:spacing w:after="80"/>
        <w:rPr>
          <w:b/>
          <w:bCs/>
        </w:rPr>
      </w:pPr>
      <w:r w:rsidRPr="001126DF">
        <w:rPr>
          <w:b/>
          <w:bCs/>
        </w:rPr>
        <w:t>Checklist:</w:t>
      </w:r>
    </w:p>
    <w:p w14:paraId="36EDB3D8" w14:textId="77777777" w:rsidR="001126DF" w:rsidRPr="001126DF" w:rsidRDefault="001126DF" w:rsidP="007A1EB9">
      <w:pPr>
        <w:numPr>
          <w:ilvl w:val="0"/>
          <w:numId w:val="16"/>
        </w:numPr>
        <w:tabs>
          <w:tab w:val="clear" w:pos="360"/>
          <w:tab w:val="num" w:pos="720"/>
        </w:tabs>
        <w:spacing w:after="80"/>
      </w:pPr>
      <w:r w:rsidRPr="001126DF">
        <w:t xml:space="preserve">Separate the system into: </w:t>
      </w:r>
    </w:p>
    <w:p w14:paraId="58192C80" w14:textId="77777777" w:rsidR="001126DF" w:rsidRPr="001126DF" w:rsidRDefault="001126DF" w:rsidP="007A1EB9">
      <w:pPr>
        <w:numPr>
          <w:ilvl w:val="1"/>
          <w:numId w:val="16"/>
        </w:numPr>
        <w:tabs>
          <w:tab w:val="num" w:pos="1440"/>
        </w:tabs>
        <w:spacing w:after="0"/>
      </w:pPr>
      <w:r w:rsidRPr="001126DF">
        <w:t xml:space="preserve">pulse generator, </w:t>
      </w:r>
    </w:p>
    <w:p w14:paraId="58CD0BD5" w14:textId="77777777" w:rsidR="001126DF" w:rsidRPr="001126DF" w:rsidRDefault="001126DF" w:rsidP="007A1EB9">
      <w:pPr>
        <w:numPr>
          <w:ilvl w:val="1"/>
          <w:numId w:val="16"/>
        </w:numPr>
        <w:tabs>
          <w:tab w:val="num" w:pos="1440"/>
        </w:tabs>
        <w:spacing w:after="0"/>
      </w:pPr>
      <w:r w:rsidRPr="001126DF">
        <w:t xml:space="preserve">gated pulse generator, </w:t>
      </w:r>
    </w:p>
    <w:p w14:paraId="4D4BC258" w14:textId="77777777" w:rsidR="001126DF" w:rsidRPr="001126DF" w:rsidRDefault="001126DF" w:rsidP="007A1EB9">
      <w:pPr>
        <w:numPr>
          <w:ilvl w:val="1"/>
          <w:numId w:val="16"/>
        </w:numPr>
        <w:tabs>
          <w:tab w:val="num" w:pos="1440"/>
        </w:tabs>
        <w:spacing w:after="0"/>
      </w:pPr>
      <w:r w:rsidRPr="001126DF">
        <w:t xml:space="preserve">analog voltage control, </w:t>
      </w:r>
    </w:p>
    <w:p w14:paraId="6E6B8D3F" w14:textId="77777777" w:rsidR="001126DF" w:rsidRPr="001126DF" w:rsidRDefault="001126DF" w:rsidP="007A1EB9">
      <w:pPr>
        <w:numPr>
          <w:ilvl w:val="1"/>
          <w:numId w:val="16"/>
        </w:numPr>
        <w:tabs>
          <w:tab w:val="num" w:pos="1440"/>
        </w:tabs>
        <w:spacing w:after="0"/>
      </w:pPr>
      <w:r w:rsidRPr="001126DF">
        <w:t xml:space="preserve">injector control, </w:t>
      </w:r>
    </w:p>
    <w:p w14:paraId="2F169D94" w14:textId="77777777" w:rsidR="001126DF" w:rsidRPr="001126DF" w:rsidRDefault="001126DF" w:rsidP="007A1EB9">
      <w:pPr>
        <w:numPr>
          <w:ilvl w:val="1"/>
          <w:numId w:val="16"/>
        </w:numPr>
        <w:tabs>
          <w:tab w:val="num" w:pos="1440"/>
        </w:tabs>
        <w:spacing w:after="0"/>
      </w:pPr>
      <w:r w:rsidRPr="001126DF">
        <w:t xml:space="preserve">safety shutoff, </w:t>
      </w:r>
    </w:p>
    <w:p w14:paraId="11A7FBA1" w14:textId="77777777" w:rsidR="001126DF" w:rsidRPr="001126DF" w:rsidRDefault="001126DF" w:rsidP="001126DF">
      <w:pPr>
        <w:numPr>
          <w:ilvl w:val="1"/>
          <w:numId w:val="16"/>
        </w:numPr>
        <w:tabs>
          <w:tab w:val="num" w:pos="1440"/>
        </w:tabs>
      </w:pPr>
      <w:r w:rsidRPr="001126DF">
        <w:t xml:space="preserve">feedback monitoring. </w:t>
      </w:r>
    </w:p>
    <w:p w14:paraId="746D0030" w14:textId="77777777" w:rsidR="001126DF" w:rsidRPr="001126DF" w:rsidRDefault="001126DF" w:rsidP="001126DF">
      <w:pPr>
        <w:numPr>
          <w:ilvl w:val="0"/>
          <w:numId w:val="16"/>
        </w:numPr>
        <w:tabs>
          <w:tab w:val="clear" w:pos="360"/>
          <w:tab w:val="num" w:pos="720"/>
        </w:tabs>
      </w:pPr>
      <w:r w:rsidRPr="001126DF">
        <w:t xml:space="preserve">Add emergency cutoff and interlock logic before any combustion testing. </w:t>
      </w:r>
    </w:p>
    <w:p w14:paraId="14AD3431" w14:textId="77777777" w:rsidR="001126DF" w:rsidRPr="001126DF" w:rsidRDefault="001126DF" w:rsidP="001126DF">
      <w:pPr>
        <w:numPr>
          <w:ilvl w:val="0"/>
          <w:numId w:val="16"/>
        </w:numPr>
        <w:tabs>
          <w:tab w:val="clear" w:pos="360"/>
          <w:tab w:val="num" w:pos="720"/>
        </w:tabs>
      </w:pPr>
      <w:r w:rsidRPr="001126DF">
        <w:t xml:space="preserve">Log all timing relationships between pulses, gating, injection, and ignition. </w:t>
      </w:r>
    </w:p>
    <w:p w14:paraId="53B7EDED" w14:textId="77777777" w:rsidR="001126DF" w:rsidRPr="001126DF" w:rsidRDefault="001126DF" w:rsidP="001126DF">
      <w:pPr>
        <w:numPr>
          <w:ilvl w:val="0"/>
          <w:numId w:val="16"/>
        </w:numPr>
        <w:tabs>
          <w:tab w:val="clear" w:pos="360"/>
          <w:tab w:val="num" w:pos="720"/>
        </w:tabs>
      </w:pPr>
      <w:r w:rsidRPr="001126DF">
        <w:t xml:space="preserve">Keep manual override capability during early development. Memo 422DA shows </w:t>
      </w:r>
      <w:proofErr w:type="gramStart"/>
      <w:r w:rsidRPr="001126DF">
        <w:t>a fairly elaborate</w:t>
      </w:r>
      <w:proofErr w:type="gramEnd"/>
      <w:r w:rsidRPr="001126DF">
        <w:t xml:space="preserve"> control architecture: pulse shaping generator, gated frequency generator, variable pulse generator, analog voltage generator, laser distributor/injector control, voltage intensifier control, and safety controls. Memo 423DA also shows a whole vehicle-placement concept with tank, vents, controls, processor, injector control, and coil assembly. </w:t>
      </w:r>
    </w:p>
    <w:p w14:paraId="522F8ACB" w14:textId="77777777" w:rsidR="001126DF" w:rsidRPr="001126DF" w:rsidRDefault="001126DF" w:rsidP="001126DF">
      <w:r w:rsidRPr="001126DF">
        <w:rPr>
          <w:b/>
          <w:bCs/>
        </w:rPr>
        <w:t>Practical interpretation:</w:t>
      </w:r>
      <w:r w:rsidRPr="001126DF">
        <w:br/>
        <w:t>You do not need to clone every original control block on day one, but you do need a modern equivalent of frequency control, amplitude control, gating, injector timing, and hard shutdown. That is faithful to the document’s system logic.</w:t>
      </w:r>
    </w:p>
    <w:p w14:paraId="04EC6498" w14:textId="30C43DB5" w:rsidR="001126DF" w:rsidRPr="001126DF" w:rsidRDefault="001126DF" w:rsidP="001126DF">
      <w:pPr>
        <w:pStyle w:val="ListParagraph"/>
        <w:numPr>
          <w:ilvl w:val="0"/>
          <w:numId w:val="24"/>
        </w:numPr>
        <w:rPr>
          <w:b/>
          <w:bCs/>
        </w:rPr>
      </w:pPr>
      <w:r w:rsidRPr="001126DF">
        <w:rPr>
          <w:b/>
          <w:bCs/>
        </w:rPr>
        <w:t>Instrumentation and validation package</w:t>
      </w:r>
    </w:p>
    <w:p w14:paraId="7BDBBC55" w14:textId="77777777" w:rsidR="001126DF" w:rsidRPr="001126DF" w:rsidRDefault="001126DF" w:rsidP="001126DF">
      <w:r w:rsidRPr="001126DF">
        <w:t>Checklist:</w:t>
      </w:r>
    </w:p>
    <w:p w14:paraId="37D51406" w14:textId="77777777" w:rsidR="001126DF" w:rsidRPr="001126DF" w:rsidRDefault="001126DF" w:rsidP="00F439E3">
      <w:pPr>
        <w:numPr>
          <w:ilvl w:val="0"/>
          <w:numId w:val="17"/>
        </w:numPr>
        <w:tabs>
          <w:tab w:val="clear" w:pos="360"/>
          <w:tab w:val="num" w:pos="720"/>
        </w:tabs>
        <w:spacing w:after="0"/>
      </w:pPr>
      <w:r w:rsidRPr="001126DF">
        <w:t xml:space="preserve">HV probe and scope for cell voltage waveform. </w:t>
      </w:r>
    </w:p>
    <w:p w14:paraId="046DE980" w14:textId="77777777" w:rsidR="001126DF" w:rsidRPr="001126DF" w:rsidRDefault="001126DF" w:rsidP="00F439E3">
      <w:pPr>
        <w:numPr>
          <w:ilvl w:val="0"/>
          <w:numId w:val="17"/>
        </w:numPr>
        <w:tabs>
          <w:tab w:val="clear" w:pos="360"/>
          <w:tab w:val="num" w:pos="720"/>
        </w:tabs>
        <w:spacing w:after="0"/>
      </w:pPr>
      <w:r w:rsidRPr="001126DF">
        <w:t xml:space="preserve">Current sensing on primary and secondary sides. </w:t>
      </w:r>
    </w:p>
    <w:p w14:paraId="07A37346" w14:textId="77777777" w:rsidR="001126DF" w:rsidRPr="001126DF" w:rsidRDefault="001126DF" w:rsidP="00F439E3">
      <w:pPr>
        <w:numPr>
          <w:ilvl w:val="0"/>
          <w:numId w:val="17"/>
        </w:numPr>
        <w:tabs>
          <w:tab w:val="clear" w:pos="360"/>
          <w:tab w:val="num" w:pos="720"/>
        </w:tabs>
        <w:spacing w:after="0"/>
      </w:pPr>
      <w:r w:rsidRPr="001126DF">
        <w:t xml:space="preserve">Differential voltage across the water cavity. </w:t>
      </w:r>
    </w:p>
    <w:p w14:paraId="2489F882" w14:textId="77777777" w:rsidR="001126DF" w:rsidRPr="001126DF" w:rsidRDefault="001126DF" w:rsidP="00F439E3">
      <w:pPr>
        <w:numPr>
          <w:ilvl w:val="0"/>
          <w:numId w:val="17"/>
        </w:numPr>
        <w:tabs>
          <w:tab w:val="clear" w:pos="360"/>
          <w:tab w:val="num" w:pos="720"/>
        </w:tabs>
        <w:spacing w:after="0"/>
      </w:pPr>
      <w:r w:rsidRPr="001126DF">
        <w:t xml:space="preserve">Frequency counter / pulse logging. </w:t>
      </w:r>
    </w:p>
    <w:p w14:paraId="5C0F4FEB" w14:textId="77777777" w:rsidR="001126DF" w:rsidRPr="001126DF" w:rsidRDefault="001126DF" w:rsidP="00F439E3">
      <w:pPr>
        <w:numPr>
          <w:ilvl w:val="0"/>
          <w:numId w:val="17"/>
        </w:numPr>
        <w:tabs>
          <w:tab w:val="clear" w:pos="360"/>
          <w:tab w:val="num" w:pos="720"/>
        </w:tabs>
        <w:spacing w:after="0"/>
      </w:pPr>
      <w:r w:rsidRPr="001126DF">
        <w:t xml:space="preserve">Gas flow measurement. </w:t>
      </w:r>
    </w:p>
    <w:p w14:paraId="5279C928" w14:textId="77777777" w:rsidR="001126DF" w:rsidRPr="001126DF" w:rsidRDefault="001126DF" w:rsidP="00F439E3">
      <w:pPr>
        <w:numPr>
          <w:ilvl w:val="0"/>
          <w:numId w:val="17"/>
        </w:numPr>
        <w:tabs>
          <w:tab w:val="clear" w:pos="360"/>
          <w:tab w:val="num" w:pos="720"/>
        </w:tabs>
        <w:spacing w:after="0"/>
      </w:pPr>
      <w:r w:rsidRPr="001126DF">
        <w:t xml:space="preserve">Pressure measurement. </w:t>
      </w:r>
    </w:p>
    <w:p w14:paraId="2526D4C1" w14:textId="77777777" w:rsidR="001126DF" w:rsidRPr="001126DF" w:rsidRDefault="001126DF" w:rsidP="00F439E3">
      <w:pPr>
        <w:numPr>
          <w:ilvl w:val="0"/>
          <w:numId w:val="17"/>
        </w:numPr>
        <w:tabs>
          <w:tab w:val="clear" w:pos="360"/>
          <w:tab w:val="num" w:pos="720"/>
        </w:tabs>
        <w:spacing w:after="0"/>
      </w:pPr>
      <w:r w:rsidRPr="001126DF">
        <w:t xml:space="preserve">Water temperature measurement. </w:t>
      </w:r>
    </w:p>
    <w:p w14:paraId="5DBCC60E" w14:textId="77777777" w:rsidR="001126DF" w:rsidRPr="001126DF" w:rsidRDefault="001126DF" w:rsidP="00F439E3">
      <w:pPr>
        <w:numPr>
          <w:ilvl w:val="0"/>
          <w:numId w:val="17"/>
        </w:numPr>
        <w:tabs>
          <w:tab w:val="clear" w:pos="360"/>
          <w:tab w:val="num" w:pos="720"/>
        </w:tabs>
        <w:spacing w:after="0"/>
      </w:pPr>
      <w:r w:rsidRPr="001126DF">
        <w:t xml:space="preserve">Electrode temperature measurement. </w:t>
      </w:r>
    </w:p>
    <w:p w14:paraId="2E06EE0A" w14:textId="77777777" w:rsidR="001126DF" w:rsidRPr="001126DF" w:rsidRDefault="001126DF" w:rsidP="00F439E3">
      <w:pPr>
        <w:numPr>
          <w:ilvl w:val="0"/>
          <w:numId w:val="17"/>
        </w:numPr>
        <w:tabs>
          <w:tab w:val="clear" w:pos="360"/>
          <w:tab w:val="num" w:pos="720"/>
        </w:tabs>
        <w:spacing w:after="0"/>
      </w:pPr>
      <w:r w:rsidRPr="001126DF">
        <w:t xml:space="preserve">Conductivity/TDS logging. </w:t>
      </w:r>
    </w:p>
    <w:p w14:paraId="5AE6BF23" w14:textId="77777777" w:rsidR="001126DF" w:rsidRPr="001126DF" w:rsidRDefault="001126DF" w:rsidP="001126DF">
      <w:pPr>
        <w:numPr>
          <w:ilvl w:val="0"/>
          <w:numId w:val="17"/>
        </w:numPr>
        <w:tabs>
          <w:tab w:val="clear" w:pos="360"/>
          <w:tab w:val="num" w:pos="720"/>
        </w:tabs>
      </w:pPr>
      <w:r w:rsidRPr="001126DF">
        <w:t xml:space="preserve">Video or high-speed observation of injector behavior if possible. The document repeatedly ties performance to pulse frequency, voltage amplitude, resonance, and gas </w:t>
      </w:r>
      <w:r w:rsidRPr="001126DF">
        <w:lastRenderedPageBreak/>
        <w:t xml:space="preserve">conditioning, so without instrumentation you would not actually know whether you are reproducing the intended operating regime. </w:t>
      </w:r>
    </w:p>
    <w:p w14:paraId="613F82D2" w14:textId="77777777" w:rsidR="001126DF" w:rsidRPr="001126DF" w:rsidRDefault="001126DF" w:rsidP="001126DF">
      <w:r w:rsidRPr="001126DF">
        <w:t>Success criteria for phase 1 should be modest:</w:t>
      </w:r>
    </w:p>
    <w:p w14:paraId="5C8A9BB6" w14:textId="77777777" w:rsidR="001126DF" w:rsidRPr="001126DF" w:rsidRDefault="001126DF" w:rsidP="00F439E3">
      <w:pPr>
        <w:numPr>
          <w:ilvl w:val="0"/>
          <w:numId w:val="18"/>
        </w:numPr>
        <w:tabs>
          <w:tab w:val="clear" w:pos="360"/>
          <w:tab w:val="num" w:pos="720"/>
        </w:tabs>
        <w:spacing w:after="0"/>
      </w:pPr>
      <w:r w:rsidRPr="001126DF">
        <w:t xml:space="preserve">stable pulse operation, </w:t>
      </w:r>
    </w:p>
    <w:p w14:paraId="4C8484C3" w14:textId="77777777" w:rsidR="001126DF" w:rsidRPr="001126DF" w:rsidRDefault="001126DF" w:rsidP="00F439E3">
      <w:pPr>
        <w:numPr>
          <w:ilvl w:val="0"/>
          <w:numId w:val="18"/>
        </w:numPr>
        <w:tabs>
          <w:tab w:val="clear" w:pos="360"/>
          <w:tab w:val="num" w:pos="720"/>
        </w:tabs>
        <w:spacing w:after="0"/>
      </w:pPr>
      <w:r w:rsidRPr="001126DF">
        <w:t xml:space="preserve">repeatable high-voltage waveform at the cavity, </w:t>
      </w:r>
    </w:p>
    <w:p w14:paraId="12E5F90C" w14:textId="77777777" w:rsidR="001126DF" w:rsidRPr="001126DF" w:rsidRDefault="001126DF" w:rsidP="00F439E3">
      <w:pPr>
        <w:numPr>
          <w:ilvl w:val="0"/>
          <w:numId w:val="18"/>
        </w:numPr>
        <w:tabs>
          <w:tab w:val="clear" w:pos="360"/>
          <w:tab w:val="num" w:pos="720"/>
        </w:tabs>
        <w:spacing w:after="0"/>
      </w:pPr>
      <w:r w:rsidRPr="001126DF">
        <w:t xml:space="preserve">controlled low-current operation, </w:t>
      </w:r>
    </w:p>
    <w:p w14:paraId="1B8FEA6C" w14:textId="77777777" w:rsidR="001126DF" w:rsidRPr="001126DF" w:rsidRDefault="001126DF" w:rsidP="00F439E3">
      <w:pPr>
        <w:numPr>
          <w:ilvl w:val="0"/>
          <w:numId w:val="18"/>
        </w:numPr>
        <w:tabs>
          <w:tab w:val="clear" w:pos="360"/>
          <w:tab w:val="num" w:pos="720"/>
        </w:tabs>
        <w:spacing w:after="0"/>
      </w:pPr>
      <w:r w:rsidRPr="001126DF">
        <w:t xml:space="preserve">measurable gas production, </w:t>
      </w:r>
    </w:p>
    <w:p w14:paraId="7B20F963" w14:textId="77777777" w:rsidR="001126DF" w:rsidRPr="001126DF" w:rsidRDefault="001126DF" w:rsidP="00F439E3">
      <w:pPr>
        <w:numPr>
          <w:ilvl w:val="0"/>
          <w:numId w:val="18"/>
        </w:numPr>
        <w:tabs>
          <w:tab w:val="clear" w:pos="360"/>
          <w:tab w:val="num" w:pos="720"/>
        </w:tabs>
        <w:spacing w:after="0"/>
      </w:pPr>
      <w:r w:rsidRPr="001126DF">
        <w:t xml:space="preserve">no uncontrolled flashback, </w:t>
      </w:r>
    </w:p>
    <w:p w14:paraId="3B0C4819" w14:textId="77777777" w:rsidR="001126DF" w:rsidRPr="001126DF" w:rsidRDefault="001126DF" w:rsidP="001126DF">
      <w:pPr>
        <w:numPr>
          <w:ilvl w:val="0"/>
          <w:numId w:val="18"/>
        </w:numPr>
        <w:tabs>
          <w:tab w:val="clear" w:pos="360"/>
          <w:tab w:val="num" w:pos="720"/>
        </w:tabs>
      </w:pPr>
      <w:r w:rsidRPr="001126DF">
        <w:t xml:space="preserve">repeatable injector behavior. Those are the minimum signs that the apparatus itself is functioning as a system. </w:t>
      </w:r>
    </w:p>
    <w:p w14:paraId="6136A7BE" w14:textId="3894F11D" w:rsidR="001126DF" w:rsidRPr="001126DF" w:rsidRDefault="001126DF" w:rsidP="001126DF">
      <w:pPr>
        <w:pStyle w:val="ListParagraph"/>
        <w:numPr>
          <w:ilvl w:val="0"/>
          <w:numId w:val="24"/>
        </w:numPr>
        <w:rPr>
          <w:b/>
          <w:bCs/>
        </w:rPr>
      </w:pPr>
      <w:r w:rsidRPr="001126DF">
        <w:rPr>
          <w:b/>
          <w:bCs/>
        </w:rPr>
        <w:t>Suggested build order</w:t>
      </w:r>
    </w:p>
    <w:p w14:paraId="08CE1ADD" w14:textId="77777777" w:rsidR="001126DF" w:rsidRPr="001126DF" w:rsidRDefault="001126DF" w:rsidP="001126DF">
      <w:r w:rsidRPr="001126DF">
        <w:rPr>
          <w:b/>
          <w:bCs/>
        </w:rPr>
        <w:t>Phase A: electrical bench rig</w:t>
      </w:r>
    </w:p>
    <w:p w14:paraId="65E946E8" w14:textId="77777777" w:rsidR="001126DF" w:rsidRPr="001126DF" w:rsidRDefault="001126DF" w:rsidP="00F439E3">
      <w:pPr>
        <w:numPr>
          <w:ilvl w:val="0"/>
          <w:numId w:val="19"/>
        </w:numPr>
        <w:tabs>
          <w:tab w:val="clear" w:pos="360"/>
          <w:tab w:val="num" w:pos="720"/>
        </w:tabs>
        <w:spacing w:after="0"/>
      </w:pPr>
      <w:r w:rsidRPr="001126DF">
        <w:t xml:space="preserve">pulse source, </w:t>
      </w:r>
    </w:p>
    <w:p w14:paraId="41521C15" w14:textId="77777777" w:rsidR="001126DF" w:rsidRPr="001126DF" w:rsidRDefault="001126DF" w:rsidP="00F439E3">
      <w:pPr>
        <w:numPr>
          <w:ilvl w:val="0"/>
          <w:numId w:val="19"/>
        </w:numPr>
        <w:tabs>
          <w:tab w:val="clear" w:pos="360"/>
          <w:tab w:val="num" w:pos="720"/>
        </w:tabs>
        <w:spacing w:after="0"/>
      </w:pPr>
      <w:r w:rsidRPr="001126DF">
        <w:t xml:space="preserve">isolated transformer, </w:t>
      </w:r>
    </w:p>
    <w:p w14:paraId="060C1764" w14:textId="77777777" w:rsidR="001126DF" w:rsidRPr="001126DF" w:rsidRDefault="001126DF" w:rsidP="00F439E3">
      <w:pPr>
        <w:numPr>
          <w:ilvl w:val="0"/>
          <w:numId w:val="19"/>
        </w:numPr>
        <w:tabs>
          <w:tab w:val="clear" w:pos="360"/>
          <w:tab w:val="num" w:pos="720"/>
        </w:tabs>
        <w:spacing w:after="0"/>
      </w:pPr>
      <w:r w:rsidRPr="001126DF">
        <w:t xml:space="preserve">blocking diode, </w:t>
      </w:r>
    </w:p>
    <w:p w14:paraId="18EA0EED" w14:textId="77777777" w:rsidR="001126DF" w:rsidRPr="001126DF" w:rsidRDefault="001126DF" w:rsidP="00F439E3">
      <w:pPr>
        <w:numPr>
          <w:ilvl w:val="0"/>
          <w:numId w:val="19"/>
        </w:numPr>
        <w:tabs>
          <w:tab w:val="clear" w:pos="360"/>
          <w:tab w:val="num" w:pos="720"/>
        </w:tabs>
        <w:spacing w:after="0"/>
      </w:pPr>
      <w:r w:rsidRPr="001126DF">
        <w:t xml:space="preserve">single cavity, </w:t>
      </w:r>
    </w:p>
    <w:p w14:paraId="664B6B65" w14:textId="77777777" w:rsidR="001126DF" w:rsidRPr="001126DF" w:rsidRDefault="001126DF" w:rsidP="00F439E3">
      <w:pPr>
        <w:numPr>
          <w:ilvl w:val="0"/>
          <w:numId w:val="19"/>
        </w:numPr>
        <w:tabs>
          <w:tab w:val="clear" w:pos="360"/>
          <w:tab w:val="num" w:pos="720"/>
        </w:tabs>
        <w:spacing w:after="0"/>
      </w:pPr>
      <w:r w:rsidRPr="001126DF">
        <w:t xml:space="preserve">no combustion, </w:t>
      </w:r>
    </w:p>
    <w:p w14:paraId="7663DE99" w14:textId="77777777" w:rsidR="001126DF" w:rsidRPr="001126DF" w:rsidRDefault="001126DF" w:rsidP="001126DF">
      <w:pPr>
        <w:numPr>
          <w:ilvl w:val="0"/>
          <w:numId w:val="19"/>
        </w:numPr>
        <w:tabs>
          <w:tab w:val="clear" w:pos="360"/>
          <w:tab w:val="num" w:pos="720"/>
        </w:tabs>
      </w:pPr>
      <w:r w:rsidRPr="001126DF">
        <w:t xml:space="preserve">full instrumentation. This follows Memo 420 most directly. </w:t>
      </w:r>
    </w:p>
    <w:p w14:paraId="705F9CC6" w14:textId="77777777" w:rsidR="001126DF" w:rsidRPr="001126DF" w:rsidRDefault="001126DF" w:rsidP="001126DF">
      <w:r w:rsidRPr="001126DF">
        <w:rPr>
          <w:b/>
          <w:bCs/>
        </w:rPr>
        <w:t>Phase B: VIC refinement</w:t>
      </w:r>
    </w:p>
    <w:p w14:paraId="1F0E4840" w14:textId="77777777" w:rsidR="001126DF" w:rsidRPr="001126DF" w:rsidRDefault="001126DF" w:rsidP="00F439E3">
      <w:pPr>
        <w:numPr>
          <w:ilvl w:val="0"/>
          <w:numId w:val="20"/>
        </w:numPr>
        <w:tabs>
          <w:tab w:val="clear" w:pos="360"/>
          <w:tab w:val="num" w:pos="720"/>
        </w:tabs>
        <w:spacing w:after="0"/>
      </w:pPr>
      <w:r w:rsidRPr="001126DF">
        <w:t xml:space="preserve">dual chokes, </w:t>
      </w:r>
    </w:p>
    <w:p w14:paraId="01F67D85" w14:textId="77777777" w:rsidR="001126DF" w:rsidRPr="001126DF" w:rsidRDefault="001126DF" w:rsidP="00F439E3">
      <w:pPr>
        <w:numPr>
          <w:ilvl w:val="0"/>
          <w:numId w:val="20"/>
        </w:numPr>
        <w:tabs>
          <w:tab w:val="clear" w:pos="360"/>
          <w:tab w:val="num" w:pos="720"/>
        </w:tabs>
        <w:spacing w:after="0"/>
      </w:pPr>
      <w:r w:rsidRPr="001126DF">
        <w:t xml:space="preserve">material variants, </w:t>
      </w:r>
    </w:p>
    <w:p w14:paraId="683A089E" w14:textId="77777777" w:rsidR="001126DF" w:rsidRPr="001126DF" w:rsidRDefault="001126DF" w:rsidP="00F439E3">
      <w:pPr>
        <w:numPr>
          <w:ilvl w:val="0"/>
          <w:numId w:val="20"/>
        </w:numPr>
        <w:tabs>
          <w:tab w:val="clear" w:pos="360"/>
          <w:tab w:val="num" w:pos="720"/>
        </w:tabs>
        <w:spacing w:after="0"/>
      </w:pPr>
      <w:r w:rsidRPr="001126DF">
        <w:t xml:space="preserve">bobbin/core variants, </w:t>
      </w:r>
    </w:p>
    <w:p w14:paraId="1569832C" w14:textId="77777777" w:rsidR="001126DF" w:rsidRPr="001126DF" w:rsidRDefault="001126DF" w:rsidP="00F439E3">
      <w:pPr>
        <w:numPr>
          <w:ilvl w:val="0"/>
          <w:numId w:val="20"/>
        </w:numPr>
        <w:tabs>
          <w:tab w:val="clear" w:pos="360"/>
          <w:tab w:val="num" w:pos="720"/>
        </w:tabs>
        <w:spacing w:after="0"/>
      </w:pPr>
      <w:r w:rsidRPr="001126DF">
        <w:t xml:space="preserve">resonance sweeps, </w:t>
      </w:r>
    </w:p>
    <w:p w14:paraId="0BD9FD70" w14:textId="77777777" w:rsidR="001126DF" w:rsidRPr="001126DF" w:rsidRDefault="001126DF" w:rsidP="001126DF">
      <w:pPr>
        <w:numPr>
          <w:ilvl w:val="0"/>
          <w:numId w:val="20"/>
        </w:numPr>
        <w:tabs>
          <w:tab w:val="clear" w:pos="360"/>
          <w:tab w:val="num" w:pos="720"/>
        </w:tabs>
      </w:pPr>
      <w:r w:rsidRPr="001126DF">
        <w:t xml:space="preserve">cavity geometry variants. This follows Memo 426 and the </w:t>
      </w:r>
      <w:proofErr w:type="gramStart"/>
      <w:r w:rsidRPr="001126DF">
        <w:t>wave-guide</w:t>
      </w:r>
      <w:proofErr w:type="gramEnd"/>
      <w:r w:rsidRPr="001126DF">
        <w:t xml:space="preserve">/cavity sections. </w:t>
      </w:r>
    </w:p>
    <w:p w14:paraId="44DC6BFB" w14:textId="77777777" w:rsidR="001126DF" w:rsidRPr="001126DF" w:rsidRDefault="001126DF" w:rsidP="001126DF">
      <w:r w:rsidRPr="001126DF">
        <w:rPr>
          <w:b/>
          <w:bCs/>
        </w:rPr>
        <w:t>Phase C: gas path</w:t>
      </w:r>
    </w:p>
    <w:p w14:paraId="57276229" w14:textId="77777777" w:rsidR="001126DF" w:rsidRPr="001126DF" w:rsidRDefault="001126DF" w:rsidP="00F439E3">
      <w:pPr>
        <w:numPr>
          <w:ilvl w:val="0"/>
          <w:numId w:val="21"/>
        </w:numPr>
        <w:tabs>
          <w:tab w:val="clear" w:pos="360"/>
          <w:tab w:val="num" w:pos="720"/>
        </w:tabs>
        <w:spacing w:after="0"/>
      </w:pPr>
      <w:r w:rsidRPr="001126DF">
        <w:t xml:space="preserve">vented gas capture, </w:t>
      </w:r>
    </w:p>
    <w:p w14:paraId="1CEDA0E7" w14:textId="77777777" w:rsidR="001126DF" w:rsidRPr="001126DF" w:rsidRDefault="001126DF" w:rsidP="00F439E3">
      <w:pPr>
        <w:numPr>
          <w:ilvl w:val="0"/>
          <w:numId w:val="21"/>
        </w:numPr>
        <w:tabs>
          <w:tab w:val="clear" w:pos="360"/>
          <w:tab w:val="num" w:pos="720"/>
        </w:tabs>
        <w:spacing w:after="0"/>
      </w:pPr>
      <w:r w:rsidRPr="001126DF">
        <w:t xml:space="preserve">quenching tube, </w:t>
      </w:r>
    </w:p>
    <w:p w14:paraId="634287DF" w14:textId="77777777" w:rsidR="001126DF" w:rsidRPr="001126DF" w:rsidRDefault="001126DF" w:rsidP="00F439E3">
      <w:pPr>
        <w:numPr>
          <w:ilvl w:val="0"/>
          <w:numId w:val="21"/>
        </w:numPr>
        <w:tabs>
          <w:tab w:val="clear" w:pos="360"/>
          <w:tab w:val="num" w:pos="720"/>
        </w:tabs>
        <w:spacing w:after="0"/>
      </w:pPr>
      <w:r w:rsidRPr="001126DF">
        <w:t xml:space="preserve">quenching nozzle/disc, </w:t>
      </w:r>
    </w:p>
    <w:p w14:paraId="0A635A92" w14:textId="77777777" w:rsidR="001126DF" w:rsidRPr="001126DF" w:rsidRDefault="001126DF" w:rsidP="001126DF">
      <w:pPr>
        <w:numPr>
          <w:ilvl w:val="0"/>
          <w:numId w:val="21"/>
        </w:numPr>
        <w:tabs>
          <w:tab w:val="clear" w:pos="360"/>
          <w:tab w:val="num" w:pos="720"/>
        </w:tabs>
      </w:pPr>
      <w:proofErr w:type="gramStart"/>
      <w:r w:rsidRPr="001126DF">
        <w:t>safe</w:t>
      </w:r>
      <w:proofErr w:type="gramEnd"/>
      <w:r w:rsidRPr="001126DF">
        <w:t xml:space="preserve"> open-air burn tests only after upstream behavior is characterized. This follows Memo 421. </w:t>
      </w:r>
    </w:p>
    <w:p w14:paraId="20963D60" w14:textId="77777777" w:rsidR="001126DF" w:rsidRPr="001126DF" w:rsidRDefault="001126DF" w:rsidP="001126DF">
      <w:r w:rsidRPr="001126DF">
        <w:rPr>
          <w:b/>
          <w:bCs/>
        </w:rPr>
        <w:t>Phase D: injector rig</w:t>
      </w:r>
    </w:p>
    <w:p w14:paraId="3EBD5767" w14:textId="77777777" w:rsidR="001126DF" w:rsidRPr="001126DF" w:rsidRDefault="001126DF" w:rsidP="00F439E3">
      <w:pPr>
        <w:numPr>
          <w:ilvl w:val="0"/>
          <w:numId w:val="22"/>
        </w:numPr>
        <w:tabs>
          <w:tab w:val="clear" w:pos="360"/>
          <w:tab w:val="num" w:pos="720"/>
        </w:tabs>
        <w:spacing w:after="0"/>
      </w:pPr>
      <w:r w:rsidRPr="001126DF">
        <w:t xml:space="preserve">mist injection, </w:t>
      </w:r>
    </w:p>
    <w:p w14:paraId="00CEE7DC" w14:textId="77777777" w:rsidR="001126DF" w:rsidRPr="001126DF" w:rsidRDefault="001126DF" w:rsidP="00F439E3">
      <w:pPr>
        <w:numPr>
          <w:ilvl w:val="0"/>
          <w:numId w:val="22"/>
        </w:numPr>
        <w:tabs>
          <w:tab w:val="clear" w:pos="360"/>
          <w:tab w:val="num" w:pos="720"/>
        </w:tabs>
        <w:spacing w:after="0"/>
      </w:pPr>
      <w:r w:rsidRPr="001126DF">
        <w:t xml:space="preserve">mixing chamber, </w:t>
      </w:r>
    </w:p>
    <w:p w14:paraId="1CA18371" w14:textId="77777777" w:rsidR="001126DF" w:rsidRPr="001126DF" w:rsidRDefault="001126DF" w:rsidP="00F439E3">
      <w:pPr>
        <w:numPr>
          <w:ilvl w:val="0"/>
          <w:numId w:val="22"/>
        </w:numPr>
        <w:tabs>
          <w:tab w:val="clear" w:pos="360"/>
          <w:tab w:val="num" w:pos="720"/>
        </w:tabs>
        <w:spacing w:after="0"/>
      </w:pPr>
      <w:r w:rsidRPr="001126DF">
        <w:lastRenderedPageBreak/>
        <w:t xml:space="preserve">HV field region, </w:t>
      </w:r>
    </w:p>
    <w:p w14:paraId="7B3C5972" w14:textId="77777777" w:rsidR="001126DF" w:rsidRPr="001126DF" w:rsidRDefault="001126DF" w:rsidP="00F439E3">
      <w:pPr>
        <w:numPr>
          <w:ilvl w:val="0"/>
          <w:numId w:val="22"/>
        </w:numPr>
        <w:tabs>
          <w:tab w:val="clear" w:pos="360"/>
          <w:tab w:val="num" w:pos="720"/>
        </w:tabs>
        <w:spacing w:after="0"/>
      </w:pPr>
      <w:r w:rsidRPr="001126DF">
        <w:t xml:space="preserve">ignition stage, </w:t>
      </w:r>
    </w:p>
    <w:p w14:paraId="5540561F" w14:textId="77777777" w:rsidR="001126DF" w:rsidRPr="001126DF" w:rsidRDefault="001126DF" w:rsidP="00F439E3">
      <w:pPr>
        <w:numPr>
          <w:ilvl w:val="0"/>
          <w:numId w:val="22"/>
        </w:numPr>
        <w:tabs>
          <w:tab w:val="clear" w:pos="360"/>
          <w:tab w:val="num" w:pos="720"/>
        </w:tabs>
        <w:spacing w:after="0"/>
      </w:pPr>
      <w:r w:rsidRPr="001126DF">
        <w:t xml:space="preserve">timing control, </w:t>
      </w:r>
    </w:p>
    <w:p w14:paraId="2034D47B" w14:textId="77777777" w:rsidR="001126DF" w:rsidRPr="001126DF" w:rsidRDefault="001126DF" w:rsidP="001126DF">
      <w:pPr>
        <w:numPr>
          <w:ilvl w:val="0"/>
          <w:numId w:val="22"/>
        </w:numPr>
        <w:tabs>
          <w:tab w:val="clear" w:pos="360"/>
          <w:tab w:val="num" w:pos="720"/>
        </w:tabs>
      </w:pPr>
      <w:r w:rsidRPr="001126DF">
        <w:t xml:space="preserve">still </w:t>
      </w:r>
      <w:proofErr w:type="gramStart"/>
      <w:r w:rsidRPr="001126DF">
        <w:t>off-engine</w:t>
      </w:r>
      <w:proofErr w:type="gramEnd"/>
      <w:r w:rsidRPr="001126DF">
        <w:t xml:space="preserve">. This follows Memo 423DA. </w:t>
      </w:r>
    </w:p>
    <w:p w14:paraId="25C837C5" w14:textId="77777777" w:rsidR="001126DF" w:rsidRPr="001126DF" w:rsidRDefault="001126DF" w:rsidP="001126DF">
      <w:r w:rsidRPr="001126DF">
        <w:rPr>
          <w:b/>
          <w:bCs/>
        </w:rPr>
        <w:t>Phase E: optional optical module</w:t>
      </w:r>
    </w:p>
    <w:p w14:paraId="0D10462E" w14:textId="77777777" w:rsidR="001126DF" w:rsidRPr="001126DF" w:rsidRDefault="001126DF" w:rsidP="00F439E3">
      <w:pPr>
        <w:numPr>
          <w:ilvl w:val="0"/>
          <w:numId w:val="23"/>
        </w:numPr>
        <w:tabs>
          <w:tab w:val="clear" w:pos="360"/>
          <w:tab w:val="num" w:pos="720"/>
        </w:tabs>
        <w:spacing w:after="0"/>
      </w:pPr>
      <w:r w:rsidRPr="001126DF">
        <w:t xml:space="preserve">emitter/receiver/light gate subsystem, </w:t>
      </w:r>
    </w:p>
    <w:p w14:paraId="4460FC5F" w14:textId="77777777" w:rsidR="001126DF" w:rsidRPr="001126DF" w:rsidRDefault="001126DF" w:rsidP="001126DF">
      <w:pPr>
        <w:numPr>
          <w:ilvl w:val="0"/>
          <w:numId w:val="23"/>
        </w:numPr>
        <w:tabs>
          <w:tab w:val="clear" w:pos="360"/>
          <w:tab w:val="num" w:pos="720"/>
        </w:tabs>
      </w:pPr>
      <w:r w:rsidRPr="001126DF">
        <w:t xml:space="preserve">only after baseline electrical results are known. This follows Memo 420 and 422DA. </w:t>
      </w:r>
    </w:p>
    <w:p w14:paraId="57BEA20D" w14:textId="77777777" w:rsidR="001126DF" w:rsidRPr="001126DF" w:rsidRDefault="001126DF" w:rsidP="001126DF">
      <w:pPr>
        <w:rPr>
          <w:b/>
          <w:bCs/>
        </w:rPr>
      </w:pPr>
      <w:r w:rsidRPr="001126DF">
        <w:rPr>
          <w:b/>
          <w:bCs/>
        </w:rPr>
        <w:t>11) What not to assume</w:t>
      </w:r>
    </w:p>
    <w:p w14:paraId="475BA8E2" w14:textId="77777777" w:rsidR="001126DF" w:rsidRPr="001126DF" w:rsidRDefault="001126DF" w:rsidP="001126DF">
      <w:r w:rsidRPr="001126DF">
        <w:t xml:space="preserve">Do </w:t>
      </w:r>
      <w:r w:rsidRPr="001126DF">
        <w:rPr>
          <w:b/>
          <w:bCs/>
        </w:rPr>
        <w:t>not</w:t>
      </w:r>
      <w:r w:rsidRPr="001126DF">
        <w:t xml:space="preserve"> assume that reproducing the hardware will automatically reproduce Meyer’s claims about extraordinary thermal output, “electron extraction” benefits, or the larger “Hydrogen Fracturing Process” as described. The document explicitly claims that electrically and optically conditioned gas ions fail to reform the water molecule normally and therefore release energy beyond ordinary gas burning, but that claim belongs to the document’s theory layer, not to the part that is already proven by the hardware description alone.</w:t>
      </w:r>
    </w:p>
    <w:p w14:paraId="226ACFFA" w14:textId="77777777" w:rsidR="001126DF" w:rsidRPr="001126DF" w:rsidRDefault="001126DF" w:rsidP="001126DF">
      <w:pPr>
        <w:rPr>
          <w:b/>
          <w:bCs/>
        </w:rPr>
      </w:pPr>
      <w:r w:rsidRPr="001126DF">
        <w:rPr>
          <w:b/>
          <w:bCs/>
        </w:rPr>
        <w:t>12) Best single-sentence project definition</w:t>
      </w:r>
    </w:p>
    <w:p w14:paraId="76B9768B" w14:textId="77777777" w:rsidR="001126DF" w:rsidRPr="001126DF" w:rsidRDefault="001126DF" w:rsidP="001126DF">
      <w:r w:rsidRPr="001126DF">
        <w:t>If you want the cleanest historically faithful target, it is this:</w:t>
      </w:r>
    </w:p>
    <w:p w14:paraId="6F0D8809" w14:textId="2225F6CF" w:rsidR="001126DF" w:rsidRPr="001126DF" w:rsidRDefault="001126DF" w:rsidP="001126DF">
      <w:r w:rsidRPr="001126DF">
        <w:rPr>
          <w:b/>
          <w:bCs/>
        </w:rPr>
        <w:t>Reconstruct a high-voltage, low-current, pulse-tuned water-capacitor system with dual resonant charging chokes, then add Meyer-style gas conditioning, quenching, and injector staging one layer at a time while measuring everything.</w:t>
      </w:r>
      <w:r w:rsidRPr="001126DF">
        <w:t xml:space="preserve"> That is the closest practical reading of the document’s buildable core.</w:t>
      </w:r>
      <w:r w:rsidRPr="001126DF">
        <w:rPr>
          <w:vanish/>
        </w:rPr>
        <w:t>Bottom of Form</w:t>
      </w:r>
    </w:p>
    <w:p w14:paraId="6A579D6D" w14:textId="77777777" w:rsidR="001126DF" w:rsidRDefault="001126DF"/>
    <w:sectPr w:rsidR="001126D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A9E2" w14:textId="77777777" w:rsidR="002506E6" w:rsidRDefault="002506E6" w:rsidP="00B24298">
      <w:pPr>
        <w:spacing w:after="0" w:line="240" w:lineRule="auto"/>
      </w:pPr>
      <w:r>
        <w:separator/>
      </w:r>
    </w:p>
  </w:endnote>
  <w:endnote w:type="continuationSeparator" w:id="0">
    <w:p w14:paraId="5360D08F" w14:textId="77777777" w:rsidR="002506E6" w:rsidRDefault="002506E6" w:rsidP="00B24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2596" w14:textId="69D4FECE" w:rsidR="00B24298" w:rsidRDefault="00B24298">
    <w:pPr>
      <w:pStyle w:val="Footer"/>
    </w:pPr>
    <w:r>
      <w:rPr>
        <w:noProof/>
        <w:color w:val="156082" w:themeColor="accent1"/>
      </w:rPr>
      <mc:AlternateContent>
        <mc:Choice Requires="wps">
          <w:drawing>
            <wp:anchor distT="0" distB="0" distL="114300" distR="114300" simplePos="0" relativeHeight="251659264" behindDoc="0" locked="0" layoutInCell="1" allowOverlap="1" wp14:anchorId="2B401C9C" wp14:editId="559660E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8D1B54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3266" w14:textId="77777777" w:rsidR="002506E6" w:rsidRDefault="002506E6" w:rsidP="00B24298">
      <w:pPr>
        <w:spacing w:after="0" w:line="240" w:lineRule="auto"/>
      </w:pPr>
      <w:r>
        <w:separator/>
      </w:r>
    </w:p>
  </w:footnote>
  <w:footnote w:type="continuationSeparator" w:id="0">
    <w:p w14:paraId="71D22575" w14:textId="77777777" w:rsidR="002506E6" w:rsidRDefault="002506E6" w:rsidP="00B24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476"/>
    <w:multiLevelType w:val="multilevel"/>
    <w:tmpl w:val="5FCC6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8678DC"/>
    <w:multiLevelType w:val="multilevel"/>
    <w:tmpl w:val="C48A6E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5756FA"/>
    <w:multiLevelType w:val="multilevel"/>
    <w:tmpl w:val="1D4E9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E334AE"/>
    <w:multiLevelType w:val="multilevel"/>
    <w:tmpl w:val="69A8E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90425B"/>
    <w:multiLevelType w:val="multilevel"/>
    <w:tmpl w:val="AE6852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61072E"/>
    <w:multiLevelType w:val="multilevel"/>
    <w:tmpl w:val="36CC91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9C2E0C"/>
    <w:multiLevelType w:val="multilevel"/>
    <w:tmpl w:val="9D4E4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35F259E"/>
    <w:multiLevelType w:val="multilevel"/>
    <w:tmpl w:val="D3E45C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8D3C94"/>
    <w:multiLevelType w:val="multilevel"/>
    <w:tmpl w:val="79A08D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C045E4"/>
    <w:multiLevelType w:val="multilevel"/>
    <w:tmpl w:val="F3C22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E007CFF"/>
    <w:multiLevelType w:val="multilevel"/>
    <w:tmpl w:val="2A987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16B18A3"/>
    <w:multiLevelType w:val="multilevel"/>
    <w:tmpl w:val="D4D80D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7FD14E7"/>
    <w:multiLevelType w:val="hybridMultilevel"/>
    <w:tmpl w:val="4B648BD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9F77B67"/>
    <w:multiLevelType w:val="multilevel"/>
    <w:tmpl w:val="F08A6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BA55CE5"/>
    <w:multiLevelType w:val="multilevel"/>
    <w:tmpl w:val="20585C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C972C47"/>
    <w:multiLevelType w:val="multilevel"/>
    <w:tmpl w:val="AABEB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4C33A0A"/>
    <w:multiLevelType w:val="multilevel"/>
    <w:tmpl w:val="C54C7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A6A0AC1"/>
    <w:multiLevelType w:val="multilevel"/>
    <w:tmpl w:val="9B268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783B35"/>
    <w:multiLevelType w:val="multilevel"/>
    <w:tmpl w:val="336E77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7A64B63"/>
    <w:multiLevelType w:val="multilevel"/>
    <w:tmpl w:val="BF780F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C545B4C"/>
    <w:multiLevelType w:val="multilevel"/>
    <w:tmpl w:val="8A5EDE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67C796E"/>
    <w:multiLevelType w:val="multilevel"/>
    <w:tmpl w:val="9B4090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A66B24"/>
    <w:multiLevelType w:val="multilevel"/>
    <w:tmpl w:val="263E5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DB67751"/>
    <w:multiLevelType w:val="multilevel"/>
    <w:tmpl w:val="4C2487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09936534">
    <w:abstractNumId w:val="5"/>
  </w:num>
  <w:num w:numId="2" w16cid:durableId="720908848">
    <w:abstractNumId w:val="22"/>
  </w:num>
  <w:num w:numId="3" w16cid:durableId="605120525">
    <w:abstractNumId w:val="7"/>
  </w:num>
  <w:num w:numId="4" w16cid:durableId="1882815034">
    <w:abstractNumId w:val="6"/>
  </w:num>
  <w:num w:numId="5" w16cid:durableId="1982073471">
    <w:abstractNumId w:val="19"/>
  </w:num>
  <w:num w:numId="6" w16cid:durableId="866986331">
    <w:abstractNumId w:val="18"/>
  </w:num>
  <w:num w:numId="7" w16cid:durableId="84769951">
    <w:abstractNumId w:val="16"/>
  </w:num>
  <w:num w:numId="8" w16cid:durableId="520702344">
    <w:abstractNumId w:val="15"/>
  </w:num>
  <w:num w:numId="9" w16cid:durableId="1235581437">
    <w:abstractNumId w:val="9"/>
  </w:num>
  <w:num w:numId="10" w16cid:durableId="1993606287">
    <w:abstractNumId w:val="8"/>
  </w:num>
  <w:num w:numId="11" w16cid:durableId="1694531201">
    <w:abstractNumId w:val="0"/>
  </w:num>
  <w:num w:numId="12" w16cid:durableId="148404446">
    <w:abstractNumId w:val="23"/>
  </w:num>
  <w:num w:numId="13" w16cid:durableId="1211113189">
    <w:abstractNumId w:val="10"/>
  </w:num>
  <w:num w:numId="14" w16cid:durableId="895244084">
    <w:abstractNumId w:val="21"/>
  </w:num>
  <w:num w:numId="15" w16cid:durableId="264924334">
    <w:abstractNumId w:val="11"/>
  </w:num>
  <w:num w:numId="16" w16cid:durableId="901450807">
    <w:abstractNumId w:val="4"/>
  </w:num>
  <w:num w:numId="17" w16cid:durableId="105083221">
    <w:abstractNumId w:val="20"/>
  </w:num>
  <w:num w:numId="18" w16cid:durableId="1515875850">
    <w:abstractNumId w:val="3"/>
  </w:num>
  <w:num w:numId="19" w16cid:durableId="646055789">
    <w:abstractNumId w:val="13"/>
  </w:num>
  <w:num w:numId="20" w16cid:durableId="1833638659">
    <w:abstractNumId w:val="1"/>
  </w:num>
  <w:num w:numId="21" w16cid:durableId="59064602">
    <w:abstractNumId w:val="2"/>
  </w:num>
  <w:num w:numId="22" w16cid:durableId="1661303931">
    <w:abstractNumId w:val="17"/>
  </w:num>
  <w:num w:numId="23" w16cid:durableId="297227281">
    <w:abstractNumId w:val="14"/>
  </w:num>
  <w:num w:numId="24" w16cid:durableId="589891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DF"/>
    <w:rsid w:val="001126DF"/>
    <w:rsid w:val="002506E6"/>
    <w:rsid w:val="007A1EB9"/>
    <w:rsid w:val="008B0E5F"/>
    <w:rsid w:val="00B24298"/>
    <w:rsid w:val="00E145CF"/>
    <w:rsid w:val="00F4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7706"/>
  <w15:chartTrackingRefBased/>
  <w15:docId w15:val="{8E88C4BC-6E8D-4E70-BCA8-0B5C665F4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6DF"/>
    <w:rPr>
      <w:rFonts w:eastAsiaTheme="majorEastAsia" w:cstheme="majorBidi"/>
      <w:color w:val="272727" w:themeColor="text1" w:themeTint="D8"/>
    </w:rPr>
  </w:style>
  <w:style w:type="paragraph" w:styleId="Title">
    <w:name w:val="Title"/>
    <w:basedOn w:val="Normal"/>
    <w:next w:val="Normal"/>
    <w:link w:val="TitleChar"/>
    <w:uiPriority w:val="10"/>
    <w:qFormat/>
    <w:rsid w:val="0011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6DF"/>
    <w:pPr>
      <w:spacing w:before="160"/>
      <w:jc w:val="center"/>
    </w:pPr>
    <w:rPr>
      <w:i/>
      <w:iCs/>
      <w:color w:val="404040" w:themeColor="text1" w:themeTint="BF"/>
    </w:rPr>
  </w:style>
  <w:style w:type="character" w:customStyle="1" w:styleId="QuoteChar">
    <w:name w:val="Quote Char"/>
    <w:basedOn w:val="DefaultParagraphFont"/>
    <w:link w:val="Quote"/>
    <w:uiPriority w:val="29"/>
    <w:rsid w:val="001126DF"/>
    <w:rPr>
      <w:i/>
      <w:iCs/>
      <w:color w:val="404040" w:themeColor="text1" w:themeTint="BF"/>
    </w:rPr>
  </w:style>
  <w:style w:type="paragraph" w:styleId="ListParagraph">
    <w:name w:val="List Paragraph"/>
    <w:basedOn w:val="Normal"/>
    <w:uiPriority w:val="34"/>
    <w:qFormat/>
    <w:rsid w:val="001126DF"/>
    <w:pPr>
      <w:ind w:left="720"/>
      <w:contextualSpacing/>
    </w:pPr>
  </w:style>
  <w:style w:type="character" w:styleId="IntenseEmphasis">
    <w:name w:val="Intense Emphasis"/>
    <w:basedOn w:val="DefaultParagraphFont"/>
    <w:uiPriority w:val="21"/>
    <w:qFormat/>
    <w:rsid w:val="001126DF"/>
    <w:rPr>
      <w:i/>
      <w:iCs/>
      <w:color w:val="0F4761" w:themeColor="accent1" w:themeShade="BF"/>
    </w:rPr>
  </w:style>
  <w:style w:type="paragraph" w:styleId="IntenseQuote">
    <w:name w:val="Intense Quote"/>
    <w:basedOn w:val="Normal"/>
    <w:next w:val="Normal"/>
    <w:link w:val="IntenseQuoteChar"/>
    <w:uiPriority w:val="30"/>
    <w:qFormat/>
    <w:rsid w:val="00112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6DF"/>
    <w:rPr>
      <w:i/>
      <w:iCs/>
      <w:color w:val="0F4761" w:themeColor="accent1" w:themeShade="BF"/>
    </w:rPr>
  </w:style>
  <w:style w:type="character" w:styleId="IntenseReference">
    <w:name w:val="Intense Reference"/>
    <w:basedOn w:val="DefaultParagraphFont"/>
    <w:uiPriority w:val="32"/>
    <w:qFormat/>
    <w:rsid w:val="001126DF"/>
    <w:rPr>
      <w:b/>
      <w:bCs/>
      <w:smallCaps/>
      <w:color w:val="0F4761" w:themeColor="accent1" w:themeShade="BF"/>
      <w:spacing w:val="5"/>
    </w:rPr>
  </w:style>
  <w:style w:type="paragraph" w:styleId="Header">
    <w:name w:val="header"/>
    <w:basedOn w:val="Normal"/>
    <w:link w:val="HeaderChar"/>
    <w:uiPriority w:val="99"/>
    <w:unhideWhenUsed/>
    <w:rsid w:val="00B24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298"/>
  </w:style>
  <w:style w:type="paragraph" w:styleId="Footer">
    <w:name w:val="footer"/>
    <w:basedOn w:val="Normal"/>
    <w:link w:val="FooterChar"/>
    <w:uiPriority w:val="99"/>
    <w:unhideWhenUsed/>
    <w:rsid w:val="00B24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2097</Words>
  <Characters>10239</Characters>
  <Application>Microsoft Office Word</Application>
  <DocSecurity>0</DocSecurity>
  <Lines>243</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Becnel</dc:creator>
  <cp:keywords/>
  <dc:description/>
  <cp:lastModifiedBy>Ed Becnel</cp:lastModifiedBy>
  <cp:revision>4</cp:revision>
  <dcterms:created xsi:type="dcterms:W3CDTF">2026-03-28T05:39:00Z</dcterms:created>
  <dcterms:modified xsi:type="dcterms:W3CDTF">2026-03-28T06:04:00Z</dcterms:modified>
</cp:coreProperties>
</file>