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Converting a Standard Wimshurst Machine into a Small Usable-Power Source</w:t>
      </w:r>
    </w:p>
    <w:p>
      <w:pPr>
        <w:jc w:val="center"/>
      </w:pPr>
      <w:r>
        <w:rPr>
          <w:b/>
          <w:sz w:val="26"/>
        </w:rPr>
        <w:t>A Testatika-Inspired Proof-of-Concept Architecture Targeting Approximately 0.25 W</w:t>
      </w:r>
    </w:p>
    <w:p>
      <w:pPr>
        <w:jc w:val="center"/>
      </w:pPr>
      <w:r>
        <w:rPr>
          <w:i/>
          <w:color w:val="5A5A5A"/>
        </w:rPr>
        <w:t>Engineering Proof-of-Concept Proposal</w:t>
      </w:r>
    </w:p>
    <w:tbl>
      <w:tblPr>
        <w:tblW w:type="auto" w:w="0"/>
        <w:jc w:val="center"/>
        <w:tblLook w:firstColumn="1" w:firstRow="1" w:lastColumn="0" w:lastRow="0" w:noHBand="0" w:noVBand="1" w:val="04A0"/>
      </w:tblPr>
      <w:tblGrid>
        <w:gridCol w:w="10080"/>
      </w:tblGrid>
      <w:tr>
        <w:tc>
          <w:tcPr>
            <w:tcW w:type="dxa" w:w="10080"/>
            <w:shd w:fill="FFF2CC"/>
          </w:tcPr>
          <w:p>
            <w:r>
              <w:rPr>
                <w:b/>
              </w:rPr>
              <w:t xml:space="preserve">Concept status: </w:t>
            </w:r>
            <w:r>
              <w:t>Numerical values and efficiencies are illustrative until measured on the actual Wimshurst machine.</w:t>
            </w:r>
          </w:p>
        </w:tc>
      </w:tr>
    </w:tbl>
    <w:p>
      <w:pPr>
        <w:pStyle w:val="Heading1"/>
      </w:pPr>
      <w:r>
        <w:t>1. Purpose and Design Goal</w:t>
      </w:r>
    </w:p>
    <w:p>
      <w:r>
        <w:t>This document proposes a proof-of-concept method for converting the very-high-voltage, very-low-current output of a conventional Wimshurst electrostatic generator into a lower-voltage electrical output capable of powering a small useful load. The initial target is approximately 0.25 watt.</w:t>
      </w:r>
    </w:p>
    <w:p>
      <w:r>
        <w:t>The proposal deliberately disregards the reported Testatika self-rotation mechanism. Instead, it borrows only broadly applicable ideas associated with the Testatika architecture: electrostatic charge generation, capacitive energy accumulation, controlled pulsed discharge, inductive or resonant conversion, rectification, output storage, and impedance conversion.</w:t>
      </w:r>
    </w:p>
    <w:p>
      <w:r>
        <w:t>The central idea is to stop treating the Wimshurst machine as a spark generator and instead treat it as a high-voltage, high-impedance charge source feeding an energy-conversion chain.</w:t>
      </w:r>
    </w:p>
    <w:p>
      <w:pPr>
        <w:pStyle w:val="Heading1"/>
      </w:pPr>
      <w:r>
        <w:t>2. Proposed System Architecture</w:t>
      </w:r>
    </w:p>
    <w:p>
      <w:r>
        <w:t>Recommended functional chain:</w:t>
      </w:r>
    </w:p>
    <w:p>
      <w:pPr>
        <w:jc w:val="center"/>
      </w:pPr>
      <w:r>
        <w:rPr>
          <w:b/>
          <w:color w:val="1F4E79"/>
          <w:sz w:val="23"/>
        </w:rPr>
        <w:t>Wimshurst generator -&gt; high-voltage charge storage -&gt; controlled pulsed discharge -&gt; transformer / resonant conversion -&gt; rectification -&gt; low-voltage storage -&gt; load</w:t>
      </w:r>
    </w:p>
    <w:p>
      <w:r>
        <w:t>A normal Wimshurst machine produces an electrical form that is spectacular but inconvenient for ordinary loads: very high voltage, tiny average current, and high source impedance. The proposed converter accumulates this energy and transfers it in controlled pulses into an electromagnetic circuit, where voltage can be reduced and current increased without violating conservation of energy.</w:t>
      </w:r>
    </w:p>
    <w:p>
      <w:pPr>
        <w:pStyle w:val="Heading1"/>
      </w:pPr>
      <w:r>
        <w:t>3. First Determine Whether Enough Input Power Exists</w:t>
      </w:r>
    </w:p>
    <w:p>
      <w:r>
        <w:t>Before building the converter, establish whether the particular Wimshurst machine can supply enough average electrical energy. Spark voltage alone is not sufficient to answer this question.</w:t>
      </w:r>
    </w:p>
    <w:p>
      <w:r>
        <w:t>Illustrative example: if a machine can sustain approximately 25 kV at an average charging current of 20 microamperes, then P = V I gives P = 25,000 x 0.000020 = 0.50 W.</w:t>
      </w:r>
    </w:p>
    <w:p>
      <w:r>
        <w:t>If roughly half of that power survives the complete conversion process, an output near 0.25 W becomes conceivable. These figures are illustrative assumptions, not measurements of the student's machine.</w:t>
      </w:r>
    </w:p>
    <w:p>
      <w:r>
        <w:t>At 5 V, 0.25 W corresponds to I = P/V = 0.25/5 = 0.05 A, or 50 mA. The purpose of the converter is therefore not to create power, but to transform a very-high-voltage/tiny-current source into a much-lower-voltage/higher-current output.</w:t>
      </w:r>
    </w:p>
    <w:p>
      <w:pPr>
        <w:pStyle w:val="Heading1"/>
      </w:pPr>
      <w:r>
        <w:t>4. High-Voltage Energy Storage</w:t>
      </w:r>
    </w:p>
    <w:p>
      <w:r>
        <w:t>The first stage should accumulate the Wimshurst output in capacitance rather than allowing the energy to be lost in an ordinary air spark. The existing Leyden-jar principle demonstrates the required physics.</w:t>
      </w:r>
    </w:p>
    <w:p>
      <w:r>
        <w:t>Capacitor energy is E = 1/2 C V^2.</w:t>
      </w:r>
    </w:p>
    <w:p>
      <w:r>
        <w:t>For example, 1 nF charged to 20 kV stores E = 0.20 J. If 0.20 J could be accumulated and usefully transferred once per second, the theoretical average transferred power would be 0.20 W before losses.</w:t>
      </w:r>
    </w:p>
    <w:p>
      <w:r>
        <w:t>This shows why capacitance, charging time, voltage, and discharge repetition rate all matter. A useful design must measure energy per cycle and cycles per second rather than focusing only on peak voltage.</w:t>
      </w:r>
    </w:p>
    <w:p>
      <w:pPr>
        <w:pStyle w:val="Heading1"/>
      </w:pPr>
      <w:r>
        <w:t>5. Replace the Free-Air Spark with Controlled Energy Transfer</w:t>
      </w:r>
    </w:p>
    <w:p>
      <w:r>
        <w:t>In the ordinary demonstration, stored energy is released as light, heat, sound, ionization, and electromagnetic radiation. For power conversion, the stored energy should instead be discharged through a useful electrical network.</w:t>
      </w:r>
    </w:p>
    <w:p>
      <w:r>
        <w:t>Conceptually, the high-voltage capacitor charges until a chosen threshold is reached. A suitable high-voltage switching or discharge element then transfers the stored energy into an inductive or resonant conversion stage.</w:t>
      </w:r>
    </w:p>
    <w:p>
      <w:r>
        <w:t>Possible engineering approaches include a properly rated enclosed triggered spark-gap or gas-discharge switching system, or a specialized high-voltage semiconductor implementation. For an educational proof of concept, the high-voltage section should remain enclosed, current-limited, and adult-supervised.</w:t>
      </w:r>
    </w:p>
    <w:p>
      <w:pPr>
        <w:pStyle w:val="Heading1"/>
      </w:pPr>
      <w:r>
        <w:t>6. Inductive / Transformer Conversion</w:t>
      </w:r>
    </w:p>
    <w:p>
      <w:r>
        <w:t>A transformer cannot transform steady DC, but a capacitor discharge produces a rapidly changing current pulse. That pulse can drive a transformer primary.</w:t>
      </w:r>
    </w:p>
    <w:p>
      <w:pPr>
        <w:jc w:val="center"/>
      </w:pPr>
      <w:r>
        <w:rPr>
          <w:b/>
          <w:color w:val="1F4E79"/>
          <w:sz w:val="23"/>
        </w:rPr>
        <w:t>The conversion sequence becomes: stored electrostatic field energy -&gt; rapid current pulse -&gt; changing magnetic field -&gt; lower-voltage secondary pulse.</w:t>
      </w:r>
    </w:p>
    <w:p>
      <w:r>
        <w:t>Ignoring losses, transformer power is approximately conserved, so Vp Ip is approximately Vs Is. A large reduction in voltage can therefore be accompanied by a corresponding increase in available current.</w:t>
      </w:r>
    </w:p>
    <w:p>
      <w:r>
        <w:t>This is the key mechanism for moving from the Wimshurst machine's high-voltage/high-impedance regime toward a low-voltage load.</w:t>
      </w:r>
    </w:p>
    <w:p>
      <w:pPr>
        <w:pStyle w:val="Heading1"/>
      </w:pPr>
      <w:r>
        <w:t>7. Resonant LC Conversion</w:t>
      </w:r>
    </w:p>
    <w:p>
      <w:r>
        <w:t>A more refined version can make the high-voltage storage capacitance and transformer-primary inductance part of an LC resonant network. The resonant frequency is f0 = 1 / (2 pi sqrt(LC)).</w:t>
      </w:r>
    </w:p>
    <w:p>
      <w:r>
        <w:t>Instead of a poorly controlled single arc, the stored electric-field energy can oscillate between capacitance and inductance, producing a damped alternating current that can be magnetically coupled to a secondary winding.</w:t>
      </w:r>
    </w:p>
    <w:p>
      <w:r>
        <w:t>This idea is consistent with conventional resonant circuit theory and is conceptually similar to the use of capacitive and inductive structures in Testatika reconstruction models. It does not require assuming any undocumented Testatika mechanism.</w:t>
      </w:r>
    </w:p>
    <w:p>
      <w:pPr>
        <w:pStyle w:val="Heading1"/>
      </w:pPr>
      <w:r>
        <w:t>8. Rectification and Low-Voltage Storage</w:t>
      </w:r>
    </w:p>
    <w:p>
      <w:r>
        <w:t>The transformer secondary will produce pulses or alternating current rather than smooth DC. A rectifier can convert this to pulsating DC, after which a low-voltage storage capacitor can act as an energy reservoir.</w:t>
      </w:r>
    </w:p>
    <w:p>
      <w:r>
        <w:t>The output capacitor is important because it allows the load to draw current between individual conversion pulses. The system therefore changes from 'charge -&gt; spark -&gt; nothing' to 'charge -&gt; converted pulse -&gt; output reservoir -&gt; continuing load current.'</w:t>
      </w:r>
    </w:p>
    <w:p>
      <w:r>
        <w:t>Once the voltage is safely within conventional electronic ranges, an ordinary low-voltage regulator or DC-DC converter could provide a stable output such as 5 V.</w:t>
      </w:r>
    </w:p>
    <w:p>
      <w:pPr>
        <w:pStyle w:val="Heading1"/>
      </w:pPr>
      <w:r>
        <w:t>9. Illustrative 0.25 W Energy Budget</w:t>
      </w:r>
    </w:p>
    <w:p>
      <w:r>
        <w:t>Suppose the Wimshurst generator is experimentally shown to provide about 0.50 W of average electrical charging power. An illustrative conversion budget might be:</w:t>
      </w:r>
    </w:p>
    <w:p>
      <w:r>
        <w:t>High-voltage collection/storage: 90%; pulse/transformer conversion: 70%; rectification/storage: 85%; low-voltage regulation: 90%.</w:t>
      </w:r>
    </w:p>
    <w:p>
      <w:r>
        <w:t>Overall illustrative efficiency = 0.90 x 0.70 x 0.85 x 0.90 = approximately 0.48, or 48%.</w:t>
      </w:r>
    </w:p>
    <w:p>
      <w:r>
        <w:t>0.50 W x 0.48 = approximately 0.24 W.</w:t>
      </w:r>
    </w:p>
    <w:p>
      <w:r>
        <w:t>These efficiencies are not predictions. They demonstrate that a 0.25 W target is plausible only if the machine first proves capable of supplying roughly one-half watt of average electrical input to the conversion system.</w:t>
      </w:r>
    </w:p>
    <w:p>
      <w:pPr>
        <w:pStyle w:val="Heading1"/>
      </w:pPr>
      <w:r>
        <w:t>10. Recommended First Load</w:t>
      </w:r>
    </w:p>
    <w:p>
      <w:r>
        <w:t>The first prototype should not attempt to power a phone, motor, or other complicated load. A simple resistive load or high-efficiency LED arrangement makes the energy conversion much easier to characterize.</w:t>
      </w:r>
    </w:p>
    <w:p>
      <w:r>
        <w:t>The experimental objective should be to demonstrate that the machine is no longer merely producing high-voltage sparks: its output has been accumulated, converted, rectified, and delivered as measurable low-voltage current.</w:t>
      </w:r>
    </w:p>
    <w:p>
      <w:r>
        <w:t>A calibrated resistor is especially useful because measured output voltage directly permits calculation of load power. Once stable output is demonstrated, an LED or small lamp can provide a visible demonstration.</w:t>
      </w:r>
    </w:p>
    <w:p>
      <w:pPr>
        <w:pStyle w:val="Heading1"/>
      </w:pPr>
      <w:r>
        <w:t>11. Alternative: Switched-Capacitor / Mechanical Commutation</w:t>
      </w:r>
    </w:p>
    <w:p>
      <w:r>
        <w:t>A second, more experimental approach would avoid magnetic transformation and instead use switched capacitors. Capacitors could be charged in a high-voltage series configuration and then reconfigured for lower-voltage parallel discharge.</w:t>
      </w:r>
    </w:p>
    <w:p>
      <w:pPr>
        <w:jc w:val="center"/>
      </w:pPr>
      <w:r>
        <w:rPr>
          <w:b/>
          <w:color w:val="1F4E79"/>
          <w:sz w:val="23"/>
        </w:rPr>
        <w:t>Conceptually: series charge -&gt; commutation -&gt; parallel discharge.</w:t>
      </w:r>
    </w:p>
    <w:p>
      <w:r>
        <w:t>This is an electrostatic form of impedance conversion and is particularly interesting in the context of Pidgeon's variable-capacitance machine and Testatika reconstruction ideas involving rotating sectors and electrostatic commutation.</w:t>
      </w:r>
    </w:p>
    <w:p>
      <w:r>
        <w:t>However, the required high-voltage switching, insulation, timing, and mechanical commutation make this considerably harder to implement than the pulse-transformer approach. It is better treated as a later research direction.</w:t>
      </w:r>
    </w:p>
    <w:p>
      <w:pPr>
        <w:pStyle w:val="Heading1"/>
      </w:pPr>
      <w:r>
        <w:t>12. Recommended Proof-of-Concept Development Sequence</w:t>
      </w:r>
    </w:p>
    <w:p>
      <w:r>
        <w:t>Stage 1 - Characterize the Wimshurst source. Measure repeatable spark-gap voltage estimates and determine the charging time of a known, safely rated capacitance.</w:t>
      </w:r>
    </w:p>
    <w:p>
      <w:r>
        <w:t>Stage 2 - Calculate stored energy using E = 1/2 C V^2 and estimate average charging power from Pavg = E/t.</w:t>
      </w:r>
    </w:p>
    <w:p>
      <w:r>
        <w:t>Stage 3 - Demonstrate controlled transfer of stored energy into an inductive test circuit rather than a free-air spark.</w:t>
      </w:r>
    </w:p>
    <w:p>
      <w:r>
        <w:t>Stage 4 - Add a transformer and verify that energy appears at a lower-voltage secondary.</w:t>
      </w:r>
    </w:p>
    <w:p>
      <w:r>
        <w:t>Stage 5 - Add rectification and a low-voltage output capacitor.</w:t>
      </w:r>
    </w:p>
    <w:p>
      <w:r>
        <w:t>Stage 6 - Connect a calibrated resistive load and measure Vout and Iout.</w:t>
      </w:r>
    </w:p>
    <w:p>
      <w:r>
        <w:t>Stage 7 - Calculate actual output power using Pout = Vout Iout.</w:t>
      </w:r>
    </w:p>
    <w:p>
      <w:r>
        <w:t>Stage 8 - Compare estimated input power with measured output power using efficiency eta = (Pout / Pest,input) x 100%.</w:t>
      </w:r>
    </w:p>
    <w:p>
      <w:r>
        <w:t>Stage 9 - After the electrical measurements are understood, demonstrate the output with an LED or other small visible load.</w:t>
      </w:r>
    </w:p>
    <w:p>
      <w:pPr>
        <w:pStyle w:val="Heading1"/>
      </w:pPr>
      <w:r>
        <w:t>13. Suggested Research Question and Hypothesis</w:t>
      </w:r>
    </w:p>
    <w:p>
      <w:r>
        <w:t>Research question: Can the high-voltage output of a Wimshurst electrostatic generator be accumulated and converted into useful low-voltage electrical power?</w:t>
      </w:r>
    </w:p>
    <w:p>
      <w:r>
        <w:t>Hypothesis: The Wimshurst machine's high-voltage, low-current output can be accumulated in capacitance and converted into lower-voltage, higher-current pulses using an inductive/resonant conversion stage. Rectification and output storage should then permit a small continuous electrical load to be powered, provided that the generator supplies sufficient average input energy.</w:t>
      </w:r>
    </w:p>
    <w:p>
      <w:pPr>
        <w:pStyle w:val="Heading1"/>
      </w:pPr>
      <w:r>
        <w:t>14. Relationship to the Testatika Research</w:t>
      </w:r>
    </w:p>
    <w:p>
      <w:r>
        <w:t>The proposed experiment does not attempt to reproduce the Testatika or depend upon its reported self-running behavior. Instead, it extracts a useful systems-engineering lesson from the Testatika research: the rotating electrostatic generator should be regarded as only the front end of a larger energy-processing architecture.</w:t>
      </w:r>
    </w:p>
    <w:p>
      <w:pPr>
        <w:jc w:val="center"/>
      </w:pPr>
      <w:r>
        <w:rPr>
          <w:b/>
          <w:color w:val="1F4E79"/>
          <w:sz w:val="23"/>
        </w:rPr>
        <w:t>The conceptual progression is: electrostatic generation -&gt; charge storage -&gt; controlled pulsing -&gt; electromagnetic conversion -&gt; rectification -&gt; buffering -&gt; useful load.</w:t>
      </w:r>
    </w:p>
    <w:p>
      <w:r>
        <w:t>This is also a natural extension of the Wimshurst/Pidgeon research. The Wimshurst demonstrates charge separation and high voltage; Pidgeon emphasizes mechanically changing capacitance; the proposed converter asks how accumulated electrostatic energy can be transformed into a lower-impedance electrical form useful to a load.</w:t>
      </w:r>
    </w:p>
    <w:p>
      <w:pPr>
        <w:pStyle w:val="Heading1"/>
      </w:pPr>
      <w:r>
        <w:t>15. Safety and Scope</w:t>
      </w:r>
    </w:p>
    <w:p>
      <w:r>
        <w:t>Adding significant capacitance to a tens-of-kilovolts electrostatic generator can make the apparatus substantially more hazardous than a stock classroom Wimshurst machine. Stored capacitor energy can remain after rotation stops.</w:t>
      </w:r>
    </w:p>
    <w:p>
      <w:r>
        <w:t>The high-voltage storage, switching, and transformer-primary section should therefore be treated as an enclosed adult-supervised module. It should include an intentional discharge path and should never be probed with ordinary meters or oscilloscope probes while energized.</w:t>
      </w:r>
    </w:p>
    <w:p>
      <w:r>
        <w:t>The initial goal should remain modest: characterize energy, demonstrate conversion, and obtain a small measurable low-voltage output. Scaling should only be considered after the energy balance and safety behavior of the proof of concept are understood.</w:t>
      </w:r>
    </w:p>
    <w:p>
      <w:pPr>
        <w:pStyle w:val="Heading1"/>
      </w:pPr>
      <w:r>
        <w:t>16. Conclusion</w:t>
      </w:r>
    </w:p>
    <w:p>
      <w:r>
        <w:t>A conventional Wimshurst machine cannot directly supply an ordinary low-voltage load efficiently because its output is extremely high voltage, very small current, and high source impedance. However, its output can be viewed as a stream of electrostatic energy that may be accumulated and processed.</w:t>
      </w:r>
    </w:p>
    <w:p>
      <w:r>
        <w:t>The most practical proof-of-concept architecture is to accumulate charge in a high-voltage capacitor, release that energy in controlled pulses through an inductive or resonant transformer stage, rectify the resulting lower-voltage pulses, store them in a low-voltage reservoir capacitor, and finally supply a simple load.</w:t>
      </w:r>
    </w:p>
    <w:p>
      <w:r>
        <w:t>The decisive feasibility measurement is not the spectacular spark voltage but the machine's average rate of electrical energy production. If experimental characterization shows approximately 0.5 W of usable charging power, an output in the vicinity of 0.25 W becomes a reasonable research target after conversion losses.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