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 | Lazarus 4.8 | Generated from repository documentation</w:t>
            </w:r>
          </w:p>
        </w:tc>
      </w:tr>
    </w:tbl>
    <w:p/>
    <w:p>
      <w:pPr>
        <w:pStyle w:val="Heading1"/>
      </w:pPr>
      <w:r>
        <w:t>LazRibbon Manual</w:t>
      </w:r>
    </w:p>
    <w:p>
      <w:r>
        <w:t>Target: LazRibbon 2.1.1,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2.1.1 -ReleaseVersion 2.1.1 -OutputDirectory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2.1.1</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