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highlight w:val="yellow"/>
                <w:rtl w:val="0"/>
              </w:rPr>
              <w:t xml:space="preserve">Date:</w:t>
            </w:r>
            <w:r w:rsidDel="00000000" w:rsidR="00000000" w:rsidRPr="00000000">
              <w:rPr>
                <w:rFonts w:ascii="Google Sans" w:cs="Google Sans" w:eastAsia="Google Sans" w:hAnsi="Google Sans"/>
                <w:rtl w:val="0"/>
              </w:rPr>
              <w:t xml:space="preserve"> Tuesday morning, approx 9am</w:t>
            </w:r>
          </w:p>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color w:val="434343"/>
                <w:rtl w:val="0"/>
              </w:rPr>
              <w:t xml:space="preserve">Record the date of the journal entry.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highlight w:val="yellow"/>
                <w:rtl w:val="0"/>
              </w:rPr>
              <w:t xml:space="preserve">Entry:</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rtl w:val="0"/>
              </w:rPr>
              <w:t xml:space="preserve">On a Tuesday morning at approximately </w:t>
            </w:r>
            <w:r w:rsidDel="00000000" w:rsidR="00000000" w:rsidRPr="00000000">
              <w:rPr>
                <w:rFonts w:ascii="Google Sans" w:cs="Google Sans" w:eastAsia="Google Sans" w:hAnsi="Google Sans"/>
                <w:u w:val="single"/>
                <w:rtl w:val="0"/>
              </w:rPr>
              <w:t xml:space="preserve">9:00 a.m</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a small U.S. health care clinic experienced a major disruption when several employees reported being unable to access medical records and other critical files. Shortly after, a ransom note appeared on their screens, stating that all company files had been encrypted by a known cybercriminal group. Investigation revealed that the attackers had gained initial access through targeted phishing emails sent to employees, containing malicious attachments that, once opened, installed malware and allowed the attackers to infiltrate the network and deploy ransomware.</w:t>
            </w:r>
          </w:p>
          <w:p w:rsidR="00000000" w:rsidDel="00000000" w:rsidP="00000000" w:rsidRDefault="00000000" w:rsidRPr="00000000" w14:paraId="00000007">
            <w:pPr>
              <w:widowControl w:val="0"/>
              <w:spacing w:line="36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8">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color w:val="434343"/>
                <w:highlight w:val="yellow"/>
                <w:rtl w:val="0"/>
              </w:rPr>
              <w:t xml:space="preserve">Journal Entry No.</w:t>
            </w:r>
            <w:r w:rsidDel="00000000" w:rsidR="00000000" w:rsidRPr="00000000">
              <w:rPr>
                <w:rFonts w:ascii="Google Sans" w:cs="Google Sans" w:eastAsia="Google Sans" w:hAnsi="Google Sans"/>
                <w:color w:val="434343"/>
                <w:rtl w:val="0"/>
              </w:rPr>
              <w:t xml:space="preserve">  2025-07-21-001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Initial journal entry documenting the ransomware incident that affected the clinic’s network and disrupted operations. Incident response was initiated following employee reports of file inaccessibility and ransom messages on their computers.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Email monitoring tools (preliminary review of phishing emails)</w:t>
              <w:br w:type="textWrapping"/>
              <w:t xml:space="preserve">Endpoint detection and response (EDR) – pending further investigation</w:t>
              <w:br w:type="textWrapping"/>
              <w:t xml:space="preserve">Antivirus/anti-malware software logs – being collected</w:t>
              <w:br w:type="textWrapping"/>
              <w:t xml:space="preserve">Manual network segmentation (temporary shutdown of systems)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highlight w:val="yellow"/>
                <w:rtl w:val="0"/>
              </w:rPr>
              <w:t xml:space="preserve">The 5 W's</w:t>
            </w:r>
            <w:r w:rsidDel="00000000" w:rsidR="00000000" w:rsidRPr="00000000">
              <w:rPr>
                <w:rFonts w:ascii="Google Sans" w:cs="Google Sans" w:eastAsia="Google Sans" w:hAnsi="Google Sans"/>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Who caused the incident?</w:t>
            </w:r>
            <w:r w:rsidDel="00000000" w:rsidR="00000000" w:rsidRPr="00000000">
              <w:rPr>
                <w:rFonts w:ascii="Google Sans" w:cs="Google Sans" w:eastAsia="Google Sans" w:hAnsi="Google Sans"/>
                <w:b w:val="1"/>
                <w:color w:val="434343"/>
                <w:rtl w:val="0"/>
              </w:rPr>
              <w:br w:type="textWrapping"/>
            </w:r>
            <w:r w:rsidDel="00000000" w:rsidR="00000000" w:rsidRPr="00000000">
              <w:rPr>
                <w:rFonts w:ascii="Google Sans" w:cs="Google Sans" w:eastAsia="Google Sans" w:hAnsi="Google Sans"/>
                <w:color w:val="434343"/>
                <w:rtl w:val="0"/>
              </w:rPr>
              <w:t xml:space="preserve"> An organized group of cybercriminals known for targeting healthcare and transportation sectors. Initial access was achieved through phishing emails sent to employees.</w:t>
            </w:r>
          </w:p>
          <w:p w:rsidR="00000000" w:rsidDel="00000000" w:rsidP="00000000" w:rsidRDefault="00000000" w:rsidRPr="00000000" w14:paraId="00000015">
            <w:pPr>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What happened?</w:t>
            </w:r>
            <w:r w:rsidDel="00000000" w:rsidR="00000000" w:rsidRPr="00000000">
              <w:rPr>
                <w:rFonts w:ascii="Google Sans" w:cs="Google Sans" w:eastAsia="Google Sans" w:hAnsi="Google Sans"/>
                <w:b w:val="1"/>
                <w:color w:val="434343"/>
                <w:rtl w:val="0"/>
              </w:rPr>
              <w:br w:type="textWrapping"/>
              <w:t xml:space="preserve"> </w:t>
            </w:r>
            <w:r w:rsidDel="00000000" w:rsidR="00000000" w:rsidRPr="00000000">
              <w:rPr>
                <w:rFonts w:ascii="Google Sans" w:cs="Google Sans" w:eastAsia="Google Sans" w:hAnsi="Google Sans"/>
                <w:color w:val="434343"/>
                <w:rtl w:val="0"/>
              </w:rPr>
              <w:t xml:space="preserve">A ransomware attack occurred. Employees were locked out of systems and files, including medical records. A ransom note was displayed, demanding payment in exchange for a decryption key.</w:t>
            </w:r>
          </w:p>
          <w:p w:rsidR="00000000" w:rsidDel="00000000" w:rsidP="00000000" w:rsidRDefault="00000000" w:rsidRPr="00000000" w14:paraId="00000016">
            <w:pPr>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When did the incident occur?</w:t>
            </w:r>
            <w:r w:rsidDel="00000000" w:rsidR="00000000" w:rsidRPr="00000000">
              <w:rPr>
                <w:rFonts w:ascii="Google Sans" w:cs="Google Sans" w:eastAsia="Google Sans" w:hAnsi="Google Sans"/>
                <w:b w:val="1"/>
                <w:color w:val="434343"/>
                <w:rtl w:val="0"/>
              </w:rPr>
              <w:br w:type="textWrapping"/>
              <w:t xml:space="preserve"> </w:t>
            </w:r>
            <w:r w:rsidDel="00000000" w:rsidR="00000000" w:rsidRPr="00000000">
              <w:rPr>
                <w:rFonts w:ascii="Google Sans" w:cs="Google Sans" w:eastAsia="Google Sans" w:hAnsi="Google Sans"/>
                <w:color w:val="434343"/>
                <w:rtl w:val="0"/>
              </w:rPr>
              <w:t xml:space="preserve">Tuesday morning, 9:00 a.m.</w:t>
            </w:r>
          </w:p>
          <w:p w:rsidR="00000000" w:rsidDel="00000000" w:rsidP="00000000" w:rsidRDefault="00000000" w:rsidRPr="00000000" w14:paraId="00000017">
            <w:pPr>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Where did the incident happen?</w:t>
            </w:r>
            <w:r w:rsidDel="00000000" w:rsidR="00000000" w:rsidRPr="00000000">
              <w:rPr>
                <w:rFonts w:ascii="Google Sans" w:cs="Google Sans" w:eastAsia="Google Sans" w:hAnsi="Google Sans"/>
                <w:b w:val="1"/>
                <w:color w:val="434343"/>
                <w:rtl w:val="0"/>
              </w:rPr>
              <w:br w:type="textWrapping"/>
              <w:t xml:space="preserve"> </w:t>
            </w:r>
            <w:r w:rsidDel="00000000" w:rsidR="00000000" w:rsidRPr="00000000">
              <w:rPr>
                <w:rFonts w:ascii="Google Sans" w:cs="Google Sans" w:eastAsia="Google Sans" w:hAnsi="Google Sans"/>
                <w:color w:val="434343"/>
                <w:rtl w:val="0"/>
              </w:rPr>
              <w:t xml:space="preserve">At a small U.S.-based health care clinic specializing in primary-care services. The attack affected multiple systems across the clinic’s internal network.</w:t>
            </w:r>
          </w:p>
          <w:p w:rsidR="00000000" w:rsidDel="00000000" w:rsidP="00000000" w:rsidRDefault="00000000" w:rsidRPr="00000000" w14:paraId="00000018">
            <w:pPr>
              <w:spacing w:after="240" w:before="240"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Why did the incident happen?</w:t>
            </w:r>
            <w:r w:rsidDel="00000000" w:rsidR="00000000" w:rsidRPr="00000000">
              <w:rPr>
                <w:rFonts w:ascii="Google Sans" w:cs="Google Sans" w:eastAsia="Google Sans" w:hAnsi="Google Sans"/>
                <w:b w:val="1"/>
                <w:color w:val="434343"/>
                <w:rtl w:val="0"/>
              </w:rPr>
              <w:br w:type="textWrapping"/>
              <w:t xml:space="preserve"> </w:t>
            </w:r>
            <w:r w:rsidDel="00000000" w:rsidR="00000000" w:rsidRPr="00000000">
              <w:rPr>
                <w:rFonts w:ascii="Google Sans" w:cs="Google Sans" w:eastAsia="Google Sans" w:hAnsi="Google Sans"/>
                <w:color w:val="434343"/>
                <w:rtl w:val="0"/>
              </w:rPr>
              <w:t xml:space="preserve">The attackers exploited human vulnerabilities through targeted phishing emails. At least one employee opened a malicious attachment that installed malware, allowing attackers to deploy ransomware and encrypt critical systems.</w:t>
            </w:r>
          </w:p>
          <w:p w:rsidR="00000000" w:rsidDel="00000000" w:rsidP="00000000" w:rsidRDefault="00000000" w:rsidRPr="00000000" w14:paraId="00000019">
            <w:pPr>
              <w:spacing w:line="360" w:lineRule="auto"/>
              <w:ind w:left="0" w:firstLine="0"/>
              <w:rPr>
                <w:rFonts w:ascii="Google Sans" w:cs="Google Sans" w:eastAsia="Google Sans" w:hAnsi="Google Sans"/>
                <w:b w:val="1"/>
                <w:color w:val="434343"/>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highlight w:val="yellow"/>
              </w:rPr>
            </w:pPr>
            <w:r w:rsidDel="00000000" w:rsidR="00000000" w:rsidRPr="00000000">
              <w:rPr>
                <w:rFonts w:ascii="Google Sans" w:cs="Google Sans" w:eastAsia="Google Sans" w:hAnsi="Google Sans"/>
                <w:highlight w:val="yellow"/>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Initial Infection Vector Confirmed:</w:t>
            </w:r>
            <w:r w:rsidDel="00000000" w:rsidR="00000000" w:rsidRPr="00000000">
              <w:rPr>
                <w:rFonts w:ascii="Google Sans" w:cs="Google Sans" w:eastAsia="Google Sans" w:hAnsi="Google Sans"/>
                <w:color w:val="434343"/>
                <w:rtl w:val="0"/>
              </w:rPr>
              <w:t xml:space="preserve"> Phishing emails appear to be the origin. Sample messages have been preserved for analysis.</w:t>
              <w:br w:type="textWrapping"/>
            </w:r>
          </w:p>
          <w:p w:rsidR="00000000" w:rsidDel="00000000" w:rsidP="00000000" w:rsidRDefault="00000000" w:rsidRPr="00000000" w14:paraId="0000001E">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Unclear if Data Was Exfiltrated:</w:t>
            </w:r>
            <w:r w:rsidDel="00000000" w:rsidR="00000000" w:rsidRPr="00000000">
              <w:rPr>
                <w:rFonts w:ascii="Google Sans" w:cs="Google Sans" w:eastAsia="Google Sans" w:hAnsi="Google Sans"/>
                <w:color w:val="434343"/>
                <w:rtl w:val="0"/>
              </w:rPr>
              <w:t xml:space="preserve"> Need to determine if Protected Health Information (PHI) was accessed or exported prior to encryption (potential HIPAA breach).</w:t>
              <w:br w:type="textWrapping"/>
            </w:r>
          </w:p>
          <w:p w:rsidR="00000000" w:rsidDel="00000000" w:rsidP="00000000" w:rsidRDefault="00000000" w:rsidRPr="00000000" w14:paraId="0000001F">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Ransom Note Analysis Pending:</w:t>
            </w:r>
            <w:r w:rsidDel="00000000" w:rsidR="00000000" w:rsidRPr="00000000">
              <w:rPr>
                <w:rFonts w:ascii="Google Sans" w:cs="Google Sans" w:eastAsia="Google Sans" w:hAnsi="Google Sans"/>
                <w:color w:val="434343"/>
                <w:rtl w:val="0"/>
              </w:rPr>
              <w:t xml:space="preserve"> Forensics will examine the note's content for identifying indicators of which ransomware group is responsible.</w:t>
              <w:br w:type="textWrapping"/>
            </w:r>
          </w:p>
          <w:p w:rsidR="00000000" w:rsidDel="00000000" w:rsidP="00000000" w:rsidRDefault="00000000" w:rsidRPr="00000000" w14:paraId="00000020">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Backup Integrity:</w:t>
            </w:r>
            <w:r w:rsidDel="00000000" w:rsidR="00000000" w:rsidRPr="00000000">
              <w:rPr>
                <w:rFonts w:ascii="Google Sans" w:cs="Google Sans" w:eastAsia="Google Sans" w:hAnsi="Google Sans"/>
                <w:color w:val="434343"/>
                <w:rtl w:val="0"/>
              </w:rPr>
              <w:t xml:space="preserve"> It is not yet confirmed whether recent backups exist or are viable for restoration.</w:t>
              <w:br w:type="textWrapping"/>
            </w:r>
          </w:p>
          <w:p w:rsidR="00000000" w:rsidDel="00000000" w:rsidP="00000000" w:rsidRDefault="00000000" w:rsidRPr="00000000" w14:paraId="00000021">
            <w:pPr>
              <w:widowControl w:val="0"/>
              <w:spacing w:line="360" w:lineRule="auto"/>
              <w:rPr>
                <w:rFonts w:ascii="Google Sans" w:cs="Google Sans" w:eastAsia="Google Sans" w:hAnsi="Google Sans"/>
                <w:color w:val="434343"/>
              </w:rPr>
            </w:pPr>
            <w:r w:rsidDel="00000000" w:rsidR="00000000" w:rsidRPr="00000000">
              <w:rPr>
                <w:rFonts w:ascii="Google Sans" w:cs="Google Sans" w:eastAsia="Google Sans" w:hAnsi="Google Sans"/>
                <w:b w:val="1"/>
                <w:color w:val="434343"/>
                <w:highlight w:val="yellow"/>
                <w:u w:val="single"/>
                <w:rtl w:val="0"/>
              </w:rPr>
              <w:t xml:space="preserve">Employee Awareness Gap:</w:t>
            </w:r>
            <w:r w:rsidDel="00000000" w:rsidR="00000000" w:rsidRPr="00000000">
              <w:rPr>
                <w:rFonts w:ascii="Google Sans" w:cs="Google Sans" w:eastAsia="Google Sans" w:hAnsi="Google Sans"/>
                <w:color w:val="434343"/>
                <w:rtl w:val="0"/>
              </w:rPr>
              <w:t xml:space="preserve"> Early indication suggests limited phishing awareness among staff. A training gap likely contributed to the success of the social engineering attack.</w:t>
              <w:br w:type="textWrapping"/>
            </w:r>
          </w:p>
          <w:p w:rsidR="00000000" w:rsidDel="00000000" w:rsidP="00000000" w:rsidRDefault="00000000" w:rsidRPr="00000000" w14:paraId="00000022">
            <w:pPr>
              <w:widowControl w:val="0"/>
              <w:spacing w:line="360" w:lineRule="auto"/>
              <w:rPr>
                <w:rFonts w:ascii="Google Sans" w:cs="Google Sans" w:eastAsia="Google Sans" w:hAnsi="Google Sans"/>
                <w:b w:val="1"/>
                <w:color w:val="434343"/>
              </w:rPr>
            </w:pPr>
            <w:r w:rsidDel="00000000" w:rsidR="00000000" w:rsidRPr="00000000">
              <w:rPr>
                <w:rFonts w:ascii="Google Sans" w:cs="Google Sans" w:eastAsia="Google Sans" w:hAnsi="Google Sans"/>
                <w:b w:val="1"/>
                <w:color w:val="434343"/>
                <w:highlight w:val="yellow"/>
                <w:u w:val="single"/>
                <w:rtl w:val="0"/>
              </w:rPr>
              <w:t xml:space="preserve">Next Steps:</w:t>
            </w:r>
            <w:r w:rsidDel="00000000" w:rsidR="00000000" w:rsidRPr="00000000">
              <w:rPr>
                <w:rFonts w:ascii="Google Sans" w:cs="Google Sans" w:eastAsia="Google Sans" w:hAnsi="Google Sans"/>
                <w:b w:val="1"/>
                <w:color w:val="434343"/>
                <w:rtl w:val="0"/>
              </w:rPr>
              <w:br w:type="textWrapping"/>
            </w:r>
          </w:p>
          <w:p w:rsidR="00000000" w:rsidDel="00000000" w:rsidP="00000000" w:rsidRDefault="00000000" w:rsidRPr="00000000" w14:paraId="00000023">
            <w:pPr>
              <w:widowControl w:val="0"/>
              <w:numPr>
                <w:ilvl w:val="0"/>
                <w:numId w:val="1"/>
              </w:numPr>
              <w:spacing w:after="0" w:afterAutospacing="0" w:before="24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Conduct full forensic investigation</w:t>
              <w:br w:type="textWrapping"/>
            </w:r>
          </w:p>
          <w:p w:rsidR="00000000" w:rsidDel="00000000" w:rsidP="00000000" w:rsidRDefault="00000000" w:rsidRPr="00000000" w14:paraId="00000024">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Verify and test system backups</w:t>
              <w:br w:type="textWrapping"/>
            </w:r>
          </w:p>
          <w:p w:rsidR="00000000" w:rsidDel="00000000" w:rsidP="00000000" w:rsidRDefault="00000000" w:rsidRPr="00000000" w14:paraId="00000025">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Notify appropriate regulatory bodies (HHS, OCR)</w:t>
              <w:br w:type="textWrapping"/>
            </w:r>
          </w:p>
          <w:p w:rsidR="00000000" w:rsidDel="00000000" w:rsidP="00000000" w:rsidRDefault="00000000" w:rsidRPr="00000000" w14:paraId="00000026">
            <w:pPr>
              <w:widowControl w:val="0"/>
              <w:numPr>
                <w:ilvl w:val="0"/>
                <w:numId w:val="1"/>
              </w:numPr>
              <w:spacing w:after="0" w:afterAutospacing="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Begin internal review of incident response policies and user access controls</w:t>
              <w:br w:type="textWrapping"/>
            </w:r>
          </w:p>
          <w:p w:rsidR="00000000" w:rsidDel="00000000" w:rsidP="00000000" w:rsidRDefault="00000000" w:rsidRPr="00000000" w14:paraId="00000027">
            <w:pPr>
              <w:widowControl w:val="0"/>
              <w:numPr>
                <w:ilvl w:val="0"/>
                <w:numId w:val="1"/>
              </w:numPr>
              <w:spacing w:after="240" w:before="0" w:beforeAutospacing="0" w:line="360" w:lineRule="auto"/>
              <w:ind w:left="720" w:hanging="360"/>
              <w:rPr>
                <w:rFonts w:ascii="Google Sans" w:cs="Google Sans" w:eastAsia="Google Sans" w:hAnsi="Google Sans"/>
                <w:color w:val="434343"/>
              </w:rPr>
            </w:pPr>
            <w:r w:rsidDel="00000000" w:rsidR="00000000" w:rsidRPr="00000000">
              <w:rPr>
                <w:rFonts w:ascii="Google Sans" w:cs="Google Sans" w:eastAsia="Google Sans" w:hAnsi="Google Sans"/>
                <w:color w:val="434343"/>
                <w:rtl w:val="0"/>
              </w:rPr>
              <w:t xml:space="preserve">Initiate crisis communication plan (patients, legal, partners)</w:t>
            </w:r>
          </w:p>
          <w:p w:rsidR="00000000" w:rsidDel="00000000" w:rsidP="00000000" w:rsidRDefault="00000000" w:rsidRPr="00000000" w14:paraId="00000028">
            <w:pPr>
              <w:widowControl w:val="0"/>
              <w:spacing w:line="360" w:lineRule="auto"/>
              <w:rPr>
                <w:rFonts w:ascii="Google Sans" w:cs="Google Sans" w:eastAsia="Google Sans" w:hAnsi="Google Sans"/>
                <w:color w:val="434343"/>
              </w:rPr>
            </w:pPr>
            <w:r w:rsidDel="00000000" w:rsidR="00000000" w:rsidRPr="00000000">
              <w:rPr>
                <w:rtl w:val="0"/>
              </w:rPr>
            </w:r>
          </w:p>
        </w:tc>
      </w:tr>
    </w:tbl>
    <w:p w:rsidR="00000000" w:rsidDel="00000000" w:rsidP="00000000" w:rsidRDefault="00000000" w:rsidRPr="00000000" w14:paraId="0000002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spacing w:line="360" w:lineRule="auto"/>
        <w:ind w:left="-360" w:right="-360" w:firstLine="0"/>
        <w:rPr>
          <w:rFonts w:ascii="Google Sans" w:cs="Google Sans" w:eastAsia="Google Sans" w:hAnsi="Google Sans"/>
          <w:b w:val="1"/>
          <w:color w:val="3c4043"/>
          <w:sz w:val="40"/>
          <w:szCs w:val="40"/>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