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13C8" w14:textId="42950F16" w:rsidR="00BA746B" w:rsidRPr="001D71C0" w:rsidRDefault="00101D2B">
      <w:pPr>
        <w:spacing w:before="1100"/>
        <w:jc w:val="center"/>
        <w:rPr>
          <w:sz w:val="24"/>
          <w:szCs w:val="32"/>
        </w:rPr>
      </w:pPr>
      <w:r w:rsidRPr="001D71C0">
        <w:rPr>
          <w:rFonts w:ascii="Aptos Display" w:hAnsi="Aptos Display"/>
          <w:b/>
          <w:color w:val="2F5597"/>
          <w:sz w:val="40"/>
          <w:szCs w:val="32"/>
        </w:rPr>
        <w:t>SFM</w:t>
      </w:r>
    </w:p>
    <w:p w14:paraId="3200A138" w14:textId="77777777" w:rsidR="00BA746B" w:rsidRPr="001D71C0" w:rsidRDefault="00000000">
      <w:pPr>
        <w:pStyle w:val="Title"/>
        <w:jc w:val="center"/>
        <w:rPr>
          <w:sz w:val="36"/>
          <w:szCs w:val="36"/>
        </w:rPr>
      </w:pPr>
      <w:r w:rsidRPr="001D71C0">
        <w:rPr>
          <w:sz w:val="36"/>
          <w:szCs w:val="36"/>
        </w:rPr>
        <w:t>Quantitative Strategist</w:t>
      </w:r>
      <w:r w:rsidRPr="001D71C0">
        <w:rPr>
          <w:sz w:val="36"/>
          <w:szCs w:val="36"/>
        </w:rPr>
        <w:br/>
        <w:t>Interview Preparation Pack</w:t>
      </w:r>
    </w:p>
    <w:p w14:paraId="5D35B8B5" w14:textId="2B9C86F7" w:rsidR="00BA746B" w:rsidRDefault="00000000">
      <w:pPr>
        <w:spacing w:before="160" w:after="400"/>
        <w:jc w:val="center"/>
      </w:pPr>
      <w:r>
        <w:rPr>
          <w:i/>
          <w:color w:val="595959"/>
          <w:sz w:val="22"/>
        </w:rPr>
        <w:t xml:space="preserve">Tailored to </w:t>
      </w:r>
      <w:r w:rsidR="00112B54">
        <w:rPr>
          <w:i/>
          <w:color w:val="595959"/>
          <w:sz w:val="22"/>
        </w:rPr>
        <w:t>MEC</w:t>
      </w:r>
      <w:r>
        <w:rPr>
          <w:i/>
          <w:color w:val="595959"/>
          <w:sz w:val="22"/>
        </w:rPr>
        <w:t>’s CV and the QDS/Tech + HR first-round format</w:t>
      </w:r>
    </w:p>
    <w:tbl>
      <w:tblPr>
        <w:tblW w:w="0" w:type="auto"/>
        <w:jc w:val="center"/>
        <w:tblLook w:val="04A0" w:firstRow="1" w:lastRow="0" w:firstColumn="1" w:lastColumn="0" w:noHBand="0" w:noVBand="1"/>
      </w:tblPr>
      <w:tblGrid>
        <w:gridCol w:w="10166"/>
      </w:tblGrid>
      <w:tr w:rsidR="00BA746B" w14:paraId="315D44D4" w14:textId="77777777">
        <w:trPr>
          <w:cantSplit/>
          <w:jc w:val="center"/>
        </w:trPr>
        <w:tc>
          <w:tcPr>
            <w:tcW w:w="10166" w:type="dxa"/>
            <w:shd w:val="clear" w:color="auto" w:fill="D9EAF7"/>
            <w:tcMar>
              <w:top w:w="120" w:type="dxa"/>
              <w:left w:w="140" w:type="dxa"/>
              <w:bottom w:w="120" w:type="dxa"/>
              <w:right w:w="140" w:type="dxa"/>
            </w:tcMar>
          </w:tcPr>
          <w:p w14:paraId="70FBF003" w14:textId="77777777" w:rsidR="00BA746B" w:rsidRDefault="00000000">
            <w:r>
              <w:rPr>
                <w:b/>
                <w:sz w:val="21"/>
              </w:rPr>
              <w:t>Purpose</w:t>
            </w:r>
          </w:p>
          <w:p w14:paraId="0C339163" w14:textId="77777777" w:rsidR="00BA746B" w:rsidRDefault="00000000">
            <w:pPr>
              <w:pStyle w:val="BodyText"/>
              <w:spacing w:after="0"/>
            </w:pPr>
            <w:r>
              <w:t>Use this document to rehearse spoken answers. Do not memorize every sentence. Preserve the structure, insert exact examples and metrics where you can discuss them without disclosing confidential information, and keep most answers to 60–90 seconds.</w:t>
            </w:r>
          </w:p>
        </w:tc>
      </w:tr>
    </w:tbl>
    <w:p w14:paraId="622645E4" w14:textId="77777777" w:rsidR="00BA746B" w:rsidRDefault="00BA746B"/>
    <w:tbl>
      <w:tblPr>
        <w:tblStyle w:val="TableGrid"/>
        <w:tblW w:w="0" w:type="auto"/>
        <w:jc w:val="center"/>
        <w:tblLook w:val="04A0" w:firstRow="1" w:lastRow="0" w:firstColumn="1" w:lastColumn="0" w:noHBand="0" w:noVBand="1"/>
      </w:tblPr>
      <w:tblGrid>
        <w:gridCol w:w="5083"/>
        <w:gridCol w:w="5083"/>
      </w:tblGrid>
      <w:tr w:rsidR="00BA746B" w14:paraId="0596BECE" w14:textId="77777777">
        <w:trPr>
          <w:cantSplit/>
          <w:jc w:val="center"/>
        </w:trPr>
        <w:tc>
          <w:tcPr>
            <w:tcW w:w="5083" w:type="dxa"/>
            <w:shd w:val="clear" w:color="auto" w:fill="F3F6FA"/>
            <w:tcMar>
              <w:top w:w="80" w:type="dxa"/>
              <w:left w:w="100" w:type="dxa"/>
              <w:bottom w:w="80" w:type="dxa"/>
              <w:right w:w="100" w:type="dxa"/>
            </w:tcMar>
          </w:tcPr>
          <w:p w14:paraId="7154239A" w14:textId="77777777" w:rsidR="00BA746B" w:rsidRDefault="00000000">
            <w:r>
              <w:rPr>
                <w:b/>
              </w:rPr>
              <w:t>Interview format</w:t>
            </w:r>
          </w:p>
        </w:tc>
        <w:tc>
          <w:tcPr>
            <w:tcW w:w="5083" w:type="dxa"/>
            <w:shd w:val="clear" w:color="auto" w:fill="F3F6FA"/>
            <w:tcMar>
              <w:top w:w="80" w:type="dxa"/>
              <w:left w:w="100" w:type="dxa"/>
              <w:bottom w:w="80" w:type="dxa"/>
              <w:right w:w="100" w:type="dxa"/>
            </w:tcMar>
          </w:tcPr>
          <w:p w14:paraId="43E6BABD" w14:textId="77777777" w:rsidR="00BA746B" w:rsidRDefault="00000000">
            <w:r>
              <w:t>30–45 minutes with QDS/Tech; 15 minutes with HR</w:t>
            </w:r>
          </w:p>
        </w:tc>
      </w:tr>
      <w:tr w:rsidR="00BA746B" w14:paraId="47A434EA" w14:textId="77777777">
        <w:trPr>
          <w:cantSplit/>
          <w:jc w:val="center"/>
        </w:trPr>
        <w:tc>
          <w:tcPr>
            <w:tcW w:w="5083" w:type="dxa"/>
            <w:tcMar>
              <w:top w:w="80" w:type="dxa"/>
              <w:left w:w="100" w:type="dxa"/>
              <w:bottom w:w="80" w:type="dxa"/>
              <w:right w:w="100" w:type="dxa"/>
            </w:tcMar>
          </w:tcPr>
          <w:p w14:paraId="032285A9" w14:textId="77777777" w:rsidR="00BA746B" w:rsidRDefault="00000000">
            <w:r>
              <w:rPr>
                <w:b/>
              </w:rPr>
              <w:t>Preparation window</w:t>
            </w:r>
          </w:p>
        </w:tc>
        <w:tc>
          <w:tcPr>
            <w:tcW w:w="5083" w:type="dxa"/>
            <w:tcMar>
              <w:top w:w="80" w:type="dxa"/>
              <w:left w:w="100" w:type="dxa"/>
              <w:bottom w:w="80" w:type="dxa"/>
              <w:right w:w="100" w:type="dxa"/>
            </w:tcMar>
          </w:tcPr>
          <w:p w14:paraId="5E6E46EF" w14:textId="77777777" w:rsidR="00BA746B" w:rsidRDefault="00000000">
            <w:r>
              <w:t>5–6 days</w:t>
            </w:r>
          </w:p>
        </w:tc>
      </w:tr>
      <w:tr w:rsidR="00BA746B" w14:paraId="55979FCC" w14:textId="77777777">
        <w:trPr>
          <w:cantSplit/>
          <w:jc w:val="center"/>
        </w:trPr>
        <w:tc>
          <w:tcPr>
            <w:tcW w:w="5083" w:type="dxa"/>
            <w:shd w:val="clear" w:color="auto" w:fill="F3F6FA"/>
            <w:tcMar>
              <w:top w:w="80" w:type="dxa"/>
              <w:left w:w="100" w:type="dxa"/>
              <w:bottom w:w="80" w:type="dxa"/>
              <w:right w:w="100" w:type="dxa"/>
            </w:tcMar>
          </w:tcPr>
          <w:p w14:paraId="018EC9AE" w14:textId="77777777" w:rsidR="00BA746B" w:rsidRDefault="00000000">
            <w:r>
              <w:rPr>
                <w:b/>
              </w:rPr>
              <w:t>Best evidence</w:t>
            </w:r>
          </w:p>
        </w:tc>
        <w:tc>
          <w:tcPr>
            <w:tcW w:w="5083" w:type="dxa"/>
            <w:shd w:val="clear" w:color="auto" w:fill="F3F6FA"/>
            <w:tcMar>
              <w:top w:w="80" w:type="dxa"/>
              <w:left w:w="100" w:type="dxa"/>
              <w:bottom w:w="80" w:type="dxa"/>
              <w:right w:w="100" w:type="dxa"/>
            </w:tcMar>
          </w:tcPr>
          <w:p w14:paraId="5DDBD56D" w14:textId="77777777" w:rsidR="00BA746B" w:rsidRDefault="00000000">
            <w:r>
              <w:t>Live P&amp;L/risk, Asia FX and rates, valuation debugging, Polaris across 11 books</w:t>
            </w:r>
          </w:p>
        </w:tc>
      </w:tr>
      <w:tr w:rsidR="00BA746B" w14:paraId="437C10A0" w14:textId="77777777">
        <w:trPr>
          <w:cantSplit/>
          <w:jc w:val="center"/>
        </w:trPr>
        <w:tc>
          <w:tcPr>
            <w:tcW w:w="5083" w:type="dxa"/>
            <w:tcMar>
              <w:top w:w="80" w:type="dxa"/>
              <w:left w:w="100" w:type="dxa"/>
              <w:bottom w:w="80" w:type="dxa"/>
              <w:right w:w="100" w:type="dxa"/>
            </w:tcMar>
          </w:tcPr>
          <w:p w14:paraId="34DA3B50" w14:textId="77777777" w:rsidR="00BA746B" w:rsidRDefault="00000000">
            <w:r>
              <w:rPr>
                <w:b/>
              </w:rPr>
              <w:t>Primary gaps to manage</w:t>
            </w:r>
          </w:p>
        </w:tc>
        <w:tc>
          <w:tcPr>
            <w:tcW w:w="5083" w:type="dxa"/>
            <w:tcMar>
              <w:top w:w="80" w:type="dxa"/>
              <w:left w:w="100" w:type="dxa"/>
              <w:bottom w:w="80" w:type="dxa"/>
              <w:right w:w="100" w:type="dxa"/>
            </w:tcMar>
          </w:tcPr>
          <w:p w14:paraId="33223C9D" w14:textId="77777777" w:rsidR="00BA746B" w:rsidRDefault="00000000">
            <w:r>
              <w:t>Advanced-degree preference, tenure, SQL depth, proof of production ownership</w:t>
            </w:r>
          </w:p>
        </w:tc>
      </w:tr>
    </w:tbl>
    <w:p w14:paraId="0996AFCE" w14:textId="619DA70F" w:rsidR="00BA746B" w:rsidRDefault="00000000">
      <w:pPr>
        <w:spacing w:before="480"/>
        <w:jc w:val="center"/>
      </w:pPr>
      <w:r>
        <w:rPr>
          <w:color w:val="7F7F7F"/>
          <w:sz w:val="18"/>
        </w:rPr>
        <w:t>Prepared 2026</w:t>
      </w:r>
    </w:p>
    <w:p w14:paraId="74E337F7" w14:textId="77777777" w:rsidR="00BA746B" w:rsidRDefault="00000000">
      <w:r>
        <w:br w:type="page"/>
      </w:r>
    </w:p>
    <w:p w14:paraId="4BE6FF88" w14:textId="77777777" w:rsidR="00BA746B" w:rsidRDefault="00000000">
      <w:pPr>
        <w:pStyle w:val="Heading1"/>
      </w:pPr>
      <w:r>
        <w:lastRenderedPageBreak/>
        <w:t>1. Executive Assessment</w:t>
      </w:r>
    </w:p>
    <w:tbl>
      <w:tblPr>
        <w:tblW w:w="0" w:type="auto"/>
        <w:jc w:val="center"/>
        <w:tblLook w:val="04A0" w:firstRow="1" w:lastRow="0" w:firstColumn="1" w:lastColumn="0" w:noHBand="0" w:noVBand="1"/>
      </w:tblPr>
      <w:tblGrid>
        <w:gridCol w:w="10166"/>
      </w:tblGrid>
      <w:tr w:rsidR="00BA746B" w14:paraId="2480D9EF" w14:textId="77777777">
        <w:trPr>
          <w:cantSplit/>
          <w:jc w:val="center"/>
        </w:trPr>
        <w:tc>
          <w:tcPr>
            <w:tcW w:w="10166" w:type="dxa"/>
            <w:shd w:val="clear" w:color="auto" w:fill="E2F0D9"/>
            <w:tcMar>
              <w:top w:w="120" w:type="dxa"/>
              <w:left w:w="140" w:type="dxa"/>
              <w:bottom w:w="120" w:type="dxa"/>
              <w:right w:w="140" w:type="dxa"/>
            </w:tcMar>
          </w:tcPr>
          <w:p w14:paraId="77E5E789" w14:textId="77777777" w:rsidR="00BA746B" w:rsidRDefault="00000000">
            <w:r>
              <w:rPr>
                <w:b/>
                <w:sz w:val="21"/>
              </w:rPr>
              <w:t>Bottom line</w:t>
            </w:r>
          </w:p>
          <w:p w14:paraId="49F05886" w14:textId="77777777" w:rsidR="00BA746B" w:rsidRDefault="00000000">
            <w:pPr>
              <w:pStyle w:val="BodyText"/>
              <w:spacing w:after="0"/>
            </w:pPr>
            <w:r>
              <w:t>This is a credible and well-aligned application. Your current role already covers four of the six major responsibilities almost verbatim: real-time P&amp;L/risk, interactive desk tools, cross-asset quantitative support, and communication with front-office stakeholders. The interview will likely focus on whether your experience is deep enough, whether you personally own production-quality code, and whether you can generalize beyond one rates/FX desk.</w:t>
            </w:r>
          </w:p>
        </w:tc>
      </w:tr>
    </w:tbl>
    <w:p w14:paraId="7E3563B6" w14:textId="77777777" w:rsidR="00BA746B" w:rsidRDefault="00000000">
      <w:pPr>
        <w:pStyle w:val="Heading2"/>
      </w:pPr>
      <w:r>
        <w:t>Your strongest alignment</w:t>
      </w:r>
    </w:p>
    <w:p w14:paraId="613F3EAB" w14:textId="77777777" w:rsidR="00BA746B" w:rsidRDefault="00000000">
      <w:pPr>
        <w:pStyle w:val="ListBullet"/>
      </w:pPr>
      <w:r>
        <w:t>Real-time P&amp;L and risk: live monitoring, P&amp;L attribution, position analysis, and identification of mismarks.</w:t>
      </w:r>
    </w:p>
    <w:p w14:paraId="52540235" w14:textId="77777777" w:rsidR="00BA746B" w:rsidRDefault="00000000">
      <w:pPr>
        <w:pStyle w:val="ListBullet"/>
      </w:pPr>
      <w:r>
        <w:t>Portfolio-manager and trader tools: contribution to Polaris, a live display covering 11 books.</w:t>
      </w:r>
    </w:p>
    <w:p w14:paraId="7BE58E28" w14:textId="77777777" w:rsidR="00BA746B" w:rsidRDefault="00000000">
      <w:pPr>
        <w:pStyle w:val="ListBullet"/>
      </w:pPr>
      <w:r>
        <w:t>Cross-asset and macro relevance: JPY OIS/IRS, FX forwards, futures, INR NDFs, cross-currency products, central-bank expectations, and basis.</w:t>
      </w:r>
    </w:p>
    <w:p w14:paraId="308B8BBE" w14:textId="77777777" w:rsidR="00BA746B" w:rsidRDefault="00000000">
      <w:pPr>
        <w:pStyle w:val="ListBullet"/>
      </w:pPr>
      <w:r>
        <w:t>Production diagnosis: valuation anomalies, curve issues, covered-interest-parity discrepancies, data and model consistency.</w:t>
      </w:r>
    </w:p>
    <w:p w14:paraId="747CD18F" w14:textId="77777777" w:rsidR="00BA746B" w:rsidRDefault="00000000">
      <w:pPr>
        <w:pStyle w:val="ListBullet"/>
      </w:pPr>
      <w:r>
        <w:t>Global collaboration: New York, London, Tokyo, and Hong Kong handoffs and shared pricing/risk views.</w:t>
      </w:r>
    </w:p>
    <w:p w14:paraId="73805D79" w14:textId="77777777" w:rsidR="00BA746B" w:rsidRDefault="00000000">
      <w:pPr>
        <w:pStyle w:val="ListBullet"/>
      </w:pPr>
      <w:r>
        <w:t>AI/research credibility: independent statistical research and multi-year RNN/MCTS experimentation with constrained compute.</w:t>
      </w:r>
    </w:p>
    <w:p w14:paraId="1E8ED4FC" w14:textId="77777777" w:rsidR="00BA746B" w:rsidRDefault="00000000">
      <w:pPr>
        <w:pStyle w:val="Heading2"/>
      </w:pPr>
      <w:r>
        <w:t>The four questions behind the interview</w:t>
      </w:r>
    </w:p>
    <w:p w14:paraId="688D7BEB" w14:textId="77777777" w:rsidR="00BA746B" w:rsidRDefault="00000000">
      <w:pPr>
        <w:pStyle w:val="ListNumber"/>
      </w:pPr>
      <w:r>
        <w:t>Can he explain his own work with enough precision that we know he actually did it?</w:t>
      </w:r>
    </w:p>
    <w:p w14:paraId="16D7E54D" w14:textId="77777777" w:rsidR="00BA746B" w:rsidRDefault="00000000">
      <w:pPr>
        <w:pStyle w:val="ListNumber"/>
      </w:pPr>
      <w:r>
        <w:t>Can he build reliable, maintainable analytics—not only produce clever research?</w:t>
      </w:r>
    </w:p>
    <w:p w14:paraId="73848945" w14:textId="77777777" w:rsidR="00BA746B" w:rsidRDefault="00000000">
      <w:pPr>
        <w:pStyle w:val="ListNumber"/>
      </w:pPr>
      <w:r>
        <w:t>Can portfolio managers trust him when numbers are wrong, incomplete, or urgent?</w:t>
      </w:r>
    </w:p>
    <w:p w14:paraId="3E931527" w14:textId="77777777" w:rsidR="00BA746B" w:rsidRDefault="00000000">
      <w:pPr>
        <w:pStyle w:val="ListNumber"/>
      </w:pPr>
      <w:r>
        <w:t>Does his upside outweigh the advanced-degree and experience-tenure gaps?</w:t>
      </w:r>
    </w:p>
    <w:p w14:paraId="2B9F4107" w14:textId="77777777" w:rsidR="00BA746B" w:rsidRDefault="00000000">
      <w:pPr>
        <w:pStyle w:val="Heading2"/>
      </w:pPr>
      <w:r>
        <w:t>Likely first-round allocation</w:t>
      </w:r>
    </w:p>
    <w:tbl>
      <w:tblPr>
        <w:tblStyle w:val="TableGrid"/>
        <w:tblW w:w="0" w:type="auto"/>
        <w:jc w:val="center"/>
        <w:tblLook w:val="04A0" w:firstRow="1" w:lastRow="0" w:firstColumn="1" w:lastColumn="0" w:noHBand="0" w:noVBand="1"/>
      </w:tblPr>
      <w:tblGrid>
        <w:gridCol w:w="3389"/>
        <w:gridCol w:w="3389"/>
        <w:gridCol w:w="3389"/>
      </w:tblGrid>
      <w:tr w:rsidR="00BA746B" w14:paraId="3242F8C6" w14:textId="77777777">
        <w:trPr>
          <w:cantSplit/>
          <w:jc w:val="center"/>
        </w:trPr>
        <w:tc>
          <w:tcPr>
            <w:tcW w:w="3389" w:type="dxa"/>
            <w:shd w:val="clear" w:color="auto" w:fill="D9E2F3"/>
            <w:tcMar>
              <w:top w:w="80" w:type="dxa"/>
              <w:left w:w="100" w:type="dxa"/>
              <w:bottom w:w="80" w:type="dxa"/>
              <w:right w:w="100" w:type="dxa"/>
            </w:tcMar>
          </w:tcPr>
          <w:p w14:paraId="178E6470" w14:textId="77777777" w:rsidR="00BA746B" w:rsidRDefault="00000000">
            <w:r>
              <w:rPr>
                <w:b/>
              </w:rPr>
              <w:t>Approx. time</w:t>
            </w:r>
          </w:p>
        </w:tc>
        <w:tc>
          <w:tcPr>
            <w:tcW w:w="3389" w:type="dxa"/>
            <w:shd w:val="clear" w:color="auto" w:fill="D9E2F3"/>
            <w:tcMar>
              <w:top w:w="80" w:type="dxa"/>
              <w:left w:w="100" w:type="dxa"/>
              <w:bottom w:w="80" w:type="dxa"/>
              <w:right w:w="100" w:type="dxa"/>
            </w:tcMar>
          </w:tcPr>
          <w:p w14:paraId="4CAFEDAF" w14:textId="77777777" w:rsidR="00BA746B" w:rsidRDefault="00000000">
            <w:r>
              <w:rPr>
                <w:b/>
              </w:rPr>
              <w:t>Likely content</w:t>
            </w:r>
          </w:p>
        </w:tc>
        <w:tc>
          <w:tcPr>
            <w:tcW w:w="3389" w:type="dxa"/>
            <w:shd w:val="clear" w:color="auto" w:fill="D9E2F3"/>
            <w:tcMar>
              <w:top w:w="80" w:type="dxa"/>
              <w:left w:w="100" w:type="dxa"/>
              <w:bottom w:w="80" w:type="dxa"/>
              <w:right w:w="100" w:type="dxa"/>
            </w:tcMar>
          </w:tcPr>
          <w:p w14:paraId="143E39FA" w14:textId="77777777" w:rsidR="00BA746B" w:rsidRDefault="00000000">
            <w:r>
              <w:rPr>
                <w:b/>
              </w:rPr>
              <w:t>Your objective</w:t>
            </w:r>
          </w:p>
        </w:tc>
      </w:tr>
      <w:tr w:rsidR="00BA746B" w14:paraId="0DE23935" w14:textId="77777777">
        <w:trPr>
          <w:cantSplit/>
          <w:jc w:val="center"/>
        </w:trPr>
        <w:tc>
          <w:tcPr>
            <w:tcW w:w="3389" w:type="dxa"/>
            <w:tcMar>
              <w:top w:w="80" w:type="dxa"/>
              <w:left w:w="100" w:type="dxa"/>
              <w:bottom w:w="80" w:type="dxa"/>
              <w:right w:w="100" w:type="dxa"/>
            </w:tcMar>
          </w:tcPr>
          <w:p w14:paraId="4E4E8C4F" w14:textId="77777777" w:rsidR="00BA746B" w:rsidRDefault="00000000">
            <w:r>
              <w:t>5–8 min</w:t>
            </w:r>
          </w:p>
        </w:tc>
        <w:tc>
          <w:tcPr>
            <w:tcW w:w="3389" w:type="dxa"/>
            <w:tcMar>
              <w:top w:w="80" w:type="dxa"/>
              <w:left w:w="100" w:type="dxa"/>
              <w:bottom w:w="80" w:type="dxa"/>
              <w:right w:w="100" w:type="dxa"/>
            </w:tcMar>
          </w:tcPr>
          <w:p w14:paraId="36699E5F" w14:textId="77777777" w:rsidR="00BA746B" w:rsidRDefault="00000000">
            <w:r>
              <w:t>Résumé walk-through and motivation</w:t>
            </w:r>
          </w:p>
        </w:tc>
        <w:tc>
          <w:tcPr>
            <w:tcW w:w="3389" w:type="dxa"/>
            <w:tcMar>
              <w:top w:w="80" w:type="dxa"/>
              <w:left w:w="100" w:type="dxa"/>
              <w:bottom w:w="80" w:type="dxa"/>
              <w:right w:w="100" w:type="dxa"/>
            </w:tcMar>
          </w:tcPr>
          <w:p w14:paraId="0CED7D07" w14:textId="77777777" w:rsidR="00BA746B" w:rsidRDefault="00000000">
            <w:r>
              <w:t>Deliver a coherent story and establish direct role overlap.</w:t>
            </w:r>
          </w:p>
        </w:tc>
      </w:tr>
      <w:tr w:rsidR="00BA746B" w14:paraId="274E867C" w14:textId="77777777">
        <w:trPr>
          <w:cantSplit/>
          <w:jc w:val="center"/>
        </w:trPr>
        <w:tc>
          <w:tcPr>
            <w:tcW w:w="3389" w:type="dxa"/>
            <w:tcMar>
              <w:top w:w="80" w:type="dxa"/>
              <w:left w:w="100" w:type="dxa"/>
              <w:bottom w:w="80" w:type="dxa"/>
              <w:right w:w="100" w:type="dxa"/>
            </w:tcMar>
          </w:tcPr>
          <w:p w14:paraId="3AB95A8E" w14:textId="77777777" w:rsidR="00BA746B" w:rsidRDefault="00000000">
            <w:r>
              <w:t>15–20 min</w:t>
            </w:r>
          </w:p>
        </w:tc>
        <w:tc>
          <w:tcPr>
            <w:tcW w:w="3389" w:type="dxa"/>
            <w:tcMar>
              <w:top w:w="80" w:type="dxa"/>
              <w:left w:w="100" w:type="dxa"/>
              <w:bottom w:w="80" w:type="dxa"/>
              <w:right w:w="100" w:type="dxa"/>
            </w:tcMar>
          </w:tcPr>
          <w:p w14:paraId="73D3CB2E" w14:textId="77777777" w:rsidR="00BA746B" w:rsidRDefault="00000000">
            <w:r>
              <w:t>SMBC project and technical deep dive</w:t>
            </w:r>
          </w:p>
        </w:tc>
        <w:tc>
          <w:tcPr>
            <w:tcW w:w="3389" w:type="dxa"/>
            <w:tcMar>
              <w:top w:w="80" w:type="dxa"/>
              <w:left w:w="100" w:type="dxa"/>
              <w:bottom w:w="80" w:type="dxa"/>
              <w:right w:w="100" w:type="dxa"/>
            </w:tcMar>
          </w:tcPr>
          <w:p w14:paraId="1F269C7F" w14:textId="77777777" w:rsidR="00BA746B" w:rsidRDefault="00000000">
            <w:r>
              <w:t>Show personal ownership, architecture, validation, and business impact.</w:t>
            </w:r>
          </w:p>
        </w:tc>
      </w:tr>
      <w:tr w:rsidR="00BA746B" w14:paraId="6801ACE6" w14:textId="77777777">
        <w:trPr>
          <w:cantSplit/>
          <w:jc w:val="center"/>
        </w:trPr>
        <w:tc>
          <w:tcPr>
            <w:tcW w:w="3389" w:type="dxa"/>
            <w:tcMar>
              <w:top w:w="80" w:type="dxa"/>
              <w:left w:w="100" w:type="dxa"/>
              <w:bottom w:w="80" w:type="dxa"/>
              <w:right w:w="100" w:type="dxa"/>
            </w:tcMar>
          </w:tcPr>
          <w:p w14:paraId="0A8A0E6E" w14:textId="77777777" w:rsidR="00BA746B" w:rsidRDefault="00000000">
            <w:r>
              <w:t>10–15 min</w:t>
            </w:r>
          </w:p>
        </w:tc>
        <w:tc>
          <w:tcPr>
            <w:tcW w:w="3389" w:type="dxa"/>
            <w:tcMar>
              <w:top w:w="80" w:type="dxa"/>
              <w:left w:w="100" w:type="dxa"/>
              <w:bottom w:w="80" w:type="dxa"/>
              <w:right w:w="100" w:type="dxa"/>
            </w:tcMar>
          </w:tcPr>
          <w:p w14:paraId="6D583B18" w14:textId="77777777" w:rsidR="00BA746B" w:rsidRDefault="00000000">
            <w:r>
              <w:t>Rates/FX, Python/SQL, risk or system-design questions</w:t>
            </w:r>
          </w:p>
        </w:tc>
        <w:tc>
          <w:tcPr>
            <w:tcW w:w="3389" w:type="dxa"/>
            <w:tcMar>
              <w:top w:w="80" w:type="dxa"/>
              <w:left w:w="100" w:type="dxa"/>
              <w:bottom w:w="80" w:type="dxa"/>
              <w:right w:w="100" w:type="dxa"/>
            </w:tcMar>
          </w:tcPr>
          <w:p w14:paraId="6CDFFD34" w14:textId="77777777" w:rsidR="00BA746B" w:rsidRDefault="00000000">
            <w:r>
              <w:t>Be structured; state assumptions; connect theory to production.</w:t>
            </w:r>
          </w:p>
        </w:tc>
      </w:tr>
      <w:tr w:rsidR="00BA746B" w14:paraId="0F298B13" w14:textId="77777777">
        <w:trPr>
          <w:cantSplit/>
          <w:jc w:val="center"/>
        </w:trPr>
        <w:tc>
          <w:tcPr>
            <w:tcW w:w="3389" w:type="dxa"/>
            <w:tcMar>
              <w:top w:w="80" w:type="dxa"/>
              <w:left w:w="100" w:type="dxa"/>
              <w:bottom w:w="80" w:type="dxa"/>
              <w:right w:w="100" w:type="dxa"/>
            </w:tcMar>
          </w:tcPr>
          <w:p w14:paraId="2352DAE2" w14:textId="77777777" w:rsidR="00BA746B" w:rsidRDefault="00000000">
            <w:r>
              <w:t>5 min</w:t>
            </w:r>
          </w:p>
        </w:tc>
        <w:tc>
          <w:tcPr>
            <w:tcW w:w="3389" w:type="dxa"/>
            <w:tcMar>
              <w:top w:w="80" w:type="dxa"/>
              <w:left w:w="100" w:type="dxa"/>
              <w:bottom w:w="80" w:type="dxa"/>
              <w:right w:w="100" w:type="dxa"/>
            </w:tcMar>
          </w:tcPr>
          <w:p w14:paraId="3CA3D616" w14:textId="77777777" w:rsidR="00BA746B" w:rsidRDefault="00000000">
            <w:r>
              <w:t>Behavioral and your questions</w:t>
            </w:r>
          </w:p>
        </w:tc>
        <w:tc>
          <w:tcPr>
            <w:tcW w:w="3389" w:type="dxa"/>
            <w:tcMar>
              <w:top w:w="80" w:type="dxa"/>
              <w:left w:w="100" w:type="dxa"/>
              <w:bottom w:w="80" w:type="dxa"/>
              <w:right w:w="100" w:type="dxa"/>
            </w:tcMar>
          </w:tcPr>
          <w:p w14:paraId="7458D67E" w14:textId="77777777" w:rsidR="00BA746B" w:rsidRDefault="00000000">
            <w:r>
              <w:t>Demonstrate SFM values and ask high-signal questions.</w:t>
            </w:r>
          </w:p>
        </w:tc>
      </w:tr>
      <w:tr w:rsidR="00BA746B" w14:paraId="73A2C7D9" w14:textId="77777777">
        <w:trPr>
          <w:cantSplit/>
          <w:jc w:val="center"/>
        </w:trPr>
        <w:tc>
          <w:tcPr>
            <w:tcW w:w="3389" w:type="dxa"/>
            <w:tcMar>
              <w:top w:w="80" w:type="dxa"/>
              <w:left w:w="100" w:type="dxa"/>
              <w:bottom w:w="80" w:type="dxa"/>
              <w:right w:w="100" w:type="dxa"/>
            </w:tcMar>
          </w:tcPr>
          <w:p w14:paraId="47C90F93" w14:textId="77777777" w:rsidR="00BA746B" w:rsidRDefault="00000000">
            <w:r>
              <w:t>15 min HR</w:t>
            </w:r>
          </w:p>
        </w:tc>
        <w:tc>
          <w:tcPr>
            <w:tcW w:w="3389" w:type="dxa"/>
            <w:tcMar>
              <w:top w:w="80" w:type="dxa"/>
              <w:left w:w="100" w:type="dxa"/>
              <w:bottom w:w="80" w:type="dxa"/>
              <w:right w:w="100" w:type="dxa"/>
            </w:tcMar>
          </w:tcPr>
          <w:p w14:paraId="076752AC" w14:textId="77777777" w:rsidR="00BA746B" w:rsidRDefault="00000000">
            <w:r>
              <w:t>Motivation, logistics, compensation, work authorization</w:t>
            </w:r>
          </w:p>
        </w:tc>
        <w:tc>
          <w:tcPr>
            <w:tcW w:w="3389" w:type="dxa"/>
            <w:tcMar>
              <w:top w:w="80" w:type="dxa"/>
              <w:left w:w="100" w:type="dxa"/>
              <w:bottom w:w="80" w:type="dxa"/>
              <w:right w:w="100" w:type="dxa"/>
            </w:tcMar>
          </w:tcPr>
          <w:p w14:paraId="21DB42EA" w14:textId="77777777" w:rsidR="00BA746B" w:rsidRDefault="00000000">
            <w:r>
              <w:t>Be concise, consistent, and positive about current employer.</w:t>
            </w:r>
          </w:p>
        </w:tc>
      </w:tr>
    </w:tbl>
    <w:p w14:paraId="46D9BC8E" w14:textId="77777777" w:rsidR="00BA746B" w:rsidRDefault="00000000">
      <w:pPr>
        <w:pStyle w:val="Heading1"/>
      </w:pPr>
      <w:r>
        <w:t>2. SFM and Role Analysis</w:t>
      </w:r>
    </w:p>
    <w:p w14:paraId="2A235CA5" w14:textId="77777777" w:rsidR="00BA746B" w:rsidRDefault="00000000">
      <w:pPr>
        <w:pStyle w:val="SmallNote"/>
      </w:pPr>
      <w:r>
        <w:t>Facts and implications below are based on SFM’s official website and the official job posting. The “interview implication” language is an informed inference, not a statement by SFM.</w:t>
      </w:r>
    </w:p>
    <w:tbl>
      <w:tblPr>
        <w:tblStyle w:val="TableGrid"/>
        <w:tblW w:w="0" w:type="auto"/>
        <w:jc w:val="center"/>
        <w:tblLook w:val="04A0" w:firstRow="1" w:lastRow="0" w:firstColumn="1" w:lastColumn="0" w:noHBand="0" w:noVBand="1"/>
      </w:tblPr>
      <w:tblGrid>
        <w:gridCol w:w="3389"/>
        <w:gridCol w:w="3389"/>
        <w:gridCol w:w="3389"/>
      </w:tblGrid>
      <w:tr w:rsidR="00BA746B" w14:paraId="17AB0D09" w14:textId="77777777">
        <w:trPr>
          <w:cantSplit/>
          <w:jc w:val="center"/>
        </w:trPr>
        <w:tc>
          <w:tcPr>
            <w:tcW w:w="3389" w:type="dxa"/>
            <w:shd w:val="clear" w:color="auto" w:fill="D9E2F3"/>
            <w:tcMar>
              <w:top w:w="80" w:type="dxa"/>
              <w:left w:w="100" w:type="dxa"/>
              <w:bottom w:w="80" w:type="dxa"/>
              <w:right w:w="100" w:type="dxa"/>
            </w:tcMar>
          </w:tcPr>
          <w:p w14:paraId="29A5DD3D" w14:textId="77777777" w:rsidR="00BA746B" w:rsidRDefault="00000000">
            <w:r>
              <w:rPr>
                <w:b/>
              </w:rPr>
              <w:t>Official theme</w:t>
            </w:r>
          </w:p>
        </w:tc>
        <w:tc>
          <w:tcPr>
            <w:tcW w:w="3389" w:type="dxa"/>
            <w:shd w:val="clear" w:color="auto" w:fill="D9E2F3"/>
            <w:tcMar>
              <w:top w:w="80" w:type="dxa"/>
              <w:left w:w="100" w:type="dxa"/>
              <w:bottom w:w="80" w:type="dxa"/>
              <w:right w:w="100" w:type="dxa"/>
            </w:tcMar>
          </w:tcPr>
          <w:p w14:paraId="5B2548F2" w14:textId="77777777" w:rsidR="00BA746B" w:rsidRDefault="00000000">
            <w:r>
              <w:rPr>
                <w:b/>
              </w:rPr>
              <w:t>What it means</w:t>
            </w:r>
          </w:p>
        </w:tc>
        <w:tc>
          <w:tcPr>
            <w:tcW w:w="3389" w:type="dxa"/>
            <w:shd w:val="clear" w:color="auto" w:fill="D9E2F3"/>
            <w:tcMar>
              <w:top w:w="80" w:type="dxa"/>
              <w:left w:w="100" w:type="dxa"/>
              <w:bottom w:w="80" w:type="dxa"/>
              <w:right w:w="100" w:type="dxa"/>
            </w:tcMar>
          </w:tcPr>
          <w:p w14:paraId="406C594F" w14:textId="77777777" w:rsidR="00BA746B" w:rsidRDefault="00000000">
            <w:r>
              <w:rPr>
                <w:b/>
              </w:rPr>
              <w:t>Interview implication</w:t>
            </w:r>
          </w:p>
        </w:tc>
      </w:tr>
      <w:tr w:rsidR="00BA746B" w14:paraId="3F427B43" w14:textId="77777777">
        <w:trPr>
          <w:cantSplit/>
          <w:jc w:val="center"/>
        </w:trPr>
        <w:tc>
          <w:tcPr>
            <w:tcW w:w="3389" w:type="dxa"/>
            <w:tcMar>
              <w:top w:w="80" w:type="dxa"/>
              <w:left w:w="100" w:type="dxa"/>
              <w:bottom w:w="80" w:type="dxa"/>
              <w:right w:w="100" w:type="dxa"/>
            </w:tcMar>
          </w:tcPr>
          <w:p w14:paraId="181FC3E0" w14:textId="77777777" w:rsidR="00BA746B" w:rsidRDefault="00000000">
            <w:r>
              <w:lastRenderedPageBreak/>
              <w:t>Permanent capital and unconstrained mandate</w:t>
            </w:r>
          </w:p>
        </w:tc>
        <w:tc>
          <w:tcPr>
            <w:tcW w:w="3389" w:type="dxa"/>
            <w:tcMar>
              <w:top w:w="80" w:type="dxa"/>
              <w:left w:w="100" w:type="dxa"/>
              <w:bottom w:w="80" w:type="dxa"/>
              <w:right w:w="100" w:type="dxa"/>
            </w:tcMar>
          </w:tcPr>
          <w:p w14:paraId="15AA254B" w14:textId="77777777" w:rsidR="00BA746B" w:rsidRDefault="00000000">
            <w:r>
              <w:t>SFM says its permanent capital base and flexible mandate allow it to be patient, lean into market dislocations, and act decisively when fundamentals align.</w:t>
            </w:r>
          </w:p>
        </w:tc>
        <w:tc>
          <w:tcPr>
            <w:tcW w:w="3389" w:type="dxa"/>
            <w:tcMar>
              <w:top w:w="80" w:type="dxa"/>
              <w:left w:w="100" w:type="dxa"/>
              <w:bottom w:w="80" w:type="dxa"/>
              <w:right w:w="100" w:type="dxa"/>
            </w:tcMar>
          </w:tcPr>
          <w:p w14:paraId="3B657B93" w14:textId="77777777" w:rsidR="00BA746B" w:rsidRDefault="00000000">
            <w:r>
              <w:t>Expect questions about risk judgment, not only model accuracy. Show that you can distinguish a genuine dislocation from a data or model anomaly.</w:t>
            </w:r>
          </w:p>
        </w:tc>
      </w:tr>
      <w:tr w:rsidR="00BA746B" w14:paraId="448C53DE" w14:textId="77777777">
        <w:trPr>
          <w:cantSplit/>
          <w:jc w:val="center"/>
        </w:trPr>
        <w:tc>
          <w:tcPr>
            <w:tcW w:w="3389" w:type="dxa"/>
            <w:tcMar>
              <w:top w:w="80" w:type="dxa"/>
              <w:left w:w="100" w:type="dxa"/>
              <w:bottom w:w="80" w:type="dxa"/>
              <w:right w:w="100" w:type="dxa"/>
            </w:tcMar>
          </w:tcPr>
          <w:p w14:paraId="747F9067" w14:textId="77777777" w:rsidR="00BA746B" w:rsidRDefault="00000000">
            <w:r>
              <w:t>Cross-asset platform</w:t>
            </w:r>
          </w:p>
        </w:tc>
        <w:tc>
          <w:tcPr>
            <w:tcW w:w="3389" w:type="dxa"/>
            <w:tcMar>
              <w:top w:w="80" w:type="dxa"/>
              <w:left w:w="100" w:type="dxa"/>
              <w:bottom w:w="80" w:type="dxa"/>
              <w:right w:w="100" w:type="dxa"/>
            </w:tcMar>
          </w:tcPr>
          <w:p w14:paraId="5CD3C22B" w14:textId="77777777" w:rsidR="00BA746B" w:rsidRDefault="00000000">
            <w:r>
              <w:t>SFM invests across public and private equity and credit, fixed income, FX, alternatives, external managers, and macro. Its macro activity includes discretionary and systematic opportunities in rates, FX, and equities.</w:t>
            </w:r>
          </w:p>
        </w:tc>
        <w:tc>
          <w:tcPr>
            <w:tcW w:w="3389" w:type="dxa"/>
            <w:tcMar>
              <w:top w:w="80" w:type="dxa"/>
              <w:left w:w="100" w:type="dxa"/>
              <w:bottom w:w="80" w:type="dxa"/>
              <w:right w:w="100" w:type="dxa"/>
            </w:tcMar>
          </w:tcPr>
          <w:p w14:paraId="42CCC41D" w14:textId="77777777" w:rsidR="00BA746B" w:rsidRDefault="00000000">
            <w:r>
              <w:t>Your rates/FX experience is directly relevant, but demonstrate that your architecture and research thinking generalize across asset classes.</w:t>
            </w:r>
          </w:p>
        </w:tc>
      </w:tr>
      <w:tr w:rsidR="00BA746B" w14:paraId="2AF4B6EF" w14:textId="77777777">
        <w:trPr>
          <w:cantSplit/>
          <w:jc w:val="center"/>
        </w:trPr>
        <w:tc>
          <w:tcPr>
            <w:tcW w:w="3389" w:type="dxa"/>
            <w:tcMar>
              <w:top w:w="80" w:type="dxa"/>
              <w:left w:w="100" w:type="dxa"/>
              <w:bottom w:w="80" w:type="dxa"/>
              <w:right w:w="100" w:type="dxa"/>
            </w:tcMar>
          </w:tcPr>
          <w:p w14:paraId="567A427D" w14:textId="77777777" w:rsidR="00BA746B" w:rsidRDefault="00000000">
            <w:r>
              <w:t>Alpha capture and risk overlays</w:t>
            </w:r>
          </w:p>
        </w:tc>
        <w:tc>
          <w:tcPr>
            <w:tcW w:w="3389" w:type="dxa"/>
            <w:tcMar>
              <w:top w:w="80" w:type="dxa"/>
              <w:left w:w="100" w:type="dxa"/>
              <w:bottom w:w="80" w:type="dxa"/>
              <w:right w:w="100" w:type="dxa"/>
            </w:tcMar>
          </w:tcPr>
          <w:p w14:paraId="2B55A342" w14:textId="77777777" w:rsidR="00BA746B" w:rsidRDefault="00000000">
            <w:r>
              <w:t>SFM describes a transparent framework that blends discretionary and systematic approaches through a center book and central risk overlays.</w:t>
            </w:r>
          </w:p>
        </w:tc>
        <w:tc>
          <w:tcPr>
            <w:tcW w:w="3389" w:type="dxa"/>
            <w:tcMar>
              <w:top w:w="80" w:type="dxa"/>
              <w:left w:w="100" w:type="dxa"/>
              <w:bottom w:w="80" w:type="dxa"/>
              <w:right w:w="100" w:type="dxa"/>
            </w:tcMar>
          </w:tcPr>
          <w:p w14:paraId="0F64D965" w14:textId="77777777" w:rsidR="00BA746B" w:rsidRDefault="00000000">
            <w:r>
              <w:t>Prepare to discuss signal implementation, portfolio aggregation, risk-factor neutrality, attribution, and transparency to PMs.</w:t>
            </w:r>
          </w:p>
        </w:tc>
      </w:tr>
      <w:tr w:rsidR="00BA746B" w14:paraId="36766EBD" w14:textId="77777777">
        <w:trPr>
          <w:cantSplit/>
          <w:jc w:val="center"/>
        </w:trPr>
        <w:tc>
          <w:tcPr>
            <w:tcW w:w="3389" w:type="dxa"/>
            <w:tcMar>
              <w:top w:w="80" w:type="dxa"/>
              <w:left w:w="100" w:type="dxa"/>
              <w:bottom w:w="80" w:type="dxa"/>
              <w:right w:w="100" w:type="dxa"/>
            </w:tcMar>
          </w:tcPr>
          <w:p w14:paraId="091AADFE" w14:textId="77777777" w:rsidR="00BA746B" w:rsidRDefault="00000000">
            <w:r>
              <w:t>Small, high-impact organization</w:t>
            </w:r>
          </w:p>
        </w:tc>
        <w:tc>
          <w:tcPr>
            <w:tcW w:w="3389" w:type="dxa"/>
            <w:tcMar>
              <w:top w:w="80" w:type="dxa"/>
              <w:left w:w="100" w:type="dxa"/>
              <w:bottom w:w="80" w:type="dxa"/>
              <w:right w:w="100" w:type="dxa"/>
            </w:tcMar>
          </w:tcPr>
          <w:p w14:paraId="5F91A178" w14:textId="77777777" w:rsidR="00BA746B" w:rsidRDefault="00000000">
            <w:r>
              <w:t>The firm reports $28B AUM, about 200 employees, five offices, and 25+ portfolio managers.</w:t>
            </w:r>
          </w:p>
        </w:tc>
        <w:tc>
          <w:tcPr>
            <w:tcW w:w="3389" w:type="dxa"/>
            <w:tcMar>
              <w:top w:w="80" w:type="dxa"/>
              <w:left w:w="100" w:type="dxa"/>
              <w:bottom w:w="80" w:type="dxa"/>
              <w:right w:w="100" w:type="dxa"/>
            </w:tcMar>
          </w:tcPr>
          <w:p w14:paraId="70EC5B46" w14:textId="77777777" w:rsidR="00BA746B" w:rsidRDefault="00000000">
            <w:r>
              <w:t>A strategist may have broad visibility and little room to hide behind narrow ownership. Emphasize initiative, direct communication, and reusable solutions.</w:t>
            </w:r>
          </w:p>
        </w:tc>
      </w:tr>
      <w:tr w:rsidR="00BA746B" w14:paraId="0A486079" w14:textId="77777777">
        <w:trPr>
          <w:cantSplit/>
          <w:jc w:val="center"/>
        </w:trPr>
        <w:tc>
          <w:tcPr>
            <w:tcW w:w="3389" w:type="dxa"/>
            <w:tcMar>
              <w:top w:w="80" w:type="dxa"/>
              <w:left w:w="100" w:type="dxa"/>
              <w:bottom w:w="80" w:type="dxa"/>
              <w:right w:w="100" w:type="dxa"/>
            </w:tcMar>
          </w:tcPr>
          <w:p w14:paraId="7883081F" w14:textId="77777777" w:rsidR="00BA746B" w:rsidRDefault="00000000">
            <w:r>
              <w:t>Technology leadership</w:t>
            </w:r>
          </w:p>
        </w:tc>
        <w:tc>
          <w:tcPr>
            <w:tcW w:w="3389" w:type="dxa"/>
            <w:tcMar>
              <w:top w:w="80" w:type="dxa"/>
              <w:left w:w="100" w:type="dxa"/>
              <w:bottom w:w="80" w:type="dxa"/>
              <w:right w:w="100" w:type="dxa"/>
            </w:tcMar>
          </w:tcPr>
          <w:p w14:paraId="55DB87B2" w14:textId="77777777" w:rsidR="00BA746B" w:rsidRDefault="00000000">
            <w:r>
              <w:t>The CTO is responsible for technology strategy, platform development, innovation, cloud, infrastructure, cybersecurity, and compliance; his background spans engineering and strats.</w:t>
            </w:r>
          </w:p>
        </w:tc>
        <w:tc>
          <w:tcPr>
            <w:tcW w:w="3389" w:type="dxa"/>
            <w:tcMar>
              <w:top w:w="80" w:type="dxa"/>
              <w:left w:w="100" w:type="dxa"/>
              <w:bottom w:w="80" w:type="dxa"/>
              <w:right w:w="100" w:type="dxa"/>
            </w:tcMar>
          </w:tcPr>
          <w:p w14:paraId="61F18A02" w14:textId="77777777" w:rsidR="00BA746B" w:rsidRDefault="00000000">
            <w:r>
              <w:t>The team may assess both quantitative insight and engineering discipline. Be ready to discuss architecture, deployment, controls, and security.</w:t>
            </w:r>
          </w:p>
        </w:tc>
      </w:tr>
      <w:tr w:rsidR="00BA746B" w14:paraId="4F9642C9" w14:textId="77777777">
        <w:trPr>
          <w:cantSplit/>
          <w:jc w:val="center"/>
        </w:trPr>
        <w:tc>
          <w:tcPr>
            <w:tcW w:w="3389" w:type="dxa"/>
            <w:tcMar>
              <w:top w:w="80" w:type="dxa"/>
              <w:left w:w="100" w:type="dxa"/>
              <w:bottom w:w="80" w:type="dxa"/>
              <w:right w:w="100" w:type="dxa"/>
            </w:tcMar>
          </w:tcPr>
          <w:p w14:paraId="15A9AB18" w14:textId="77777777" w:rsidR="00BA746B" w:rsidRDefault="00000000">
            <w:r>
              <w:t>Risk leadership</w:t>
            </w:r>
          </w:p>
        </w:tc>
        <w:tc>
          <w:tcPr>
            <w:tcW w:w="3389" w:type="dxa"/>
            <w:tcMar>
              <w:top w:w="80" w:type="dxa"/>
              <w:left w:w="100" w:type="dxa"/>
              <w:bottom w:w="80" w:type="dxa"/>
              <w:right w:w="100" w:type="dxa"/>
            </w:tcMar>
          </w:tcPr>
          <w:p w14:paraId="291586D8" w14:textId="77777777" w:rsidR="00BA746B" w:rsidRDefault="00000000">
            <w:r>
              <w:t>The CRO oversees market, funding, liquidity, credit, and operational risk and has a rates-market-risk background.</w:t>
            </w:r>
          </w:p>
        </w:tc>
        <w:tc>
          <w:tcPr>
            <w:tcW w:w="3389" w:type="dxa"/>
            <w:tcMar>
              <w:top w:w="80" w:type="dxa"/>
              <w:left w:w="100" w:type="dxa"/>
              <w:bottom w:w="80" w:type="dxa"/>
              <w:right w:w="100" w:type="dxa"/>
            </w:tcMar>
          </w:tcPr>
          <w:p w14:paraId="39E2DF1E" w14:textId="77777777" w:rsidR="00BA746B" w:rsidRDefault="00000000">
            <w:r>
              <w:t>Risk answers should include liquidity, funding, operations, and model limitations—not only Greeks.</w:t>
            </w:r>
          </w:p>
        </w:tc>
      </w:tr>
      <w:tr w:rsidR="00BA746B" w14:paraId="07E61920" w14:textId="77777777">
        <w:trPr>
          <w:cantSplit/>
          <w:jc w:val="center"/>
        </w:trPr>
        <w:tc>
          <w:tcPr>
            <w:tcW w:w="3389" w:type="dxa"/>
            <w:tcMar>
              <w:top w:w="80" w:type="dxa"/>
              <w:left w:w="100" w:type="dxa"/>
              <w:bottom w:w="80" w:type="dxa"/>
              <w:right w:w="100" w:type="dxa"/>
            </w:tcMar>
          </w:tcPr>
          <w:p w14:paraId="528CFE66" w14:textId="77777777" w:rsidR="00BA746B" w:rsidRDefault="00000000">
            <w:r>
              <w:t>Culture and values</w:t>
            </w:r>
          </w:p>
        </w:tc>
        <w:tc>
          <w:tcPr>
            <w:tcW w:w="3389" w:type="dxa"/>
            <w:tcMar>
              <w:top w:w="80" w:type="dxa"/>
              <w:left w:w="100" w:type="dxa"/>
              <w:bottom w:w="80" w:type="dxa"/>
              <w:right w:w="100" w:type="dxa"/>
            </w:tcMar>
          </w:tcPr>
          <w:p w14:paraId="06085FAE" w14:textId="77777777" w:rsidR="00BA746B" w:rsidRDefault="00000000">
            <w:r>
              <w:t>SFM emphasizes smart risk-taking, owner’s mindset, teamwork, humility, integrity, candid debate, simplicity, transparency, and continuous development.</w:t>
            </w:r>
          </w:p>
        </w:tc>
        <w:tc>
          <w:tcPr>
            <w:tcW w:w="3389" w:type="dxa"/>
            <w:tcMar>
              <w:top w:w="80" w:type="dxa"/>
              <w:left w:w="100" w:type="dxa"/>
              <w:bottom w:w="80" w:type="dxa"/>
              <w:right w:w="100" w:type="dxa"/>
            </w:tcMar>
          </w:tcPr>
          <w:p w14:paraId="0A4B5AC6" w14:textId="77777777" w:rsidR="00BA746B" w:rsidRDefault="00000000">
            <w:r>
              <w:t>Use examples where you challenged a number, admitted uncertainty, simplified a process, and followed a problem through implementation.</w:t>
            </w:r>
          </w:p>
        </w:tc>
      </w:tr>
    </w:tbl>
    <w:p w14:paraId="215EA722" w14:textId="77777777" w:rsidR="00BA746B" w:rsidRDefault="00000000">
      <w:pPr>
        <w:pStyle w:val="Heading1"/>
      </w:pPr>
      <w:r>
        <w:t>3. Core Answers to Master</w:t>
      </w:r>
    </w:p>
    <w:p w14:paraId="473E9A45" w14:textId="77777777" w:rsidR="00BA746B" w:rsidRDefault="00000000">
      <w:pPr>
        <w:pStyle w:val="Heading2"/>
      </w:pPr>
      <w:r>
        <w:t>90-second introduction</w:t>
      </w:r>
    </w:p>
    <w:p w14:paraId="47B11784" w14:textId="77777777" w:rsidR="00BA746B" w:rsidRDefault="00000000">
      <w:pPr>
        <w:pStyle w:val="BodyText"/>
      </w:pPr>
      <w:r>
        <w:rPr>
          <w:b/>
        </w:rPr>
        <w:t>“</w:t>
      </w:r>
      <w:r>
        <w:t>I studied physics and comparative literature at UCLA, which gave me a combination of quantitative problem solving and communication. I built early investment experience in venture analysis and equity portfolio work, then joined SMBC in a front-office desk-quant role supporting Asia FX and front-end rates. Today I work directly with senior traders on live P&amp;L, position and risk analysis across JPY OIS and IRS, FX forwards, futures, INR NDFs, and cross-currency products. I also diagnose valuation and covered-interest-parity discrepancies and contribute to Polaris, a live pricing and risk display used across 11 books and multiple regions. I am interested in SFM because QDS sits exactly at the intersection I want to deepen: portfolio-manager partnership, real-time risk infrastructure, systematic research, and high-quality production technology across a broad investment platform.”</w:t>
      </w:r>
      <w:r>
        <w:rPr>
          <w:b/>
        </w:rPr>
        <w:t>”</w:t>
      </w:r>
    </w:p>
    <w:p w14:paraId="6FE0039C" w14:textId="77777777" w:rsidR="00BA746B" w:rsidRDefault="00000000">
      <w:pPr>
        <w:pStyle w:val="Heading2"/>
      </w:pPr>
      <w:r>
        <w:lastRenderedPageBreak/>
        <w:t>30-second “Why SFM?”</w:t>
      </w:r>
    </w:p>
    <w:p w14:paraId="7FF75DA5" w14:textId="77777777" w:rsidR="00BA746B" w:rsidRDefault="00000000">
      <w:pPr>
        <w:pStyle w:val="BodyText"/>
      </w:pPr>
      <w:r>
        <w:t>“SFM’s combination of permanent capital, a broad cross-asset mandate, and a QDS team embedded with portfolio managers is unusually aligned with my experience and next step. I already work on live P&amp;L, risk, rates/FX pricing, and trader tools; I now want broader ownership across alpha research, portfolio decisions, and firmwide infrastructure. The culture of candid debate, simplicity, and owner-like accountability also matches how I prefer to work.”</w:t>
      </w:r>
    </w:p>
    <w:p w14:paraId="4FD08B63" w14:textId="77777777" w:rsidR="00BA746B" w:rsidRDefault="00000000">
      <w:pPr>
        <w:pStyle w:val="Heading2"/>
      </w:pPr>
      <w:r>
        <w:t>How to answer the degree/tenure challenge</w:t>
      </w:r>
    </w:p>
    <w:tbl>
      <w:tblPr>
        <w:tblW w:w="0" w:type="auto"/>
        <w:jc w:val="center"/>
        <w:tblLook w:val="04A0" w:firstRow="1" w:lastRow="0" w:firstColumn="1" w:lastColumn="0" w:noHBand="0" w:noVBand="1"/>
      </w:tblPr>
      <w:tblGrid>
        <w:gridCol w:w="10166"/>
      </w:tblGrid>
      <w:tr w:rsidR="00BA746B" w14:paraId="78449384" w14:textId="77777777">
        <w:trPr>
          <w:cantSplit/>
          <w:jc w:val="center"/>
        </w:trPr>
        <w:tc>
          <w:tcPr>
            <w:tcW w:w="10166" w:type="dxa"/>
            <w:shd w:val="clear" w:color="auto" w:fill="FFF2CC"/>
            <w:tcMar>
              <w:top w:w="120" w:type="dxa"/>
              <w:left w:w="140" w:type="dxa"/>
              <w:bottom w:w="120" w:type="dxa"/>
              <w:right w:w="140" w:type="dxa"/>
            </w:tcMar>
          </w:tcPr>
          <w:p w14:paraId="0E8025F7" w14:textId="77777777" w:rsidR="00BA746B" w:rsidRDefault="00000000">
            <w:r>
              <w:rPr>
                <w:b/>
                <w:sz w:val="21"/>
              </w:rPr>
              <w:t>Do not become defensive</w:t>
            </w:r>
          </w:p>
          <w:p w14:paraId="653D35C4" w14:textId="77777777" w:rsidR="00BA746B" w:rsidRDefault="00000000">
            <w:pPr>
              <w:pStyle w:val="BodyText"/>
              <w:spacing w:after="0"/>
            </w:pPr>
            <w:r>
              <w:t>Acknowledge the literal gap, then move immediately to evidence: live front-office responsibility, product depth, production systems, independent research, and rapid learning. Never say the requirement is unnecessary. Say that you welcome being tested on the underlying capabilities.</w:t>
            </w:r>
          </w:p>
        </w:tc>
      </w:tr>
    </w:tbl>
    <w:p w14:paraId="79DC1DB2" w14:textId="77777777" w:rsidR="00BA746B" w:rsidRDefault="00000000">
      <w:pPr>
        <w:pStyle w:val="Heading2"/>
      </w:pPr>
      <w:r>
        <w:t>The SMBC project story to prepare in STAR + architecture form</w:t>
      </w:r>
    </w:p>
    <w:p w14:paraId="0C6C217D" w14:textId="77777777" w:rsidR="00BA746B" w:rsidRDefault="00000000">
      <w:pPr>
        <w:pStyle w:val="ListBullet"/>
      </w:pPr>
      <w:r>
        <w:t>Situation: a live P&amp;L, valuation, curve, or handoff problem affecting a real desk decision.</w:t>
      </w:r>
    </w:p>
    <w:p w14:paraId="2B4D7A93" w14:textId="77777777" w:rsidR="00BA746B" w:rsidRDefault="00000000">
      <w:pPr>
        <w:pStyle w:val="ListBullet"/>
      </w:pPr>
      <w:r>
        <w:t>Task: your exact responsibility and what “correct” meant.</w:t>
      </w:r>
    </w:p>
    <w:p w14:paraId="56641BCA" w14:textId="77777777" w:rsidR="00BA746B" w:rsidRDefault="00000000">
      <w:pPr>
        <w:pStyle w:val="ListBullet"/>
      </w:pPr>
      <w:r>
        <w:t>Action: data checked, model logic, code written, stakeholders involved, validation and rollout.</w:t>
      </w:r>
    </w:p>
    <w:p w14:paraId="598AEBAC" w14:textId="77777777" w:rsidR="00BA746B" w:rsidRDefault="00000000">
      <w:pPr>
        <w:pStyle w:val="ListBullet"/>
      </w:pPr>
      <w:r>
        <w:t>Result: prevented error, improved hedge accuracy/reliability, reduced discrepancy or manual time; use an approved metric if available.</w:t>
      </w:r>
    </w:p>
    <w:p w14:paraId="418016C7" w14:textId="77777777" w:rsidR="00BA746B" w:rsidRDefault="00000000">
      <w:pPr>
        <w:pStyle w:val="ListBullet"/>
      </w:pPr>
      <w:r>
        <w:t>Architecture: inputs → normalization → pricing/risk → aggregation → display/API → monitoring/reconciliation.</w:t>
      </w:r>
    </w:p>
    <w:p w14:paraId="69F69C58" w14:textId="77777777" w:rsidR="00BA746B" w:rsidRDefault="00000000">
      <w:pPr>
        <w:pStyle w:val="ListBullet"/>
      </w:pPr>
      <w:r>
        <w:t>Reflection: what you would redesign and what control you added.</w:t>
      </w:r>
    </w:p>
    <w:p w14:paraId="34D8C3D2" w14:textId="77777777" w:rsidR="00BA746B" w:rsidRDefault="00000000">
      <w:pPr>
        <w:pStyle w:val="Heading1"/>
      </w:pPr>
      <w:r>
        <w:t>4. Five-to-Six-Day Preparation Plan</w:t>
      </w:r>
    </w:p>
    <w:p w14:paraId="7ADD1FAF" w14:textId="77777777" w:rsidR="00BA746B" w:rsidRDefault="00000000">
      <w:pPr>
        <w:pStyle w:val="Heading3"/>
      </w:pPr>
      <w:r>
        <w:t>Day 1 — Story and firm</w:t>
      </w:r>
    </w:p>
    <w:p w14:paraId="101578F5" w14:textId="77777777" w:rsidR="00BA746B" w:rsidRDefault="00000000">
      <w:pPr>
        <w:pStyle w:val="BodyText"/>
      </w:pPr>
      <w:r>
        <w:t>Memorize the structure—not wording—of your introduction, Why SFM, Why QDS, Why leave, and degree/tenure answers. Read the official SFM pages in the sources section. Prepare six STAR stories mapped to the five core values.</w:t>
      </w:r>
    </w:p>
    <w:p w14:paraId="22CE1690" w14:textId="77777777" w:rsidR="00BA746B" w:rsidRDefault="00000000">
      <w:pPr>
        <w:pStyle w:val="Heading3"/>
      </w:pPr>
      <w:r>
        <w:t>Day 2 — P&amp;L, risk, and products</w:t>
      </w:r>
    </w:p>
    <w:p w14:paraId="574457B2" w14:textId="77777777" w:rsidR="00BA746B" w:rsidRDefault="00000000">
      <w:pPr>
        <w:pStyle w:val="BodyText"/>
      </w:pPr>
      <w:r>
        <w:t>Rehearse P&amp;L attribution, FX forwards, NDFs, OIS/IRS, curve construction, DV01, gamma, carry/roll, basis, CIP, scenario design, and one detailed valuation anomaly. Draw the architecture of Polaris and a real-time risk system.</w:t>
      </w:r>
    </w:p>
    <w:p w14:paraId="73E52925" w14:textId="77777777" w:rsidR="00BA746B" w:rsidRDefault="00000000">
      <w:pPr>
        <w:pStyle w:val="Heading3"/>
      </w:pPr>
      <w:r>
        <w:t>Day 3 — Python, SQL, and engineering</w:t>
      </w:r>
    </w:p>
    <w:p w14:paraId="39685658" w14:textId="77777777" w:rsidR="00BA746B" w:rsidRDefault="00000000">
      <w:pPr>
        <w:pStyle w:val="BodyText"/>
      </w:pPr>
      <w:r>
        <w:t>Practice profiling pandas, NumPy vectorization, joins/window functions, latest-record SQL, testing, deployment, caching, streaming vs batch, observability, and permissions. Be able to describe one codebase file by file.</w:t>
      </w:r>
    </w:p>
    <w:p w14:paraId="72C54901" w14:textId="77777777" w:rsidR="00BA746B" w:rsidRDefault="00000000">
      <w:pPr>
        <w:pStyle w:val="Heading3"/>
      </w:pPr>
      <w:r>
        <w:t>Day 4 — Backtesting, signals, and AI</w:t>
      </w:r>
    </w:p>
    <w:p w14:paraId="158E9FCE" w14:textId="77777777" w:rsidR="00BA746B" w:rsidRDefault="00000000">
      <w:pPr>
        <w:pStyle w:val="BodyText"/>
      </w:pPr>
      <w:r>
        <w:t>Review look-ahead, survivorship, multiple testing, Sharpe uncertainty, non-Gaussian returns, costs, portfolio construction, signal production, ML monitoring, and realistic AI use cases for research and risk.</w:t>
      </w:r>
    </w:p>
    <w:p w14:paraId="1B955FCE" w14:textId="77777777" w:rsidR="00BA746B" w:rsidRDefault="00000000">
      <w:pPr>
        <w:pStyle w:val="Heading3"/>
      </w:pPr>
      <w:r>
        <w:t>Day 5 — Two full mocks</w:t>
      </w:r>
    </w:p>
    <w:p w14:paraId="4C891DA1" w14:textId="77777777" w:rsidR="00BA746B" w:rsidRDefault="00000000">
      <w:pPr>
        <w:pStyle w:val="BodyText"/>
      </w:pPr>
      <w:r>
        <w:t>Run one 45-minute QDS mock and one 15-minute HR mock. Record them. Remove long preambles, vague “we” language, and unsupported claims. Make every project answer explicit about your personal contribution.</w:t>
      </w:r>
    </w:p>
    <w:p w14:paraId="43428161" w14:textId="77777777" w:rsidR="00BA746B" w:rsidRDefault="00000000">
      <w:pPr>
        <w:pStyle w:val="Heading3"/>
      </w:pPr>
      <w:r>
        <w:t>Day 6 — Light review if available</w:t>
      </w:r>
    </w:p>
    <w:p w14:paraId="696A428C" w14:textId="77777777" w:rsidR="00BA746B" w:rsidRDefault="00000000">
      <w:pPr>
        <w:pStyle w:val="BodyText"/>
      </w:pPr>
      <w:r>
        <w:t>Review the one-page checklist, formulas, questions for the interviewer, equipment, video setup, résumé, and job posting. Stop heavy study early enough to be rested.</w:t>
      </w:r>
    </w:p>
    <w:p w14:paraId="2C87ECAC" w14:textId="77777777" w:rsidR="00BA746B" w:rsidRDefault="00000000">
      <w:r>
        <w:br w:type="page"/>
      </w:r>
    </w:p>
    <w:p w14:paraId="758F46F7" w14:textId="77777777" w:rsidR="00BA746B" w:rsidRDefault="00000000">
      <w:pPr>
        <w:pStyle w:val="Heading1"/>
      </w:pPr>
      <w:r>
        <w:lastRenderedPageBreak/>
        <w:t>5. One Hundred Tailored Interview Questions and Model Answers</w:t>
      </w:r>
    </w:p>
    <w:tbl>
      <w:tblPr>
        <w:tblW w:w="0" w:type="auto"/>
        <w:jc w:val="center"/>
        <w:tblLook w:val="04A0" w:firstRow="1" w:lastRow="0" w:firstColumn="1" w:lastColumn="0" w:noHBand="0" w:noVBand="1"/>
      </w:tblPr>
      <w:tblGrid>
        <w:gridCol w:w="10166"/>
      </w:tblGrid>
      <w:tr w:rsidR="00BA746B" w14:paraId="7291774D" w14:textId="77777777">
        <w:trPr>
          <w:cantSplit/>
          <w:jc w:val="center"/>
        </w:trPr>
        <w:tc>
          <w:tcPr>
            <w:tcW w:w="10166" w:type="dxa"/>
            <w:shd w:val="clear" w:color="auto" w:fill="D9EAF7"/>
            <w:tcMar>
              <w:top w:w="120" w:type="dxa"/>
              <w:left w:w="140" w:type="dxa"/>
              <w:bottom w:w="120" w:type="dxa"/>
              <w:right w:w="140" w:type="dxa"/>
            </w:tcMar>
          </w:tcPr>
          <w:p w14:paraId="14A272AF" w14:textId="77777777" w:rsidR="00BA746B" w:rsidRDefault="00000000">
            <w:r>
              <w:rPr>
                <w:b/>
                <w:sz w:val="21"/>
              </w:rPr>
              <w:t>How to use this section</w:t>
            </w:r>
          </w:p>
          <w:p w14:paraId="37166E47" w14:textId="77777777" w:rsidR="00BA746B" w:rsidRDefault="00000000">
            <w:pPr>
              <w:pStyle w:val="BodyText"/>
              <w:spacing w:after="0"/>
            </w:pPr>
            <w:r>
              <w:t>Answer aloud before reading the model. Keep most responses to 60–90 seconds. For technical derivations, state assumptions and conventions first. For experience questions, replace generic wording with exact products, code modules, dates, metrics, and controls that you are authorized to discuss.</w:t>
            </w:r>
          </w:p>
        </w:tc>
      </w:tr>
    </w:tbl>
    <w:p w14:paraId="519AB930" w14:textId="77777777" w:rsidR="00BA746B" w:rsidRDefault="00000000">
      <w:pPr>
        <w:pStyle w:val="Heading2"/>
      </w:pPr>
      <w:r>
        <w:t>A. Story, Motivation, and Fit</w:t>
      </w:r>
    </w:p>
    <w:p w14:paraId="37BF35CA" w14:textId="77777777" w:rsidR="00BA746B" w:rsidRDefault="00000000">
      <w:pPr>
        <w:pStyle w:val="Question"/>
        <w:keepNext/>
      </w:pPr>
      <w:r>
        <w:rPr>
          <w:b/>
        </w:rPr>
        <w:t>1. Walk me through your background.</w:t>
      </w:r>
    </w:p>
    <w:p w14:paraId="3D7F4792" w14:textId="77777777" w:rsidR="00BA746B" w:rsidRDefault="00000000">
      <w:pPr>
        <w:pStyle w:val="Answer"/>
        <w:keepNext/>
        <w:keepLines/>
      </w:pPr>
      <w:r>
        <w:rPr>
          <w:b/>
        </w:rPr>
        <w:t xml:space="preserve">Model answer: </w:t>
      </w:r>
      <w:r>
        <w:t>I studied physics and comparative literature at UCLA, which trained me to combine quantitative rigor with clear communication. I then gained investment exposure through HP Tech Ventures and Raymond James before moving into a front-office desk-quant role at SMBC. Today I sit close to senior traders, monitor live Asia FX and front-end rates risk, explain P&amp;L, diagnose valuation anomalies, and build pricing and risk infrastructure used across 11 books. I am now looking for a role where I can apply that combination of markets, modeling, and engineering across more portfolio managers, strategies, and asset classes.</w:t>
      </w:r>
    </w:p>
    <w:p w14:paraId="56E986ED" w14:textId="77777777" w:rsidR="00BA746B" w:rsidRDefault="00000000">
      <w:pPr>
        <w:pStyle w:val="Probe"/>
        <w:keepLines/>
      </w:pPr>
      <w:r>
        <w:rPr>
          <w:b/>
        </w:rPr>
        <w:t xml:space="preserve">Likely follow-up: </w:t>
      </w:r>
      <w:r>
        <w:t>Why did you study comparative literature as well as physics?</w:t>
      </w:r>
    </w:p>
    <w:p w14:paraId="57EA1899" w14:textId="584544D4" w:rsidR="00BA746B" w:rsidRDefault="00000000">
      <w:pPr>
        <w:pStyle w:val="Question"/>
        <w:keepNext/>
      </w:pPr>
      <w:r>
        <w:rPr>
          <w:b/>
        </w:rPr>
        <w:t xml:space="preserve">2. Why </w:t>
      </w:r>
      <w:r w:rsidR="00101D2B">
        <w:rPr>
          <w:b/>
        </w:rPr>
        <w:t>SFM</w:t>
      </w:r>
      <w:r>
        <w:rPr>
          <w:b/>
        </w:rPr>
        <w:t>?</w:t>
      </w:r>
    </w:p>
    <w:p w14:paraId="4ABE9201" w14:textId="77777777" w:rsidR="00BA746B" w:rsidRDefault="00000000">
      <w:pPr>
        <w:pStyle w:val="Answer"/>
        <w:keepNext/>
        <w:keepLines/>
      </w:pPr>
      <w:r>
        <w:rPr>
          <w:b/>
        </w:rPr>
        <w:t xml:space="preserve">Model answer: </w:t>
      </w:r>
      <w:r>
        <w:t>SFM combines several things I am specifically looking for: permanent capital, an unconstrained cross-asset mandate, close partnership between investment teams and technology, and a culture that rewards conviction while remaining rigorous about risk. The QDS mandate maps directly to my current work—real-time P&amp;L and risk, trader-facing analytics, signal implementation, and quantitative problem solving—but expands the impact from one desk to a firmwide platform. I am also attracted to the firm’s stated emphasis on candid debate, simplicity, ownership, and high-quality execution rather than technology for its own sake.</w:t>
      </w:r>
    </w:p>
    <w:p w14:paraId="0BF403D6" w14:textId="77777777" w:rsidR="00BA746B" w:rsidRDefault="00000000">
      <w:pPr>
        <w:pStyle w:val="Probe"/>
        <w:keepLines/>
      </w:pPr>
      <w:r>
        <w:rPr>
          <w:b/>
        </w:rPr>
        <w:t xml:space="preserve">Likely follow-up: </w:t>
      </w:r>
      <w:r>
        <w:t>Which part of SFM’s investment platform is most relevant to you?</w:t>
      </w:r>
    </w:p>
    <w:p w14:paraId="2B43E98F" w14:textId="77777777" w:rsidR="00BA746B" w:rsidRDefault="00000000">
      <w:pPr>
        <w:pStyle w:val="Question"/>
        <w:keepNext/>
      </w:pPr>
      <w:r>
        <w:rPr>
          <w:b/>
        </w:rPr>
        <w:t>3. Why the Quantitative Development and Strategy team?</w:t>
      </w:r>
    </w:p>
    <w:p w14:paraId="6763CAFE" w14:textId="77777777" w:rsidR="00BA746B" w:rsidRDefault="00000000">
      <w:pPr>
        <w:pStyle w:val="Answer"/>
        <w:keepNext/>
        <w:keepLines/>
      </w:pPr>
      <w:r>
        <w:rPr>
          <w:b/>
        </w:rPr>
        <w:t xml:space="preserve">Model answer: </w:t>
      </w:r>
      <w:r>
        <w:t>I enjoy being the bridge between an investment question and a reliable implementation. The best parts of my current role are understanding what a trader is actually trying to decide, translating that into data, pricing, risk, or workflow requirements, and delivering something that can be trusted intraday. QDS appears designed around exactly that interface: research and analytics technology embedded with the front office. It would let me retain direct market contact while taking broader ownership of reusable tools and models.</w:t>
      </w:r>
    </w:p>
    <w:p w14:paraId="7A6F6D61" w14:textId="77777777" w:rsidR="00BA746B" w:rsidRDefault="00000000">
      <w:pPr>
        <w:pStyle w:val="Probe"/>
        <w:keepLines/>
      </w:pPr>
      <w:r>
        <w:rPr>
          <w:b/>
        </w:rPr>
        <w:t xml:space="preserve">Likely follow-up: </w:t>
      </w:r>
      <w:r>
        <w:t>Do you see yourself primarily as a researcher, developer, or strategist?</w:t>
      </w:r>
    </w:p>
    <w:p w14:paraId="1FC40CCA" w14:textId="77777777" w:rsidR="00BA746B" w:rsidRDefault="00000000">
      <w:pPr>
        <w:pStyle w:val="Question"/>
        <w:keepNext/>
      </w:pPr>
      <w:r>
        <w:rPr>
          <w:b/>
        </w:rPr>
        <w:t>4. Why are you considering leaving SMBC?</w:t>
      </w:r>
    </w:p>
    <w:p w14:paraId="3F2B603F" w14:textId="77777777" w:rsidR="00BA746B" w:rsidRDefault="00000000">
      <w:pPr>
        <w:pStyle w:val="Answer"/>
        <w:keepNext/>
        <w:keepLines/>
      </w:pPr>
      <w:r>
        <w:rPr>
          <w:b/>
        </w:rPr>
        <w:t xml:space="preserve">Model answer: </w:t>
      </w:r>
      <w:r>
        <w:t>I have learned a great deal at SMBC and would leave from a position of gratitude, not dissatisfaction. My current seat has given me strong exposure to live rates and FX risk, valuation, and production infrastructure. The next step I want is broader problem ownership across alpha research, portfolio construction, risk, and multiple asset classes, with direct access to portfolio managers and a mandate to build firmwide solutions. SFM offers that expansion while still valuing the real-time desk discipline I have developed.</w:t>
      </w:r>
    </w:p>
    <w:p w14:paraId="7E1839EF" w14:textId="77777777" w:rsidR="00BA746B" w:rsidRDefault="00000000">
      <w:pPr>
        <w:pStyle w:val="Probe"/>
        <w:keepLines/>
      </w:pPr>
      <w:r>
        <w:rPr>
          <w:b/>
        </w:rPr>
        <w:t xml:space="preserve">Likely follow-up: </w:t>
      </w:r>
      <w:r>
        <w:t>What would make you stay at SMBC?</w:t>
      </w:r>
    </w:p>
    <w:p w14:paraId="027378FE" w14:textId="77777777" w:rsidR="00BA746B" w:rsidRDefault="00000000">
      <w:pPr>
        <w:pStyle w:val="Question"/>
        <w:keepNext/>
      </w:pPr>
      <w:r>
        <w:rPr>
          <w:b/>
        </w:rPr>
        <w:t>5. Why move from the sell side to an asset manager or family office?</w:t>
      </w:r>
    </w:p>
    <w:p w14:paraId="22F562CB" w14:textId="77777777" w:rsidR="00BA746B" w:rsidRDefault="00000000">
      <w:pPr>
        <w:pStyle w:val="Answer"/>
        <w:keepNext/>
        <w:keepLines/>
      </w:pPr>
      <w:r>
        <w:rPr>
          <w:b/>
        </w:rPr>
        <w:t xml:space="preserve">Model answer: </w:t>
      </w:r>
      <w:r>
        <w:t>The sell side has taught me speed, precision, and how to support a trading business under intraday pressure. On the buy side, I would be closer to the full investment loop: forming a view, testing it, sizing it, implementing it, monitoring it, and learning from the outcome. SFM’s permanent-capital structure is especially appealing because tools and research can be evaluated by long-term investment value, not only near-term client or transaction needs. I want my work to influence portfolio decisions as well as pricing and risk control.</w:t>
      </w:r>
    </w:p>
    <w:p w14:paraId="3ADBDA45" w14:textId="77777777" w:rsidR="00BA746B" w:rsidRDefault="00000000">
      <w:pPr>
        <w:pStyle w:val="Probe"/>
        <w:keepLines/>
      </w:pPr>
      <w:r>
        <w:rPr>
          <w:b/>
        </w:rPr>
        <w:t xml:space="preserve">Likely follow-up: </w:t>
      </w:r>
      <w:r>
        <w:t>What differences in incentives do you expect?</w:t>
      </w:r>
    </w:p>
    <w:p w14:paraId="1F514F5A" w14:textId="77777777" w:rsidR="00BA746B" w:rsidRDefault="00000000">
      <w:pPr>
        <w:pStyle w:val="Question"/>
        <w:keepNext/>
      </w:pPr>
      <w:r>
        <w:rPr>
          <w:b/>
        </w:rPr>
        <w:t>6. What is your strongest fit for this role?</w:t>
      </w:r>
    </w:p>
    <w:p w14:paraId="0D5DF1B6" w14:textId="77777777" w:rsidR="00BA746B" w:rsidRDefault="00000000">
      <w:pPr>
        <w:pStyle w:val="Answer"/>
        <w:keepNext/>
        <w:keepLines/>
      </w:pPr>
      <w:r>
        <w:rPr>
          <w:b/>
        </w:rPr>
        <w:t xml:space="preserve">Model answer: </w:t>
      </w:r>
      <w:r>
        <w:t>My strongest fit is that I already operate at the intersection this role describes. I support front-office decisions in real time, understand rates and FX products at trade and portfolio level, debug P&amp;L and valuation discrepancies, and contribute to a live multi-book pricing platform. I am comfortable moving between a trader’s question, quantitative diagnosis, and production implementation. That reduces the translation gap between portfolio managers and technology.</w:t>
      </w:r>
    </w:p>
    <w:p w14:paraId="680E8791" w14:textId="77777777" w:rsidR="00BA746B" w:rsidRDefault="00000000">
      <w:pPr>
        <w:pStyle w:val="Probe"/>
        <w:keepLines/>
      </w:pPr>
      <w:r>
        <w:rPr>
          <w:b/>
        </w:rPr>
        <w:t xml:space="preserve">Likely follow-up: </w:t>
      </w:r>
      <w:r>
        <w:t>Give one concrete example that proves this.</w:t>
      </w:r>
    </w:p>
    <w:p w14:paraId="1073A536" w14:textId="77777777" w:rsidR="00BA746B" w:rsidRDefault="00000000">
      <w:pPr>
        <w:pStyle w:val="Question"/>
        <w:keepNext/>
      </w:pPr>
      <w:r>
        <w:rPr>
          <w:b/>
        </w:rPr>
        <w:lastRenderedPageBreak/>
        <w:t>7. What do you think a Quantitative Strategist should do at SFM?</w:t>
      </w:r>
    </w:p>
    <w:p w14:paraId="3F95D2CC" w14:textId="77777777" w:rsidR="00BA746B" w:rsidRDefault="00000000">
      <w:pPr>
        <w:pStyle w:val="Answer"/>
        <w:keepNext/>
        <w:keepLines/>
      </w:pPr>
      <w:r>
        <w:rPr>
          <w:b/>
        </w:rPr>
        <w:t xml:space="preserve">Model answer: </w:t>
      </w:r>
      <w:r>
        <w:t>I would expect the role to identify high-value investment and risk problems, determine whether the right solution is data, analytics, a model, a signal, or workflow automation, and then own delivery through validation and adoption. The strategist should be technically strong but commercially selective: prioritize what changes a decision, improve transparency, and avoid unnecessary complexity. The role also requires trust—portfolio managers must believe the numbers, understand the limitations, and know the strategist will respond calmly when markets or systems behave unexpectedly.</w:t>
      </w:r>
    </w:p>
    <w:p w14:paraId="71C4AF34" w14:textId="77777777" w:rsidR="00BA746B" w:rsidRDefault="00000000">
      <w:pPr>
        <w:pStyle w:val="Probe"/>
        <w:keepLines/>
      </w:pPr>
      <w:r>
        <w:rPr>
          <w:b/>
        </w:rPr>
        <w:t xml:space="preserve">Likely follow-up: </w:t>
      </w:r>
      <w:r>
        <w:t>How would you decide what not to build?</w:t>
      </w:r>
    </w:p>
    <w:p w14:paraId="21824897" w14:textId="77777777" w:rsidR="00BA746B" w:rsidRDefault="00000000">
      <w:pPr>
        <w:pStyle w:val="Question"/>
        <w:keepNext/>
      </w:pPr>
      <w:r>
        <w:rPr>
          <w:b/>
        </w:rPr>
        <w:t>8. The posting prefers an advanced degree. You have bachelor’s degrees. Why should we make an exception?</w:t>
      </w:r>
    </w:p>
    <w:p w14:paraId="1E279582" w14:textId="77777777" w:rsidR="00BA746B" w:rsidRDefault="00000000">
      <w:pPr>
        <w:pStyle w:val="Answer"/>
        <w:keepNext/>
        <w:keepLines/>
      </w:pPr>
      <w:r>
        <w:rPr>
          <w:b/>
        </w:rPr>
        <w:t xml:space="preserve">Model answer: </w:t>
      </w:r>
      <w:r>
        <w:t>I would not claim that a bachelor’s degree is the same credential as a graduate degree. My case is based on demonstrated application: rigorous physics training, independent statistical and machine-learning research, and current ownership of front-office pricing, risk, and P&amp;L problems in live markets. I have had to learn quickly, defend assumptions to experienced traders, and produce reliable outputs under time pressure. I would welcome a demanding technical interview and would expect to be evaluated on depth, judgment, and evidence rather than the credential alone.</w:t>
      </w:r>
    </w:p>
    <w:p w14:paraId="6F9F6F18" w14:textId="77777777" w:rsidR="00BA746B" w:rsidRDefault="00000000">
      <w:pPr>
        <w:pStyle w:val="Probe"/>
        <w:keepLines/>
      </w:pPr>
      <w:r>
        <w:rPr>
          <w:b/>
        </w:rPr>
        <w:t xml:space="preserve">Likely follow-up: </w:t>
      </w:r>
      <w:r>
        <w:t>What graduate-level topics have you studied independently?</w:t>
      </w:r>
    </w:p>
    <w:p w14:paraId="5275E7E0" w14:textId="77777777" w:rsidR="00BA746B" w:rsidRDefault="00000000">
      <w:pPr>
        <w:pStyle w:val="Question"/>
        <w:keepNext/>
      </w:pPr>
      <w:r>
        <w:rPr>
          <w:b/>
        </w:rPr>
        <w:t>9. The role asks for two to five years of experience. How do you address your shorter full-time tenure?</w:t>
      </w:r>
    </w:p>
    <w:p w14:paraId="104D5578" w14:textId="77777777" w:rsidR="00BA746B" w:rsidRDefault="00000000">
      <w:pPr>
        <w:pStyle w:val="Answer"/>
        <w:keepNext/>
        <w:keepLines/>
      </w:pPr>
      <w:r>
        <w:rPr>
          <w:b/>
        </w:rPr>
        <w:t xml:space="preserve">Model answer: </w:t>
      </w:r>
      <w:r>
        <w:t>My calendar tenure is near the lower boundary, but the intensity and relevance of the work are strong. I already support senior traders on live books, diagnose real valuation and risk issues, and contribute to infrastructure used across regions and 11 books. I would be transparent that I am earlier in my career, while emphasizing that I have been given responsibilities that require front-office judgment and production accountability. I am applying because the substance of the role matches what I do and the scale I am ready to grow into.</w:t>
      </w:r>
    </w:p>
    <w:p w14:paraId="01D48EF3" w14:textId="77777777" w:rsidR="00BA746B" w:rsidRDefault="00000000">
      <w:pPr>
        <w:pStyle w:val="Probe"/>
        <w:keepLines/>
      </w:pPr>
      <w:r>
        <w:rPr>
          <w:b/>
        </w:rPr>
        <w:t xml:space="preserve">Likely follow-up: </w:t>
      </w:r>
      <w:r>
        <w:t>Where would you still need the most support?</w:t>
      </w:r>
    </w:p>
    <w:p w14:paraId="527CB626" w14:textId="77777777" w:rsidR="00BA746B" w:rsidRDefault="00000000">
      <w:pPr>
        <w:pStyle w:val="Question"/>
        <w:keepNext/>
      </w:pPr>
      <w:r>
        <w:rPr>
          <w:b/>
        </w:rPr>
        <w:t>10. Why is now the right time for this move?</w:t>
      </w:r>
    </w:p>
    <w:p w14:paraId="1564C0A7" w14:textId="77777777" w:rsidR="00BA746B" w:rsidRDefault="00000000">
      <w:pPr>
        <w:pStyle w:val="Answer"/>
        <w:keepNext/>
        <w:keepLines/>
      </w:pPr>
      <w:r>
        <w:rPr>
          <w:b/>
        </w:rPr>
        <w:t xml:space="preserve">Model answer: </w:t>
      </w:r>
      <w:r>
        <w:t>I now have enough live-market experience to contribute immediately rather than joining only as a generalist programmer, but I am still early enough to absorb SFM’s investment framework and technical standards quickly. I have seen how pricing, data, and risk systems behave during real intraday pressure and know which details matter to users. The next learning curve I want is broader: multi-asset portfolio problems, signal implementation, and firmwide research technology.</w:t>
      </w:r>
    </w:p>
    <w:p w14:paraId="553F7FEA" w14:textId="77777777" w:rsidR="00BA746B" w:rsidRDefault="00000000">
      <w:pPr>
        <w:pStyle w:val="Probe"/>
        <w:keepLines/>
      </w:pPr>
      <w:r>
        <w:rPr>
          <w:b/>
        </w:rPr>
        <w:t xml:space="preserve">Likely follow-up: </w:t>
      </w:r>
      <w:r>
        <w:t>What would you want to accomplish in your first year?</w:t>
      </w:r>
    </w:p>
    <w:p w14:paraId="001B0529" w14:textId="77777777" w:rsidR="00BA746B" w:rsidRDefault="00000000">
      <w:pPr>
        <w:pStyle w:val="Question"/>
        <w:keepNext/>
      </w:pPr>
      <w:r>
        <w:rPr>
          <w:b/>
        </w:rPr>
        <w:t>11. What are your three strongest qualities for this job?</w:t>
      </w:r>
    </w:p>
    <w:p w14:paraId="27A19E82" w14:textId="77777777" w:rsidR="00BA746B" w:rsidRDefault="00000000">
      <w:pPr>
        <w:pStyle w:val="Answer"/>
        <w:keepNext/>
        <w:keepLines/>
      </w:pPr>
      <w:r>
        <w:rPr>
          <w:b/>
        </w:rPr>
        <w:t xml:space="preserve">Model answer: </w:t>
      </w:r>
      <w:r>
        <w:t>First, I stay analytical under pressure and can decompose a confusing P&amp;L or valuation problem into testable drivers. Second, I communicate across disciplines—I can discuss curve construction with a quant, market context with a trader, and operational impact with a nontechnical stakeholder. Third, I take ownership beyond a narrow task: I care whether the output is adopted, reconciled, monitored, and useful in a decision.</w:t>
      </w:r>
    </w:p>
    <w:p w14:paraId="7E4AA5EF" w14:textId="77777777" w:rsidR="00BA746B" w:rsidRDefault="00000000">
      <w:pPr>
        <w:pStyle w:val="Probe"/>
        <w:keepLines/>
      </w:pPr>
      <w:r>
        <w:rPr>
          <w:b/>
        </w:rPr>
        <w:t xml:space="preserve">Likely follow-up: </w:t>
      </w:r>
      <w:r>
        <w:t>Which of those is hardest to demonstrate in an interview?</w:t>
      </w:r>
    </w:p>
    <w:p w14:paraId="10CCBFB5" w14:textId="77777777" w:rsidR="00BA746B" w:rsidRDefault="00000000">
      <w:pPr>
        <w:pStyle w:val="Question"/>
        <w:keepNext/>
      </w:pPr>
      <w:r>
        <w:rPr>
          <w:b/>
        </w:rPr>
        <w:t>12. What is a development area for you?</w:t>
      </w:r>
    </w:p>
    <w:p w14:paraId="19E33C3A" w14:textId="77777777" w:rsidR="00BA746B" w:rsidRDefault="00000000">
      <w:pPr>
        <w:pStyle w:val="Answer"/>
        <w:keepNext/>
        <w:keepLines/>
      </w:pPr>
      <w:r>
        <w:rPr>
          <w:b/>
        </w:rPr>
        <w:t xml:space="preserve">Model answer: </w:t>
      </w:r>
      <w:r>
        <w:t>My SQL exposure is practical but not yet as deep as my Python and market-modeling experience. I can query, join, aggregate, and validate desk data, but I have had fewer opportunities to design large analytical schemas or optimize complex warehouse workloads end to end. I am addressing that by practicing window functions, query plans, indexing concepts, and data-model design. I would be direct about the gap while showing that I already understand the business semantics the data model must preserve.</w:t>
      </w:r>
    </w:p>
    <w:p w14:paraId="3D8A3CC3" w14:textId="77777777" w:rsidR="00BA746B" w:rsidRDefault="00000000">
      <w:pPr>
        <w:pStyle w:val="Probe"/>
        <w:keepLines/>
      </w:pPr>
      <w:r>
        <w:rPr>
          <w:b/>
        </w:rPr>
        <w:t xml:space="preserve">Likely follow-up: </w:t>
      </w:r>
      <w:r>
        <w:t>Describe a recent SQL problem you solved.</w:t>
      </w:r>
    </w:p>
    <w:p w14:paraId="7B49C773" w14:textId="77777777" w:rsidR="00BA746B" w:rsidRDefault="00000000">
      <w:pPr>
        <w:pStyle w:val="Heading2"/>
      </w:pPr>
      <w:r>
        <w:t>B. SMBC and Project Deep Dive</w:t>
      </w:r>
    </w:p>
    <w:p w14:paraId="587572F9" w14:textId="77777777" w:rsidR="00BA746B" w:rsidRDefault="00000000">
      <w:pPr>
        <w:pStyle w:val="Question"/>
        <w:keepNext/>
      </w:pPr>
      <w:r>
        <w:rPr>
          <w:b/>
        </w:rPr>
        <w:t>13. Describe a typical day in your current desk-quant role.</w:t>
      </w:r>
    </w:p>
    <w:p w14:paraId="2CC89F63" w14:textId="77777777" w:rsidR="00BA746B" w:rsidRDefault="00000000">
      <w:pPr>
        <w:pStyle w:val="Answer"/>
        <w:keepNext/>
        <w:keepLines/>
      </w:pPr>
      <w:r>
        <w:rPr>
          <w:b/>
        </w:rPr>
        <w:t xml:space="preserve">Model answer: </w:t>
      </w:r>
      <w:r>
        <w:t>I begin by checking overnight moves, Asia session developments, curve and FX data quality, and any position or valuation handoff issues. During the day I monitor P&amp;L and risk across JPY OIS and IRS, FX forwards, futures, INR NDFs, and cross-currency products, while responding to trader questions about moves, carry, basis, or anomalies. I also work on pricing and analytics infrastructure, test changes, and coordinate with teams in London, Tokyo, and Hong Kong. The mix shifts with markets: on volatile days diagnosis and communication dominate; on quieter days I push longer-horizon development.</w:t>
      </w:r>
    </w:p>
    <w:p w14:paraId="27976625" w14:textId="77777777" w:rsidR="00BA746B" w:rsidRDefault="00000000">
      <w:pPr>
        <w:pStyle w:val="Probe"/>
        <w:keepLines/>
      </w:pPr>
      <w:r>
        <w:rPr>
          <w:b/>
        </w:rPr>
        <w:t xml:space="preserve">Likely follow-up: </w:t>
      </w:r>
      <w:r>
        <w:t>What information is on your screen first thing?</w:t>
      </w:r>
    </w:p>
    <w:p w14:paraId="7636505C" w14:textId="77777777" w:rsidR="00BA746B" w:rsidRDefault="00000000">
      <w:pPr>
        <w:pStyle w:val="Question"/>
        <w:keepNext/>
      </w:pPr>
      <w:r>
        <w:rPr>
          <w:b/>
        </w:rPr>
        <w:lastRenderedPageBreak/>
        <w:t>14. How do you monitor live P&amp;L?</w:t>
      </w:r>
    </w:p>
    <w:p w14:paraId="1CB5DF19" w14:textId="77777777" w:rsidR="00BA746B" w:rsidRDefault="00000000">
      <w:pPr>
        <w:pStyle w:val="Answer"/>
        <w:keepNext/>
        <w:keepLines/>
      </w:pPr>
      <w:r>
        <w:rPr>
          <w:b/>
        </w:rPr>
        <w:t xml:space="preserve">Model answer: </w:t>
      </w:r>
      <w:r>
        <w:t>I treat live P&amp;L as a reconciliation problem, not one number. I compare current valuation with prior marks and decompose the change into market moves, carry and accrual, new trades, amendments, cash flows, and residual effects. I then cross-check the largest contributors against position-level Greeks and the relevant curves, spots, forwards, and fixings. Large unexplained residuals are escalated quickly because they may indicate stale data, mapping issues, model differences, or incorrect trade economics.</w:t>
      </w:r>
    </w:p>
    <w:p w14:paraId="083C775C" w14:textId="77777777" w:rsidR="00BA746B" w:rsidRDefault="00000000">
      <w:pPr>
        <w:pStyle w:val="Probe"/>
        <w:keepLines/>
      </w:pPr>
      <w:r>
        <w:rPr>
          <w:b/>
        </w:rPr>
        <w:t xml:space="preserve">Likely follow-up: </w:t>
      </w:r>
      <w:r>
        <w:t>What residual is large enough to investigate?</w:t>
      </w:r>
    </w:p>
    <w:p w14:paraId="12BBBD85" w14:textId="77777777" w:rsidR="00BA746B" w:rsidRDefault="00000000">
      <w:pPr>
        <w:pStyle w:val="Question"/>
        <w:keepNext/>
      </w:pPr>
      <w:r>
        <w:rPr>
          <w:b/>
        </w:rPr>
        <w:t>15. Tell me about a P&amp;L mismark you prevented.</w:t>
      </w:r>
    </w:p>
    <w:p w14:paraId="47625A87" w14:textId="77777777" w:rsidR="00BA746B" w:rsidRDefault="00000000">
      <w:pPr>
        <w:pStyle w:val="Answer"/>
        <w:keepNext/>
        <w:keepLines/>
      </w:pPr>
      <w:r>
        <w:rPr>
          <w:b/>
        </w:rPr>
        <w:t xml:space="preserve">Model answer: </w:t>
      </w:r>
      <w:r>
        <w:t>A strong example is a case where the displayed P&amp;L was inconsistent with the desk’s risk and the observed market move. I isolated the contribution by book and trade, compared valuation inputs and prior-day state, and identified that the issue was not an economic loss but a marking or data inconsistency. I worked with the relevant owners to correct the source and confirmed the repaired valuation against an independent calculation. In the interview I would give the exact product, magnitude, and control improvement without disclosing confidential desk information.</w:t>
      </w:r>
    </w:p>
    <w:p w14:paraId="2337C443" w14:textId="77777777" w:rsidR="00BA746B" w:rsidRDefault="00000000">
      <w:pPr>
        <w:pStyle w:val="Probe"/>
        <w:keepLines/>
      </w:pPr>
      <w:r>
        <w:rPr>
          <w:b/>
        </w:rPr>
        <w:t xml:space="preserve">Likely follow-up: </w:t>
      </w:r>
      <w:r>
        <w:t>What permanent control did you add afterward?</w:t>
      </w:r>
    </w:p>
    <w:p w14:paraId="2D71024D" w14:textId="77777777" w:rsidR="00BA746B" w:rsidRDefault="00000000">
      <w:pPr>
        <w:pStyle w:val="Question"/>
        <w:keepNext/>
      </w:pPr>
      <w:r>
        <w:rPr>
          <w:b/>
        </w:rPr>
        <w:t>16. How would you design P&amp;L attribution for a multi-asset portfolio?</w:t>
      </w:r>
    </w:p>
    <w:p w14:paraId="63721425" w14:textId="77777777" w:rsidR="00BA746B" w:rsidRDefault="00000000">
      <w:pPr>
        <w:pStyle w:val="Answer"/>
        <w:keepNext/>
        <w:keepLines/>
      </w:pPr>
      <w:r>
        <w:rPr>
          <w:b/>
        </w:rPr>
        <w:t xml:space="preserve">Model answer: </w:t>
      </w:r>
      <w:r>
        <w:t>I would separate lifecycle effects from market effects. Start with prior positions and prior market state, roll the portfolio through time for carry and cash flows, apply today’s market changes by risk factor, add new and amended trades, then calculate residual or unexplained P&amp;L. The factor hierarchy should support both portfolio-manager views and reconciliation to trade-level valuations. I would also version market data and models so every number can be reproduced, and publish data-quality flags rather than hiding weak attributions.</w:t>
      </w:r>
    </w:p>
    <w:p w14:paraId="2A7BB6EB" w14:textId="77777777" w:rsidR="00BA746B" w:rsidRDefault="00000000">
      <w:pPr>
        <w:pStyle w:val="Probe"/>
        <w:keepLines/>
      </w:pPr>
      <w:r>
        <w:rPr>
          <w:b/>
        </w:rPr>
        <w:t xml:space="preserve">Likely follow-up: </w:t>
      </w:r>
      <w:r>
        <w:t>How would you allocate cross-gamma or interaction P&amp;L?</w:t>
      </w:r>
    </w:p>
    <w:p w14:paraId="6725294A" w14:textId="77777777" w:rsidR="00BA746B" w:rsidRDefault="00000000">
      <w:pPr>
        <w:pStyle w:val="Question"/>
        <w:keepNext/>
      </w:pPr>
      <w:r>
        <w:rPr>
          <w:b/>
        </w:rPr>
        <w:t>17. What did you mean by optimizing intraday yield curves?</w:t>
      </w:r>
    </w:p>
    <w:p w14:paraId="17ADE682" w14:textId="77777777" w:rsidR="00BA746B" w:rsidRDefault="00000000">
      <w:pPr>
        <w:pStyle w:val="Answer"/>
        <w:keepNext/>
        <w:keepLines/>
      </w:pPr>
      <w:r>
        <w:rPr>
          <w:b/>
        </w:rPr>
        <w:t xml:space="preserve">Model answer: </w:t>
      </w:r>
      <w:r>
        <w:t>The goal is to keep curves both market-consistent and stable enough for risk and P&amp;L. I examine quote freshness, instrument selection, interpolation, bootstrapping behavior, and local sensitivity to noisy inputs. When discrepancies appear, I compare implied forwards and trade valuations across neighboring nodes and against independent market references. Any change must improve fit without introducing unstable risk jumps, and it must be validated across representative trades before use.</w:t>
      </w:r>
    </w:p>
    <w:p w14:paraId="0570CEEA" w14:textId="77777777" w:rsidR="00BA746B" w:rsidRDefault="00000000">
      <w:pPr>
        <w:pStyle w:val="Probe"/>
        <w:keepLines/>
      </w:pPr>
      <w:r>
        <w:rPr>
          <w:b/>
        </w:rPr>
        <w:t xml:space="preserve">Likely follow-up: </w:t>
      </w:r>
      <w:r>
        <w:t>Which interpolation method would you choose and why?</w:t>
      </w:r>
    </w:p>
    <w:p w14:paraId="53BE97A3" w14:textId="77777777" w:rsidR="00BA746B" w:rsidRDefault="00000000">
      <w:pPr>
        <w:pStyle w:val="Question"/>
        <w:keepNext/>
      </w:pPr>
      <w:r>
        <w:rPr>
          <w:b/>
        </w:rPr>
        <w:t>18. Explain your cross-currency pricing work.</w:t>
      </w:r>
    </w:p>
    <w:p w14:paraId="51CC1DA2" w14:textId="77777777" w:rsidR="00BA746B" w:rsidRDefault="00000000">
      <w:pPr>
        <w:pStyle w:val="Answer"/>
        <w:keepNext/>
        <w:keepLines/>
      </w:pPr>
      <w:r>
        <w:rPr>
          <w:b/>
        </w:rPr>
        <w:t xml:space="preserve">Model answer: </w:t>
      </w:r>
      <w:r>
        <w:t>Cross-currency pricing requires consistent domestic and foreign discounting, FX spot and forward relationships, and basis inputs. I focus on whether cash flows are projected and discounted on the correct curves, whether collateral assumptions are consistent, and whether FX conversion and settlement conventions are handled correctly. When a price looks wrong, I decompose it into curve, spot, forward, basis, and trade-convention components. That makes the problem explainable to a trader rather than simply labeling it a model error.</w:t>
      </w:r>
    </w:p>
    <w:p w14:paraId="1E99AC64" w14:textId="77777777" w:rsidR="00BA746B" w:rsidRDefault="00000000">
      <w:pPr>
        <w:pStyle w:val="Probe"/>
        <w:keepLines/>
      </w:pPr>
      <w:r>
        <w:rPr>
          <w:b/>
        </w:rPr>
        <w:t xml:space="preserve">Likely follow-up: </w:t>
      </w:r>
      <w:r>
        <w:t>How does collateral currency affect valuation?</w:t>
      </w:r>
    </w:p>
    <w:p w14:paraId="08773852" w14:textId="77777777" w:rsidR="00BA746B" w:rsidRDefault="00000000">
      <w:pPr>
        <w:pStyle w:val="Question"/>
        <w:keepNext/>
      </w:pPr>
      <w:r>
        <w:rPr>
          <w:b/>
        </w:rPr>
        <w:t>19. How do you diagnose a covered-interest-parity discrepancy?</w:t>
      </w:r>
    </w:p>
    <w:p w14:paraId="60B859E9" w14:textId="77777777" w:rsidR="00BA746B" w:rsidRDefault="00000000">
      <w:pPr>
        <w:pStyle w:val="Answer"/>
        <w:keepNext/>
        <w:keepLines/>
      </w:pPr>
      <w:r>
        <w:rPr>
          <w:b/>
        </w:rPr>
        <w:t xml:space="preserve">Model answer: </w:t>
      </w:r>
      <w:r>
        <w:t>I first calculate the forward implied by spot and the relevant discount factors or money-market rates, then compare it with the observed or system forward. I check day counts, settlement dates, holiday calendars, quote direction, collateral curves, and whether cross-currency basis should be included. I also assess whether the discrepancy is a true market basis, a liquidity effect, or a stale or mismapped input. The key is not to force equality when the traded market legitimately embeds balance-sheet or funding premia.</w:t>
      </w:r>
    </w:p>
    <w:p w14:paraId="1B5E1B5C" w14:textId="77777777" w:rsidR="00BA746B" w:rsidRDefault="00000000">
      <w:pPr>
        <w:pStyle w:val="Probe"/>
        <w:keepLines/>
      </w:pPr>
      <w:r>
        <w:rPr>
          <w:b/>
        </w:rPr>
        <w:t xml:space="preserve">Likely follow-up: </w:t>
      </w:r>
      <w:r>
        <w:t>When can a CIP deviation be economically real?</w:t>
      </w:r>
    </w:p>
    <w:p w14:paraId="044C587D" w14:textId="77777777" w:rsidR="00BA746B" w:rsidRDefault="00000000">
      <w:pPr>
        <w:pStyle w:val="Question"/>
        <w:keepNext/>
      </w:pPr>
      <w:r>
        <w:rPr>
          <w:b/>
        </w:rPr>
        <w:t>20. Describe your contribution to Polaris.</w:t>
      </w:r>
    </w:p>
    <w:p w14:paraId="7FEB727F" w14:textId="77777777" w:rsidR="00BA746B" w:rsidRDefault="00000000">
      <w:pPr>
        <w:pStyle w:val="Answer"/>
        <w:keepNext/>
        <w:keepLines/>
      </w:pPr>
      <w:r>
        <w:rPr>
          <w:b/>
        </w:rPr>
        <w:t xml:space="preserve">Model answer: </w:t>
      </w:r>
      <w:r>
        <w:t>I contribute components of a live trading display that consolidates pricing and risk information across 11 books. My role includes translating desk requirements, implementing and testing analytics, checking consistency across books and regions, and investigating discrepancies between displayed values and source systems. The important lesson is that a trading display is a decision system: latency matters, but lineage, clear units, fallbacks, and visible data-quality status matter just as much. I would describe my exact code ownership and interfaces in detail during the interview.</w:t>
      </w:r>
    </w:p>
    <w:p w14:paraId="06947018" w14:textId="77777777" w:rsidR="00BA746B" w:rsidRDefault="00000000">
      <w:pPr>
        <w:pStyle w:val="Probe"/>
        <w:keepLines/>
      </w:pPr>
      <w:r>
        <w:rPr>
          <w:b/>
        </w:rPr>
        <w:t xml:space="preserve">Likely follow-up: </w:t>
      </w:r>
      <w:r>
        <w:t>What part did you personally design or code?</w:t>
      </w:r>
    </w:p>
    <w:p w14:paraId="079D093C" w14:textId="77777777" w:rsidR="00BA746B" w:rsidRDefault="00000000">
      <w:pPr>
        <w:pStyle w:val="Question"/>
        <w:keepNext/>
      </w:pPr>
      <w:r>
        <w:rPr>
          <w:b/>
        </w:rPr>
        <w:t>21. How do you maintain consistency across 11 books?</w:t>
      </w:r>
    </w:p>
    <w:p w14:paraId="2E780556" w14:textId="77777777" w:rsidR="00BA746B" w:rsidRDefault="00000000">
      <w:pPr>
        <w:pStyle w:val="Answer"/>
        <w:keepNext/>
        <w:keepLines/>
      </w:pPr>
      <w:r>
        <w:rPr>
          <w:b/>
        </w:rPr>
        <w:t xml:space="preserve">Model answer: </w:t>
      </w:r>
      <w:r>
        <w:t>I standardize definitions first: instrument identifiers, market-data sources, valuation timestamps, curve assignments, units, signs, and risk conventions. Then I build automated reconciliations that compare totals and drill down to the first point of divergence. Configuration should be explicit and version controlled rather than embedded in ad hoc book-specific logic. Finally, the user interface should expose exceptions so differences are investigated instead of silently netted away.</w:t>
      </w:r>
    </w:p>
    <w:p w14:paraId="4D71731B" w14:textId="77777777" w:rsidR="00BA746B" w:rsidRDefault="00000000">
      <w:pPr>
        <w:pStyle w:val="Probe"/>
        <w:keepLines/>
      </w:pPr>
      <w:r>
        <w:rPr>
          <w:b/>
        </w:rPr>
        <w:t xml:space="preserve">Likely follow-up: </w:t>
      </w:r>
      <w:r>
        <w:t>How would you handle one book with a legitimate exception?</w:t>
      </w:r>
    </w:p>
    <w:p w14:paraId="1459BBDC" w14:textId="77777777" w:rsidR="00BA746B" w:rsidRDefault="00000000">
      <w:pPr>
        <w:pStyle w:val="Question"/>
        <w:keepNext/>
      </w:pPr>
      <w:r>
        <w:rPr>
          <w:b/>
        </w:rPr>
        <w:lastRenderedPageBreak/>
        <w:t>22. What have you learned from coordinating across New York, London, Tokyo, and Hong Kong?</w:t>
      </w:r>
    </w:p>
    <w:p w14:paraId="5188B3B9" w14:textId="77777777" w:rsidR="00BA746B" w:rsidRDefault="00000000">
      <w:pPr>
        <w:pStyle w:val="Answer"/>
        <w:keepNext/>
        <w:keepLines/>
      </w:pPr>
      <w:r>
        <w:rPr>
          <w:b/>
        </w:rPr>
        <w:t xml:space="preserve">Model answer: </w:t>
      </w:r>
      <w:r>
        <w:t>Cross-time-zone systems need excellent handoffs. I make open issues, assumptions, ownership, and next actions explicit so the next region does not have to reconstruct the context. I also distinguish urgent production risk from improvements that can wait, and I document temporary workarounds. The best global collaboration is concise and reproducible: screenshots are less useful than identifiers, timestamps, inputs, expected behavior, and a clear test case.</w:t>
      </w:r>
    </w:p>
    <w:p w14:paraId="0463A105" w14:textId="77777777" w:rsidR="00BA746B" w:rsidRDefault="00000000">
      <w:pPr>
        <w:pStyle w:val="Probe"/>
        <w:keepLines/>
      </w:pPr>
      <w:r>
        <w:rPr>
          <w:b/>
        </w:rPr>
        <w:t xml:space="preserve">Likely follow-up: </w:t>
      </w:r>
      <w:r>
        <w:t>Describe a handoff that went wrong and what changed.</w:t>
      </w:r>
    </w:p>
    <w:p w14:paraId="7D24E400" w14:textId="77777777" w:rsidR="00BA746B" w:rsidRDefault="00000000">
      <w:pPr>
        <w:pStyle w:val="Question"/>
        <w:keepNext/>
      </w:pPr>
      <w:r>
        <w:rPr>
          <w:b/>
        </w:rPr>
        <w:t>23. How do you gather requirements from traders?</w:t>
      </w:r>
    </w:p>
    <w:p w14:paraId="0B4BD422" w14:textId="77777777" w:rsidR="00BA746B" w:rsidRDefault="00000000">
      <w:pPr>
        <w:pStyle w:val="Answer"/>
        <w:keepNext/>
        <w:keepLines/>
      </w:pPr>
      <w:r>
        <w:rPr>
          <w:b/>
        </w:rPr>
        <w:t xml:space="preserve">Model answer: </w:t>
      </w:r>
      <w:r>
        <w:t>I begin with the decision rather than the requested feature: what action will this number or tool change, how often, under what market conditions, and what is the cost of being wrong or slow? I ask for representative examples and edge cases, then restate the requirement in observable terms. I deliver a small usable version early, watch how it is actually used, and refine. This prevents building a complex tool that answers the wrong question.</w:t>
      </w:r>
    </w:p>
    <w:p w14:paraId="7715C0D7" w14:textId="77777777" w:rsidR="00BA746B" w:rsidRDefault="00000000">
      <w:pPr>
        <w:pStyle w:val="Probe"/>
        <w:keepLines/>
      </w:pPr>
      <w:r>
        <w:rPr>
          <w:b/>
        </w:rPr>
        <w:t xml:space="preserve">Likely follow-up: </w:t>
      </w:r>
      <w:r>
        <w:t>How do you handle a trader who changes requirements repeatedly?</w:t>
      </w:r>
    </w:p>
    <w:p w14:paraId="1893E38E" w14:textId="77777777" w:rsidR="00BA746B" w:rsidRDefault="00000000">
      <w:pPr>
        <w:pStyle w:val="Question"/>
        <w:keepNext/>
      </w:pPr>
      <w:r>
        <w:rPr>
          <w:b/>
        </w:rPr>
        <w:t>24. Describe a production incident you handled.</w:t>
      </w:r>
    </w:p>
    <w:p w14:paraId="7C8D8457" w14:textId="77777777" w:rsidR="00BA746B" w:rsidRDefault="00000000">
      <w:pPr>
        <w:pStyle w:val="Answer"/>
        <w:keepNext/>
        <w:keepLines/>
      </w:pPr>
      <w:r>
        <w:rPr>
          <w:b/>
        </w:rPr>
        <w:t xml:space="preserve">Model answer: </w:t>
      </w:r>
      <w:r>
        <w:t>My approach is to stabilize first, diagnose second, and improve controls third. I confirm scope, identify whether the issue affects valuation, risk, execution, or display only, and communicate a concise impact statement. I compare recent changes, data timestamps, logs, and independent calculations to isolate the fault. After restoration, I document root cause, add a regression test or monitoring check, and remove any temporary workaround.</w:t>
      </w:r>
    </w:p>
    <w:p w14:paraId="5C1B01ED" w14:textId="77777777" w:rsidR="00BA746B" w:rsidRDefault="00000000">
      <w:pPr>
        <w:pStyle w:val="Probe"/>
        <w:keepLines/>
      </w:pPr>
      <w:r>
        <w:rPr>
          <w:b/>
        </w:rPr>
        <w:t xml:space="preserve">Likely follow-up: </w:t>
      </w:r>
      <w:r>
        <w:t>What would you communicate in the first five minutes?</w:t>
      </w:r>
    </w:p>
    <w:p w14:paraId="1325D8E9" w14:textId="77777777" w:rsidR="00BA746B" w:rsidRDefault="00000000">
      <w:pPr>
        <w:pStyle w:val="Question"/>
        <w:keepNext/>
      </w:pPr>
      <w:r>
        <w:rPr>
          <w:b/>
        </w:rPr>
        <w:t>25. How do you validate a pricing or risk change?</w:t>
      </w:r>
    </w:p>
    <w:p w14:paraId="2DFF2721" w14:textId="77777777" w:rsidR="00BA746B" w:rsidRDefault="00000000">
      <w:pPr>
        <w:pStyle w:val="Answer"/>
        <w:keepNext/>
        <w:keepLines/>
      </w:pPr>
      <w:r>
        <w:rPr>
          <w:b/>
        </w:rPr>
        <w:t xml:space="preserve">Model answer: </w:t>
      </w:r>
      <w:r>
        <w:t>I use layered validation: unit tests for formulas and conventions, benchmark trades with known outputs, comparison against an independent implementation or trusted system, sensitivity tests, and historical replay. I include edge cases such as stubs, holidays, near-expiry instruments, negative rates, and large shocks. For a production release, I prefer shadow calculations and reconciliation before the new result becomes authoritative.</w:t>
      </w:r>
    </w:p>
    <w:p w14:paraId="308CF794" w14:textId="77777777" w:rsidR="00BA746B" w:rsidRDefault="00000000">
      <w:pPr>
        <w:pStyle w:val="Probe"/>
        <w:keepLines/>
      </w:pPr>
      <w:r>
        <w:rPr>
          <w:b/>
        </w:rPr>
        <w:t xml:space="preserve">Likely follow-up: </w:t>
      </w:r>
      <w:r>
        <w:t>What if both systems disagree and neither is obviously correct?</w:t>
      </w:r>
    </w:p>
    <w:p w14:paraId="2B02B365" w14:textId="77777777" w:rsidR="00BA746B" w:rsidRDefault="00000000">
      <w:pPr>
        <w:pStyle w:val="Question"/>
        <w:keepNext/>
      </w:pPr>
      <w:r>
        <w:rPr>
          <w:b/>
        </w:rPr>
        <w:t>26. How do you prioritize competing desk requests?</w:t>
      </w:r>
    </w:p>
    <w:p w14:paraId="21A9003C" w14:textId="77777777" w:rsidR="00BA746B" w:rsidRDefault="00000000">
      <w:pPr>
        <w:pStyle w:val="Answer"/>
        <w:keepNext/>
        <w:keepLines/>
      </w:pPr>
      <w:r>
        <w:rPr>
          <w:b/>
        </w:rPr>
        <w:t xml:space="preserve">Model answer: </w:t>
      </w:r>
      <w:r>
        <w:t>I rank requests by investment or risk impact, urgency, number of users, control importance, and implementation cost. A small fix that prevents incorrect risk can outrank a larger convenience feature. I make trade-offs visible, agree on an owner and expected outcome, and avoid pretending every request is equally urgent. Where possible I design reusable components so one project solves multiple desk needs.</w:t>
      </w:r>
    </w:p>
    <w:p w14:paraId="6B7ACFC4" w14:textId="77777777" w:rsidR="00BA746B" w:rsidRDefault="00000000">
      <w:pPr>
        <w:pStyle w:val="Probe"/>
        <w:keepLines/>
      </w:pPr>
      <w:r>
        <w:rPr>
          <w:b/>
        </w:rPr>
        <w:t xml:space="preserve">Likely follow-up: </w:t>
      </w:r>
      <w:r>
        <w:t>Who should make the final prioritization decision?</w:t>
      </w:r>
    </w:p>
    <w:p w14:paraId="61818777" w14:textId="77777777" w:rsidR="00BA746B" w:rsidRDefault="00000000">
      <w:pPr>
        <w:pStyle w:val="Question"/>
        <w:keepNext/>
      </w:pPr>
      <w:r>
        <w:rPr>
          <w:b/>
        </w:rPr>
        <w:t>27. How do you explain a technical issue to a nontechnical stakeholder?</w:t>
      </w:r>
    </w:p>
    <w:p w14:paraId="4136C469" w14:textId="77777777" w:rsidR="00BA746B" w:rsidRDefault="00000000">
      <w:pPr>
        <w:pStyle w:val="Answer"/>
        <w:keepNext/>
        <w:keepLines/>
      </w:pPr>
      <w:r>
        <w:rPr>
          <w:b/>
        </w:rPr>
        <w:t xml:space="preserve">Model answer: </w:t>
      </w:r>
      <w:r>
        <w:t>I start with the business consequence: which number may be wrong, by how much, for whom, and whether a decision should be paused. Then I explain the cause using one or two intuitive drivers rather than implementation detail. I separate facts from hypotheses and state the next check and expected timing. Once resolved, I provide enough detail to restore trust without overwhelming the audience.</w:t>
      </w:r>
    </w:p>
    <w:p w14:paraId="6D19C45D" w14:textId="77777777" w:rsidR="00BA746B" w:rsidRDefault="00000000">
      <w:pPr>
        <w:pStyle w:val="Probe"/>
        <w:keepLines/>
      </w:pPr>
      <w:r>
        <w:rPr>
          <w:b/>
        </w:rPr>
        <w:t xml:space="preserve">Likely follow-up: </w:t>
      </w:r>
      <w:r>
        <w:t>Explain curve interpolation to a portfolio manager in thirty seconds.</w:t>
      </w:r>
    </w:p>
    <w:p w14:paraId="108F03EC" w14:textId="77777777" w:rsidR="00BA746B" w:rsidRDefault="00000000">
      <w:pPr>
        <w:pStyle w:val="Question"/>
        <w:keepNext/>
      </w:pPr>
      <w:r>
        <w:rPr>
          <w:b/>
        </w:rPr>
        <w:t>28. Describe an Asia FX trade idea or market explanation you produced.</w:t>
      </w:r>
    </w:p>
    <w:p w14:paraId="59962A02" w14:textId="77777777" w:rsidR="00BA746B" w:rsidRDefault="00000000">
      <w:pPr>
        <w:pStyle w:val="Answer"/>
        <w:keepNext/>
        <w:keepLines/>
      </w:pPr>
      <w:r>
        <w:rPr>
          <w:b/>
        </w:rPr>
        <w:t xml:space="preserve">Model answer: </w:t>
      </w:r>
      <w:r>
        <w:t>My process is to combine policy expectations, front-end rate differentials, forward points, NDF fixing dynamics, regional liquidity, and cross-currency basis. I would frame the answer as a conditional thesis rather than a prediction: what the market prices, what catalyst could change that pricing, which instrument expresses the view efficiently, and what would invalidate it. I would then show expected carry, scenario P&amp;L, liquidity, and key event risks. I would avoid presenting confidential desk positioning.</w:t>
      </w:r>
    </w:p>
    <w:p w14:paraId="70D66E2F" w14:textId="77777777" w:rsidR="00BA746B" w:rsidRDefault="00000000">
      <w:pPr>
        <w:pStyle w:val="Probe"/>
        <w:keepLines/>
      </w:pPr>
      <w:r>
        <w:rPr>
          <w:b/>
        </w:rPr>
        <w:t xml:space="preserve">Likely follow-up: </w:t>
      </w:r>
      <w:r>
        <w:t>What is the cleanest way to express a central-bank divergence view?</w:t>
      </w:r>
    </w:p>
    <w:p w14:paraId="6D4DEAA5" w14:textId="77777777" w:rsidR="00BA746B" w:rsidRDefault="00000000">
      <w:pPr>
        <w:pStyle w:val="Heading2"/>
      </w:pPr>
      <w:r>
        <w:t>C. Rates, FX, P&amp;L, and Risk</w:t>
      </w:r>
    </w:p>
    <w:p w14:paraId="612FB998" w14:textId="77777777" w:rsidR="00BA746B" w:rsidRDefault="00000000">
      <w:pPr>
        <w:pStyle w:val="Question"/>
        <w:keepNext/>
      </w:pPr>
      <w:r>
        <w:rPr>
          <w:b/>
        </w:rPr>
        <w:t>29. Derive the fair value of an FX forward.</w:t>
      </w:r>
    </w:p>
    <w:p w14:paraId="7EEFED95" w14:textId="77777777" w:rsidR="00BA746B" w:rsidRDefault="00000000">
      <w:pPr>
        <w:pStyle w:val="Answer"/>
        <w:keepNext/>
        <w:keepLines/>
      </w:pPr>
      <w:r>
        <w:rPr>
          <w:b/>
        </w:rPr>
        <w:t xml:space="preserve">Model answer: </w:t>
      </w:r>
      <w:r>
        <w:t>Under simple covered-interest-parity assumptions, the domestic-currency price of foreign currency for maturity T is approximately spot multiplied by the ratio of domestic to foreign discount factors in the appropriate quote convention. With continuously compounded rates, one common form is F = S exp((r_domestic - r_foreign)T). In practice I would use collateral-consistent discount curves, exact settlement dates, day counts, holidays, and any traded cross-currency basis. I would state the quote convention before writing the formula.</w:t>
      </w:r>
    </w:p>
    <w:p w14:paraId="557A6683" w14:textId="77777777" w:rsidR="00BA746B" w:rsidRDefault="00000000">
      <w:pPr>
        <w:pStyle w:val="Probe"/>
        <w:keepLines/>
      </w:pPr>
      <w:r>
        <w:rPr>
          <w:b/>
        </w:rPr>
        <w:t xml:space="preserve">Likely follow-up: </w:t>
      </w:r>
      <w:r>
        <w:t>How does the answer change under collateral in a third currency?</w:t>
      </w:r>
    </w:p>
    <w:p w14:paraId="53BB9352" w14:textId="77777777" w:rsidR="00BA746B" w:rsidRDefault="00000000">
      <w:pPr>
        <w:pStyle w:val="Question"/>
        <w:keepNext/>
      </w:pPr>
      <w:r>
        <w:rPr>
          <w:b/>
        </w:rPr>
        <w:lastRenderedPageBreak/>
        <w:t>30. What drives FX forward points?</w:t>
      </w:r>
    </w:p>
    <w:p w14:paraId="5E0F818F" w14:textId="77777777" w:rsidR="00BA746B" w:rsidRDefault="00000000">
      <w:pPr>
        <w:pStyle w:val="Answer"/>
        <w:keepNext/>
        <w:keepLines/>
      </w:pPr>
      <w:r>
        <w:rPr>
          <w:b/>
        </w:rPr>
        <w:t xml:space="preserve">Model answer: </w:t>
      </w:r>
      <w:r>
        <w:t>The primary driver is the interest-rate differential over the maturity, but observed points also reflect cross-currency basis, funding and balance-sheet costs, liquidity, settlement conventions, and supply and demand. Near specific dates, quarter-end or year-end effects can be important. I would distinguish a move caused by spot from a move in outright forward points and explain whether the change came from domestic rates, foreign rates, or basis.</w:t>
      </w:r>
    </w:p>
    <w:p w14:paraId="13EA43D0" w14:textId="77777777" w:rsidR="00BA746B" w:rsidRDefault="00000000">
      <w:pPr>
        <w:pStyle w:val="Probe"/>
        <w:keepLines/>
      </w:pPr>
      <w:r>
        <w:rPr>
          <w:b/>
        </w:rPr>
        <w:t xml:space="preserve">Likely follow-up: </w:t>
      </w:r>
      <w:r>
        <w:t>Why can forward points move when policy expectations do not?</w:t>
      </w:r>
    </w:p>
    <w:p w14:paraId="1D383584" w14:textId="77777777" w:rsidR="00BA746B" w:rsidRDefault="00000000">
      <w:pPr>
        <w:pStyle w:val="Question"/>
        <w:keepNext/>
      </w:pPr>
      <w:r>
        <w:rPr>
          <w:b/>
        </w:rPr>
        <w:t>31. Explain an NDF from trade date to settlement.</w:t>
      </w:r>
    </w:p>
    <w:p w14:paraId="1069D037" w14:textId="77777777" w:rsidR="00BA746B" w:rsidRDefault="00000000">
      <w:pPr>
        <w:pStyle w:val="Answer"/>
        <w:keepNext/>
        <w:keepLines/>
      </w:pPr>
      <w:r>
        <w:rPr>
          <w:b/>
        </w:rPr>
        <w:t xml:space="preserve">Model answer: </w:t>
      </w:r>
      <w:r>
        <w:t>An NDF is a cash-settled forward on a currency that is not delivered through the contract. The parties agree on a notional, forward rate, fixing date, settlement date, and reference fixing. At fixing, the difference between the contracted rate and fixing is converted into the settlement currency according to the contract convention. The main practical risks include fixing-source accuracy, holiday and date conventions, liquidity around the fixing, and basis between offshore and onshore markets.</w:t>
      </w:r>
    </w:p>
    <w:p w14:paraId="4665777E" w14:textId="77777777" w:rsidR="00BA746B" w:rsidRDefault="00000000">
      <w:pPr>
        <w:pStyle w:val="Probe"/>
        <w:keepLines/>
      </w:pPr>
      <w:r>
        <w:rPr>
          <w:b/>
        </w:rPr>
        <w:t xml:space="preserve">Likely follow-up: </w:t>
      </w:r>
      <w:r>
        <w:t>How would you calculate the settlement amount?</w:t>
      </w:r>
    </w:p>
    <w:p w14:paraId="3DA5E860" w14:textId="77777777" w:rsidR="00BA746B" w:rsidRDefault="00000000">
      <w:pPr>
        <w:pStyle w:val="Question"/>
        <w:keepNext/>
      </w:pPr>
      <w:r>
        <w:rPr>
          <w:b/>
        </w:rPr>
        <w:t>32. What risks are specific to NDF fixings?</w:t>
      </w:r>
    </w:p>
    <w:p w14:paraId="20D08F48" w14:textId="77777777" w:rsidR="00BA746B" w:rsidRDefault="00000000">
      <w:pPr>
        <w:pStyle w:val="Answer"/>
        <w:keepNext/>
        <w:keepLines/>
      </w:pPr>
      <w:r>
        <w:rPr>
          <w:b/>
        </w:rPr>
        <w:t xml:space="preserve">Model answer: </w:t>
      </w:r>
      <w:r>
        <w:t>Fixing risk includes concentration of liquidity and order flow around the reference window, uncertainty about the published rate, basis between tradable prices and the official fixing, and operational risk in using the wrong source or date. Positions can have limited ability to hedge precisely during stressed markets. I would monitor pre-fixing liquidity, expected flows, historical fixing slippage, and the portfolio’s P&amp;L sensitivity to plausible fixing outcomes.</w:t>
      </w:r>
    </w:p>
    <w:p w14:paraId="7C157FEA" w14:textId="77777777" w:rsidR="00BA746B" w:rsidRDefault="00000000">
      <w:pPr>
        <w:pStyle w:val="Probe"/>
        <w:keepLines/>
      </w:pPr>
      <w:r>
        <w:rPr>
          <w:b/>
        </w:rPr>
        <w:t xml:space="preserve">Likely follow-up: </w:t>
      </w:r>
      <w:r>
        <w:t>How would you hedge an INR NDF fixing exposure?</w:t>
      </w:r>
    </w:p>
    <w:p w14:paraId="5FD92E24" w14:textId="77777777" w:rsidR="00BA746B" w:rsidRDefault="00000000">
      <w:pPr>
        <w:pStyle w:val="Question"/>
        <w:keepNext/>
      </w:pPr>
      <w:r>
        <w:rPr>
          <w:b/>
        </w:rPr>
        <w:t>33. What is the difference between OIS and term IRS discounting?</w:t>
      </w:r>
    </w:p>
    <w:p w14:paraId="29CBF7EA" w14:textId="77777777" w:rsidR="00BA746B" w:rsidRDefault="00000000">
      <w:pPr>
        <w:pStyle w:val="Answer"/>
        <w:keepNext/>
        <w:keepLines/>
      </w:pPr>
      <w:r>
        <w:rPr>
          <w:b/>
        </w:rPr>
        <w:t xml:space="preserve">Model answer: </w:t>
      </w:r>
      <w:r>
        <w:t>OIS references compounded overnight rates and is generally used as the discounting basis for collateralized derivatives when the collateral agreement aligns with that currency. A term IRS exchanges fixed payments against a term or compounded floating reference and requires a projection curve for the floating leg. Modern multi-curve pricing separates discounting from projection. The exact curves depend on collateral, clearing, and product conventions.</w:t>
      </w:r>
    </w:p>
    <w:p w14:paraId="10F2A7E0" w14:textId="77777777" w:rsidR="00BA746B" w:rsidRDefault="00000000">
      <w:pPr>
        <w:pStyle w:val="Probe"/>
        <w:keepLines/>
      </w:pPr>
      <w:r>
        <w:rPr>
          <w:b/>
        </w:rPr>
        <w:t xml:space="preserve">Likely follow-up: </w:t>
      </w:r>
      <w:r>
        <w:t>Why did single-curve pricing break down?</w:t>
      </w:r>
    </w:p>
    <w:p w14:paraId="481EE403" w14:textId="77777777" w:rsidR="00BA746B" w:rsidRDefault="00000000">
      <w:pPr>
        <w:pStyle w:val="Question"/>
        <w:keepNext/>
      </w:pPr>
      <w:r>
        <w:rPr>
          <w:b/>
        </w:rPr>
        <w:t>34. How would you build a yield curve?</w:t>
      </w:r>
    </w:p>
    <w:p w14:paraId="641E244C" w14:textId="77777777" w:rsidR="00BA746B" w:rsidRDefault="00000000">
      <w:pPr>
        <w:pStyle w:val="Answer"/>
        <w:keepNext/>
        <w:keepLines/>
      </w:pPr>
      <w:r>
        <w:rPr>
          <w:b/>
        </w:rPr>
        <w:t xml:space="preserve">Model answer: </w:t>
      </w:r>
      <w:r>
        <w:t>I would define the objective and collateral framework, choose liquid instruments spanning the required maturities, normalize conventions, and bootstrap discount factors or zero rates sequentially. Interpolation should preserve sensible forwards and stable sensitivities. I would test fit to input instruments, monotonicity or economic plausibility where appropriate, and robustness to small quote changes. Production design also needs fallback rules, stale-quote detection, and versioned snapshots.</w:t>
      </w:r>
    </w:p>
    <w:p w14:paraId="7363764F" w14:textId="77777777" w:rsidR="00BA746B" w:rsidRDefault="00000000">
      <w:pPr>
        <w:pStyle w:val="Probe"/>
        <w:keepLines/>
      </w:pPr>
      <w:r>
        <w:rPr>
          <w:b/>
        </w:rPr>
        <w:t xml:space="preserve">Likely follow-up: </w:t>
      </w:r>
      <w:r>
        <w:t>What instruments would you use for a JPY OIS curve?</w:t>
      </w:r>
    </w:p>
    <w:p w14:paraId="49BEBAD2" w14:textId="77777777" w:rsidR="00BA746B" w:rsidRDefault="00000000">
      <w:pPr>
        <w:pStyle w:val="Question"/>
        <w:keepNext/>
      </w:pPr>
      <w:r>
        <w:rPr>
          <w:b/>
        </w:rPr>
        <w:t>35. What is DV01?</w:t>
      </w:r>
    </w:p>
    <w:p w14:paraId="3511E986" w14:textId="77777777" w:rsidR="00BA746B" w:rsidRDefault="00000000">
      <w:pPr>
        <w:pStyle w:val="Answer"/>
        <w:keepNext/>
        <w:keepLines/>
      </w:pPr>
      <w:r>
        <w:rPr>
          <w:b/>
        </w:rPr>
        <w:t xml:space="preserve">Model answer: </w:t>
      </w:r>
      <w:r>
        <w:t>DV01 is the approximate change in portfolio value for a one-basis-point parallel change in yield, with sign convention stated explicitly. At trade level it can be computed by bumping the relevant curve and repricing, or analytically when available. For a multi-curve portfolio I would report DV01 by curve and tenor because a single aggregate number can hide basis and shape risk. I would also distinguish PV01 from bucketed key-rate risk.</w:t>
      </w:r>
    </w:p>
    <w:p w14:paraId="0B388E5A" w14:textId="77777777" w:rsidR="00BA746B" w:rsidRDefault="00000000">
      <w:pPr>
        <w:pStyle w:val="Probe"/>
        <w:keepLines/>
      </w:pPr>
      <w:r>
        <w:rPr>
          <w:b/>
        </w:rPr>
        <w:t xml:space="preserve">Likely follow-up: </w:t>
      </w:r>
      <w:r>
        <w:t>Why might the sum of bucketed DV01 not match parallel DV01 exactly?</w:t>
      </w:r>
    </w:p>
    <w:p w14:paraId="13B9CFEA" w14:textId="77777777" w:rsidR="00BA746B" w:rsidRDefault="00000000">
      <w:pPr>
        <w:pStyle w:val="Question"/>
        <w:keepNext/>
      </w:pPr>
      <w:r>
        <w:rPr>
          <w:b/>
        </w:rPr>
        <w:t>36. What is gamma and why does it matter for a rates or FX book?</w:t>
      </w:r>
    </w:p>
    <w:p w14:paraId="5A6A06D8" w14:textId="77777777" w:rsidR="00BA746B" w:rsidRDefault="00000000">
      <w:pPr>
        <w:pStyle w:val="Answer"/>
        <w:keepNext/>
        <w:keepLines/>
      </w:pPr>
      <w:r>
        <w:rPr>
          <w:b/>
        </w:rPr>
        <w:t xml:space="preserve">Model answer: </w:t>
      </w:r>
      <w:r>
        <w:t>Gamma measures the curvature of value with respect to an underlying market factor—the change in delta as the factor moves. It matters because linear P&amp;L estimates become inaccurate during large moves, and re-hedging can create gains or losses depending on convexity and costs. In rates, convexity and option exposures can create nonlinear responses to curve shocks; in FX, options introduce spot and volatility gamma. I would monitor gamma alongside scenario P&amp;L rather than in isolation.</w:t>
      </w:r>
    </w:p>
    <w:p w14:paraId="30956735" w14:textId="77777777" w:rsidR="00BA746B" w:rsidRDefault="00000000">
      <w:pPr>
        <w:pStyle w:val="Probe"/>
        <w:keepLines/>
      </w:pPr>
      <w:r>
        <w:rPr>
          <w:b/>
        </w:rPr>
        <w:t xml:space="preserve">Likely follow-up: </w:t>
      </w:r>
      <w:r>
        <w:t>How would you attribute realized gamma P&amp;L?</w:t>
      </w:r>
    </w:p>
    <w:p w14:paraId="6EA534D1" w14:textId="77777777" w:rsidR="00BA746B" w:rsidRDefault="00000000">
      <w:pPr>
        <w:pStyle w:val="Question"/>
        <w:keepNext/>
      </w:pPr>
      <w:r>
        <w:rPr>
          <w:b/>
        </w:rPr>
        <w:t>37. Explain carry and roll-down.</w:t>
      </w:r>
    </w:p>
    <w:p w14:paraId="52E82A97" w14:textId="77777777" w:rsidR="00BA746B" w:rsidRDefault="00000000">
      <w:pPr>
        <w:pStyle w:val="Answer"/>
        <w:keepNext/>
        <w:keepLines/>
      </w:pPr>
      <w:r>
        <w:rPr>
          <w:b/>
        </w:rPr>
        <w:t xml:space="preserve">Model answer: </w:t>
      </w:r>
      <w:r>
        <w:t>Carry is the expected P&amp;L from holding a position if the market follows the current curve and contractual cash flows accrue. Roll-down is the valuation change as the instrument ages along an unchanged term structure. They are related but should be separated from directional market moves and basis changes. I would always state the horizon, financing and hedging assumptions, and whether the calculation uses forwards or unchanged spot curves.</w:t>
      </w:r>
    </w:p>
    <w:p w14:paraId="2FB6B5A7" w14:textId="77777777" w:rsidR="00BA746B" w:rsidRDefault="00000000">
      <w:pPr>
        <w:pStyle w:val="Probe"/>
        <w:keepLines/>
      </w:pPr>
      <w:r>
        <w:rPr>
          <w:b/>
        </w:rPr>
        <w:t xml:space="preserve">Likely follow-up: </w:t>
      </w:r>
      <w:r>
        <w:t>When is attractive carry a warning rather than an opportunity?</w:t>
      </w:r>
    </w:p>
    <w:p w14:paraId="0F63967F" w14:textId="77777777" w:rsidR="00BA746B" w:rsidRDefault="00000000">
      <w:pPr>
        <w:pStyle w:val="Question"/>
        <w:keepNext/>
      </w:pPr>
      <w:r>
        <w:rPr>
          <w:b/>
        </w:rPr>
        <w:lastRenderedPageBreak/>
        <w:t>38. What is basis risk?</w:t>
      </w:r>
    </w:p>
    <w:p w14:paraId="7A913CE8" w14:textId="77777777" w:rsidR="00BA746B" w:rsidRDefault="00000000">
      <w:pPr>
        <w:pStyle w:val="Answer"/>
        <w:keepNext/>
        <w:keepLines/>
      </w:pPr>
      <w:r>
        <w:rPr>
          <w:b/>
        </w:rPr>
        <w:t xml:space="preserve">Model answer: </w:t>
      </w:r>
      <w:r>
        <w:t>Basis risk is the residual exposure created when the hedge and the position respond to related but nonidentical risk factors. Examples include OIS versus term-rate basis, onshore versus offshore FX, different futures contracts, or two points on a curve. A portfolio may be neutral to aggregate DV01 but still lose from basis or curve-shape moves. I manage it by identifying the actual factors, measuring spread sensitivities, and using stress scenarios based on historical dislocations.</w:t>
      </w:r>
    </w:p>
    <w:p w14:paraId="30DA8805" w14:textId="77777777" w:rsidR="00BA746B" w:rsidRDefault="00000000">
      <w:pPr>
        <w:pStyle w:val="Probe"/>
        <w:keepLines/>
      </w:pPr>
      <w:r>
        <w:rPr>
          <w:b/>
        </w:rPr>
        <w:t xml:space="preserve">Likely follow-up: </w:t>
      </w:r>
      <w:r>
        <w:t>Give an example from your current products.</w:t>
      </w:r>
    </w:p>
    <w:p w14:paraId="4AA0E57B" w14:textId="77777777" w:rsidR="00BA746B" w:rsidRDefault="00000000">
      <w:pPr>
        <w:pStyle w:val="Question"/>
        <w:keepNext/>
      </w:pPr>
      <w:r>
        <w:rPr>
          <w:b/>
        </w:rPr>
        <w:t>39. What is cross-currency basis?</w:t>
      </w:r>
    </w:p>
    <w:p w14:paraId="19908C55" w14:textId="77777777" w:rsidR="00BA746B" w:rsidRDefault="00000000">
      <w:pPr>
        <w:pStyle w:val="Answer"/>
        <w:keepNext/>
        <w:keepLines/>
      </w:pPr>
      <w:r>
        <w:rPr>
          <w:b/>
        </w:rPr>
        <w:t xml:space="preserve">Model answer: </w:t>
      </w:r>
      <w:r>
        <w:t>Cross-currency basis is the adjustment observed in cross-currency swap or forward markets beyond the simple interest-rate differential implied by textbook covered-interest parity. It reflects funding demand, balance-sheet constraints, collateral, liquidity, and market segmentation. In valuation it affects the relationship between curves and FX forwards. I would be careful about sign conventions and specify which currency is being borrowed or lent.</w:t>
      </w:r>
    </w:p>
    <w:p w14:paraId="59645AE4" w14:textId="77777777" w:rsidR="00BA746B" w:rsidRDefault="00000000">
      <w:pPr>
        <w:pStyle w:val="Probe"/>
        <w:keepLines/>
      </w:pPr>
      <w:r>
        <w:rPr>
          <w:b/>
        </w:rPr>
        <w:t xml:space="preserve">Likely follow-up: </w:t>
      </w:r>
      <w:r>
        <w:t>Why does the basis often widen around reporting dates?</w:t>
      </w:r>
    </w:p>
    <w:p w14:paraId="79FFB7A3" w14:textId="77777777" w:rsidR="00BA746B" w:rsidRDefault="00000000">
      <w:pPr>
        <w:pStyle w:val="Question"/>
        <w:keepNext/>
      </w:pPr>
      <w:r>
        <w:rPr>
          <w:b/>
        </w:rPr>
        <w:t>40. Why can covered interest parity appear to fail?</w:t>
      </w:r>
    </w:p>
    <w:p w14:paraId="6234EE1C" w14:textId="77777777" w:rsidR="00BA746B" w:rsidRDefault="00000000">
      <w:pPr>
        <w:pStyle w:val="Answer"/>
        <w:keepNext/>
        <w:keepLines/>
      </w:pPr>
      <w:r>
        <w:rPr>
          <w:b/>
        </w:rPr>
        <w:t xml:space="preserve">Model answer: </w:t>
      </w:r>
      <w:r>
        <w:t>The frictionless arbitrage assumes unlimited balance sheet, matched funding, no credit or liquidity costs, and consistent collateral. Real institutions face capital charges, leverage constraints, transaction costs, counterparty limits, and scarce balance sheet, especially during stress or reporting periods. Therefore an observed basis may compensate intermediaries rather than represent a free arbitrage. Data or convention errors can also create false deviations, so those must be ruled out first.</w:t>
      </w:r>
    </w:p>
    <w:p w14:paraId="239F98CB" w14:textId="77777777" w:rsidR="00BA746B" w:rsidRDefault="00000000">
      <w:pPr>
        <w:pStyle w:val="Probe"/>
        <w:keepLines/>
      </w:pPr>
      <w:r>
        <w:rPr>
          <w:b/>
        </w:rPr>
        <w:t xml:space="preserve">Likely follow-up: </w:t>
      </w:r>
      <w:r>
        <w:t>How would you test whether a deviation is tradable after costs?</w:t>
      </w:r>
    </w:p>
    <w:p w14:paraId="3CB55772" w14:textId="77777777" w:rsidR="00BA746B" w:rsidRDefault="00000000">
      <w:pPr>
        <w:pStyle w:val="Question"/>
        <w:keepNext/>
      </w:pPr>
      <w:r>
        <w:rPr>
          <w:b/>
        </w:rPr>
        <w:t>41. How would you decompose daily P&amp;L for a rates and FX portfolio?</w:t>
      </w:r>
    </w:p>
    <w:p w14:paraId="13E896FE" w14:textId="77777777" w:rsidR="00BA746B" w:rsidRDefault="00000000">
      <w:pPr>
        <w:pStyle w:val="Answer"/>
        <w:keepNext/>
        <w:keepLines/>
      </w:pPr>
      <w:r>
        <w:rPr>
          <w:b/>
        </w:rPr>
        <w:t xml:space="preserve">Model answer: </w:t>
      </w:r>
      <w:r>
        <w:t>I would separate new trades and cash flows, accrual and carry, spot FX, curve level and shape, volatility if relevant, cross-currency or tenor basis, fixing effects, and model or residual P&amp;L. The decomposition should be calculated using consistent market snapshots and order of operations, with an explicit treatment of interactions. I would provide both a factor view for the portfolio manager and a trade-level drill-down for reconciliation.</w:t>
      </w:r>
    </w:p>
    <w:p w14:paraId="5CF55B4C" w14:textId="77777777" w:rsidR="00BA746B" w:rsidRDefault="00000000">
      <w:pPr>
        <w:pStyle w:val="Probe"/>
        <w:keepLines/>
      </w:pPr>
      <w:r>
        <w:rPr>
          <w:b/>
        </w:rPr>
        <w:t xml:space="preserve">Likely follow-up: </w:t>
      </w:r>
      <w:r>
        <w:t>What causes unexplained P&amp;L?</w:t>
      </w:r>
    </w:p>
    <w:p w14:paraId="4BBC6852" w14:textId="77777777" w:rsidR="00BA746B" w:rsidRDefault="00000000">
      <w:pPr>
        <w:pStyle w:val="Question"/>
        <w:keepNext/>
      </w:pPr>
      <w:r>
        <w:rPr>
          <w:b/>
        </w:rPr>
        <w:t>42. How do you design market-shock scenarios?</w:t>
      </w:r>
    </w:p>
    <w:p w14:paraId="15FAF958" w14:textId="77777777" w:rsidR="00BA746B" w:rsidRDefault="00000000">
      <w:pPr>
        <w:pStyle w:val="Answer"/>
        <w:keepNext/>
        <w:keepLines/>
      </w:pPr>
      <w:r>
        <w:rPr>
          <w:b/>
        </w:rPr>
        <w:t xml:space="preserve">Model answer: </w:t>
      </w:r>
      <w:r>
        <w:t>I use a mix of standardized shocks, historically observed episodes, and forward-looking narratives. For rates that may include parallel shifts, steepeners, flatteners, localized front-end repricing, volatility jumps, and basis widening; for FX, spot gaps, forward-point and basis shocks, and fixing stress. Scenarios should be internally coherent but also include deliberately adverse cross-factor combinations. I would show both total loss and concentration by driver.</w:t>
      </w:r>
    </w:p>
    <w:p w14:paraId="583C597E" w14:textId="77777777" w:rsidR="00BA746B" w:rsidRDefault="00000000">
      <w:pPr>
        <w:pStyle w:val="Probe"/>
        <w:keepLines/>
      </w:pPr>
      <w:r>
        <w:rPr>
          <w:b/>
        </w:rPr>
        <w:t xml:space="preserve">Likely follow-up: </w:t>
      </w:r>
      <w:r>
        <w:t>How would you stress a surprise Bank of Japan policy change?</w:t>
      </w:r>
    </w:p>
    <w:p w14:paraId="1E421D47" w14:textId="77777777" w:rsidR="00BA746B" w:rsidRDefault="00000000">
      <w:pPr>
        <w:pStyle w:val="Question"/>
        <w:keepNext/>
      </w:pPr>
      <w:r>
        <w:rPr>
          <w:b/>
        </w:rPr>
        <w:t>43. How do central-bank expectations enter front-end rates and FX?</w:t>
      </w:r>
    </w:p>
    <w:p w14:paraId="6969F2D9" w14:textId="77777777" w:rsidR="00BA746B" w:rsidRDefault="00000000">
      <w:pPr>
        <w:pStyle w:val="Answer"/>
        <w:keepNext/>
        <w:keepLines/>
      </w:pPr>
      <w:r>
        <w:rPr>
          <w:b/>
        </w:rPr>
        <w:t xml:space="preserve">Model answer: </w:t>
      </w:r>
      <w:r>
        <w:t>Front-end instruments encode the expected path of policy plus term, liquidity, and technical premia. FX responds to changes in relative expected rates, but the reaction also depends on positioning, credibility, risk sentiment, and what was already priced. I compare market-implied paths before and after an event, identify which meetings repriced, and connect that to forward points and cross-currency dynamics. The cleanest explanation is usually a change in relative distributions, not just one headline rate.</w:t>
      </w:r>
    </w:p>
    <w:p w14:paraId="209668AB" w14:textId="77777777" w:rsidR="00BA746B" w:rsidRDefault="00000000">
      <w:pPr>
        <w:pStyle w:val="Probe"/>
        <w:keepLines/>
      </w:pPr>
      <w:r>
        <w:rPr>
          <w:b/>
        </w:rPr>
        <w:t xml:space="preserve">Likely follow-up: </w:t>
      </w:r>
      <w:r>
        <w:t>What instruments reveal the expected policy path?</w:t>
      </w:r>
    </w:p>
    <w:p w14:paraId="453A28EF" w14:textId="77777777" w:rsidR="00BA746B" w:rsidRDefault="00000000">
      <w:pPr>
        <w:pStyle w:val="Question"/>
        <w:keepNext/>
      </w:pPr>
      <w:r>
        <w:rPr>
          <w:b/>
        </w:rPr>
        <w:t>44. How would you explain a large JPY move when Japanese rates barely changed?</w:t>
      </w:r>
    </w:p>
    <w:p w14:paraId="6341373B" w14:textId="77777777" w:rsidR="00BA746B" w:rsidRDefault="00000000">
      <w:pPr>
        <w:pStyle w:val="Answer"/>
        <w:keepNext/>
        <w:keepLines/>
      </w:pPr>
      <w:r>
        <w:rPr>
          <w:b/>
        </w:rPr>
        <w:t xml:space="preserve">Model answer: </w:t>
      </w:r>
      <w:r>
        <w:t>I would check foreign rates and relative differentials, global risk sentiment, options positioning, intervention risk, funding flows, and whether the move occurred in thin liquidity. I would also examine cross-currency basis and forward points rather than only domestic yields. A currency can move because the expected path or tail risk changed even when the current cash rate did not. The explanation should distinguish evidence from plausible drivers.</w:t>
      </w:r>
    </w:p>
    <w:p w14:paraId="57F0CD8A" w14:textId="77777777" w:rsidR="00BA746B" w:rsidRDefault="00000000">
      <w:pPr>
        <w:pStyle w:val="Probe"/>
        <w:keepLines/>
      </w:pPr>
      <w:r>
        <w:rPr>
          <w:b/>
        </w:rPr>
        <w:t xml:space="preserve">Likely follow-up: </w:t>
      </w:r>
      <w:r>
        <w:t>How would you validate the role of positioning?</w:t>
      </w:r>
    </w:p>
    <w:p w14:paraId="4C0A11AE" w14:textId="77777777" w:rsidR="00BA746B" w:rsidRDefault="00000000">
      <w:pPr>
        <w:pStyle w:val="Question"/>
        <w:keepNext/>
      </w:pPr>
      <w:r>
        <w:rPr>
          <w:b/>
        </w:rPr>
        <w:t>45. How does liquidity affect pricing and risk?</w:t>
      </w:r>
    </w:p>
    <w:p w14:paraId="3955254A" w14:textId="77777777" w:rsidR="00BA746B" w:rsidRDefault="00000000">
      <w:pPr>
        <w:pStyle w:val="Answer"/>
        <w:keepNext/>
        <w:keepLines/>
      </w:pPr>
      <w:r>
        <w:rPr>
          <w:b/>
        </w:rPr>
        <w:t xml:space="preserve">Model answer: </w:t>
      </w:r>
      <w:r>
        <w:t>Liquidity affects executable price, hedge slippage, model calibration quality, and the time needed to reduce risk. A mark based on a thin quote may understate uncertainty, while a nominally hedged position may still carry liquidation risk. I would monitor bid-ask, depth, quote dispersion, trade frequency, market hours, and event calendars, and incorporate liquidity-aware scenarios or reserves where appropriate. During stress, I would prioritize executable risk over elegant theoretical neutrality.</w:t>
      </w:r>
    </w:p>
    <w:p w14:paraId="12846300" w14:textId="77777777" w:rsidR="00BA746B" w:rsidRDefault="00000000">
      <w:pPr>
        <w:pStyle w:val="Probe"/>
        <w:keepLines/>
      </w:pPr>
      <w:r>
        <w:rPr>
          <w:b/>
        </w:rPr>
        <w:t xml:space="preserve">Likely follow-up: </w:t>
      </w:r>
      <w:r>
        <w:t>How would you quantify liquidity risk for an NDF book?</w:t>
      </w:r>
    </w:p>
    <w:p w14:paraId="7BD6A5AD" w14:textId="77777777" w:rsidR="00BA746B" w:rsidRDefault="00000000">
      <w:pPr>
        <w:pStyle w:val="Question"/>
        <w:keepNext/>
      </w:pPr>
      <w:r>
        <w:rPr>
          <w:b/>
        </w:rPr>
        <w:lastRenderedPageBreak/>
        <w:t>46. How would you hedge a multi-factor rates and FX portfolio?</w:t>
      </w:r>
    </w:p>
    <w:p w14:paraId="749EE444" w14:textId="77777777" w:rsidR="00BA746B" w:rsidRDefault="00000000">
      <w:pPr>
        <w:pStyle w:val="Answer"/>
        <w:keepNext/>
        <w:keepLines/>
      </w:pPr>
      <w:r>
        <w:rPr>
          <w:b/>
        </w:rPr>
        <w:t xml:space="preserve">Model answer: </w:t>
      </w:r>
      <w:r>
        <w:t>I would first identify the portfolio’s material risk factors by currency, curve, tenor, basis, spot, and optionality. Then I would choose liquid hedges that reduce the dominant scenario losses while controlling new basis, carry, and transaction-cost exposures. The objective is not necessarily zero Greeks; it is an efficient risk profile consistent with the investment thesis. I would test the hedge under multiple shocks and monitor drift after market moves.</w:t>
      </w:r>
    </w:p>
    <w:p w14:paraId="0EA7FFD0" w14:textId="77777777" w:rsidR="00BA746B" w:rsidRDefault="00000000">
      <w:pPr>
        <w:pStyle w:val="Probe"/>
        <w:keepLines/>
      </w:pPr>
      <w:r>
        <w:rPr>
          <w:b/>
        </w:rPr>
        <w:t xml:space="preserve">Likely follow-up: </w:t>
      </w:r>
      <w:r>
        <w:t>When would you prefer an imperfect but liquid hedge?</w:t>
      </w:r>
    </w:p>
    <w:p w14:paraId="5E0D92D2" w14:textId="77777777" w:rsidR="00BA746B" w:rsidRDefault="00000000">
      <w:pPr>
        <w:pStyle w:val="Question"/>
        <w:keepNext/>
      </w:pPr>
      <w:r>
        <w:rPr>
          <w:b/>
        </w:rPr>
        <w:t>47. Design a real-time risk system at a high level.</w:t>
      </w:r>
    </w:p>
    <w:p w14:paraId="49C66E56" w14:textId="77777777" w:rsidR="00BA746B" w:rsidRDefault="00000000">
      <w:pPr>
        <w:pStyle w:val="Answer"/>
        <w:keepNext/>
        <w:keepLines/>
      </w:pPr>
      <w:r>
        <w:rPr>
          <w:b/>
        </w:rPr>
        <w:t xml:space="preserve">Model answer: </w:t>
      </w:r>
      <w:r>
        <w:t>I would separate event ingestion, normalized positions and reference data, market-data snapshots, pricing and risk services, aggregation, storage, and user-facing APIs. Calculations need versioned inputs, deterministic identifiers, incremental updates, and clear timestamps. I would provide fast approximate updates for intraday decisions with scheduled full revaluation for control, expose stale-data and failed-calculation flags, and reconcile to authoritative end-of-day systems. Observability, entitlements, replay, and auditability are first-class requirements.</w:t>
      </w:r>
    </w:p>
    <w:p w14:paraId="5C83B03C" w14:textId="77777777" w:rsidR="00BA746B" w:rsidRDefault="00000000">
      <w:pPr>
        <w:pStyle w:val="Probe"/>
        <w:keepLines/>
      </w:pPr>
      <w:r>
        <w:rPr>
          <w:b/>
        </w:rPr>
        <w:t xml:space="preserve">Likely follow-up: </w:t>
      </w:r>
      <w:r>
        <w:t>Where would you use streaming and where would you use batch?</w:t>
      </w:r>
    </w:p>
    <w:p w14:paraId="430CC337" w14:textId="77777777" w:rsidR="00BA746B" w:rsidRDefault="00000000">
      <w:pPr>
        <w:pStyle w:val="Question"/>
        <w:keepNext/>
      </w:pPr>
      <w:r>
        <w:rPr>
          <w:b/>
        </w:rPr>
        <w:t>48. How would you reconcile front-office and independent risk numbers?</w:t>
      </w:r>
    </w:p>
    <w:p w14:paraId="5BA9F184" w14:textId="77777777" w:rsidR="00BA746B" w:rsidRDefault="00000000">
      <w:pPr>
        <w:pStyle w:val="Answer"/>
        <w:keepNext/>
        <w:keepLines/>
      </w:pPr>
      <w:r>
        <w:rPr>
          <w:b/>
        </w:rPr>
        <w:t xml:space="preserve">Model answer: </w:t>
      </w:r>
      <w:r>
        <w:t>I would align scope and definitions before comparing totals: positions, valuation time, market data, curves, models, netting, currency conversion, and sign conventions. Then I would reconcile hierarchically from portfolio to instrument and factor, using stable identifiers and exception thresholds. Some differences may be intentional, such as model conservatism or different horizons, and should be documented rather than eliminated. The goal is explainability and control, not forced numerical identity.</w:t>
      </w:r>
    </w:p>
    <w:p w14:paraId="21A33B4F" w14:textId="77777777" w:rsidR="00BA746B" w:rsidRDefault="00000000">
      <w:pPr>
        <w:pStyle w:val="Probe"/>
        <w:keepLines/>
      </w:pPr>
      <w:r>
        <w:rPr>
          <w:b/>
        </w:rPr>
        <w:t xml:space="preserve">Likely follow-up: </w:t>
      </w:r>
      <w:r>
        <w:t>Who should own unresolved differences?</w:t>
      </w:r>
    </w:p>
    <w:p w14:paraId="0E26FDD3" w14:textId="77777777" w:rsidR="00BA746B" w:rsidRDefault="00000000">
      <w:pPr>
        <w:pStyle w:val="Heading2"/>
      </w:pPr>
      <w:r>
        <w:t>D. Python, SQL, and System Design</w:t>
      </w:r>
    </w:p>
    <w:p w14:paraId="08E43D01" w14:textId="77777777" w:rsidR="00BA746B" w:rsidRDefault="00000000">
      <w:pPr>
        <w:pStyle w:val="Question"/>
        <w:keepNext/>
      </w:pPr>
      <w:r>
        <w:rPr>
          <w:b/>
        </w:rPr>
        <w:t>49. Describe a Python project you are proud of.</w:t>
      </w:r>
    </w:p>
    <w:p w14:paraId="37050F6E" w14:textId="77777777" w:rsidR="00BA746B" w:rsidRDefault="00000000">
      <w:pPr>
        <w:pStyle w:val="Answer"/>
        <w:keepNext/>
        <w:keepLines/>
      </w:pPr>
      <w:r>
        <w:rPr>
          <w:b/>
        </w:rPr>
        <w:t xml:space="preserve">Model answer: </w:t>
      </w:r>
      <w:r>
        <w:t>I would use a pricing or risk component from Polaris as the example. I would explain the user problem, inputs and outputs, architecture, my personal code ownership, validation, latency or reliability constraints, and measured impact. The important point is not that I wrote Python; it is that I translated front-office needs into a maintainable component and proved the result against independent calculations. I would also discuss what I would redesign with more time.</w:t>
      </w:r>
    </w:p>
    <w:p w14:paraId="582DAE0D" w14:textId="77777777" w:rsidR="00BA746B" w:rsidRDefault="00000000">
      <w:pPr>
        <w:pStyle w:val="Probe"/>
        <w:keepLines/>
      </w:pPr>
      <w:r>
        <w:rPr>
          <w:b/>
        </w:rPr>
        <w:t xml:space="preserve">Likely follow-up: </w:t>
      </w:r>
      <w:r>
        <w:t>Show us how the code is structured.</w:t>
      </w:r>
    </w:p>
    <w:p w14:paraId="6B7B0050" w14:textId="77777777" w:rsidR="00BA746B" w:rsidRDefault="00000000">
      <w:pPr>
        <w:pStyle w:val="Question"/>
        <w:keepNext/>
      </w:pPr>
      <w:r>
        <w:rPr>
          <w:b/>
        </w:rPr>
        <w:t>50. How do you improve slow pandas code?</w:t>
      </w:r>
    </w:p>
    <w:p w14:paraId="68C7E3DD" w14:textId="77777777" w:rsidR="00BA746B" w:rsidRDefault="00000000">
      <w:pPr>
        <w:pStyle w:val="Answer"/>
        <w:keepNext/>
        <w:keepLines/>
      </w:pPr>
      <w:r>
        <w:rPr>
          <w:b/>
        </w:rPr>
        <w:t xml:space="preserve">Model answer: </w:t>
      </w:r>
      <w:r>
        <w:t>I first profile rather than guess. Common improvements include avoiding row-wise apply and Python loops, using vectorized NumPy operations, selecting only required columns, choosing efficient dtypes, reducing repeated groupbys or merges, precomputing keys, and processing data in chunks when memory bound. For larger workloads I would consider moving aggregation to SQL, using columnar formats, or rewriting hot paths in NumPy, Numba, C++, or a distributed engine. I would preserve correctness tests before optimizing.</w:t>
      </w:r>
    </w:p>
    <w:p w14:paraId="577D7737" w14:textId="77777777" w:rsidR="00BA746B" w:rsidRDefault="00000000">
      <w:pPr>
        <w:pStyle w:val="Probe"/>
        <w:keepLines/>
      </w:pPr>
      <w:r>
        <w:rPr>
          <w:b/>
        </w:rPr>
        <w:t xml:space="preserve">Likely follow-up: </w:t>
      </w:r>
      <w:r>
        <w:t>When is pandas the wrong tool?</w:t>
      </w:r>
    </w:p>
    <w:p w14:paraId="03536255" w14:textId="77777777" w:rsidR="00BA746B" w:rsidRDefault="00000000">
      <w:pPr>
        <w:pStyle w:val="Question"/>
        <w:keepNext/>
      </w:pPr>
      <w:r>
        <w:rPr>
          <w:b/>
        </w:rPr>
        <w:t>51. What does vectorization mean in NumPy?</w:t>
      </w:r>
    </w:p>
    <w:p w14:paraId="30F01931" w14:textId="77777777" w:rsidR="00BA746B" w:rsidRDefault="00000000">
      <w:pPr>
        <w:pStyle w:val="Answer"/>
        <w:keepNext/>
        <w:keepLines/>
      </w:pPr>
      <w:r>
        <w:rPr>
          <w:b/>
        </w:rPr>
        <w:t xml:space="preserve">Model answer: </w:t>
      </w:r>
      <w:r>
        <w:t>Vectorization expresses operations over arrays so compiled numerical routines perform the loop rather than Python. It usually improves speed and clarity, but can increase memory use if many temporary arrays are created. I pay attention to broadcasting, contiguous layouts, dtypes, and numerical stability. For complex conditional logic, a compiled loop may be better than forcing an unreadable vectorized expression.</w:t>
      </w:r>
    </w:p>
    <w:p w14:paraId="06033D21" w14:textId="77777777" w:rsidR="00BA746B" w:rsidRDefault="00000000">
      <w:pPr>
        <w:pStyle w:val="Probe"/>
        <w:keepLines/>
      </w:pPr>
      <w:r>
        <w:rPr>
          <w:b/>
        </w:rPr>
        <w:t xml:space="preserve">Likely follow-up: </w:t>
      </w:r>
      <w:r>
        <w:t>Explain broadcasting with an example.</w:t>
      </w:r>
    </w:p>
    <w:p w14:paraId="454CDAAD" w14:textId="77777777" w:rsidR="00BA746B" w:rsidRDefault="00000000">
      <w:pPr>
        <w:pStyle w:val="Question"/>
        <w:keepNext/>
      </w:pPr>
      <w:r>
        <w:rPr>
          <w:b/>
        </w:rPr>
        <w:t>52. How do you handle bad market data?</w:t>
      </w:r>
    </w:p>
    <w:p w14:paraId="306E07D3" w14:textId="77777777" w:rsidR="00BA746B" w:rsidRDefault="00000000">
      <w:pPr>
        <w:pStyle w:val="Answer"/>
        <w:keepNext/>
        <w:keepLines/>
      </w:pPr>
      <w:r>
        <w:rPr>
          <w:b/>
        </w:rPr>
        <w:t xml:space="preserve">Model answer: </w:t>
      </w:r>
      <w:r>
        <w:t>I distinguish missing, stale, malformed, and economically implausible data. Each requires explicit rules: source priority, freshness thresholds, bounds or cross-checks, fallbacks, and visible quality flags. I do not silently forward-fill critical market data without showing its age. For production, I log lineage and preserve the raw value so any correction is auditable and historical calculations can be reproduced.</w:t>
      </w:r>
    </w:p>
    <w:p w14:paraId="082EEF7D" w14:textId="77777777" w:rsidR="00BA746B" w:rsidRDefault="00000000">
      <w:pPr>
        <w:pStyle w:val="Probe"/>
        <w:keepLines/>
      </w:pPr>
      <w:r>
        <w:rPr>
          <w:b/>
        </w:rPr>
        <w:t xml:space="preserve">Likely follow-up: </w:t>
      </w:r>
      <w:r>
        <w:t>When should the system fail closed rather than use a fallback?</w:t>
      </w:r>
    </w:p>
    <w:p w14:paraId="0BA64CFB" w14:textId="77777777" w:rsidR="00BA746B" w:rsidRDefault="00000000">
      <w:pPr>
        <w:pStyle w:val="Question"/>
        <w:keepNext/>
      </w:pPr>
      <w:r>
        <w:rPr>
          <w:b/>
        </w:rPr>
        <w:t>53. How would you design a SQL schema for positions and risk?</w:t>
      </w:r>
    </w:p>
    <w:p w14:paraId="05E3E000" w14:textId="77777777" w:rsidR="00BA746B" w:rsidRDefault="00000000">
      <w:pPr>
        <w:pStyle w:val="Answer"/>
        <w:keepNext/>
        <w:keepLines/>
      </w:pPr>
      <w:r>
        <w:rPr>
          <w:b/>
        </w:rPr>
        <w:t xml:space="preserve">Model answer: </w:t>
      </w:r>
      <w:r>
        <w:t>I would separate stable instrument and portfolio reference data from time-varying positions, market snapshots, valuations, and risk measures. Each fact row should carry an as-of timestamp, calculation version, source, currency, unit, and identifiers that support lineage. I would avoid an overly generic key-value design for core risk factors if it harms validation and query performance, while allowing extensibility for new measures. Partitioning and indexes should follow the dominant time and portfolio queries.</w:t>
      </w:r>
    </w:p>
    <w:p w14:paraId="121516ED" w14:textId="77777777" w:rsidR="00BA746B" w:rsidRDefault="00000000">
      <w:pPr>
        <w:pStyle w:val="Probe"/>
        <w:keepLines/>
      </w:pPr>
      <w:r>
        <w:rPr>
          <w:b/>
        </w:rPr>
        <w:t xml:space="preserve">Likely follow-up: </w:t>
      </w:r>
      <w:r>
        <w:t>Would you use a star schema, normalized schema, or both?</w:t>
      </w:r>
    </w:p>
    <w:p w14:paraId="4E1D3B0B" w14:textId="77777777" w:rsidR="00BA746B" w:rsidRDefault="00000000">
      <w:pPr>
        <w:pStyle w:val="Question"/>
        <w:keepNext/>
      </w:pPr>
      <w:r>
        <w:rPr>
          <w:b/>
        </w:rPr>
        <w:lastRenderedPageBreak/>
        <w:t>54. Write the logic to retrieve the latest position for each trade.</w:t>
      </w:r>
    </w:p>
    <w:p w14:paraId="526EF0A2" w14:textId="77777777" w:rsidR="00BA746B" w:rsidRDefault="00000000">
      <w:pPr>
        <w:pStyle w:val="Answer"/>
        <w:keepNext/>
        <w:keepLines/>
      </w:pPr>
      <w:r>
        <w:rPr>
          <w:b/>
        </w:rPr>
        <w:t xml:space="preserve">Model answer: </w:t>
      </w:r>
      <w:r>
        <w:t>I would use a window function: rank rows within each trade identifier by as-of timestamp descending and select rank one. In SQL terms: ROW_NUMBER() OVER (PARTITION BY trade_id ORDER BY as_of_ts DESC, version DESC) AS rn, followed by WHERE rn = 1. I would define how cancellations and amendments are represented and ensure timestamps are comparable. At scale, indexing or partition pruning on trade_id and as_of_ts matters.</w:t>
      </w:r>
    </w:p>
    <w:p w14:paraId="05125650" w14:textId="77777777" w:rsidR="00BA746B" w:rsidRDefault="00000000">
      <w:pPr>
        <w:pStyle w:val="Probe"/>
        <w:keepLines/>
      </w:pPr>
      <w:r>
        <w:rPr>
          <w:b/>
        </w:rPr>
        <w:t xml:space="preserve">Likely follow-up: </w:t>
      </w:r>
      <w:r>
        <w:t>How would you handle two records with the same timestamp?</w:t>
      </w:r>
    </w:p>
    <w:p w14:paraId="2B85FE46" w14:textId="77777777" w:rsidR="00BA746B" w:rsidRDefault="00000000">
      <w:pPr>
        <w:pStyle w:val="Question"/>
        <w:keepNext/>
      </w:pPr>
      <w:r>
        <w:rPr>
          <w:b/>
        </w:rPr>
        <w:t>55. Explain inner, left, and full outer joins in a risk-reconciliation context.</w:t>
      </w:r>
    </w:p>
    <w:p w14:paraId="4E789AA5" w14:textId="77777777" w:rsidR="00BA746B" w:rsidRDefault="00000000">
      <w:pPr>
        <w:pStyle w:val="Answer"/>
        <w:keepNext/>
        <w:keepLines/>
      </w:pPr>
      <w:r>
        <w:rPr>
          <w:b/>
        </w:rPr>
        <w:t xml:space="preserve">Model answer: </w:t>
      </w:r>
      <w:r>
        <w:t>An inner join shows positions present in both sources and is useful for comparing matched records, but it hides missing items. A left join preserves the authoritative source and highlights records absent from the comparison source. A full outer join is best for complete break detection because it reveals missing records on either side. I would also test for duplicate keys before joining because accidental many-to-many joins can create false P&amp;L or risk totals.</w:t>
      </w:r>
    </w:p>
    <w:p w14:paraId="03D19645" w14:textId="77777777" w:rsidR="00BA746B" w:rsidRDefault="00000000">
      <w:pPr>
        <w:pStyle w:val="Probe"/>
        <w:keepLines/>
      </w:pPr>
      <w:r>
        <w:rPr>
          <w:b/>
        </w:rPr>
        <w:t xml:space="preserve">Likely follow-up: </w:t>
      </w:r>
      <w:r>
        <w:t>How do you detect a many-to-many join error?</w:t>
      </w:r>
    </w:p>
    <w:p w14:paraId="1A7E7EE1" w14:textId="77777777" w:rsidR="00BA746B" w:rsidRDefault="00000000">
      <w:pPr>
        <w:pStyle w:val="Question"/>
        <w:keepNext/>
      </w:pPr>
      <w:r>
        <w:rPr>
          <w:b/>
        </w:rPr>
        <w:t>56. How would you expose analytics to an interactive portfolio-manager tool?</w:t>
      </w:r>
    </w:p>
    <w:p w14:paraId="01D63EDB" w14:textId="77777777" w:rsidR="00BA746B" w:rsidRDefault="00000000">
      <w:pPr>
        <w:pStyle w:val="Answer"/>
        <w:keepNext/>
        <w:keepLines/>
      </w:pPr>
      <w:r>
        <w:rPr>
          <w:b/>
        </w:rPr>
        <w:t xml:space="preserve">Model answer: </w:t>
      </w:r>
      <w:r>
        <w:t>I would put stable analytics behind versioned service interfaces rather than embedding formulas in the user interface. The API should accept clear portfolio, time, scenario, and market-snapshot parameters and return values with units, timestamps, provenance, and warnings. Expensive requests can be asynchronous or cached, while common views should be precomputed. The UI should support drill-down, comparison, and export without allowing users to unknowingly mix inconsistent snapshots.</w:t>
      </w:r>
    </w:p>
    <w:p w14:paraId="1336051E" w14:textId="77777777" w:rsidR="00BA746B" w:rsidRDefault="00000000">
      <w:pPr>
        <w:pStyle w:val="Probe"/>
        <w:keepLines/>
      </w:pPr>
      <w:r>
        <w:rPr>
          <w:b/>
        </w:rPr>
        <w:t xml:space="preserve">Likely follow-up: </w:t>
      </w:r>
      <w:r>
        <w:t>REST, gRPC, or direct database access?</w:t>
      </w:r>
    </w:p>
    <w:p w14:paraId="1A6F142A" w14:textId="77777777" w:rsidR="00BA746B" w:rsidRDefault="00000000">
      <w:pPr>
        <w:pStyle w:val="Question"/>
        <w:keepNext/>
      </w:pPr>
      <w:r>
        <w:rPr>
          <w:b/>
        </w:rPr>
        <w:t>57. What is a good caching strategy for risk analytics?</w:t>
      </w:r>
    </w:p>
    <w:p w14:paraId="32654595" w14:textId="77777777" w:rsidR="00BA746B" w:rsidRDefault="00000000">
      <w:pPr>
        <w:pStyle w:val="Answer"/>
        <w:keepNext/>
        <w:keepLines/>
      </w:pPr>
      <w:r>
        <w:rPr>
          <w:b/>
        </w:rPr>
        <w:t xml:space="preserve">Model answer: </w:t>
      </w:r>
      <w:r>
        <w:t>Cache keys must include every input that changes the result: portfolio state, market snapshot, model version, scenario, and configuration. I would use short-lived caches for frequently requested intraday views and invalidate or version them when inputs update. I prefer immutable versioned results over fragile manual invalidation where possible. The system must show the calculation time so speed does not create false freshness.</w:t>
      </w:r>
    </w:p>
    <w:p w14:paraId="722B330D" w14:textId="77777777" w:rsidR="00BA746B" w:rsidRDefault="00000000">
      <w:pPr>
        <w:pStyle w:val="Probe"/>
        <w:keepLines/>
      </w:pPr>
      <w:r>
        <w:rPr>
          <w:b/>
        </w:rPr>
        <w:t xml:space="preserve">Likely follow-up: </w:t>
      </w:r>
      <w:r>
        <w:t>How do you prevent cache poisoning or stale risk?</w:t>
      </w:r>
    </w:p>
    <w:p w14:paraId="7E527653" w14:textId="77777777" w:rsidR="00BA746B" w:rsidRDefault="00000000">
      <w:pPr>
        <w:pStyle w:val="Question"/>
        <w:keepNext/>
      </w:pPr>
      <w:r>
        <w:rPr>
          <w:b/>
        </w:rPr>
        <w:t>58. Streaming versus batch: how do you choose?</w:t>
      </w:r>
    </w:p>
    <w:p w14:paraId="3C92510D" w14:textId="77777777" w:rsidR="00BA746B" w:rsidRDefault="00000000">
      <w:pPr>
        <w:pStyle w:val="Answer"/>
        <w:keepNext/>
        <w:keepLines/>
      </w:pPr>
      <w:r>
        <w:rPr>
          <w:b/>
        </w:rPr>
        <w:t xml:space="preserve">Model answer: </w:t>
      </w:r>
      <w:r>
        <w:t>Streaming is appropriate for incremental market and position updates where users need low-latency views. Batch is appropriate for complete revaluation, historical research, end-of-day controls, and jobs where consistency matters more than milliseconds. Many risk systems need both: a streaming approximation for decisions and a batch process that recomputes the authoritative state. The two paths should share core pricing logic and reconcile regularly.</w:t>
      </w:r>
    </w:p>
    <w:p w14:paraId="543C4626" w14:textId="77777777" w:rsidR="00BA746B" w:rsidRDefault="00000000">
      <w:pPr>
        <w:pStyle w:val="Probe"/>
        <w:keepLines/>
      </w:pPr>
      <w:r>
        <w:rPr>
          <w:b/>
        </w:rPr>
        <w:t xml:space="preserve">Likely follow-up: </w:t>
      </w:r>
      <w:r>
        <w:t>What consistency model would you accept intraday?</w:t>
      </w:r>
    </w:p>
    <w:p w14:paraId="275C0542" w14:textId="77777777" w:rsidR="00BA746B" w:rsidRDefault="00000000">
      <w:pPr>
        <w:pStyle w:val="Question"/>
        <w:keepNext/>
      </w:pPr>
      <w:r>
        <w:rPr>
          <w:b/>
        </w:rPr>
        <w:t>59. How do you balance latency and correctness?</w:t>
      </w:r>
    </w:p>
    <w:p w14:paraId="10428C92" w14:textId="77777777" w:rsidR="00BA746B" w:rsidRDefault="00000000">
      <w:pPr>
        <w:pStyle w:val="Answer"/>
        <w:keepNext/>
        <w:keepLines/>
      </w:pPr>
      <w:r>
        <w:rPr>
          <w:b/>
        </w:rPr>
        <w:t xml:space="preserve">Model answer: </w:t>
      </w:r>
      <w:r>
        <w:t>I define service levels by decision. A trader may need a fast indicative risk update, while official P&amp;L requires complete and reproducible inputs. I would label approximate outputs, use incremental calculations for speed, and trigger full repricing when changes exceed thresholds or products are nonlinear. I would never trade away correctness invisibly; the user should understand freshness, precision, and failure state.</w:t>
      </w:r>
    </w:p>
    <w:p w14:paraId="64177D7A" w14:textId="77777777" w:rsidR="00BA746B" w:rsidRDefault="00000000">
      <w:pPr>
        <w:pStyle w:val="Probe"/>
        <w:keepLines/>
      </w:pPr>
      <w:r>
        <w:rPr>
          <w:b/>
        </w:rPr>
        <w:t xml:space="preserve">Likely follow-up: </w:t>
      </w:r>
      <w:r>
        <w:t>Give an example where a slower answer is preferable.</w:t>
      </w:r>
    </w:p>
    <w:p w14:paraId="74359340" w14:textId="77777777" w:rsidR="00BA746B" w:rsidRDefault="00000000">
      <w:pPr>
        <w:pStyle w:val="Question"/>
        <w:keepNext/>
      </w:pPr>
      <w:r>
        <w:rPr>
          <w:b/>
        </w:rPr>
        <w:t>60. What observability would you build into a quant platform?</w:t>
      </w:r>
    </w:p>
    <w:p w14:paraId="465EE799" w14:textId="77777777" w:rsidR="00BA746B" w:rsidRDefault="00000000">
      <w:pPr>
        <w:pStyle w:val="Answer"/>
        <w:keepNext/>
        <w:keepLines/>
      </w:pPr>
      <w:r>
        <w:rPr>
          <w:b/>
        </w:rPr>
        <w:t xml:space="preserve">Model answer: </w:t>
      </w:r>
      <w:r>
        <w:t>I want metrics for data freshness, calculation latency, error rate, queue depth, cache hit rate, reconciliation breaks, and user-visible availability. Logs should include correlation IDs and input versions so a single number can be traced. Alerts should be severity-based and actionable, not noisy. For models and signals I would also monitor distribution shifts, performance decay, and unusual concentrations.</w:t>
      </w:r>
    </w:p>
    <w:p w14:paraId="41E7C168" w14:textId="77777777" w:rsidR="00BA746B" w:rsidRDefault="00000000">
      <w:pPr>
        <w:pStyle w:val="Probe"/>
        <w:keepLines/>
      </w:pPr>
      <w:r>
        <w:rPr>
          <w:b/>
        </w:rPr>
        <w:t xml:space="preserve">Likely follow-up: </w:t>
      </w:r>
      <w:r>
        <w:t>What would be on the team’s morning dashboard?</w:t>
      </w:r>
    </w:p>
    <w:p w14:paraId="72F3910A" w14:textId="77777777" w:rsidR="00BA746B" w:rsidRDefault="00000000">
      <w:pPr>
        <w:pStyle w:val="Question"/>
        <w:keepNext/>
      </w:pPr>
      <w:r>
        <w:rPr>
          <w:b/>
        </w:rPr>
        <w:t>61. How do you test financial software?</w:t>
      </w:r>
    </w:p>
    <w:p w14:paraId="051019CF" w14:textId="77777777" w:rsidR="00BA746B" w:rsidRDefault="00000000">
      <w:pPr>
        <w:pStyle w:val="Answer"/>
        <w:keepNext/>
        <w:keepLines/>
      </w:pPr>
      <w:r>
        <w:rPr>
          <w:b/>
        </w:rPr>
        <w:t xml:space="preserve">Model answer: </w:t>
      </w:r>
      <w:r>
        <w:t>I combine unit tests for formulas and conventions, property tests for invariants, benchmark portfolios, regression tests against approved outputs, and end-to-end tests with realistic data. I explicitly test calendars, day counts, signs, currency conversion, missing data, and extreme markets. For numerical code I use tolerances based on economic materiality, not arbitrary decimal equality. Production monitoring is part of testing because historical test data cannot cover every market state.</w:t>
      </w:r>
    </w:p>
    <w:p w14:paraId="55BAC056" w14:textId="77777777" w:rsidR="00BA746B" w:rsidRDefault="00000000">
      <w:pPr>
        <w:pStyle w:val="Probe"/>
        <w:keepLines/>
      </w:pPr>
      <w:r>
        <w:rPr>
          <w:b/>
        </w:rPr>
        <w:t xml:space="preserve">Likely follow-up: </w:t>
      </w:r>
      <w:r>
        <w:t>What invariants would you test for an FX forward pricer?</w:t>
      </w:r>
    </w:p>
    <w:p w14:paraId="78718E89" w14:textId="77777777" w:rsidR="00BA746B" w:rsidRDefault="00000000">
      <w:pPr>
        <w:pStyle w:val="Question"/>
        <w:keepNext/>
      </w:pPr>
      <w:r>
        <w:rPr>
          <w:b/>
        </w:rPr>
        <w:lastRenderedPageBreak/>
        <w:t>62. Describe your version-control and deployment practices.</w:t>
      </w:r>
    </w:p>
    <w:p w14:paraId="3776222B" w14:textId="77777777" w:rsidR="00BA746B" w:rsidRDefault="00000000">
      <w:pPr>
        <w:pStyle w:val="Answer"/>
        <w:keepNext/>
        <w:keepLines/>
      </w:pPr>
      <w:r>
        <w:rPr>
          <w:b/>
        </w:rPr>
        <w:t xml:space="preserve">Model answer: </w:t>
      </w:r>
      <w:r>
        <w:t>I work with small reviewable changes, clear commit messages, peer review, automated tests, and explicit release notes for behavior that users will notice. Configuration and model parameters should be versioned with code. For sensitive analytics I prefer staged deployment, shadow calculation, and rapid rollback. I also separate emergency fixes from later root-cause cleanup so a temporary patch does not become permanent architecture.</w:t>
      </w:r>
    </w:p>
    <w:p w14:paraId="4A09A3F6" w14:textId="77777777" w:rsidR="00BA746B" w:rsidRDefault="00000000">
      <w:pPr>
        <w:pStyle w:val="Probe"/>
        <w:keepLines/>
      </w:pPr>
      <w:r>
        <w:rPr>
          <w:b/>
        </w:rPr>
        <w:t xml:space="preserve">Likely follow-up: </w:t>
      </w:r>
      <w:r>
        <w:t>What makes a good code review?</w:t>
      </w:r>
    </w:p>
    <w:p w14:paraId="6EE3F41F" w14:textId="77777777" w:rsidR="00BA746B" w:rsidRDefault="00000000">
      <w:pPr>
        <w:pStyle w:val="Question"/>
        <w:keepNext/>
      </w:pPr>
      <w:r>
        <w:rPr>
          <w:b/>
        </w:rPr>
        <w:t>63. Where would you use C++ instead of Python?</w:t>
      </w:r>
    </w:p>
    <w:p w14:paraId="3A194EB6" w14:textId="77777777" w:rsidR="00BA746B" w:rsidRDefault="00000000">
      <w:pPr>
        <w:pStyle w:val="Answer"/>
        <w:keepNext/>
        <w:keepLines/>
      </w:pPr>
      <w:r>
        <w:rPr>
          <w:b/>
        </w:rPr>
        <w:t xml:space="preserve">Model answer: </w:t>
      </w:r>
      <w:r>
        <w:t>I would use C++ for latency-sensitive pricing loops, large-scale simulation, or reusable numerical libraries where profiling shows Python overhead is material. Python is often better for orchestration, research, data manipulation, and user-facing workflows because iteration is faster. A mixed design can expose tested C++ kernels through a Python interface. I would not choose C++ solely for prestige; complexity must be justified by measurable requirements.</w:t>
      </w:r>
    </w:p>
    <w:p w14:paraId="77ED62EC" w14:textId="77777777" w:rsidR="00BA746B" w:rsidRDefault="00000000">
      <w:pPr>
        <w:pStyle w:val="Probe"/>
        <w:keepLines/>
      </w:pPr>
      <w:r>
        <w:rPr>
          <w:b/>
        </w:rPr>
        <w:t xml:space="preserve">Likely follow-up: </w:t>
      </w:r>
      <w:r>
        <w:t>How would you bind a C++ library into Python?</w:t>
      </w:r>
    </w:p>
    <w:p w14:paraId="68F8EA86" w14:textId="77777777" w:rsidR="00BA746B" w:rsidRDefault="00000000">
      <w:pPr>
        <w:pStyle w:val="Question"/>
        <w:keepNext/>
      </w:pPr>
      <w:r>
        <w:rPr>
          <w:b/>
        </w:rPr>
        <w:t>64. How do you think about concurrency in a pricing system?</w:t>
      </w:r>
    </w:p>
    <w:p w14:paraId="3049FB03" w14:textId="77777777" w:rsidR="00BA746B" w:rsidRDefault="00000000">
      <w:pPr>
        <w:pStyle w:val="Answer"/>
        <w:keepNext/>
        <w:keepLines/>
      </w:pPr>
      <w:r>
        <w:rPr>
          <w:b/>
        </w:rPr>
        <w:t xml:space="preserve">Model answer: </w:t>
      </w:r>
      <w:r>
        <w:t>Independent trades, scenarios, or portfolios can often be parallelized, but shared market data and caches must be designed carefully. In Python, CPU-bound work may require multiprocessing or native libraries because of the GIL, while I/O-bound tasks can use threads or async patterns. I would avoid nondeterministic updates to shared state and make calculations idempotent. Work partitioning should consider product cost so one complex trade does not become a straggler.</w:t>
      </w:r>
    </w:p>
    <w:p w14:paraId="212F5DE3" w14:textId="77777777" w:rsidR="00BA746B" w:rsidRDefault="00000000">
      <w:pPr>
        <w:pStyle w:val="Probe"/>
        <w:keepLines/>
      </w:pPr>
      <w:r>
        <w:rPr>
          <w:b/>
        </w:rPr>
        <w:t xml:space="preserve">Likely follow-up: </w:t>
      </w:r>
      <w:r>
        <w:t>How would you handle partial failures?</w:t>
      </w:r>
    </w:p>
    <w:p w14:paraId="31317EFE" w14:textId="77777777" w:rsidR="00BA746B" w:rsidRDefault="00000000">
      <w:pPr>
        <w:pStyle w:val="Question"/>
        <w:keepNext/>
      </w:pPr>
      <w:r>
        <w:rPr>
          <w:b/>
        </w:rPr>
        <w:t>65. How would you build an interactive tool for portfolio managers?</w:t>
      </w:r>
    </w:p>
    <w:p w14:paraId="52E1B296" w14:textId="77777777" w:rsidR="00BA746B" w:rsidRDefault="00000000">
      <w:pPr>
        <w:pStyle w:val="Answer"/>
        <w:keepNext/>
        <w:keepLines/>
      </w:pPr>
      <w:r>
        <w:rPr>
          <w:b/>
        </w:rPr>
        <w:t xml:space="preserve">Model answer: </w:t>
      </w:r>
      <w:r>
        <w:t>I would start with one recurring decision and design the smallest view that improves it. The tool should combine trusted data, intuitive visual hierarchy, fast drill-down, scenario comparison, and clear definitions. I would involve users early, instrument usage, and remove features that do not change decisions. Behind the interface, entitlements, reproducibility, and consistent market snapshots are mandatory.</w:t>
      </w:r>
    </w:p>
    <w:p w14:paraId="378CF5F1" w14:textId="77777777" w:rsidR="00BA746B" w:rsidRDefault="00000000">
      <w:pPr>
        <w:pStyle w:val="Probe"/>
        <w:keepLines/>
      </w:pPr>
      <w:r>
        <w:rPr>
          <w:b/>
        </w:rPr>
        <w:t xml:space="preserve">Likely follow-up: </w:t>
      </w:r>
      <w:r>
        <w:t>How would you measure adoption and value?</w:t>
      </w:r>
    </w:p>
    <w:p w14:paraId="35C3E309" w14:textId="77777777" w:rsidR="00BA746B" w:rsidRDefault="00000000">
      <w:pPr>
        <w:pStyle w:val="Question"/>
        <w:keepNext/>
      </w:pPr>
      <w:r>
        <w:rPr>
          <w:b/>
        </w:rPr>
        <w:t>66. How would you secure a portfolio analytics platform?</w:t>
      </w:r>
    </w:p>
    <w:p w14:paraId="36E9AADC" w14:textId="77777777" w:rsidR="00BA746B" w:rsidRDefault="00000000">
      <w:pPr>
        <w:pStyle w:val="Answer"/>
        <w:keepNext/>
        <w:keepLines/>
      </w:pPr>
      <w:r>
        <w:rPr>
          <w:b/>
        </w:rPr>
        <w:t xml:space="preserve">Model answer: </w:t>
      </w:r>
      <w:r>
        <w:t>I would apply least-privilege access by portfolio and function, strong authentication, encrypted transport and storage, audit logs, secrets management, and controlled production deployment. Sensitive positions and research should not leak through logs, caches, exports, or lower environments. Entitlements must propagate through APIs and downstream data, not only the front-end screen. I would partner closely with cybersecurity and compliance rather than treating security as a final review.</w:t>
      </w:r>
    </w:p>
    <w:p w14:paraId="3D4C848D" w14:textId="77777777" w:rsidR="00BA746B" w:rsidRDefault="00000000">
      <w:pPr>
        <w:pStyle w:val="Probe"/>
        <w:keepLines/>
      </w:pPr>
      <w:r>
        <w:rPr>
          <w:b/>
        </w:rPr>
        <w:t xml:space="preserve">Likely follow-up: </w:t>
      </w:r>
      <w:r>
        <w:t>How do you test entitlements?</w:t>
      </w:r>
    </w:p>
    <w:p w14:paraId="3B85EBC4" w14:textId="77777777" w:rsidR="00BA746B" w:rsidRDefault="00000000">
      <w:pPr>
        <w:pStyle w:val="Heading2"/>
      </w:pPr>
      <w:r>
        <w:t>E. Backtesting, Signals, Statistics, and AI</w:t>
      </w:r>
    </w:p>
    <w:p w14:paraId="1BB2902D" w14:textId="77777777" w:rsidR="00BA746B" w:rsidRDefault="00000000">
      <w:pPr>
        <w:pStyle w:val="Question"/>
        <w:keepNext/>
      </w:pPr>
      <w:r>
        <w:rPr>
          <w:b/>
        </w:rPr>
        <w:t>67. What makes a backtest credible?</w:t>
      </w:r>
    </w:p>
    <w:p w14:paraId="2C51DD40" w14:textId="77777777" w:rsidR="00BA746B" w:rsidRDefault="00000000">
      <w:pPr>
        <w:pStyle w:val="Answer"/>
        <w:keepNext/>
        <w:keepLines/>
      </w:pPr>
      <w:r>
        <w:rPr>
          <w:b/>
        </w:rPr>
        <w:t xml:space="preserve">Model answer: </w:t>
      </w:r>
      <w:r>
        <w:t>A credible backtest has a clearly stated hypothesis, point-in-time data, realistic execution assumptions, stable preprocessing, and a separation between research and evaluation periods. It includes transaction costs, liquidity, financing, and constraints, and reports sensitivity to parameters and subperiods. I want to understand why the signal should persist, not only that it worked. Results should be reproducible from versioned data and code.</w:t>
      </w:r>
    </w:p>
    <w:p w14:paraId="5BA19DFD" w14:textId="77777777" w:rsidR="00BA746B" w:rsidRDefault="00000000">
      <w:pPr>
        <w:pStyle w:val="Probe"/>
        <w:keepLines/>
      </w:pPr>
      <w:r>
        <w:rPr>
          <w:b/>
        </w:rPr>
        <w:t xml:space="preserve">Likely follow-up: </w:t>
      </w:r>
      <w:r>
        <w:t>What would make you reject a high-Sharpe backtest?</w:t>
      </w:r>
    </w:p>
    <w:p w14:paraId="6236E686" w14:textId="77777777" w:rsidR="00BA746B" w:rsidRDefault="00000000">
      <w:pPr>
        <w:pStyle w:val="Question"/>
        <w:keepNext/>
      </w:pPr>
      <w:r>
        <w:rPr>
          <w:b/>
        </w:rPr>
        <w:t>68. What is look-ahead bias?</w:t>
      </w:r>
    </w:p>
    <w:p w14:paraId="6F3686EE" w14:textId="77777777" w:rsidR="00BA746B" w:rsidRDefault="00000000">
      <w:pPr>
        <w:pStyle w:val="Answer"/>
        <w:keepNext/>
        <w:keepLines/>
      </w:pPr>
      <w:r>
        <w:rPr>
          <w:b/>
        </w:rPr>
        <w:t xml:space="preserve">Model answer: </w:t>
      </w:r>
      <w:r>
        <w:t>Look-ahead bias occurs when the strategy uses information that would not have been available at the decision time, including revised fundamentals, future index membership, end-of-day values used for earlier execution, or preprocessing fitted on the entire sample. I prevent it with point-in-time data, timestamp-aware joins, delayed availability assumptions, and event-time simulation. A useful test is to write down exactly what the strategy knows at every step.</w:t>
      </w:r>
    </w:p>
    <w:p w14:paraId="19E35A04" w14:textId="77777777" w:rsidR="00BA746B" w:rsidRDefault="00000000">
      <w:pPr>
        <w:pStyle w:val="Probe"/>
        <w:keepLines/>
      </w:pPr>
      <w:r>
        <w:rPr>
          <w:b/>
        </w:rPr>
        <w:t xml:space="preserve">Likely follow-up: </w:t>
      </w:r>
      <w:r>
        <w:t>Give a subtle example of look-ahead bias.</w:t>
      </w:r>
    </w:p>
    <w:p w14:paraId="4201012D" w14:textId="77777777" w:rsidR="00BA746B" w:rsidRDefault="00000000">
      <w:pPr>
        <w:pStyle w:val="Question"/>
        <w:keepNext/>
      </w:pPr>
      <w:r>
        <w:rPr>
          <w:b/>
        </w:rPr>
        <w:t>69. How do you control overfitting?</w:t>
      </w:r>
    </w:p>
    <w:p w14:paraId="3B96FE41" w14:textId="77777777" w:rsidR="00BA746B" w:rsidRDefault="00000000">
      <w:pPr>
        <w:pStyle w:val="Answer"/>
        <w:keepNext/>
        <w:keepLines/>
      </w:pPr>
      <w:r>
        <w:rPr>
          <w:b/>
        </w:rPr>
        <w:t xml:space="preserve">Model answer: </w:t>
      </w:r>
      <w:r>
        <w:t>I limit model complexity, reduce discretionary parameter searching, use economic priors, and separate training, validation, and untouched test periods. I examine stability across time, markets, and reasonable parameter neighborhoods rather than selecting one maximum. I also account for the number of trials and preserve a research log so failed ideas are not forgotten. Ultimately, live paper trading and small-risk deployment are additional out-of-sample tests.</w:t>
      </w:r>
    </w:p>
    <w:p w14:paraId="2AA4D476" w14:textId="77777777" w:rsidR="00BA746B" w:rsidRDefault="00000000">
      <w:pPr>
        <w:pStyle w:val="Probe"/>
        <w:keepLines/>
      </w:pPr>
      <w:r>
        <w:rPr>
          <w:b/>
        </w:rPr>
        <w:t xml:space="preserve">Likely follow-up: </w:t>
      </w:r>
      <w:r>
        <w:t>How do you know when a parameter is too unstable?</w:t>
      </w:r>
    </w:p>
    <w:p w14:paraId="10778C56" w14:textId="77777777" w:rsidR="00BA746B" w:rsidRDefault="00000000">
      <w:pPr>
        <w:pStyle w:val="Question"/>
        <w:keepNext/>
      </w:pPr>
      <w:r>
        <w:rPr>
          <w:b/>
        </w:rPr>
        <w:lastRenderedPageBreak/>
        <w:t>70. Explain your research on Sharpe-ratio confidence.</w:t>
      </w:r>
    </w:p>
    <w:p w14:paraId="554F6E12" w14:textId="77777777" w:rsidR="00BA746B" w:rsidRDefault="00000000">
      <w:pPr>
        <w:pStyle w:val="Answer"/>
        <w:keepNext/>
        <w:keepLines/>
      </w:pPr>
      <w:r>
        <w:rPr>
          <w:b/>
        </w:rPr>
        <w:t xml:space="preserve">Model answer: </w:t>
      </w:r>
      <w:r>
        <w:t>The project asked how much evidence is needed before a strong backtested Sharpe should be trusted, especially after trying many variants. I studied quick estimates for sampling uncertainty and snooping bias, then examined non-Gaussian return behavior rather than relying only on normal assumptions. The practical lesson was to discount impressive point estimates, track the effective number of trials, and prefer strategies whose performance is robust across specifications. I would carefully distinguish the historical research result from any expected future return.</w:t>
      </w:r>
    </w:p>
    <w:p w14:paraId="633E9688" w14:textId="77777777" w:rsidR="00BA746B" w:rsidRDefault="00000000">
      <w:pPr>
        <w:pStyle w:val="Probe"/>
        <w:keepLines/>
      </w:pPr>
      <w:r>
        <w:rPr>
          <w:b/>
        </w:rPr>
        <w:t xml:space="preserve">Likely follow-up: </w:t>
      </w:r>
      <w:r>
        <w:t>How would you estimate a confidence interval for Sharpe?</w:t>
      </w:r>
    </w:p>
    <w:p w14:paraId="7321D21E" w14:textId="77777777" w:rsidR="00BA746B" w:rsidRDefault="00000000">
      <w:pPr>
        <w:pStyle w:val="Question"/>
        <w:keepNext/>
      </w:pPr>
      <w:r>
        <w:rPr>
          <w:b/>
        </w:rPr>
        <w:t>71. Why does non-Gaussianity matter for Sharpe analysis?</w:t>
      </w:r>
    </w:p>
    <w:p w14:paraId="7386CC9F" w14:textId="77777777" w:rsidR="00BA746B" w:rsidRDefault="00000000">
      <w:pPr>
        <w:pStyle w:val="Answer"/>
        <w:keepNext/>
        <w:keepLines/>
      </w:pPr>
      <w:r>
        <w:rPr>
          <w:b/>
        </w:rPr>
        <w:t xml:space="preserve">Model answer: </w:t>
      </w:r>
      <w:r>
        <w:t>Sharpe summarizes mean excess return per unit of standard deviation, but skewness, fat tails, autocorrelation, and volatility clustering affect both its sampling distribution and the investor experience. Two strategies with the same Sharpe can have very different crash risk. I would supplement Sharpe with drawdown, tail loss, hit rate, expected shortfall, exposure concentration, and scenario analysis. Statistical inference should adjust for serial correlation where relevant.</w:t>
      </w:r>
    </w:p>
    <w:p w14:paraId="1564D631" w14:textId="77777777" w:rsidR="00BA746B" w:rsidRDefault="00000000">
      <w:pPr>
        <w:pStyle w:val="Probe"/>
        <w:keepLines/>
      </w:pPr>
      <w:r>
        <w:rPr>
          <w:b/>
        </w:rPr>
        <w:t xml:space="preserve">Likely follow-up: </w:t>
      </w:r>
      <w:r>
        <w:t>What metric would you use for a negatively skewed strategy?</w:t>
      </w:r>
    </w:p>
    <w:p w14:paraId="5879D4F7" w14:textId="77777777" w:rsidR="00BA746B" w:rsidRDefault="00000000">
      <w:pPr>
        <w:pStyle w:val="Question"/>
        <w:keepNext/>
      </w:pPr>
      <w:r>
        <w:rPr>
          <w:b/>
        </w:rPr>
        <w:t>72. How do you account for multiple testing?</w:t>
      </w:r>
    </w:p>
    <w:p w14:paraId="54EBE64A" w14:textId="77777777" w:rsidR="00BA746B" w:rsidRDefault="00000000">
      <w:pPr>
        <w:pStyle w:val="Answer"/>
        <w:keepNext/>
        <w:keepLines/>
      </w:pPr>
      <w:r>
        <w:rPr>
          <w:b/>
        </w:rPr>
        <w:t xml:space="preserve">Model answer: </w:t>
      </w:r>
      <w:r>
        <w:t>I track the number and dependence of variants tested, apply stricter significance thresholds or false-discovery controls, and reserve an untouched test set. In practice, the effective number of independent trials matters more than the raw count because many strategies are slight variations. I also look for a coherent mechanism and cross-sectional or temporal replication. A discovery process should make it difficult to promote a strategy based on luck.</w:t>
      </w:r>
    </w:p>
    <w:p w14:paraId="78EE878F" w14:textId="77777777" w:rsidR="00BA746B" w:rsidRDefault="00000000">
      <w:pPr>
        <w:pStyle w:val="Probe"/>
        <w:keepLines/>
      </w:pPr>
      <w:r>
        <w:rPr>
          <w:b/>
        </w:rPr>
        <w:t xml:space="preserve">Likely follow-up: </w:t>
      </w:r>
      <w:r>
        <w:t>Explain the deflated Sharpe concept intuitively.</w:t>
      </w:r>
    </w:p>
    <w:p w14:paraId="71D3819E" w14:textId="77777777" w:rsidR="00BA746B" w:rsidRDefault="00000000">
      <w:pPr>
        <w:pStyle w:val="Question"/>
        <w:keepNext/>
      </w:pPr>
      <w:r>
        <w:rPr>
          <w:b/>
        </w:rPr>
        <w:t>73. How would you estimate required sample size for a strategy?</w:t>
      </w:r>
    </w:p>
    <w:p w14:paraId="5A20703A" w14:textId="77777777" w:rsidR="00BA746B" w:rsidRDefault="00000000">
      <w:pPr>
        <w:pStyle w:val="Answer"/>
        <w:keepNext/>
        <w:keepLines/>
      </w:pPr>
      <w:r>
        <w:rPr>
          <w:b/>
        </w:rPr>
        <w:t xml:space="preserve">Model answer: </w:t>
      </w:r>
      <w:r>
        <w:t>I would begin with the effect size I need to distinguish, desired confidence and power, return frequency, volatility, autocorrelation, and tail behavior. A simple independent-normal approximation can provide a quick lower bound, but I would use block bootstrap or simulation when returns are serially dependent or non-Gaussian. I would also consider the number of model variants tried. The answer should be expressed as a range under assumptions, not a false precise number.</w:t>
      </w:r>
    </w:p>
    <w:p w14:paraId="297E3537" w14:textId="77777777" w:rsidR="00BA746B" w:rsidRDefault="00000000">
      <w:pPr>
        <w:pStyle w:val="Probe"/>
        <w:keepLines/>
      </w:pPr>
      <w:r>
        <w:rPr>
          <w:b/>
        </w:rPr>
        <w:t xml:space="preserve">Likely follow-up: </w:t>
      </w:r>
      <w:r>
        <w:t>Why is five years of daily data not necessarily five independent years?</w:t>
      </w:r>
    </w:p>
    <w:p w14:paraId="69CC5825" w14:textId="77777777" w:rsidR="00BA746B" w:rsidRDefault="00000000">
      <w:pPr>
        <w:pStyle w:val="Question"/>
        <w:keepNext/>
      </w:pPr>
      <w:r>
        <w:rPr>
          <w:b/>
        </w:rPr>
        <w:t>74. How do transaction costs change a backtest?</w:t>
      </w:r>
    </w:p>
    <w:p w14:paraId="5F5E6320" w14:textId="77777777" w:rsidR="00BA746B" w:rsidRDefault="00000000">
      <w:pPr>
        <w:pStyle w:val="Answer"/>
        <w:keepNext/>
        <w:keepLines/>
      </w:pPr>
      <w:r>
        <w:rPr>
          <w:b/>
        </w:rPr>
        <w:t xml:space="preserve">Model answer: </w:t>
      </w:r>
      <w:r>
        <w:t>They can turn a statistically attractive signal into an untradeable one, especially when turnover rises in volatile or illiquid periods. I would model bid-ask, fees, market impact, delay, borrow or financing, and capacity as functions of size and liquidity rather than one constant haircut. I would test slower execution and adverse fills. Cost assumptions should be calibrated to the intended market and updated as the strategy scales.</w:t>
      </w:r>
    </w:p>
    <w:p w14:paraId="430D9ABE" w14:textId="77777777" w:rsidR="00BA746B" w:rsidRDefault="00000000">
      <w:pPr>
        <w:pStyle w:val="Probe"/>
        <w:keepLines/>
      </w:pPr>
      <w:r>
        <w:rPr>
          <w:b/>
        </w:rPr>
        <w:t xml:space="preserve">Likely follow-up: </w:t>
      </w:r>
      <w:r>
        <w:t>How would you model impact without proprietary execution data?</w:t>
      </w:r>
    </w:p>
    <w:p w14:paraId="7BF635E0" w14:textId="77777777" w:rsidR="00BA746B" w:rsidRDefault="00000000">
      <w:pPr>
        <w:pStyle w:val="Question"/>
        <w:keepNext/>
      </w:pPr>
      <w:r>
        <w:rPr>
          <w:b/>
        </w:rPr>
        <w:t>75. How would you take a signal from research to production?</w:t>
      </w:r>
    </w:p>
    <w:p w14:paraId="2F7DBDD3" w14:textId="77777777" w:rsidR="00BA746B" w:rsidRDefault="00000000">
      <w:pPr>
        <w:pStyle w:val="Answer"/>
        <w:keepNext/>
        <w:keepLines/>
      </w:pPr>
      <w:r>
        <w:rPr>
          <w:b/>
        </w:rPr>
        <w:t xml:space="preserve">Model answer: </w:t>
      </w:r>
      <w:r>
        <w:t>I would freeze the specification, rebuild it on point-in-time production data, validate calculations against the research environment, and define portfolio construction, constraints, execution timing, and monitoring. I would run shadow or paper deployment, compare expected and realized exposures, then begin with controlled risk. Every signal needs an owner, version, rationale, kill criteria, and explanation of what market behavior would indicate decay.</w:t>
      </w:r>
    </w:p>
    <w:p w14:paraId="05E80D6A" w14:textId="77777777" w:rsidR="00BA746B" w:rsidRDefault="00000000">
      <w:pPr>
        <w:pStyle w:val="Probe"/>
        <w:keepLines/>
      </w:pPr>
      <w:r>
        <w:rPr>
          <w:b/>
        </w:rPr>
        <w:t xml:space="preserve">Likely follow-up: </w:t>
      </w:r>
      <w:r>
        <w:t>What should trigger an automatic stop?</w:t>
      </w:r>
    </w:p>
    <w:p w14:paraId="3257531B" w14:textId="77777777" w:rsidR="00BA746B" w:rsidRDefault="00000000">
      <w:pPr>
        <w:pStyle w:val="Question"/>
        <w:keepNext/>
      </w:pPr>
      <w:r>
        <w:rPr>
          <w:b/>
        </w:rPr>
        <w:t>76. How do you evaluate signal decay?</w:t>
      </w:r>
    </w:p>
    <w:p w14:paraId="5B1C041B" w14:textId="77777777" w:rsidR="00BA746B" w:rsidRDefault="00000000">
      <w:pPr>
        <w:pStyle w:val="Answer"/>
        <w:keepNext/>
        <w:keepLines/>
      </w:pPr>
      <w:r>
        <w:rPr>
          <w:b/>
        </w:rPr>
        <w:t xml:space="preserve">Model answer: </w:t>
      </w:r>
      <w:r>
        <w:t>I examine rolling information coefficient, hit rate, P&amp;L after cost, turnover, exposure changes, and performance by regime. I separate implementation degradation—data, execution, or code—from economic decay. I also compare live feature distributions with training distributions and assess crowding or capacity. A temporary drawdown is not automatically decay; the signal should be evaluated against its expected variance and mechanism.</w:t>
      </w:r>
    </w:p>
    <w:p w14:paraId="5CD65CB8" w14:textId="77777777" w:rsidR="00BA746B" w:rsidRDefault="00000000">
      <w:pPr>
        <w:pStyle w:val="Probe"/>
        <w:keepLines/>
      </w:pPr>
      <w:r>
        <w:rPr>
          <w:b/>
        </w:rPr>
        <w:t xml:space="preserve">Likely follow-up: </w:t>
      </w:r>
      <w:r>
        <w:t>How long would you wait before retiring a signal?</w:t>
      </w:r>
    </w:p>
    <w:p w14:paraId="26AFE1AD" w14:textId="77777777" w:rsidR="00BA746B" w:rsidRDefault="00000000">
      <w:pPr>
        <w:pStyle w:val="Question"/>
        <w:keepNext/>
      </w:pPr>
      <w:r>
        <w:rPr>
          <w:b/>
        </w:rPr>
        <w:t>77. How would you construct a portfolio from multiple signals?</w:t>
      </w:r>
    </w:p>
    <w:p w14:paraId="447173BA" w14:textId="77777777" w:rsidR="00BA746B" w:rsidRDefault="00000000">
      <w:pPr>
        <w:pStyle w:val="Answer"/>
        <w:keepNext/>
        <w:keepLines/>
      </w:pPr>
      <w:r>
        <w:rPr>
          <w:b/>
        </w:rPr>
        <w:t xml:space="preserve">Model answer: </w:t>
      </w:r>
      <w:r>
        <w:t>I would normalize signals, estimate expected return and risk conservatively, account for correlation and transaction costs, and impose exposure, liquidity, and concentration constraints. I prefer robust optimization or simple risk-aware weighting over a fragile unconstrained optimizer. I would test how the portfolio behaves when correlations rise or one signal fails. Attribution should show both signal contribution and common factor exposure.</w:t>
      </w:r>
    </w:p>
    <w:p w14:paraId="4F718428" w14:textId="77777777" w:rsidR="00BA746B" w:rsidRDefault="00000000">
      <w:pPr>
        <w:pStyle w:val="Probe"/>
        <w:keepLines/>
      </w:pPr>
      <w:r>
        <w:rPr>
          <w:b/>
        </w:rPr>
        <w:t xml:space="preserve">Likely follow-up: </w:t>
      </w:r>
      <w:r>
        <w:t>How do you prevent the optimizer from amplifying estimation error?</w:t>
      </w:r>
    </w:p>
    <w:p w14:paraId="50E7C759" w14:textId="77777777" w:rsidR="00BA746B" w:rsidRDefault="00000000">
      <w:pPr>
        <w:pStyle w:val="Question"/>
        <w:keepNext/>
      </w:pPr>
      <w:r>
        <w:rPr>
          <w:b/>
        </w:rPr>
        <w:lastRenderedPageBreak/>
        <w:t>78. What are appropriate uses of machine learning in investing?</w:t>
      </w:r>
    </w:p>
    <w:p w14:paraId="66D792D9" w14:textId="77777777" w:rsidR="00BA746B" w:rsidRDefault="00000000">
      <w:pPr>
        <w:pStyle w:val="Answer"/>
        <w:keepNext/>
        <w:keepLines/>
      </w:pPr>
      <w:r>
        <w:rPr>
          <w:b/>
        </w:rPr>
        <w:t xml:space="preserve">Model answer: </w:t>
      </w:r>
      <w:r>
        <w:t>Machine learning is useful when the data are high-dimensional, nonlinear, or unstructured and when the prediction can be tied to a controlled decision. Examples include feature extraction from text, anomaly detection, execution models, nonlinear risk relationships, and ranking problems. I would demand time-aware validation, explainability appropriate to the use case, and strong monitoring. Simpler models should remain the baseline because financial regimes shift and signal-to-noise is low.</w:t>
      </w:r>
    </w:p>
    <w:p w14:paraId="77296FC9" w14:textId="77777777" w:rsidR="00BA746B" w:rsidRDefault="00000000">
      <w:pPr>
        <w:pStyle w:val="Probe"/>
        <w:keepLines/>
      </w:pPr>
      <w:r>
        <w:rPr>
          <w:b/>
        </w:rPr>
        <w:t xml:space="preserve">Likely follow-up: </w:t>
      </w:r>
      <w:r>
        <w:t>When would you choose linear regression over a neural network?</w:t>
      </w:r>
    </w:p>
    <w:p w14:paraId="0BB273E0" w14:textId="77777777" w:rsidR="00BA746B" w:rsidRDefault="00000000">
      <w:pPr>
        <w:pStyle w:val="Question"/>
        <w:keepNext/>
      </w:pPr>
      <w:r>
        <w:rPr>
          <w:b/>
        </w:rPr>
        <w:t>79. Where could AI add value to SFM’s QDS mandate?</w:t>
      </w:r>
    </w:p>
    <w:p w14:paraId="5814039C" w14:textId="77777777" w:rsidR="00BA746B" w:rsidRDefault="00000000">
      <w:pPr>
        <w:pStyle w:val="Answer"/>
        <w:keepNext/>
        <w:keepLines/>
      </w:pPr>
      <w:r>
        <w:rPr>
          <w:b/>
        </w:rPr>
        <w:t xml:space="preserve">Model answer: </w:t>
      </w:r>
      <w:r>
        <w:t>The most credible uses are decision support rather than autonomous investment claims: summarizing and linking internal research, extracting structured information from documents, detecting anomalies in positions or P&amp;L, assisting code and test generation, and helping analysts explore scenarios. Any investment-facing system needs permission controls, source citations, human review, evaluation against real workflows, and protection against data leakage. I would prioritize use cases with measurable time savings or control improvements.</w:t>
      </w:r>
    </w:p>
    <w:p w14:paraId="12DB4A19" w14:textId="77777777" w:rsidR="00BA746B" w:rsidRDefault="00000000">
      <w:pPr>
        <w:pStyle w:val="Probe"/>
        <w:keepLines/>
      </w:pPr>
      <w:r>
        <w:rPr>
          <w:b/>
        </w:rPr>
        <w:t xml:space="preserve">Likely follow-up: </w:t>
      </w:r>
      <w:r>
        <w:t>What AI use case would you avoid first?</w:t>
      </w:r>
    </w:p>
    <w:p w14:paraId="01B64D12" w14:textId="77777777" w:rsidR="00BA746B" w:rsidRDefault="00000000">
      <w:pPr>
        <w:pStyle w:val="Question"/>
        <w:keepNext/>
      </w:pPr>
      <w:r>
        <w:rPr>
          <w:b/>
        </w:rPr>
        <w:t>80. Explain your Monte Carlo Tree Search and RNN research.</w:t>
      </w:r>
    </w:p>
    <w:p w14:paraId="49B7508E" w14:textId="77777777" w:rsidR="00BA746B" w:rsidRDefault="00000000">
      <w:pPr>
        <w:pStyle w:val="Answer"/>
        <w:keepNext/>
        <w:keepLines/>
      </w:pPr>
      <w:r>
        <w:rPr>
          <w:b/>
        </w:rPr>
        <w:t xml:space="preserve">Model answer: </w:t>
      </w:r>
      <w:r>
        <w:t>The project involved decision making in extremely unbalanced Go positions, where standard evaluation can become unstable because one side has a large handicap. I adjusted utility and ownership preferences and used dynamic rebalancing to improve evaluation and search behavior. The result was strong performance against elite opponents under handicap conditions. The transferable skills are designing objectives for asymmetric problems, running controlled experiments, diagnosing model failure modes, and coordinating research with domain experts.</w:t>
      </w:r>
    </w:p>
    <w:p w14:paraId="189A2717" w14:textId="77777777" w:rsidR="00BA746B" w:rsidRDefault="00000000">
      <w:pPr>
        <w:pStyle w:val="Probe"/>
        <w:keepLines/>
      </w:pPr>
      <w:r>
        <w:rPr>
          <w:b/>
        </w:rPr>
        <w:t xml:space="preserve">Likely follow-up: </w:t>
      </w:r>
      <w:r>
        <w:t>What was the most important ablation test?</w:t>
      </w:r>
    </w:p>
    <w:p w14:paraId="6CDA5D1E" w14:textId="77777777" w:rsidR="00BA746B" w:rsidRDefault="00000000">
      <w:pPr>
        <w:pStyle w:val="Question"/>
        <w:keepNext/>
      </w:pPr>
      <w:r>
        <w:rPr>
          <w:b/>
        </w:rPr>
        <w:t>81. What did the World Go AI competition teach you that applies to finance?</w:t>
      </w:r>
    </w:p>
    <w:p w14:paraId="103337D8" w14:textId="77777777" w:rsidR="00BA746B" w:rsidRDefault="00000000">
      <w:pPr>
        <w:pStyle w:val="Answer"/>
        <w:keepNext/>
        <w:keepLines/>
      </w:pPr>
      <w:r>
        <w:rPr>
          <w:b/>
        </w:rPr>
        <w:t xml:space="preserve">Model answer: </w:t>
      </w:r>
      <w:r>
        <w:t>It taught me that compute is not a substitute for experiment design. Our team competed against groups with materially more resources by improving architecture, training windows, normalization, activation behavior, pooling, approximations, and hardware utilization. It also taught me to coordinate specialists and translate research into reproducible execution. In finance, the analogy is to seek robust edge and efficient implementation rather than assuming the largest model wins.</w:t>
      </w:r>
    </w:p>
    <w:p w14:paraId="17F21B55" w14:textId="77777777" w:rsidR="00BA746B" w:rsidRDefault="00000000">
      <w:pPr>
        <w:pStyle w:val="Probe"/>
        <w:keepLines/>
      </w:pPr>
      <w:r>
        <w:rPr>
          <w:b/>
        </w:rPr>
        <w:t xml:space="preserve">Likely follow-up: </w:t>
      </w:r>
      <w:r>
        <w:t>How did you avoid overclaiming results against AlphaGo Zero?</w:t>
      </w:r>
    </w:p>
    <w:p w14:paraId="3E0F58C1" w14:textId="77777777" w:rsidR="00BA746B" w:rsidRDefault="00000000">
      <w:pPr>
        <w:pStyle w:val="Question"/>
        <w:keepNext/>
      </w:pPr>
      <w:r>
        <w:rPr>
          <w:b/>
        </w:rPr>
        <w:t>82. How would you monitor an ML model in production?</w:t>
      </w:r>
    </w:p>
    <w:p w14:paraId="6DCCCBE3" w14:textId="77777777" w:rsidR="00BA746B" w:rsidRDefault="00000000">
      <w:pPr>
        <w:pStyle w:val="Answer"/>
        <w:keepNext/>
        <w:keepLines/>
      </w:pPr>
      <w:r>
        <w:rPr>
          <w:b/>
        </w:rPr>
        <w:t xml:space="preserve">Model answer: </w:t>
      </w:r>
      <w:r>
        <w:t>I would monitor data freshness and schema, feature distributions, missingness, prediction distributions, realized performance, calibration, exposure, latency, and downstream decision impact. Alerts should distinguish data failures from model decay. I would compare champion and challenger versions, retain reproducible snapshots, and define retraining and rollback rules before launch. For high-impact decisions, human override and clear explanations are essential.</w:t>
      </w:r>
    </w:p>
    <w:p w14:paraId="64B6B342" w14:textId="77777777" w:rsidR="00BA746B" w:rsidRDefault="00000000">
      <w:pPr>
        <w:pStyle w:val="Probe"/>
        <w:keepLines/>
      </w:pPr>
      <w:r>
        <w:rPr>
          <w:b/>
        </w:rPr>
        <w:t xml:space="preserve">Likely follow-up: </w:t>
      </w:r>
      <w:r>
        <w:t>What if labels arrive with a long delay?</w:t>
      </w:r>
    </w:p>
    <w:p w14:paraId="5007C51D" w14:textId="77777777" w:rsidR="00BA746B" w:rsidRDefault="00000000">
      <w:pPr>
        <w:pStyle w:val="Heading2"/>
      </w:pPr>
      <w:r>
        <w:t>F. Behavioral Questions and SFM Core Values</w:t>
      </w:r>
    </w:p>
    <w:p w14:paraId="5521D714" w14:textId="77777777" w:rsidR="00BA746B" w:rsidRDefault="00000000">
      <w:pPr>
        <w:pStyle w:val="Question"/>
        <w:keepNext/>
      </w:pPr>
      <w:r>
        <w:rPr>
          <w:b/>
        </w:rPr>
        <w:t>83. Give an example of smart risk-taking.</w:t>
      </w:r>
    </w:p>
    <w:p w14:paraId="0E45098A" w14:textId="77777777" w:rsidR="00BA746B" w:rsidRDefault="00000000">
      <w:pPr>
        <w:pStyle w:val="Answer"/>
        <w:keepNext/>
        <w:keepLines/>
      </w:pPr>
      <w:r>
        <w:rPr>
          <w:b/>
        </w:rPr>
        <w:t xml:space="preserve">Model answer: </w:t>
      </w:r>
      <w:r>
        <w:t>A good example is challenging a suspicious P&amp;L or valuation rather than accepting the displayed number under time pressure. The risk was that escalating could interrupt the desk or reveal that my hypothesis was wrong, but the downside of leaving a mismark untested was larger. I used independent checks, communicated uncertainty, and acted before the issue propagated. Smart risk-taking means taking a calculated action with clear downside controls, not simply being aggressive.</w:t>
      </w:r>
    </w:p>
    <w:p w14:paraId="098B9C7F" w14:textId="77777777" w:rsidR="00BA746B" w:rsidRDefault="00000000">
      <w:pPr>
        <w:pStyle w:val="Probe"/>
        <w:keepLines/>
      </w:pPr>
      <w:r>
        <w:rPr>
          <w:b/>
        </w:rPr>
        <w:t xml:space="preserve">Likely follow-up: </w:t>
      </w:r>
      <w:r>
        <w:t>What was the worst plausible outcome of your decision?</w:t>
      </w:r>
    </w:p>
    <w:p w14:paraId="4BFF71CD" w14:textId="77777777" w:rsidR="00BA746B" w:rsidRDefault="00000000">
      <w:pPr>
        <w:pStyle w:val="Question"/>
        <w:keepNext/>
      </w:pPr>
      <w:r>
        <w:rPr>
          <w:b/>
        </w:rPr>
        <w:t>84. Give an example of an owner’s mindset.</w:t>
      </w:r>
    </w:p>
    <w:p w14:paraId="21BDB21F" w14:textId="77777777" w:rsidR="00BA746B" w:rsidRDefault="00000000">
      <w:pPr>
        <w:pStyle w:val="Answer"/>
        <w:keepNext/>
        <w:keepLines/>
      </w:pPr>
      <w:r>
        <w:rPr>
          <w:b/>
        </w:rPr>
        <w:t xml:space="preserve">Model answer: </w:t>
      </w:r>
      <w:r>
        <w:t>When I work on a pricing or display issue, I do not stop at producing code or identifying the bug. I verify the fix in the user workflow, reconcile the output, communicate with affected regions, and add a control so the same issue is easier to catch. I treat the system’s credibility and the desk’s decision quality as part of my responsibility. Ownership is following the outcome across organizational boundaries.</w:t>
      </w:r>
    </w:p>
    <w:p w14:paraId="05671147" w14:textId="77777777" w:rsidR="00BA746B" w:rsidRDefault="00000000">
      <w:pPr>
        <w:pStyle w:val="Probe"/>
        <w:keepLines/>
      </w:pPr>
      <w:r>
        <w:rPr>
          <w:b/>
        </w:rPr>
        <w:t xml:space="preserve">Likely follow-up: </w:t>
      </w:r>
      <w:r>
        <w:t>Tell me about a task outside your formal role that you took on.</w:t>
      </w:r>
    </w:p>
    <w:p w14:paraId="5E0E853E" w14:textId="77777777" w:rsidR="00BA746B" w:rsidRDefault="00000000">
      <w:pPr>
        <w:pStyle w:val="Question"/>
        <w:keepNext/>
      </w:pPr>
      <w:r>
        <w:rPr>
          <w:b/>
        </w:rPr>
        <w:t>85. Give an example of teamwork.</w:t>
      </w:r>
    </w:p>
    <w:p w14:paraId="6E1A7B0E" w14:textId="77777777" w:rsidR="00BA746B" w:rsidRDefault="00000000">
      <w:pPr>
        <w:pStyle w:val="Answer"/>
        <w:keepNext/>
        <w:keepLines/>
      </w:pPr>
      <w:r>
        <w:rPr>
          <w:b/>
        </w:rPr>
        <w:t xml:space="preserve">Model answer: </w:t>
      </w:r>
      <w:r>
        <w:t>Polaris and global desk support require collaboration among traders, quants, developers, and regional teams. I contribute by making the problem precise, respecting local market knowledge, and sharing reproducible evidence rather than defending my first interpretation. When priorities conflict, I focus the group on the user impact and agreed definition of correct behavior. The outcome is stronger because each function sees a different failure mode.</w:t>
      </w:r>
    </w:p>
    <w:p w14:paraId="08EFB8A2" w14:textId="77777777" w:rsidR="00BA746B" w:rsidRDefault="00000000">
      <w:pPr>
        <w:pStyle w:val="Probe"/>
        <w:keepLines/>
      </w:pPr>
      <w:r>
        <w:rPr>
          <w:b/>
        </w:rPr>
        <w:t xml:space="preserve">Likely follow-up: </w:t>
      </w:r>
      <w:r>
        <w:t>How do you share credit?</w:t>
      </w:r>
    </w:p>
    <w:p w14:paraId="6F8ACBBB" w14:textId="77777777" w:rsidR="00BA746B" w:rsidRDefault="00000000">
      <w:pPr>
        <w:pStyle w:val="Question"/>
        <w:keepNext/>
      </w:pPr>
      <w:r>
        <w:rPr>
          <w:b/>
        </w:rPr>
        <w:lastRenderedPageBreak/>
        <w:t>86. Give an example of humility.</w:t>
      </w:r>
    </w:p>
    <w:p w14:paraId="3AB6BD92" w14:textId="77777777" w:rsidR="00BA746B" w:rsidRDefault="00000000">
      <w:pPr>
        <w:pStyle w:val="Answer"/>
        <w:keepNext/>
        <w:keepLines/>
      </w:pPr>
      <w:r>
        <w:rPr>
          <w:b/>
        </w:rPr>
        <w:t xml:space="preserve">Model answer: </w:t>
      </w:r>
      <w:r>
        <w:t>In complex pricing discrepancies, it is easy to anchor on a model explanation. I try to state my hypothesis and confidence level, invite the trader or another quant to challenge it, and change course quickly when the evidence disagrees. Humility is not lack of conviction; it is keeping the analysis falsifiable. My physics and research background taught me that a clean experiment is more valuable than being attached to an elegant theory.</w:t>
      </w:r>
    </w:p>
    <w:p w14:paraId="0F934E9A" w14:textId="77777777" w:rsidR="00BA746B" w:rsidRDefault="00000000">
      <w:pPr>
        <w:pStyle w:val="Probe"/>
        <w:keepLines/>
      </w:pPr>
      <w:r>
        <w:rPr>
          <w:b/>
        </w:rPr>
        <w:t xml:space="preserve">Likely follow-up: </w:t>
      </w:r>
      <w:r>
        <w:t>Describe a time a junior or nontechnical colleague changed your view.</w:t>
      </w:r>
    </w:p>
    <w:p w14:paraId="213B2524" w14:textId="77777777" w:rsidR="00BA746B" w:rsidRDefault="00000000">
      <w:pPr>
        <w:pStyle w:val="Question"/>
        <w:keepNext/>
      </w:pPr>
      <w:r>
        <w:rPr>
          <w:b/>
        </w:rPr>
        <w:t>87. Give an example of integrity.</w:t>
      </w:r>
    </w:p>
    <w:p w14:paraId="750C9C95" w14:textId="77777777" w:rsidR="00BA746B" w:rsidRDefault="00000000">
      <w:pPr>
        <w:pStyle w:val="Answer"/>
        <w:keepNext/>
        <w:keepLines/>
      </w:pPr>
      <w:r>
        <w:rPr>
          <w:b/>
        </w:rPr>
        <w:t xml:space="preserve">Model answer: </w:t>
      </w:r>
      <w:r>
        <w:t>Integrity in a quant role means never hiding uncertainty or adjusting a method merely to produce a preferred number. If data are stale, attribution is incomplete, or a model is outside its validated domain, I say so clearly and quantify the impact where possible. I would rather delay an official number than provide false precision. Trust is especially important because portfolio managers may act quickly on our outputs.</w:t>
      </w:r>
    </w:p>
    <w:p w14:paraId="7FDFFD68" w14:textId="77777777" w:rsidR="00BA746B" w:rsidRDefault="00000000">
      <w:pPr>
        <w:pStyle w:val="Probe"/>
        <w:keepLines/>
      </w:pPr>
      <w:r>
        <w:rPr>
          <w:b/>
        </w:rPr>
        <w:t xml:space="preserve">Likely follow-up: </w:t>
      </w:r>
      <w:r>
        <w:t>Have you ever delivered bad news to a senior person?</w:t>
      </w:r>
    </w:p>
    <w:p w14:paraId="4F097398" w14:textId="77777777" w:rsidR="00BA746B" w:rsidRDefault="00000000">
      <w:pPr>
        <w:pStyle w:val="Question"/>
        <w:keepNext/>
      </w:pPr>
      <w:r>
        <w:rPr>
          <w:b/>
        </w:rPr>
        <w:t>88. Tell me about a disagreement with a trader.</w:t>
      </w:r>
    </w:p>
    <w:p w14:paraId="38A46EF4" w14:textId="77777777" w:rsidR="00BA746B" w:rsidRDefault="00000000">
      <w:pPr>
        <w:pStyle w:val="Answer"/>
        <w:keepNext/>
        <w:keepLines/>
      </w:pPr>
      <w:r>
        <w:rPr>
          <w:b/>
        </w:rPr>
        <w:t xml:space="preserve">Model answer: </w:t>
      </w:r>
      <w:r>
        <w:t>I focus on the decision and evidence, not authority. I restate the trader’s interpretation, show the specific trades or factors driving my concern, and propose a fast independent test. If the issue is judgment rather than calculation, I distinguish the model output from the market view. Once a decision is made, I support it unless it creates a control or integrity issue, in which case I escalate through the proper channel.</w:t>
      </w:r>
    </w:p>
    <w:p w14:paraId="17414D3A" w14:textId="77777777" w:rsidR="00BA746B" w:rsidRDefault="00000000">
      <w:pPr>
        <w:pStyle w:val="Probe"/>
        <w:keepLines/>
      </w:pPr>
      <w:r>
        <w:rPr>
          <w:b/>
        </w:rPr>
        <w:t xml:space="preserve">Likely follow-up: </w:t>
      </w:r>
      <w:r>
        <w:t>What if the trader is impatient and you are not certain?</w:t>
      </w:r>
    </w:p>
    <w:p w14:paraId="3F3C6198" w14:textId="77777777" w:rsidR="00BA746B" w:rsidRDefault="00000000">
      <w:pPr>
        <w:pStyle w:val="Question"/>
        <w:keepNext/>
      </w:pPr>
      <w:r>
        <w:rPr>
          <w:b/>
        </w:rPr>
        <w:t>89. Tell me about a mistake.</w:t>
      </w:r>
    </w:p>
    <w:p w14:paraId="0A78CE8D" w14:textId="77777777" w:rsidR="00BA746B" w:rsidRDefault="00000000">
      <w:pPr>
        <w:pStyle w:val="Answer"/>
        <w:keepNext/>
        <w:keepLines/>
      </w:pPr>
      <w:r>
        <w:rPr>
          <w:b/>
        </w:rPr>
        <w:t xml:space="preserve">Model answer: </w:t>
      </w:r>
      <w:r>
        <w:t>I would choose a real but noncatastrophic example, such as initially narrowing an investigation too quickly or underestimating a convention edge case. I would explain the impact, how I detected it, how I communicated it, and the control I added. The strongest answer shows changed behavior—for example, checking timestamp and convention alignment before assuming a model bug. I would not use a disguised strength as the mistake.</w:t>
      </w:r>
    </w:p>
    <w:p w14:paraId="5798B1E4" w14:textId="77777777" w:rsidR="00BA746B" w:rsidRDefault="00000000">
      <w:pPr>
        <w:pStyle w:val="Probe"/>
        <w:keepLines/>
      </w:pPr>
      <w:r>
        <w:rPr>
          <w:b/>
        </w:rPr>
        <w:t xml:space="preserve">Likely follow-up: </w:t>
      </w:r>
      <w:r>
        <w:t>What did you personally do wrong?</w:t>
      </w:r>
    </w:p>
    <w:p w14:paraId="17ED5A49" w14:textId="77777777" w:rsidR="00BA746B" w:rsidRDefault="00000000">
      <w:pPr>
        <w:pStyle w:val="Question"/>
        <w:keepNext/>
      </w:pPr>
      <w:r>
        <w:rPr>
          <w:b/>
        </w:rPr>
        <w:t>90. How do you work with ambiguous requirements?</w:t>
      </w:r>
    </w:p>
    <w:p w14:paraId="07AD6FED" w14:textId="77777777" w:rsidR="00BA746B" w:rsidRDefault="00000000">
      <w:pPr>
        <w:pStyle w:val="Answer"/>
        <w:keepNext/>
        <w:keepLines/>
      </w:pPr>
      <w:r>
        <w:rPr>
          <w:b/>
        </w:rPr>
        <w:t xml:space="preserve">Model answer: </w:t>
      </w:r>
      <w:r>
        <w:t>I convert ambiguity into decisions, users, inputs, outputs, and acceptance tests. I ask for a concrete recent example, identify the cost of false positives and false negatives, and build a minimal prototype. I document assumptions and make them easy to revise. This allows progress without pretending uncertainty has disappeared.</w:t>
      </w:r>
    </w:p>
    <w:p w14:paraId="23AB7C90" w14:textId="77777777" w:rsidR="00BA746B" w:rsidRDefault="00000000">
      <w:pPr>
        <w:pStyle w:val="Probe"/>
        <w:keepLines/>
      </w:pPr>
      <w:r>
        <w:rPr>
          <w:b/>
        </w:rPr>
        <w:t xml:space="preserve">Likely follow-up: </w:t>
      </w:r>
      <w:r>
        <w:t>When do you stop asking questions and start building?</w:t>
      </w:r>
    </w:p>
    <w:p w14:paraId="04D67343" w14:textId="77777777" w:rsidR="00BA746B" w:rsidRDefault="00000000">
      <w:pPr>
        <w:pStyle w:val="Question"/>
        <w:keepNext/>
      </w:pPr>
      <w:r>
        <w:rPr>
          <w:b/>
        </w:rPr>
        <w:t>91. How do you manage multiple senior stakeholders?</w:t>
      </w:r>
    </w:p>
    <w:p w14:paraId="321087BD" w14:textId="77777777" w:rsidR="00BA746B" w:rsidRDefault="00000000">
      <w:pPr>
        <w:pStyle w:val="Answer"/>
        <w:keepNext/>
        <w:keepLines/>
      </w:pPr>
      <w:r>
        <w:rPr>
          <w:b/>
        </w:rPr>
        <w:t xml:space="preserve">Model answer: </w:t>
      </w:r>
      <w:r>
        <w:t>I establish one visible priority list, identify the business owner for each item, and communicate dependencies and trade-offs early. I avoid giving every stakeholder an independent promise that cannot be met. For urgent conflicts I propose a recommendation based on risk and impact and ask the appropriate leader to decide. Regular concise updates reduce surprise and preserve trust.</w:t>
      </w:r>
    </w:p>
    <w:p w14:paraId="3F34328E" w14:textId="77777777" w:rsidR="00BA746B" w:rsidRDefault="00000000">
      <w:pPr>
        <w:pStyle w:val="Probe"/>
        <w:keepLines/>
      </w:pPr>
      <w:r>
        <w:rPr>
          <w:b/>
        </w:rPr>
        <w:t xml:space="preserve">Likely follow-up: </w:t>
      </w:r>
      <w:r>
        <w:t>What if two portfolio managers both say their request is critical?</w:t>
      </w:r>
    </w:p>
    <w:p w14:paraId="508443B5" w14:textId="77777777" w:rsidR="00BA746B" w:rsidRDefault="00000000">
      <w:pPr>
        <w:pStyle w:val="Question"/>
        <w:keepNext/>
      </w:pPr>
      <w:r>
        <w:rPr>
          <w:b/>
        </w:rPr>
        <w:t>92. Tell me about difficult feedback you received.</w:t>
      </w:r>
    </w:p>
    <w:p w14:paraId="7D265396" w14:textId="77777777" w:rsidR="00BA746B" w:rsidRDefault="00000000">
      <w:pPr>
        <w:pStyle w:val="Answer"/>
        <w:keepNext/>
        <w:keepLines/>
      </w:pPr>
      <w:r>
        <w:rPr>
          <w:b/>
        </w:rPr>
        <w:t xml:space="preserve">Model answer: </w:t>
      </w:r>
      <w:r>
        <w:t>A useful example would be feedback that my first explanation was too technical or that I needed to make the business impact clearer. I responded by leading with the conclusion, quantifying the affected exposure or P&amp;L, and placing implementation detail later. The result was faster decision making and fewer follow-up questions. I value feedback that improves how my work is consumed, not only the underlying calculation.</w:t>
      </w:r>
    </w:p>
    <w:p w14:paraId="4261A3B8" w14:textId="77777777" w:rsidR="00BA746B" w:rsidRDefault="00000000">
      <w:pPr>
        <w:pStyle w:val="Probe"/>
        <w:keepLines/>
      </w:pPr>
      <w:r>
        <w:rPr>
          <w:b/>
        </w:rPr>
        <w:t xml:space="preserve">Likely follow-up: </w:t>
      </w:r>
      <w:r>
        <w:t>What feedback do you still hear repeatedly?</w:t>
      </w:r>
    </w:p>
    <w:p w14:paraId="36D297FF" w14:textId="77777777" w:rsidR="00BA746B" w:rsidRDefault="00000000">
      <w:pPr>
        <w:pStyle w:val="Question"/>
        <w:keepNext/>
      </w:pPr>
      <w:r>
        <w:rPr>
          <w:b/>
        </w:rPr>
        <w:t>93. How do you perform under pressure?</w:t>
      </w:r>
    </w:p>
    <w:p w14:paraId="481DD66C" w14:textId="77777777" w:rsidR="00BA746B" w:rsidRDefault="00000000">
      <w:pPr>
        <w:pStyle w:val="Answer"/>
        <w:keepNext/>
        <w:keepLines/>
      </w:pPr>
      <w:r>
        <w:rPr>
          <w:b/>
        </w:rPr>
        <w:t xml:space="preserve">Model answer: </w:t>
      </w:r>
      <w:r>
        <w:t>I use a structured incident mindset: establish scope, protect the decision process, compare independent sources, communicate facts and uncertainty, and assign next steps. Pressure increases the need for simple checklists and precise timestamps. I avoid making many simultaneous changes because that destroys the ability to identify root cause. Calm communication is part of technical performance.</w:t>
      </w:r>
    </w:p>
    <w:p w14:paraId="3BB7BD55" w14:textId="77777777" w:rsidR="00BA746B" w:rsidRDefault="00000000">
      <w:pPr>
        <w:pStyle w:val="Probe"/>
        <w:keepLines/>
      </w:pPr>
      <w:r>
        <w:rPr>
          <w:b/>
        </w:rPr>
        <w:t xml:space="preserve">Likely follow-up: </w:t>
      </w:r>
      <w:r>
        <w:t>How do you decide when to escalate?</w:t>
      </w:r>
    </w:p>
    <w:p w14:paraId="12E74664" w14:textId="77777777" w:rsidR="00BA746B" w:rsidRDefault="00000000">
      <w:pPr>
        <w:pStyle w:val="Question"/>
        <w:keepNext/>
      </w:pPr>
      <w:r>
        <w:rPr>
          <w:b/>
        </w:rPr>
        <w:t>94. Tell me about challenging the status quo.</w:t>
      </w:r>
    </w:p>
    <w:p w14:paraId="4D841C01" w14:textId="77777777" w:rsidR="00BA746B" w:rsidRDefault="00000000">
      <w:pPr>
        <w:pStyle w:val="Answer"/>
        <w:keepNext/>
        <w:keepLines/>
      </w:pPr>
      <w:r>
        <w:rPr>
          <w:b/>
        </w:rPr>
        <w:t xml:space="preserve">Model answer: </w:t>
      </w:r>
      <w:r>
        <w:t>I challenge an existing process when I can show a repeated cost—manual reconciliation, inconsistent definitions, slow diagnosis, or avoidable risk. I first understand why the process exists, then propose a smaller and more testable improvement rather than a wholesale rewrite. For example, standardizing a calculation or adding automated break detection can improve reliability without disrupting the desk. Constructive challenge combines evidence, respect, and follow-through.</w:t>
      </w:r>
    </w:p>
    <w:p w14:paraId="60333C9C" w14:textId="77777777" w:rsidR="00BA746B" w:rsidRDefault="00000000">
      <w:pPr>
        <w:pStyle w:val="Probe"/>
        <w:keepLines/>
      </w:pPr>
      <w:r>
        <w:rPr>
          <w:b/>
        </w:rPr>
        <w:t xml:space="preserve">Likely follow-up: </w:t>
      </w:r>
      <w:r>
        <w:t>How do you respond when the current process owner resists?</w:t>
      </w:r>
    </w:p>
    <w:p w14:paraId="28A91C3E" w14:textId="77777777" w:rsidR="00BA746B" w:rsidRDefault="00000000">
      <w:pPr>
        <w:pStyle w:val="Heading2"/>
      </w:pPr>
      <w:r>
        <w:lastRenderedPageBreak/>
        <w:t>G. HR and Closing Questions</w:t>
      </w:r>
    </w:p>
    <w:p w14:paraId="7AAD3BC1" w14:textId="77777777" w:rsidR="00BA746B" w:rsidRDefault="00000000">
      <w:pPr>
        <w:pStyle w:val="Question"/>
        <w:keepNext/>
      </w:pPr>
      <w:r>
        <w:rPr>
          <w:b/>
        </w:rPr>
        <w:t>95. What are your compensation expectations?</w:t>
      </w:r>
    </w:p>
    <w:p w14:paraId="62DA5505" w14:textId="77777777" w:rsidR="00BA746B" w:rsidRDefault="00000000">
      <w:pPr>
        <w:pStyle w:val="Answer"/>
        <w:keepNext/>
        <w:keepLines/>
      </w:pPr>
      <w:r>
        <w:rPr>
          <w:b/>
        </w:rPr>
        <w:t xml:space="preserve">Model answer: </w:t>
      </w:r>
      <w:r>
        <w:t>I understand the posted base range is $150,000 to $200,000 plus a discretionary bonus. My priority is fit, scope, and the total opportunity, and I would expect compensation to reflect the role, my relevant front-office experience, and the overall package. I am comfortable continuing the process within the posted range and discussing specifics once we have established mutual fit.</w:t>
      </w:r>
    </w:p>
    <w:p w14:paraId="6CFC8F09" w14:textId="77777777" w:rsidR="00BA746B" w:rsidRDefault="00000000">
      <w:pPr>
        <w:pStyle w:val="Probe"/>
        <w:keepLines/>
      </w:pPr>
      <w:r>
        <w:rPr>
          <w:b/>
        </w:rPr>
        <w:t xml:space="preserve">Likely follow-up: </w:t>
      </w:r>
      <w:r>
        <w:t>What is your current compensation?</w:t>
      </w:r>
    </w:p>
    <w:p w14:paraId="30082D87" w14:textId="77777777" w:rsidR="00BA746B" w:rsidRDefault="00000000">
      <w:pPr>
        <w:pStyle w:val="Question"/>
        <w:keepNext/>
      </w:pPr>
      <w:r>
        <w:rPr>
          <w:b/>
        </w:rPr>
        <w:t>96. Are you comfortable working in the office four days per week?</w:t>
      </w:r>
    </w:p>
    <w:p w14:paraId="44C76531" w14:textId="77777777" w:rsidR="00BA746B" w:rsidRDefault="00000000">
      <w:pPr>
        <w:pStyle w:val="Answer"/>
        <w:keepNext/>
        <w:keepLines/>
      </w:pPr>
      <w:r>
        <w:rPr>
          <w:b/>
        </w:rPr>
        <w:t xml:space="preserve">Model answer: </w:t>
      </w:r>
      <w:r>
        <w:t>Yes. My current work benefits from direct interaction with traders, and I understand why SFM emphasizes being present for debate, fast problem solving, and learning. I am comfortable with the stated four-day in-office model in New York.</w:t>
      </w:r>
    </w:p>
    <w:p w14:paraId="3081D7C7" w14:textId="77777777" w:rsidR="00BA746B" w:rsidRDefault="00000000">
      <w:pPr>
        <w:pStyle w:val="Probe"/>
        <w:keepLines/>
      </w:pPr>
      <w:r>
        <w:rPr>
          <w:b/>
        </w:rPr>
        <w:t xml:space="preserve">Likely follow-up: </w:t>
      </w:r>
      <w:r>
        <w:t>Do you have any location or scheduling constraints?</w:t>
      </w:r>
    </w:p>
    <w:p w14:paraId="003FB202" w14:textId="77777777" w:rsidR="00BA746B" w:rsidRDefault="00000000">
      <w:pPr>
        <w:pStyle w:val="Question"/>
        <w:keepNext/>
      </w:pPr>
      <w:r>
        <w:rPr>
          <w:b/>
        </w:rPr>
        <w:t>97. What are your long-term career goals?</w:t>
      </w:r>
    </w:p>
    <w:p w14:paraId="269C997F" w14:textId="77777777" w:rsidR="00BA746B" w:rsidRDefault="00000000">
      <w:pPr>
        <w:pStyle w:val="Answer"/>
        <w:keepNext/>
        <w:keepLines/>
      </w:pPr>
      <w:r>
        <w:rPr>
          <w:b/>
        </w:rPr>
        <w:t xml:space="preserve">Model answer: </w:t>
      </w:r>
      <w:r>
        <w:t>I want to become a trusted cross-asset quantitative strategist who can own important investment and risk problems from research through production. Over time I want deeper expertise in portfolio construction, systematic signals, and scalable analytics while remaining close to decision makers. I am not optimizing for a title sequence; I am looking for an environment where technical depth, market judgment, and ownership compound over many years.</w:t>
      </w:r>
    </w:p>
    <w:p w14:paraId="60B95B67" w14:textId="77777777" w:rsidR="00BA746B" w:rsidRDefault="00000000">
      <w:pPr>
        <w:pStyle w:val="Probe"/>
        <w:keepLines/>
      </w:pPr>
      <w:r>
        <w:rPr>
          <w:b/>
        </w:rPr>
        <w:t xml:space="preserve">Likely follow-up: </w:t>
      </w:r>
      <w:r>
        <w:t>Do you want to become a portfolio manager?</w:t>
      </w:r>
    </w:p>
    <w:p w14:paraId="41F46478" w14:textId="77777777" w:rsidR="00BA746B" w:rsidRDefault="00000000">
      <w:pPr>
        <w:pStyle w:val="Question"/>
        <w:keepNext/>
      </w:pPr>
      <w:r>
        <w:rPr>
          <w:b/>
        </w:rPr>
        <w:t>98. Why should we hire you?</w:t>
      </w:r>
    </w:p>
    <w:p w14:paraId="57BF3891" w14:textId="77777777" w:rsidR="00BA746B" w:rsidRDefault="00000000">
      <w:pPr>
        <w:pStyle w:val="Answer"/>
        <w:keepNext/>
        <w:keepLines/>
      </w:pPr>
      <w:r>
        <w:rPr>
          <w:b/>
        </w:rPr>
        <w:t xml:space="preserve">Model answer: </w:t>
      </w:r>
      <w:r>
        <w:t>You should hire me because the core problems in the posting are already central to my work: live P&amp;L and risk, rates and FX analytics, pricing anomalies, trader-facing infrastructure, and communication across regions. I also bring evidence of independent research and machine-learning experimentation, but I approach technology pragmatically. I am earlier in my career than some candidates, which means there are areas to deepen, yet I can contribute immediately and I have a strong record of learning into difficult responsibilities quickly.</w:t>
      </w:r>
    </w:p>
    <w:p w14:paraId="5DE9FEDF" w14:textId="77777777" w:rsidR="00BA746B" w:rsidRDefault="00000000">
      <w:pPr>
        <w:pStyle w:val="Probe"/>
        <w:keepLines/>
      </w:pPr>
      <w:r>
        <w:rPr>
          <w:b/>
        </w:rPr>
        <w:t xml:space="preserve">Likely follow-up: </w:t>
      </w:r>
      <w:r>
        <w:t>What can another candidate offer that you cannot?</w:t>
      </w:r>
    </w:p>
    <w:p w14:paraId="74E395F0" w14:textId="77777777" w:rsidR="00BA746B" w:rsidRDefault="00000000">
      <w:pPr>
        <w:pStyle w:val="Question"/>
        <w:keepNext/>
      </w:pPr>
      <w:r>
        <w:rPr>
          <w:b/>
        </w:rPr>
        <w:t>99. What is the biggest concern we should have about your candidacy?</w:t>
      </w:r>
    </w:p>
    <w:p w14:paraId="59FC0BBA" w14:textId="77777777" w:rsidR="00BA746B" w:rsidRDefault="00000000">
      <w:pPr>
        <w:pStyle w:val="Answer"/>
        <w:keepNext/>
        <w:keepLines/>
      </w:pPr>
      <w:r>
        <w:rPr>
          <w:b/>
        </w:rPr>
        <w:t xml:space="preserve">Model answer: </w:t>
      </w:r>
      <w:r>
        <w:t>The clearest concerns are that I do not hold an advanced degree and that my full-time tenure is near the lower end of the requested range. I would not minimize either. The counterevidence is the relevance and responsibility of my current role, my quantitative research, and my ability to operate with senior traders in production. I would ask to be judged on the depth of my explanations, code and system judgment, and demonstrated ownership.</w:t>
      </w:r>
    </w:p>
    <w:p w14:paraId="355ABC02" w14:textId="77777777" w:rsidR="00BA746B" w:rsidRDefault="00000000">
      <w:pPr>
        <w:pStyle w:val="Probe"/>
        <w:keepLines/>
      </w:pPr>
      <w:r>
        <w:rPr>
          <w:b/>
        </w:rPr>
        <w:t xml:space="preserve">Likely follow-up: </w:t>
      </w:r>
      <w:r>
        <w:t>What evidence would resolve that concern?</w:t>
      </w:r>
    </w:p>
    <w:p w14:paraId="74EB5F9B" w14:textId="77777777" w:rsidR="00BA746B" w:rsidRDefault="00000000">
      <w:pPr>
        <w:pStyle w:val="Question"/>
        <w:keepNext/>
      </w:pPr>
      <w:r>
        <w:rPr>
          <w:b/>
        </w:rPr>
        <w:t>100. What questions do you have for us?</w:t>
      </w:r>
    </w:p>
    <w:p w14:paraId="04BFB712" w14:textId="77777777" w:rsidR="00BA746B" w:rsidRDefault="00000000">
      <w:pPr>
        <w:pStyle w:val="Answer"/>
        <w:keepNext/>
        <w:keepLines/>
      </w:pPr>
      <w:r>
        <w:rPr>
          <w:b/>
        </w:rPr>
        <w:t xml:space="preserve">Model answer: </w:t>
      </w:r>
      <w:r>
        <w:t>I would ask: “What are the highest-impact problems the QDS team wants this hire to solve in the first six months?” “How is the team organized between embedded portfolio-manager work and shared platform development?” “What distinguishes a strong strategist here from a strong developer?” “How are research prototypes validated and promoted into production?” and “Which parts of the current P&amp;L and risk stack are most important to modernize?” I would choose three or four based on what the interviewer has already covered.</w:t>
      </w:r>
    </w:p>
    <w:p w14:paraId="49DEE775" w14:textId="77777777" w:rsidR="00BA746B" w:rsidRDefault="00000000">
      <w:pPr>
        <w:pStyle w:val="Probe"/>
        <w:keepLines/>
      </w:pPr>
      <w:r>
        <w:rPr>
          <w:b/>
        </w:rPr>
        <w:t xml:space="preserve">Likely follow-up: </w:t>
      </w:r>
      <w:r>
        <w:t>What answer would make you less interested in the role?</w:t>
      </w:r>
    </w:p>
    <w:p w14:paraId="07625D02" w14:textId="77777777" w:rsidR="00BA746B" w:rsidRDefault="00000000">
      <w:r>
        <w:br w:type="page"/>
      </w:r>
    </w:p>
    <w:p w14:paraId="6396BF9C" w14:textId="77777777" w:rsidR="00BA746B" w:rsidRDefault="00000000">
      <w:pPr>
        <w:pStyle w:val="Heading1"/>
      </w:pPr>
      <w:r>
        <w:lastRenderedPageBreak/>
        <w:t>6. Questions to Ask the QDS/Tech Interviewer</w:t>
      </w:r>
    </w:p>
    <w:p w14:paraId="2941B21E" w14:textId="77777777" w:rsidR="00BA746B" w:rsidRDefault="00000000">
      <w:pPr>
        <w:pStyle w:val="BodyText"/>
        <w:ind w:left="259" w:hanging="259"/>
      </w:pPr>
      <w:r>
        <w:t>1. What are the highest-impact problems you want this hire to solve in the first six months?</w:t>
      </w:r>
    </w:p>
    <w:p w14:paraId="585AF8B2" w14:textId="77777777" w:rsidR="00BA746B" w:rsidRDefault="00000000">
      <w:pPr>
        <w:pStyle w:val="BodyText"/>
        <w:ind w:left="259" w:hanging="259"/>
      </w:pPr>
      <w:r>
        <w:t>2. How is QDS organized between embedded PM support, shared analytics, and platform engineering?</w:t>
      </w:r>
    </w:p>
    <w:p w14:paraId="3503AFAA" w14:textId="77777777" w:rsidR="00BA746B" w:rsidRDefault="00000000">
      <w:pPr>
        <w:pStyle w:val="BodyText"/>
        <w:ind w:left="259" w:hanging="259"/>
      </w:pPr>
      <w:r>
        <w:t>3. What distinguishes an excellent quantitative strategist at SFM from an excellent quantitative developer?</w:t>
      </w:r>
    </w:p>
    <w:p w14:paraId="6976CEEB" w14:textId="77777777" w:rsidR="00BA746B" w:rsidRDefault="00000000">
      <w:pPr>
        <w:pStyle w:val="BodyText"/>
        <w:ind w:left="259" w:hanging="259"/>
      </w:pPr>
      <w:r>
        <w:t>4. How much of the work is greenfield versus modernization of existing P&amp;L, risk, and research systems?</w:t>
      </w:r>
    </w:p>
    <w:p w14:paraId="0DECF620" w14:textId="77777777" w:rsidR="00BA746B" w:rsidRDefault="00000000">
      <w:pPr>
        <w:pStyle w:val="BodyText"/>
        <w:ind w:left="259" w:hanging="259"/>
      </w:pPr>
      <w:r>
        <w:t>5. How are research prototypes validated, governed, and promoted into production?</w:t>
      </w:r>
    </w:p>
    <w:p w14:paraId="56AADA8D" w14:textId="77777777" w:rsidR="00BA746B" w:rsidRDefault="00000000">
      <w:pPr>
        <w:pStyle w:val="BodyText"/>
        <w:ind w:left="259" w:hanging="259"/>
      </w:pPr>
      <w:r>
        <w:t>6. Which asset classes or portfolio teams would this person support first?</w:t>
      </w:r>
    </w:p>
    <w:p w14:paraId="738F4483" w14:textId="77777777" w:rsidR="00BA746B" w:rsidRDefault="00000000">
      <w:pPr>
        <w:pStyle w:val="BodyText"/>
        <w:ind w:left="259" w:hanging="259"/>
      </w:pPr>
      <w:r>
        <w:t>7. How do discretionary PMs and systematic or central risk processes interact in practice?</w:t>
      </w:r>
    </w:p>
    <w:p w14:paraId="5A444801" w14:textId="77777777" w:rsidR="00BA746B" w:rsidRDefault="00000000">
      <w:pPr>
        <w:pStyle w:val="BodyText"/>
        <w:ind w:left="259" w:hanging="259"/>
      </w:pPr>
      <w:r>
        <w:t>8. What are the most important data-quality or model-consistency challenges across the platform?</w:t>
      </w:r>
    </w:p>
    <w:p w14:paraId="088B364B" w14:textId="77777777" w:rsidR="00BA746B" w:rsidRDefault="00000000">
      <w:pPr>
        <w:pStyle w:val="BodyText"/>
        <w:ind w:left="259" w:hanging="259"/>
      </w:pPr>
      <w:r>
        <w:t>9. How does the team balance urgent desk requests against reusable firmwide architecture?</w:t>
      </w:r>
    </w:p>
    <w:p w14:paraId="5FAE8C3F" w14:textId="77777777" w:rsidR="00BA746B" w:rsidRDefault="00000000">
      <w:pPr>
        <w:pStyle w:val="BodyText"/>
        <w:ind w:left="259" w:hanging="259"/>
      </w:pPr>
      <w:r>
        <w:t>10. What does strong performance look like after six and twelve months?</w:t>
      </w:r>
    </w:p>
    <w:p w14:paraId="46474526" w14:textId="77777777" w:rsidR="00BA746B" w:rsidRDefault="00000000">
      <w:pPr>
        <w:pStyle w:val="BodyText"/>
        <w:ind w:left="259" w:hanging="259"/>
      </w:pPr>
      <w:r>
        <w:t>11. What technical and investment skills have successful team members developed after joining?</w:t>
      </w:r>
    </w:p>
    <w:p w14:paraId="37348ABD" w14:textId="77777777" w:rsidR="00BA746B" w:rsidRDefault="00000000">
      <w:pPr>
        <w:pStyle w:val="BodyText"/>
        <w:ind w:left="259" w:hanging="259"/>
      </w:pPr>
      <w:r>
        <w:t>12. What is the next step in the interview process, and which areas should I be prepared to discuss in greater depth?</w:t>
      </w:r>
    </w:p>
    <w:tbl>
      <w:tblPr>
        <w:tblW w:w="0" w:type="auto"/>
        <w:jc w:val="center"/>
        <w:tblLook w:val="04A0" w:firstRow="1" w:lastRow="0" w:firstColumn="1" w:lastColumn="0" w:noHBand="0" w:noVBand="1"/>
      </w:tblPr>
      <w:tblGrid>
        <w:gridCol w:w="10166"/>
      </w:tblGrid>
      <w:tr w:rsidR="00BA746B" w14:paraId="48555283" w14:textId="77777777">
        <w:trPr>
          <w:cantSplit/>
          <w:jc w:val="center"/>
        </w:trPr>
        <w:tc>
          <w:tcPr>
            <w:tcW w:w="10166" w:type="dxa"/>
            <w:shd w:val="clear" w:color="auto" w:fill="FCE4D6"/>
            <w:tcMar>
              <w:top w:w="120" w:type="dxa"/>
              <w:left w:w="140" w:type="dxa"/>
              <w:bottom w:w="120" w:type="dxa"/>
              <w:right w:w="140" w:type="dxa"/>
            </w:tcMar>
          </w:tcPr>
          <w:p w14:paraId="75BB3685" w14:textId="77777777" w:rsidR="00BA746B" w:rsidRDefault="00000000">
            <w:r>
              <w:rPr>
                <w:b/>
                <w:sz w:val="21"/>
              </w:rPr>
              <w:t>Avoid low-signal first-round questions</w:t>
            </w:r>
          </w:p>
          <w:p w14:paraId="2A277F8F" w14:textId="77777777" w:rsidR="00BA746B" w:rsidRDefault="00000000">
            <w:pPr>
              <w:pStyle w:val="BodyText"/>
              <w:spacing w:after="0"/>
            </w:pPr>
            <w:r>
              <w:t>Do not lead with vacation, remote flexibility beyond the stated policy, title progression, or questions answered directly on the website. HR can address process and benefits later.</w:t>
            </w:r>
          </w:p>
        </w:tc>
      </w:tr>
    </w:tbl>
    <w:p w14:paraId="0C4B42F6" w14:textId="77777777" w:rsidR="00BA746B" w:rsidRDefault="00000000">
      <w:pPr>
        <w:pStyle w:val="Heading1"/>
      </w:pPr>
      <w:r>
        <w:t>7. Final Rapid-Review Checklist</w:t>
      </w:r>
    </w:p>
    <w:p w14:paraId="3E5482E7" w14:textId="77777777" w:rsidR="00BA746B" w:rsidRDefault="00000000">
      <w:pPr>
        <w:pStyle w:val="BodyText"/>
        <w:ind w:left="259" w:hanging="259"/>
      </w:pPr>
      <w:r>
        <w:t>☐ I can explain my current desk, products, users, and personal code ownership in two minutes.</w:t>
      </w:r>
    </w:p>
    <w:p w14:paraId="4B2E9FD9" w14:textId="77777777" w:rsidR="00BA746B" w:rsidRDefault="00000000">
      <w:pPr>
        <w:pStyle w:val="BodyText"/>
        <w:ind w:left="259" w:hanging="259"/>
      </w:pPr>
      <w:r>
        <w:t>☐ I have one exact story for mismark prevention, valuation diagnosis, production incident, global collaboration, and difficult feedback.</w:t>
      </w:r>
    </w:p>
    <w:p w14:paraId="56B7300E" w14:textId="77777777" w:rsidR="00BA746B" w:rsidRDefault="00000000">
      <w:pPr>
        <w:pStyle w:val="BodyText"/>
        <w:ind w:left="259" w:hanging="259"/>
      </w:pPr>
      <w:r>
        <w:t>☐ I can draw a real-time P&amp;L/risk architecture and explain latency, lineage, fallbacks, and reconciliation.</w:t>
      </w:r>
    </w:p>
    <w:p w14:paraId="4CBB7C53" w14:textId="77777777" w:rsidR="00BA746B" w:rsidRDefault="00000000">
      <w:pPr>
        <w:pStyle w:val="BodyText"/>
        <w:ind w:left="259" w:hanging="259"/>
      </w:pPr>
      <w:r>
        <w:t>☐ I can derive an FX forward and explain when observed basis is economically real.</w:t>
      </w:r>
    </w:p>
    <w:p w14:paraId="4F9D63ED" w14:textId="77777777" w:rsidR="00BA746B" w:rsidRDefault="00000000">
      <w:pPr>
        <w:pStyle w:val="BodyText"/>
        <w:ind w:left="259" w:hanging="259"/>
      </w:pPr>
      <w:r>
        <w:t>☐ I can explain OIS/IRS multi-curve pricing, DV01, gamma, carry/roll, basis, and scenario risk.</w:t>
      </w:r>
    </w:p>
    <w:p w14:paraId="640F6AE4" w14:textId="77777777" w:rsidR="00BA746B" w:rsidRDefault="00000000">
      <w:pPr>
        <w:pStyle w:val="BodyText"/>
        <w:ind w:left="259" w:hanging="259"/>
      </w:pPr>
      <w:r>
        <w:t>☐ I can write latest-record SQL with ROW_NUMBER and explain joins and duplicate-key risk.</w:t>
      </w:r>
    </w:p>
    <w:p w14:paraId="3E8486F8" w14:textId="77777777" w:rsidR="00BA746B" w:rsidRDefault="00000000">
      <w:pPr>
        <w:pStyle w:val="BodyText"/>
        <w:ind w:left="259" w:hanging="259"/>
      </w:pPr>
      <w:r>
        <w:t>☐ I can discuss pandas profiling, NumPy vectorization, testing, deployment, caching, and observability.</w:t>
      </w:r>
    </w:p>
    <w:p w14:paraId="7D3A9F46" w14:textId="77777777" w:rsidR="00BA746B" w:rsidRDefault="00000000">
      <w:pPr>
        <w:pStyle w:val="BodyText"/>
        <w:ind w:left="259" w:hanging="259"/>
      </w:pPr>
      <w:r>
        <w:t>☐ I can explain look-ahead bias, multiple testing, Sharpe uncertainty, transaction costs, and signal decay.</w:t>
      </w:r>
    </w:p>
    <w:p w14:paraId="4CFD2FB3" w14:textId="77777777" w:rsidR="00BA746B" w:rsidRDefault="00000000">
      <w:pPr>
        <w:pStyle w:val="BodyText"/>
        <w:ind w:left="259" w:hanging="259"/>
      </w:pPr>
      <w:r>
        <w:t>☐ I can state my degree and tenure gaps without defensiveness and provide evidence immediately.</w:t>
      </w:r>
    </w:p>
    <w:p w14:paraId="281BB5D4" w14:textId="77777777" w:rsidR="00BA746B" w:rsidRDefault="00000000">
      <w:pPr>
        <w:pStyle w:val="BodyText"/>
        <w:ind w:left="259" w:hanging="259"/>
      </w:pPr>
      <w:r>
        <w:t>☐ I have three thoughtful questions tailored to what the interviewer discussed.</w:t>
      </w:r>
    </w:p>
    <w:p w14:paraId="4A1B4AA6" w14:textId="77777777" w:rsidR="00BA746B" w:rsidRDefault="00000000">
      <w:r>
        <w:br w:type="page"/>
      </w:r>
    </w:p>
    <w:p w14:paraId="140BAAD5" w14:textId="77777777" w:rsidR="00BA746B" w:rsidRDefault="00000000">
      <w:pPr>
        <w:pStyle w:val="Heading1"/>
      </w:pPr>
      <w:r>
        <w:lastRenderedPageBreak/>
        <w:t>8. Technical Mini Cheat Sheet</w:t>
      </w:r>
    </w:p>
    <w:tbl>
      <w:tblPr>
        <w:tblStyle w:val="TableGrid"/>
        <w:tblW w:w="0" w:type="auto"/>
        <w:jc w:val="center"/>
        <w:tblLook w:val="04A0" w:firstRow="1" w:lastRow="0" w:firstColumn="1" w:lastColumn="0" w:noHBand="0" w:noVBand="1"/>
      </w:tblPr>
      <w:tblGrid>
        <w:gridCol w:w="5083"/>
        <w:gridCol w:w="5083"/>
      </w:tblGrid>
      <w:tr w:rsidR="00BA746B" w14:paraId="41509811" w14:textId="77777777">
        <w:trPr>
          <w:cantSplit/>
          <w:jc w:val="center"/>
        </w:trPr>
        <w:tc>
          <w:tcPr>
            <w:tcW w:w="5083" w:type="dxa"/>
            <w:shd w:val="clear" w:color="auto" w:fill="D9E2F3"/>
            <w:tcMar>
              <w:top w:w="80" w:type="dxa"/>
              <w:left w:w="100" w:type="dxa"/>
              <w:bottom w:w="80" w:type="dxa"/>
              <w:right w:w="100" w:type="dxa"/>
            </w:tcMar>
          </w:tcPr>
          <w:p w14:paraId="1EA56FC5" w14:textId="77777777" w:rsidR="00BA746B" w:rsidRDefault="00000000">
            <w:r>
              <w:rPr>
                <w:b/>
              </w:rPr>
              <w:t>Topic</w:t>
            </w:r>
          </w:p>
        </w:tc>
        <w:tc>
          <w:tcPr>
            <w:tcW w:w="5083" w:type="dxa"/>
            <w:shd w:val="clear" w:color="auto" w:fill="D9E2F3"/>
            <w:tcMar>
              <w:top w:w="80" w:type="dxa"/>
              <w:left w:w="100" w:type="dxa"/>
              <w:bottom w:w="80" w:type="dxa"/>
              <w:right w:w="100" w:type="dxa"/>
            </w:tcMar>
          </w:tcPr>
          <w:p w14:paraId="4BBD897F" w14:textId="77777777" w:rsidR="00BA746B" w:rsidRDefault="00000000">
            <w:r>
              <w:rPr>
                <w:b/>
              </w:rPr>
              <w:t>Remember</w:t>
            </w:r>
          </w:p>
        </w:tc>
      </w:tr>
      <w:tr w:rsidR="00BA746B" w14:paraId="66EF7621" w14:textId="77777777">
        <w:trPr>
          <w:cantSplit/>
          <w:jc w:val="center"/>
        </w:trPr>
        <w:tc>
          <w:tcPr>
            <w:tcW w:w="5083" w:type="dxa"/>
            <w:tcMar>
              <w:top w:w="80" w:type="dxa"/>
              <w:left w:w="100" w:type="dxa"/>
              <w:bottom w:w="80" w:type="dxa"/>
              <w:right w:w="100" w:type="dxa"/>
            </w:tcMar>
          </w:tcPr>
          <w:p w14:paraId="4BE6903A" w14:textId="77777777" w:rsidR="00BA746B" w:rsidRDefault="00000000">
            <w:r>
              <w:t>FX forward</w:t>
            </w:r>
          </w:p>
        </w:tc>
        <w:tc>
          <w:tcPr>
            <w:tcW w:w="5083" w:type="dxa"/>
            <w:tcMar>
              <w:top w:w="80" w:type="dxa"/>
              <w:left w:w="100" w:type="dxa"/>
              <w:bottom w:w="80" w:type="dxa"/>
              <w:right w:w="100" w:type="dxa"/>
            </w:tcMar>
          </w:tcPr>
          <w:p w14:paraId="6737E8EB" w14:textId="77777777" w:rsidR="00BA746B" w:rsidRDefault="00000000">
            <w:r>
              <w:t>State quote convention. In a simplified collateral-consistent setting: forward = spot × domestic discount factor relationship / foreign discount factor relationship; with continuous flat rates, F = S·exp[(r_dom − r_for)T].</w:t>
            </w:r>
          </w:p>
        </w:tc>
      </w:tr>
      <w:tr w:rsidR="00BA746B" w14:paraId="5F1F17EC" w14:textId="77777777">
        <w:trPr>
          <w:cantSplit/>
          <w:jc w:val="center"/>
        </w:trPr>
        <w:tc>
          <w:tcPr>
            <w:tcW w:w="5083" w:type="dxa"/>
            <w:tcMar>
              <w:top w:w="80" w:type="dxa"/>
              <w:left w:w="100" w:type="dxa"/>
              <w:bottom w:w="80" w:type="dxa"/>
              <w:right w:w="100" w:type="dxa"/>
            </w:tcMar>
          </w:tcPr>
          <w:p w14:paraId="0B93CC5F" w14:textId="77777777" w:rsidR="00BA746B" w:rsidRDefault="00000000">
            <w:r>
              <w:t>First-order P&amp;L</w:t>
            </w:r>
          </w:p>
        </w:tc>
        <w:tc>
          <w:tcPr>
            <w:tcW w:w="5083" w:type="dxa"/>
            <w:tcMar>
              <w:top w:w="80" w:type="dxa"/>
              <w:left w:w="100" w:type="dxa"/>
              <w:bottom w:w="80" w:type="dxa"/>
              <w:right w:w="100" w:type="dxa"/>
            </w:tcMar>
          </w:tcPr>
          <w:p w14:paraId="40142012" w14:textId="77777777" w:rsidR="00BA746B" w:rsidRDefault="00000000">
            <w:r>
              <w:t>Approximate factor P&amp;L = delta × move + ½ gamma × move² + carry/accrual + other factors; use full repricing for nonlinear or large shocks.</w:t>
            </w:r>
          </w:p>
        </w:tc>
      </w:tr>
      <w:tr w:rsidR="00BA746B" w14:paraId="28065A24" w14:textId="77777777">
        <w:trPr>
          <w:cantSplit/>
          <w:jc w:val="center"/>
        </w:trPr>
        <w:tc>
          <w:tcPr>
            <w:tcW w:w="5083" w:type="dxa"/>
            <w:tcMar>
              <w:top w:w="80" w:type="dxa"/>
              <w:left w:w="100" w:type="dxa"/>
              <w:bottom w:w="80" w:type="dxa"/>
              <w:right w:w="100" w:type="dxa"/>
            </w:tcMar>
          </w:tcPr>
          <w:p w14:paraId="46E59A37" w14:textId="77777777" w:rsidR="00BA746B" w:rsidRDefault="00000000">
            <w:r>
              <w:t>DV01</w:t>
            </w:r>
          </w:p>
        </w:tc>
        <w:tc>
          <w:tcPr>
            <w:tcW w:w="5083" w:type="dxa"/>
            <w:tcMar>
              <w:top w:w="80" w:type="dxa"/>
              <w:left w:w="100" w:type="dxa"/>
              <w:bottom w:w="80" w:type="dxa"/>
              <w:right w:w="100" w:type="dxa"/>
            </w:tcMar>
          </w:tcPr>
          <w:p w14:paraId="715A15E1" w14:textId="77777777" w:rsidR="00BA746B" w:rsidRDefault="00000000">
            <w:r>
              <w:t>Value change for a 1 bp rate bump. Report by curve and tenor; aggregate DV01 can hide shape and basis risk.</w:t>
            </w:r>
          </w:p>
        </w:tc>
      </w:tr>
      <w:tr w:rsidR="00BA746B" w14:paraId="5177AD71" w14:textId="77777777">
        <w:trPr>
          <w:cantSplit/>
          <w:jc w:val="center"/>
        </w:trPr>
        <w:tc>
          <w:tcPr>
            <w:tcW w:w="5083" w:type="dxa"/>
            <w:tcMar>
              <w:top w:w="80" w:type="dxa"/>
              <w:left w:w="100" w:type="dxa"/>
              <w:bottom w:w="80" w:type="dxa"/>
              <w:right w:w="100" w:type="dxa"/>
            </w:tcMar>
          </w:tcPr>
          <w:p w14:paraId="16BCE53B" w14:textId="77777777" w:rsidR="00BA746B" w:rsidRDefault="00000000">
            <w:r>
              <w:t>P&amp;L attribution</w:t>
            </w:r>
          </w:p>
        </w:tc>
        <w:tc>
          <w:tcPr>
            <w:tcW w:w="5083" w:type="dxa"/>
            <w:tcMar>
              <w:top w:w="80" w:type="dxa"/>
              <w:left w:w="100" w:type="dxa"/>
              <w:bottom w:w="80" w:type="dxa"/>
              <w:right w:w="100" w:type="dxa"/>
            </w:tcMar>
          </w:tcPr>
          <w:p w14:paraId="67B2CD37" w14:textId="77777777" w:rsidR="00BA746B" w:rsidRDefault="00000000">
            <w:r>
              <w:t>Prior positions + rolled time + market-factor moves + new/amended trades + cash flows + residual. Use versioned snapshots and explicit interaction treatment.</w:t>
            </w:r>
          </w:p>
        </w:tc>
      </w:tr>
      <w:tr w:rsidR="00BA746B" w14:paraId="779CCD3B" w14:textId="77777777">
        <w:trPr>
          <w:cantSplit/>
          <w:jc w:val="center"/>
        </w:trPr>
        <w:tc>
          <w:tcPr>
            <w:tcW w:w="5083" w:type="dxa"/>
            <w:tcMar>
              <w:top w:w="80" w:type="dxa"/>
              <w:left w:w="100" w:type="dxa"/>
              <w:bottom w:w="80" w:type="dxa"/>
              <w:right w:w="100" w:type="dxa"/>
            </w:tcMar>
          </w:tcPr>
          <w:p w14:paraId="7745A88E" w14:textId="77777777" w:rsidR="00BA746B" w:rsidRDefault="00000000">
            <w:r>
              <w:t>Backtest controls</w:t>
            </w:r>
          </w:p>
        </w:tc>
        <w:tc>
          <w:tcPr>
            <w:tcW w:w="5083" w:type="dxa"/>
            <w:tcMar>
              <w:top w:w="80" w:type="dxa"/>
              <w:left w:w="100" w:type="dxa"/>
              <w:bottom w:w="80" w:type="dxa"/>
              <w:right w:w="100" w:type="dxa"/>
            </w:tcMar>
          </w:tcPr>
          <w:p w14:paraId="46604DFD" w14:textId="77777777" w:rsidR="00BA746B" w:rsidRDefault="00000000">
            <w:r>
              <w:t>Point-in-time data, delayed availability, untouched test period, costs, capacity, multiple-testing adjustment, parameter stability, regime analysis, reproducible code/data.</w:t>
            </w:r>
          </w:p>
        </w:tc>
      </w:tr>
      <w:tr w:rsidR="00BA746B" w14:paraId="078D97B4" w14:textId="77777777">
        <w:trPr>
          <w:cantSplit/>
          <w:jc w:val="center"/>
        </w:trPr>
        <w:tc>
          <w:tcPr>
            <w:tcW w:w="5083" w:type="dxa"/>
            <w:tcMar>
              <w:top w:w="80" w:type="dxa"/>
              <w:left w:w="100" w:type="dxa"/>
              <w:bottom w:w="80" w:type="dxa"/>
              <w:right w:w="100" w:type="dxa"/>
            </w:tcMar>
          </w:tcPr>
          <w:p w14:paraId="557A46F8" w14:textId="77777777" w:rsidR="00BA746B" w:rsidRDefault="00000000">
            <w:r>
              <w:t>Real-time system</w:t>
            </w:r>
          </w:p>
        </w:tc>
        <w:tc>
          <w:tcPr>
            <w:tcW w:w="5083" w:type="dxa"/>
            <w:tcMar>
              <w:top w:w="80" w:type="dxa"/>
              <w:left w:w="100" w:type="dxa"/>
              <w:bottom w:w="80" w:type="dxa"/>
              <w:right w:w="100" w:type="dxa"/>
            </w:tcMar>
          </w:tcPr>
          <w:p w14:paraId="4F017FB8" w14:textId="77777777" w:rsidR="00BA746B" w:rsidRDefault="00000000">
            <w:r>
              <w:t>Ingest → normalize → snapshot → price/risk → aggregate → persist/cache → API/UI; include timestamps, lineage, entitlements, observability, replay, and reconciliation.</w:t>
            </w:r>
          </w:p>
        </w:tc>
      </w:tr>
    </w:tbl>
    <w:p w14:paraId="5E019068" w14:textId="77777777" w:rsidR="00BA746B" w:rsidRDefault="00000000">
      <w:pPr>
        <w:pStyle w:val="Heading1"/>
      </w:pPr>
      <w:r>
        <w:t>9. Official Sources Consulted</w:t>
      </w:r>
    </w:p>
    <w:p w14:paraId="7D0DD293" w14:textId="47F76706" w:rsidR="00BA746B" w:rsidRDefault="00101D2B">
      <w:pPr>
        <w:pStyle w:val="BodyText"/>
      </w:pPr>
      <w:r>
        <w:rPr>
          <w:b/>
        </w:rPr>
        <w:t>SFM</w:t>
      </w:r>
      <w:r w:rsidR="00000000">
        <w:rPr>
          <w:b/>
        </w:rPr>
        <w:t xml:space="preserve"> — Home: </w:t>
      </w:r>
      <w:r w:rsidR="00000000">
        <w:t>https://sorosfundmgmt.com/</w:t>
      </w:r>
    </w:p>
    <w:p w14:paraId="165447B8" w14:textId="79E5BB59" w:rsidR="00BA746B" w:rsidRDefault="00101D2B">
      <w:pPr>
        <w:pStyle w:val="BodyText"/>
      </w:pPr>
      <w:r>
        <w:rPr>
          <w:b/>
        </w:rPr>
        <w:t>SFM</w:t>
      </w:r>
      <w:r w:rsidR="00000000">
        <w:rPr>
          <w:b/>
        </w:rPr>
        <w:t xml:space="preserve"> — What We Do: </w:t>
      </w:r>
      <w:r w:rsidR="00000000">
        <w:t>https://sorosfundmgmt.com/what-we-do/</w:t>
      </w:r>
    </w:p>
    <w:p w14:paraId="3A500A21" w14:textId="31FC697C" w:rsidR="00BA746B" w:rsidRDefault="00101D2B">
      <w:pPr>
        <w:pStyle w:val="BodyText"/>
      </w:pPr>
      <w:r>
        <w:rPr>
          <w:b/>
        </w:rPr>
        <w:t>SFM</w:t>
      </w:r>
      <w:r w:rsidR="00000000">
        <w:rPr>
          <w:b/>
        </w:rPr>
        <w:t xml:space="preserve"> — About: </w:t>
      </w:r>
      <w:r w:rsidR="00000000">
        <w:t>https://sorosfundmgmt.com/about/</w:t>
      </w:r>
    </w:p>
    <w:p w14:paraId="2BA154E1" w14:textId="0BAD6AAA" w:rsidR="00BA746B" w:rsidRDefault="00101D2B">
      <w:pPr>
        <w:pStyle w:val="BodyText"/>
      </w:pPr>
      <w:r>
        <w:rPr>
          <w:b/>
        </w:rPr>
        <w:t>SFM</w:t>
      </w:r>
      <w:r w:rsidR="00000000">
        <w:rPr>
          <w:b/>
        </w:rPr>
        <w:t xml:space="preserve"> — Careers: </w:t>
      </w:r>
      <w:r w:rsidR="00000000">
        <w:t>https://sorosfundmgmt.com/careers/</w:t>
      </w:r>
    </w:p>
    <w:p w14:paraId="6741FAC0" w14:textId="69E72FA8" w:rsidR="00BA746B" w:rsidRDefault="00101D2B">
      <w:pPr>
        <w:pStyle w:val="BodyText"/>
      </w:pPr>
      <w:r>
        <w:rPr>
          <w:b/>
        </w:rPr>
        <w:t>SFM</w:t>
      </w:r>
      <w:r w:rsidR="00000000">
        <w:rPr>
          <w:b/>
        </w:rPr>
        <w:t xml:space="preserve"> — Leadership: </w:t>
      </w:r>
      <w:r w:rsidR="00000000">
        <w:t>https://sorosfundmgmt.com/about/leadership/</w:t>
      </w:r>
    </w:p>
    <w:p w14:paraId="693D8EBC" w14:textId="07889318" w:rsidR="00BA746B" w:rsidRDefault="00101D2B">
      <w:pPr>
        <w:pStyle w:val="BodyText"/>
      </w:pPr>
      <w:r>
        <w:rPr>
          <w:b/>
        </w:rPr>
        <w:t>SFM</w:t>
      </w:r>
      <w:r w:rsidR="00000000">
        <w:rPr>
          <w:b/>
        </w:rPr>
        <w:t xml:space="preserve"> — Alex Potter, Chief Technology Officer: </w:t>
      </w:r>
      <w:r w:rsidR="00000000">
        <w:t>https://sorosfundmgmt.com/about/leaders/alex-potter/</w:t>
      </w:r>
    </w:p>
    <w:p w14:paraId="7999AD37" w14:textId="47049718" w:rsidR="00BA746B" w:rsidRDefault="00101D2B">
      <w:pPr>
        <w:pStyle w:val="BodyText"/>
      </w:pPr>
      <w:r>
        <w:rPr>
          <w:b/>
        </w:rPr>
        <w:t>SFM</w:t>
      </w:r>
      <w:r w:rsidR="00000000">
        <w:rPr>
          <w:b/>
        </w:rPr>
        <w:t xml:space="preserve"> — Matthew Wain, Chief Risk Officer: </w:t>
      </w:r>
      <w:r w:rsidR="00000000">
        <w:t>https://sorosfundmgmt.com/about/leaders/matt-wain/</w:t>
      </w:r>
    </w:p>
    <w:p w14:paraId="17971EE7" w14:textId="31482B2C" w:rsidR="00BA746B" w:rsidRDefault="00101D2B">
      <w:pPr>
        <w:pStyle w:val="BodyText"/>
      </w:pPr>
      <w:r>
        <w:rPr>
          <w:b/>
        </w:rPr>
        <w:t>SFM</w:t>
      </w:r>
      <w:r w:rsidR="00000000">
        <w:rPr>
          <w:b/>
        </w:rPr>
        <w:t xml:space="preserve"> — Lucy DeStefano, Global Head of Trade Execution and Co-Head of Macro Investing: </w:t>
      </w:r>
      <w:r w:rsidR="00000000">
        <w:t>https://sorosfundmgmt.com/about/leaders/lucy-destefano/</w:t>
      </w:r>
    </w:p>
    <w:p w14:paraId="1B894A94" w14:textId="77777777" w:rsidR="00BA746B" w:rsidRDefault="00000000">
      <w:pPr>
        <w:pStyle w:val="BodyText"/>
      </w:pPr>
      <w:r>
        <w:rPr>
          <w:b/>
        </w:rPr>
        <w:t xml:space="preserve">Official Quantitative Strategist job posting: </w:t>
      </w:r>
      <w:r>
        <w:t>https://job-boards.greenhouse.io/familyoffice/jobs/7638589003</w:t>
      </w:r>
    </w:p>
    <w:sectPr w:rsidR="00BA746B"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B0AFF" w14:textId="77777777" w:rsidR="00B74CB8" w:rsidRDefault="00B74CB8">
      <w:pPr>
        <w:spacing w:after="0" w:line="240" w:lineRule="auto"/>
      </w:pPr>
      <w:r>
        <w:separator/>
      </w:r>
    </w:p>
  </w:endnote>
  <w:endnote w:type="continuationSeparator" w:id="0">
    <w:p w14:paraId="432811B3" w14:textId="77777777" w:rsidR="00B74CB8" w:rsidRDefault="00B74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037F" w14:textId="77777777" w:rsidR="00BA746B" w:rsidRDefault="00000000">
    <w:pPr>
      <w:pStyle w:val="Footer"/>
      <w:jc w:val="center"/>
    </w:pPr>
    <w:r>
      <w:fldChar w:fldCharType="begin"/>
    </w:r>
    <w:r>
      <w:instrText xml:space="preserve"> PAGE </w:instrText>
    </w:r>
    <w:r w:rsidR="00AC5079">
      <w:fldChar w:fldCharType="separate"/>
    </w:r>
    <w:r w:rsidR="00AC50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997E9" w14:textId="77777777" w:rsidR="00B74CB8" w:rsidRDefault="00B74CB8">
      <w:pPr>
        <w:spacing w:after="0" w:line="240" w:lineRule="auto"/>
      </w:pPr>
      <w:r>
        <w:separator/>
      </w:r>
    </w:p>
  </w:footnote>
  <w:footnote w:type="continuationSeparator" w:id="0">
    <w:p w14:paraId="2516B6D3" w14:textId="77777777" w:rsidR="00B74CB8" w:rsidRDefault="00B74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90C1" w14:textId="77777777" w:rsidR="00BA746B" w:rsidRDefault="00000000">
    <w:pPr>
      <w:pStyle w:val="SmallNote"/>
      <w:jc w:val="right"/>
    </w:pPr>
    <w:r>
      <w:t>SFM Quantitative Strategist | Interview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887787">
    <w:abstractNumId w:val="8"/>
  </w:num>
  <w:num w:numId="2" w16cid:durableId="1617637727">
    <w:abstractNumId w:val="6"/>
  </w:num>
  <w:num w:numId="3" w16cid:durableId="2116442303">
    <w:abstractNumId w:val="5"/>
  </w:num>
  <w:num w:numId="4" w16cid:durableId="364913040">
    <w:abstractNumId w:val="4"/>
  </w:num>
  <w:num w:numId="5" w16cid:durableId="2067029696">
    <w:abstractNumId w:val="7"/>
  </w:num>
  <w:num w:numId="6" w16cid:durableId="615067804">
    <w:abstractNumId w:val="3"/>
  </w:num>
  <w:num w:numId="7" w16cid:durableId="1888181236">
    <w:abstractNumId w:val="2"/>
  </w:num>
  <w:num w:numId="8" w16cid:durableId="1134131584">
    <w:abstractNumId w:val="1"/>
  </w:num>
  <w:num w:numId="9" w16cid:durableId="1267614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D2B"/>
    <w:rsid w:val="00112B54"/>
    <w:rsid w:val="0015074B"/>
    <w:rsid w:val="001D71C0"/>
    <w:rsid w:val="0029639D"/>
    <w:rsid w:val="00326F90"/>
    <w:rsid w:val="00A952D0"/>
    <w:rsid w:val="00AA1D8D"/>
    <w:rsid w:val="00AB3296"/>
    <w:rsid w:val="00AC5079"/>
    <w:rsid w:val="00B47730"/>
    <w:rsid w:val="00B74CB8"/>
    <w:rsid w:val="00BA74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36B0B"/>
  <w14:defaultImageDpi w14:val="300"/>
  <w15:docId w15:val="{73E049FC-E78C-49B1-842C-A904D40F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after="40" w:line="240" w:lineRule="auto"/>
    </w:pPr>
    <w:rPr>
      <w:color w:val="17365D"/>
      <w:sz w:val="20"/>
    </w:rPr>
  </w:style>
  <w:style w:type="paragraph" w:customStyle="1" w:styleId="Answer">
    <w:name w:val="Answer"/>
    <w:basedOn w:val="Normal"/>
    <w:pPr>
      <w:spacing w:after="60" w:line="245" w:lineRule="auto"/>
    </w:pPr>
    <w:rPr>
      <w:color w:val="222222"/>
      <w:sz w:val="18"/>
    </w:rPr>
  </w:style>
  <w:style w:type="paragraph" w:customStyle="1" w:styleId="Probe">
    <w:name w:val="Probe"/>
    <w:basedOn w:val="Normal"/>
    <w:pPr>
      <w:spacing w:after="140" w:line="240" w:lineRule="auto"/>
    </w:pPr>
    <w:rPr>
      <w:color w:val="666666"/>
      <w:sz w:val="16"/>
    </w:rPr>
  </w:style>
  <w:style w:type="paragraph" w:customStyle="1" w:styleId="SmallNote">
    <w:name w:val="Small Note"/>
    <w:basedOn w:val="Normal"/>
    <w:pPr>
      <w:spacing w:after="60" w:line="240" w:lineRule="auto"/>
    </w:pPr>
    <w:rPr>
      <w:color w:val="66666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19</Pages>
  <Words>11205</Words>
  <Characters>63869</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Soros Fund Management Quantitative Strategist Interview Preparation</dc:title>
  <dc:subject>Tailored interview preparation with 100 questions and model answers</dc:subject>
  <dc:creator>OpenAI</dc:creator>
  <cp:keywords>Soros Fund Management, Quantitative Strategist, QDS, interview preparation</cp:keywords>
  <dc:description>generated by python-docx</dc:description>
  <cp:lastModifiedBy>edwin</cp:lastModifiedBy>
  <cp:revision>6</cp:revision>
  <dcterms:created xsi:type="dcterms:W3CDTF">2026-07-14T14:47:00Z</dcterms:created>
  <dcterms:modified xsi:type="dcterms:W3CDTF">2026-07-14T14:49:00Z</dcterms:modified>
  <cp:category/>
</cp:coreProperties>
</file>