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11688" w14:textId="77777777" w:rsidR="00C20CE4" w:rsidRDefault="00C20CE4"/>
    <w:sectPr w:rsidR="00C20C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3B"/>
    <w:rsid w:val="00C0253B"/>
    <w:rsid w:val="00C13CA9"/>
    <w:rsid w:val="00C2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9D26"/>
  <w15:chartTrackingRefBased/>
  <w15:docId w15:val="{1CEC8C61-94C3-4A8A-B842-A42BE96B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025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2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53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53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53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53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53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53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025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02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0253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02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0253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0253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0253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0253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025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253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02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25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025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2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025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25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25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2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025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25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賴宏達</dc:creator>
  <cp:keywords/>
  <dc:description/>
  <cp:lastModifiedBy>賴宏達</cp:lastModifiedBy>
  <cp:revision>1</cp:revision>
  <dcterms:created xsi:type="dcterms:W3CDTF">2025-02-21T17:08:00Z</dcterms:created>
  <dcterms:modified xsi:type="dcterms:W3CDTF">2025-02-21T17:09:00Z</dcterms:modified>
</cp:coreProperties>
</file>