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D2A92" w14:textId="3FCE0F70" w:rsidR="000D7CD4" w:rsidRPr="002D6F00" w:rsidRDefault="009B791E" w:rsidP="00EC7BBA">
      <w:pPr>
        <w:adjustRightInd w:val="0"/>
        <w:snapToGrid w:val="0"/>
        <w:spacing w:line="220" w:lineRule="atLeast"/>
        <w:ind w:leftChars="-50" w:left="-80"/>
        <w:jc w:val="center"/>
        <w:rPr>
          <w:b/>
          <w:bCs/>
          <w:sz w:val="22"/>
          <w:szCs w:val="22"/>
        </w:rPr>
      </w:pPr>
      <w:r w:rsidRPr="009B791E">
        <w:rPr>
          <w:b/>
          <w:bCs/>
          <w:sz w:val="22"/>
          <w:szCs w:val="22"/>
          <w:lang w:eastAsia="zh-TW"/>
        </w:rPr>
        <w:t>Real-Time D4PG-Based Control Algorithm for Hip Exoskeleton Motion Assistance: Action Intention Detection During Fatigue</w:t>
      </w:r>
    </w:p>
    <w:p w14:paraId="47171228" w14:textId="26C71BDE" w:rsidR="000D7CD4" w:rsidRPr="002D6F00" w:rsidRDefault="006C225F" w:rsidP="00EC7BBA">
      <w:pPr>
        <w:adjustRightInd w:val="0"/>
        <w:snapToGrid w:val="0"/>
        <w:spacing w:line="220" w:lineRule="atLeast"/>
        <w:ind w:leftChars="-50" w:left="-80"/>
        <w:jc w:val="center"/>
        <w:outlineLvl w:val="0"/>
        <w:rPr>
          <w:sz w:val="22"/>
          <w:szCs w:val="22"/>
        </w:rPr>
      </w:pPr>
      <w:r>
        <w:rPr>
          <w:rFonts w:hint="eastAsia"/>
          <w:sz w:val="22"/>
          <w:szCs w:val="22"/>
          <w:lang w:eastAsia="zh-TW"/>
        </w:rPr>
        <w:t>Hung-Ta Lai</w:t>
      </w:r>
      <w:r w:rsidR="000D7CD4" w:rsidRPr="002D6F00">
        <w:rPr>
          <w:sz w:val="22"/>
          <w:szCs w:val="22"/>
          <w:vertAlign w:val="superscript"/>
        </w:rPr>
        <w:t>1</w:t>
      </w:r>
      <w:r w:rsidR="000D7CD4" w:rsidRPr="002D6F00">
        <w:rPr>
          <w:sz w:val="22"/>
          <w:szCs w:val="22"/>
        </w:rPr>
        <w:t xml:space="preserve">, </w:t>
      </w:r>
      <w:r w:rsidR="00DE577F" w:rsidRPr="00DE577F">
        <w:rPr>
          <w:sz w:val="22"/>
          <w:szCs w:val="22"/>
        </w:rPr>
        <w:t>En</w:t>
      </w:r>
      <w:r w:rsidR="00DE577F">
        <w:rPr>
          <w:rFonts w:hint="eastAsia"/>
          <w:sz w:val="22"/>
          <w:szCs w:val="22"/>
          <w:lang w:eastAsia="zh-TW"/>
        </w:rPr>
        <w:t>-</w:t>
      </w:r>
      <w:r w:rsidR="00DE577F" w:rsidRPr="00DE577F">
        <w:rPr>
          <w:sz w:val="22"/>
          <w:szCs w:val="22"/>
        </w:rPr>
        <w:t>Y</w:t>
      </w:r>
      <w:r w:rsidR="00DE577F">
        <w:rPr>
          <w:rFonts w:hint="eastAsia"/>
          <w:sz w:val="22"/>
          <w:szCs w:val="22"/>
          <w:lang w:eastAsia="zh-TW"/>
        </w:rPr>
        <w:t>u</w:t>
      </w:r>
      <w:r w:rsidR="00DE577F" w:rsidRPr="00DE577F">
        <w:rPr>
          <w:sz w:val="22"/>
          <w:szCs w:val="22"/>
        </w:rPr>
        <w:t xml:space="preserve"> S</w:t>
      </w:r>
      <w:r w:rsidR="00DE577F">
        <w:rPr>
          <w:rFonts w:hint="eastAsia"/>
          <w:sz w:val="22"/>
          <w:szCs w:val="22"/>
          <w:lang w:eastAsia="zh-TW"/>
        </w:rPr>
        <w:t>hen</w:t>
      </w:r>
      <w:r w:rsidR="000501C5">
        <w:rPr>
          <w:rFonts w:hint="eastAsia"/>
          <w:sz w:val="22"/>
          <w:szCs w:val="22"/>
          <w:vertAlign w:val="superscript"/>
          <w:lang w:eastAsia="zh-TW"/>
        </w:rPr>
        <w:t>1</w:t>
      </w:r>
      <w:r w:rsidR="000D7CD4" w:rsidRPr="002D6F00">
        <w:rPr>
          <w:sz w:val="22"/>
          <w:szCs w:val="22"/>
        </w:rPr>
        <w:t xml:space="preserve">, </w:t>
      </w:r>
      <w:r w:rsidR="0059219F">
        <w:rPr>
          <w:rFonts w:hint="eastAsia"/>
          <w:sz w:val="22"/>
          <w:szCs w:val="22"/>
          <w:lang w:eastAsia="zh-TW"/>
        </w:rPr>
        <w:t xml:space="preserve">Yun-Ting </w:t>
      </w:r>
      <w:r w:rsidR="00DC7E03">
        <w:rPr>
          <w:rFonts w:hint="eastAsia"/>
          <w:sz w:val="22"/>
          <w:szCs w:val="22"/>
          <w:lang w:eastAsia="zh-TW"/>
        </w:rPr>
        <w:t>Liu</w:t>
      </w:r>
      <w:r w:rsidR="000501C5">
        <w:rPr>
          <w:rFonts w:hint="eastAsia"/>
          <w:sz w:val="22"/>
          <w:szCs w:val="22"/>
          <w:vertAlign w:val="superscript"/>
          <w:lang w:eastAsia="zh-TW"/>
        </w:rPr>
        <w:t>1</w:t>
      </w:r>
      <w:r w:rsidR="007015F3">
        <w:rPr>
          <w:rFonts w:hint="eastAsia"/>
          <w:sz w:val="22"/>
          <w:szCs w:val="22"/>
          <w:lang w:eastAsia="zh-TW"/>
        </w:rPr>
        <w:t xml:space="preserve">, </w:t>
      </w:r>
      <w:r w:rsidR="007015F3" w:rsidRPr="007015F3">
        <w:rPr>
          <w:sz w:val="22"/>
          <w:szCs w:val="22"/>
          <w:lang w:eastAsia="zh-TW"/>
        </w:rPr>
        <w:t>An-Yu Huang</w:t>
      </w:r>
      <w:r w:rsidR="00B619F0">
        <w:rPr>
          <w:sz w:val="22"/>
          <w:szCs w:val="22"/>
          <w:vertAlign w:val="superscript"/>
          <w:lang w:eastAsia="zh-TW"/>
        </w:rPr>
        <w:t>1</w:t>
      </w:r>
      <w:r w:rsidR="00B619F0">
        <w:rPr>
          <w:sz w:val="22"/>
          <w:szCs w:val="22"/>
          <w:lang w:eastAsia="zh-TW"/>
        </w:rPr>
        <w:t>,</w:t>
      </w:r>
      <w:r w:rsidR="00B619F0" w:rsidRPr="002D6F00">
        <w:rPr>
          <w:sz w:val="22"/>
          <w:szCs w:val="22"/>
        </w:rPr>
        <w:t xml:space="preserve"> </w:t>
      </w:r>
      <w:r w:rsidR="00911F30" w:rsidRPr="00911F30">
        <w:rPr>
          <w:sz w:val="22"/>
          <w:szCs w:val="22"/>
        </w:rPr>
        <w:t>Yu-Chun Lo</w:t>
      </w:r>
      <w:r w:rsidR="00911F30" w:rsidRPr="00911F30">
        <w:rPr>
          <w:sz w:val="22"/>
          <w:szCs w:val="22"/>
          <w:vertAlign w:val="superscript"/>
        </w:rPr>
        <w:t>2</w:t>
      </w:r>
      <w:r w:rsidR="00911F30" w:rsidRPr="00044936">
        <w:rPr>
          <w:sz w:val="22"/>
          <w:szCs w:val="22"/>
          <w:vertAlign w:val="superscript"/>
        </w:rPr>
        <w:t>*</w:t>
      </w:r>
      <w:r w:rsidR="00911F30" w:rsidRPr="00911F30">
        <w:rPr>
          <w:sz w:val="22"/>
          <w:szCs w:val="22"/>
        </w:rPr>
        <w:t xml:space="preserve">, </w:t>
      </w:r>
      <w:r w:rsidR="00B619F0" w:rsidRPr="002D6F00">
        <w:rPr>
          <w:sz w:val="22"/>
          <w:szCs w:val="22"/>
        </w:rPr>
        <w:t>and</w:t>
      </w:r>
      <w:r w:rsidR="000D7CD4" w:rsidRPr="002D6F00">
        <w:rPr>
          <w:sz w:val="22"/>
          <w:szCs w:val="22"/>
        </w:rPr>
        <w:t xml:space="preserve"> </w:t>
      </w:r>
      <w:r w:rsidR="00542607">
        <w:rPr>
          <w:rFonts w:hint="eastAsia"/>
          <w:sz w:val="22"/>
          <w:szCs w:val="22"/>
          <w:lang w:eastAsia="zh-TW"/>
        </w:rPr>
        <w:t>You-Yin Chen</w:t>
      </w:r>
      <w:r w:rsidR="000D7CD4" w:rsidRPr="002D6F00">
        <w:rPr>
          <w:sz w:val="22"/>
          <w:szCs w:val="22"/>
          <w:vertAlign w:val="superscript"/>
        </w:rPr>
        <w:t>1</w:t>
      </w:r>
      <w:r w:rsidR="00911F30">
        <w:rPr>
          <w:sz w:val="22"/>
          <w:szCs w:val="22"/>
          <w:vertAlign w:val="superscript"/>
        </w:rPr>
        <w:t>, 2</w:t>
      </w:r>
      <w:r w:rsidR="00B16A78">
        <w:rPr>
          <w:rFonts w:hint="eastAsia"/>
          <w:sz w:val="22"/>
          <w:szCs w:val="22"/>
          <w:vertAlign w:val="superscript"/>
          <w:lang w:eastAsia="zh-TW"/>
        </w:rPr>
        <w:t>*</w:t>
      </w:r>
    </w:p>
    <w:p w14:paraId="06928F5B" w14:textId="3AD88000" w:rsidR="000D7CD4" w:rsidRDefault="000D7CD4" w:rsidP="00EC7BBA">
      <w:pPr>
        <w:adjustRightInd w:val="0"/>
        <w:snapToGrid w:val="0"/>
        <w:spacing w:line="220" w:lineRule="atLeast"/>
        <w:ind w:leftChars="-50" w:left="-80"/>
        <w:jc w:val="center"/>
        <w:outlineLvl w:val="0"/>
        <w:rPr>
          <w:sz w:val="22"/>
          <w:szCs w:val="22"/>
        </w:rPr>
      </w:pPr>
      <w:r w:rsidRPr="002D6F00">
        <w:rPr>
          <w:sz w:val="22"/>
          <w:szCs w:val="22"/>
          <w:vertAlign w:val="superscript"/>
        </w:rPr>
        <w:t xml:space="preserve">1 </w:t>
      </w:r>
      <w:r w:rsidR="004E7F25">
        <w:rPr>
          <w:rFonts w:hint="eastAsia"/>
          <w:sz w:val="22"/>
          <w:szCs w:val="22"/>
          <w:lang w:eastAsia="zh-TW"/>
        </w:rPr>
        <w:t xml:space="preserve">Department of </w:t>
      </w:r>
      <w:r w:rsidR="006C225F">
        <w:rPr>
          <w:rFonts w:hint="eastAsia"/>
          <w:sz w:val="22"/>
          <w:szCs w:val="22"/>
          <w:lang w:eastAsia="zh-TW"/>
        </w:rPr>
        <w:t xml:space="preserve">Biomedical </w:t>
      </w:r>
      <w:r w:rsidR="00B16A78">
        <w:rPr>
          <w:rFonts w:hint="eastAsia"/>
          <w:sz w:val="22"/>
          <w:szCs w:val="22"/>
          <w:lang w:eastAsia="zh-TW"/>
        </w:rPr>
        <w:t>E</w:t>
      </w:r>
      <w:r w:rsidR="006A1535" w:rsidRPr="006A1535">
        <w:rPr>
          <w:sz w:val="22"/>
          <w:szCs w:val="22"/>
          <w:lang w:eastAsia="zh-TW"/>
        </w:rPr>
        <w:t>ngineering</w:t>
      </w:r>
      <w:r w:rsidRPr="002D6F00">
        <w:rPr>
          <w:sz w:val="22"/>
          <w:szCs w:val="22"/>
        </w:rPr>
        <w:t xml:space="preserve">, </w:t>
      </w:r>
      <w:r w:rsidR="006A1535" w:rsidRPr="006A1535">
        <w:rPr>
          <w:sz w:val="22"/>
          <w:szCs w:val="22"/>
        </w:rPr>
        <w:t>National Yang Ming Chiao Tung University</w:t>
      </w:r>
      <w:r w:rsidRPr="002D6F00">
        <w:rPr>
          <w:sz w:val="22"/>
          <w:szCs w:val="22"/>
        </w:rPr>
        <w:t xml:space="preserve">, </w:t>
      </w:r>
      <w:r w:rsidR="00301938">
        <w:rPr>
          <w:rFonts w:hint="eastAsia"/>
          <w:sz w:val="22"/>
          <w:szCs w:val="22"/>
          <w:lang w:eastAsia="zh-TW"/>
        </w:rPr>
        <w:t>Taipei</w:t>
      </w:r>
      <w:r w:rsidRPr="002D6F00">
        <w:rPr>
          <w:sz w:val="22"/>
          <w:szCs w:val="22"/>
        </w:rPr>
        <w:t xml:space="preserve">, </w:t>
      </w:r>
      <w:r>
        <w:rPr>
          <w:sz w:val="22"/>
          <w:szCs w:val="22"/>
        </w:rPr>
        <w:t>Taiwan</w:t>
      </w:r>
    </w:p>
    <w:p w14:paraId="1EB34131" w14:textId="6AF15BCF" w:rsidR="00911F30" w:rsidRDefault="00911F30" w:rsidP="00EC7BBA">
      <w:pPr>
        <w:adjustRightInd w:val="0"/>
        <w:snapToGrid w:val="0"/>
        <w:spacing w:line="220" w:lineRule="atLeast"/>
        <w:ind w:leftChars="-50" w:left="-80"/>
        <w:jc w:val="center"/>
        <w:outlineLvl w:val="0"/>
        <w:rPr>
          <w:sz w:val="22"/>
          <w:szCs w:val="22"/>
        </w:rPr>
      </w:pPr>
      <w:r w:rsidRPr="00911F30">
        <w:rPr>
          <w:sz w:val="22"/>
          <w:szCs w:val="22"/>
          <w:vertAlign w:val="superscript"/>
        </w:rPr>
        <w:t>2</w:t>
      </w:r>
      <w:r w:rsidRPr="00911F30">
        <w:rPr>
          <w:sz w:val="22"/>
          <w:szCs w:val="22"/>
        </w:rPr>
        <w:t>Ph.D. Program in Medical Neuroscience, Taipei Medical University, Taipei, Taiwan</w:t>
      </w:r>
    </w:p>
    <w:p w14:paraId="5EFCE2BF" w14:textId="482B770C" w:rsidR="001B463E" w:rsidRDefault="001B463E" w:rsidP="00EC7BBA">
      <w:pPr>
        <w:adjustRightInd w:val="0"/>
        <w:snapToGrid w:val="0"/>
        <w:spacing w:line="220" w:lineRule="atLeast"/>
        <w:ind w:leftChars="-50" w:left="-80"/>
        <w:jc w:val="center"/>
        <w:outlineLvl w:val="0"/>
        <w:rPr>
          <w:sz w:val="22"/>
          <w:szCs w:val="22"/>
          <w:lang w:eastAsia="zh-TW"/>
        </w:rPr>
      </w:pPr>
      <w:r>
        <w:rPr>
          <w:sz w:val="22"/>
          <w:szCs w:val="22"/>
          <w:lang w:eastAsia="zh-TW"/>
        </w:rPr>
        <w:t>*Email:</w:t>
      </w:r>
      <w:r w:rsidRPr="00911F30">
        <w:rPr>
          <w:color w:val="0000FF"/>
          <w:sz w:val="22"/>
          <w:szCs w:val="22"/>
          <w:lang w:eastAsia="zh-TW"/>
        </w:rPr>
        <w:t xml:space="preserve"> </w:t>
      </w:r>
      <w:hyperlink r:id="rId11" w:history="1">
        <w:r w:rsidR="00911F30" w:rsidRPr="00911F30">
          <w:rPr>
            <w:rStyle w:val="af"/>
            <w:rFonts w:eastAsia="BiauKai"/>
            <w:color w:val="0000FF"/>
            <w:sz w:val="22"/>
            <w:szCs w:val="22"/>
          </w:rPr>
          <w:t>aricalo@tmu.edu.tw</w:t>
        </w:r>
      </w:hyperlink>
      <w:r w:rsidR="00911F30">
        <w:rPr>
          <w:rFonts w:eastAsia="BiauKai"/>
          <w:sz w:val="22"/>
          <w:szCs w:val="22"/>
        </w:rPr>
        <w:t xml:space="preserve"> </w:t>
      </w:r>
      <w:r w:rsidR="00911F30">
        <w:rPr>
          <w:rFonts w:eastAsia="BiauKai"/>
          <w:sz w:val="22"/>
          <w:szCs w:val="22"/>
        </w:rPr>
        <w:t>/</w:t>
      </w:r>
      <w:hyperlink r:id="rId12" w:history="1">
        <w:r w:rsidRPr="001B463E">
          <w:rPr>
            <w:rStyle w:val="af"/>
            <w:color w:val="0000FF"/>
            <w:sz w:val="22"/>
            <w:szCs w:val="22"/>
            <w:lang w:eastAsia="zh-TW"/>
          </w:rPr>
          <w:t>youyin.chen@nycu.edu.tw</w:t>
        </w:r>
      </w:hyperlink>
      <w:r w:rsidR="00911F30">
        <w:rPr>
          <w:sz w:val="22"/>
          <w:szCs w:val="22"/>
          <w:lang w:eastAsia="zh-TW"/>
        </w:rPr>
        <w:t xml:space="preserve"> </w:t>
      </w:r>
    </w:p>
    <w:p w14:paraId="6C328662" w14:textId="77777777" w:rsidR="000D7CD4" w:rsidRPr="00B16A78" w:rsidRDefault="000D7CD4" w:rsidP="00EC7BBA">
      <w:pPr>
        <w:adjustRightInd w:val="0"/>
        <w:snapToGrid w:val="0"/>
        <w:spacing w:line="220" w:lineRule="atLeast"/>
        <w:ind w:leftChars="-50" w:left="-80"/>
        <w:jc w:val="center"/>
        <w:rPr>
          <w:sz w:val="22"/>
          <w:szCs w:val="22"/>
          <w:lang w:val="en-GB" w:eastAsia="zh-TW"/>
        </w:rPr>
      </w:pPr>
    </w:p>
    <w:p w14:paraId="695A5E1A" w14:textId="77777777" w:rsidR="000D7CD4" w:rsidRPr="00B16A78" w:rsidRDefault="000D7CD4" w:rsidP="00EC7BBA">
      <w:pPr>
        <w:adjustRightInd w:val="0"/>
        <w:snapToGrid w:val="0"/>
        <w:spacing w:line="220" w:lineRule="atLeast"/>
        <w:rPr>
          <w:sz w:val="22"/>
          <w:szCs w:val="22"/>
          <w:lang w:val="en-GB" w:eastAsia="zh-TW"/>
        </w:rPr>
        <w:sectPr w:rsidR="000D7CD4" w:rsidRPr="00B16A78" w:rsidSect="000D7CD4">
          <w:headerReference w:type="even" r:id="rId13"/>
          <w:footerReference w:type="even" r:id="rId14"/>
          <w:type w:val="continuous"/>
          <w:pgSz w:w="11906" w:h="16838" w:code="9"/>
          <w:pgMar w:top="851" w:right="851" w:bottom="851" w:left="1134" w:header="851" w:footer="992" w:gutter="0"/>
          <w:cols w:space="425"/>
          <w:docGrid w:type="lines" w:linePitch="360"/>
        </w:sectPr>
      </w:pPr>
    </w:p>
    <w:p w14:paraId="4AD8F911" w14:textId="77777777" w:rsidR="000D7CD4" w:rsidRPr="00BC1292" w:rsidRDefault="000D7CD4" w:rsidP="00EC7BBA">
      <w:pPr>
        <w:adjustRightInd w:val="0"/>
        <w:snapToGrid w:val="0"/>
        <w:spacing w:line="220" w:lineRule="atLeast"/>
        <w:rPr>
          <w:b/>
          <w:bCs/>
          <w:sz w:val="21"/>
          <w:szCs w:val="21"/>
        </w:rPr>
      </w:pPr>
      <w:r w:rsidRPr="00BC1292">
        <w:rPr>
          <w:b/>
          <w:bCs/>
          <w:sz w:val="21"/>
          <w:szCs w:val="21"/>
        </w:rPr>
        <w:t>INTRODUCTION</w:t>
      </w:r>
    </w:p>
    <w:p w14:paraId="748D5731" w14:textId="41089BC4" w:rsidR="001B463E" w:rsidRPr="001B463E" w:rsidRDefault="001B463E" w:rsidP="001B463E">
      <w:pPr>
        <w:adjustRightInd w:val="0"/>
        <w:snapToGrid w:val="0"/>
        <w:spacing w:line="220" w:lineRule="atLeast"/>
        <w:jc w:val="both"/>
        <w:rPr>
          <w:noProof/>
          <w:sz w:val="22"/>
          <w:szCs w:val="22"/>
          <w:lang w:eastAsia="zh-TW"/>
        </w:rPr>
      </w:pPr>
      <w:r w:rsidRPr="001B463E">
        <w:rPr>
          <w:noProof/>
          <w:sz w:val="22"/>
          <w:szCs w:val="22"/>
          <w:lang w:eastAsia="zh-TW"/>
        </w:rPr>
        <w:t xml:space="preserve">Prolonged physical activities, such as hiking, can lead to significant muscle fatigue in elderly individuals, which poses serious safety and health risks. Muscle fatigue not only diminishes performance but also increases the likelihood of injuries, particularly falls, which are a leading cause of morbidity in older adults </w:t>
      </w:r>
      <w:r>
        <w:rPr>
          <w:noProof/>
          <w:sz w:val="22"/>
          <w:szCs w:val="22"/>
          <w:lang w:eastAsia="zh-TW"/>
        </w:rPr>
        <w:fldChar w:fldCharType="begin"/>
      </w:r>
      <w:r>
        <w:rPr>
          <w:noProof/>
          <w:sz w:val="22"/>
          <w:szCs w:val="22"/>
          <w:lang w:eastAsia="zh-TW"/>
        </w:rPr>
        <w:instrText xml:space="preserve"> ADDIN EN.CITE &lt;EndNote&gt;&lt;Cite&gt;&lt;Author&gt;Wang&lt;/Author&gt;&lt;Year&gt;2022&lt;/Year&gt;&lt;RecNum&gt;38&lt;/RecNum&gt;&lt;DisplayText&gt;[1]&lt;/DisplayText&gt;&lt;record&gt;&lt;rec-number&gt;38&lt;/rec-number&gt;&lt;foreign-keys&gt;&lt;key app="EN" db-id="peadf9sabstp29ef5z95ra2epdfdf2t5wera" timestamp="1725072579"&gt;38&lt;/key&gt;&lt;/foreign-keys&gt;&lt;ref-type name="Journal Article"&gt;17&lt;/ref-type&gt;&lt;contributors&gt;&lt;authors&gt;&lt;author&gt;Wang, Tao&lt;/author&gt;&lt;author&gt;Zhang, Bin&lt;/author&gt;&lt;author&gt;Liu, Chenhao&lt;/author&gt;&lt;author&gt;Liu, Tao&lt;/author&gt;&lt;author&gt;Han, Yi&lt;/author&gt;&lt;author&gt;Wang, Shuoyu&lt;/author&gt;&lt;author&gt;Ferreira, José R.&lt;/author&gt;&lt;author&gt;Dong, Wei&lt;/author&gt;&lt;author&gt;Zhang, Xiufeng&lt;/author&gt;&lt;/authors&gt;&lt;/contributors&gt;&lt;titles&gt;&lt;title&gt;A Review on the Rehabilitation Exoskeletons for the Lower Limbs of the Elderly and the Disabled&lt;/title&gt;&lt;secondary-title&gt;Electronics&lt;/secondary-title&gt;&lt;/titles&gt;&lt;periodical&gt;&lt;full-title&gt;Electronics&lt;/full-title&gt;&lt;/periodical&gt;&lt;pages&gt;388&lt;/pages&gt;&lt;volume&gt;11&lt;/volume&gt;&lt;number&gt;3&lt;/number&gt;&lt;dates&gt;&lt;year&gt;2022&lt;/year&gt;&lt;/dates&gt;&lt;urls&gt;&lt;/urls&gt;&lt;electronic-resource-num&gt;10.3390/electronics11030388&lt;/electronic-resource-num&gt;&lt;/record&gt;&lt;/Cite&gt;&lt;/EndNote&gt;</w:instrText>
      </w:r>
      <w:r>
        <w:rPr>
          <w:noProof/>
          <w:sz w:val="22"/>
          <w:szCs w:val="22"/>
          <w:lang w:eastAsia="zh-TW"/>
        </w:rPr>
        <w:fldChar w:fldCharType="separate"/>
      </w:r>
      <w:r>
        <w:rPr>
          <w:noProof/>
          <w:sz w:val="22"/>
          <w:szCs w:val="22"/>
          <w:lang w:eastAsia="zh-TW"/>
        </w:rPr>
        <w:t>[1]</w:t>
      </w:r>
      <w:r>
        <w:rPr>
          <w:noProof/>
          <w:sz w:val="22"/>
          <w:szCs w:val="22"/>
          <w:lang w:eastAsia="zh-TW"/>
        </w:rPr>
        <w:fldChar w:fldCharType="end"/>
      </w:r>
      <w:r w:rsidRPr="001B463E">
        <w:rPr>
          <w:noProof/>
          <w:sz w:val="22"/>
          <w:szCs w:val="22"/>
          <w:lang w:eastAsia="zh-TW"/>
        </w:rPr>
        <w:t xml:space="preserve">. To mitigate these risks, our exoskeleton system is designed to reduce the intensity of specific muscle usage and prolong the duration of physically demanding activities, thereby enhancing overall safety and efficiency. The integration of advanced technologies, such as exoskeletons, has shown promise in providing necessary support to elderly users, allowing them to engage in activities that would otherwise be too strenuous </w:t>
      </w:r>
      <w:r w:rsidR="00911F30">
        <w:rPr>
          <w:noProof/>
          <w:sz w:val="22"/>
          <w:szCs w:val="22"/>
          <w:lang w:eastAsia="zh-TW"/>
        </w:rPr>
        <w:fldChar w:fldCharType="begin"/>
      </w:r>
      <w:r w:rsidR="00911F30">
        <w:rPr>
          <w:noProof/>
          <w:sz w:val="22"/>
          <w:szCs w:val="22"/>
          <w:lang w:eastAsia="zh-TW"/>
        </w:rPr>
        <w:instrText xml:space="preserve"> ADDIN EN.CITE &lt;EndNote&gt;&lt;Cite&gt;&lt;Author&gt;Wang&lt;/Author&gt;&lt;Year&gt;2022&lt;/Year&gt;&lt;RecNum&gt;38&lt;/RecNum&gt;&lt;DisplayText&gt;[1]&lt;/DisplayText&gt;&lt;record&gt;&lt;rec-number&gt;38&lt;/rec-number&gt;&lt;foreign-keys&gt;&lt;key app="EN" db-id="peadf9sabstp29ef5z95ra2epdfdf2t5wera" timestamp="1725072579"&gt;38&lt;/key&gt;&lt;/foreign-keys&gt;&lt;ref-type name="Journal Article"&gt;17&lt;/ref-type&gt;&lt;contributors&gt;&lt;authors&gt;&lt;author&gt;Wang, Tao&lt;/author&gt;&lt;author&gt;Zhang, Bin&lt;/author&gt;&lt;author&gt;Liu, Chenhao&lt;/author&gt;&lt;author&gt;Liu, Tao&lt;/author&gt;&lt;author&gt;Han, Yi&lt;/author&gt;&lt;author&gt;Wang, Shuoyu&lt;/author&gt;&lt;author&gt;Ferreira, José R.&lt;/author&gt;&lt;author&gt;Dong, Wei&lt;/author&gt;&lt;author&gt;Zhang, Xiufeng&lt;/author&gt;&lt;/authors&gt;&lt;/contributors&gt;&lt;titles&gt;&lt;title&gt;A Review on the Rehabilitation Exoskeletons for the Lower Limbs of the Elderly and the Disabled&lt;/title&gt;&lt;secondary-title&gt;Electronics&lt;/secondary-title&gt;&lt;/titles&gt;&lt;periodical&gt;&lt;full-title&gt;Electronics&lt;/full-title&gt;&lt;/periodical&gt;&lt;pages&gt;388&lt;/pages&gt;&lt;volume&gt;11&lt;/volume&gt;&lt;number&gt;3&lt;/number&gt;&lt;dates&gt;&lt;year&gt;2022&lt;/year&gt;&lt;/dates&gt;&lt;urls&gt;&lt;/urls&gt;&lt;electronic-resource-num&gt;10.3390/electronics11030388&lt;/electronic-resource-num&gt;&lt;/record&gt;&lt;/Cite&gt;&lt;/EndNote&gt;</w:instrText>
      </w:r>
      <w:r w:rsidR="00911F30">
        <w:rPr>
          <w:noProof/>
          <w:sz w:val="22"/>
          <w:szCs w:val="22"/>
          <w:lang w:eastAsia="zh-TW"/>
        </w:rPr>
        <w:fldChar w:fldCharType="separate"/>
      </w:r>
      <w:r w:rsidR="00911F30">
        <w:rPr>
          <w:noProof/>
          <w:sz w:val="22"/>
          <w:szCs w:val="22"/>
          <w:lang w:eastAsia="zh-TW"/>
        </w:rPr>
        <w:t>[1]</w:t>
      </w:r>
      <w:r w:rsidR="00911F30">
        <w:rPr>
          <w:noProof/>
          <w:sz w:val="22"/>
          <w:szCs w:val="22"/>
          <w:lang w:eastAsia="zh-TW"/>
        </w:rPr>
        <w:fldChar w:fldCharType="end"/>
      </w:r>
      <w:r w:rsidRPr="001B463E">
        <w:rPr>
          <w:noProof/>
          <w:sz w:val="22"/>
          <w:szCs w:val="22"/>
          <w:lang w:eastAsia="zh-TW"/>
        </w:rPr>
        <w:t>.</w:t>
      </w:r>
    </w:p>
    <w:p w14:paraId="3814C8CF" w14:textId="1B480FE8" w:rsidR="001B463E" w:rsidRPr="001B463E" w:rsidRDefault="001B463E" w:rsidP="001B463E">
      <w:pPr>
        <w:adjustRightInd w:val="0"/>
        <w:snapToGrid w:val="0"/>
        <w:spacing w:line="220" w:lineRule="atLeast"/>
        <w:jc w:val="both"/>
        <w:rPr>
          <w:noProof/>
          <w:sz w:val="22"/>
          <w:szCs w:val="22"/>
          <w:lang w:eastAsia="zh-TW"/>
        </w:rPr>
      </w:pPr>
      <w:r>
        <w:rPr>
          <w:noProof/>
          <w:sz w:val="22"/>
          <w:szCs w:val="22"/>
          <w:lang w:eastAsia="zh-TW"/>
        </w:rPr>
        <w:t xml:space="preserve">    </w:t>
      </w:r>
      <w:r w:rsidRPr="001B463E">
        <w:rPr>
          <w:noProof/>
          <w:sz w:val="22"/>
          <w:szCs w:val="22"/>
          <w:lang w:eastAsia="zh-TW"/>
        </w:rPr>
        <w:t xml:space="preserve">Traditional exoskeleton models often depend on rigid motion assumptions, which can limit their effectiveness in dynamic environments where human movements vary significantly. This limitation has prompted the exploration of more adaptive control methods, particularly Reinforcement Learning (RL), which can automate the guidance of the exoskeleton's control model. Unlike conventional approaches, RL allows for real-time adaptation to a wide range of motion patterns without relying on fixed formulas, making it particularly suitable for the unpredictable movements of elderly users </w:t>
      </w:r>
      <w:r w:rsidR="00911F30">
        <w:rPr>
          <w:noProof/>
          <w:sz w:val="22"/>
          <w:szCs w:val="22"/>
          <w:lang w:eastAsia="zh-TW"/>
        </w:rPr>
        <w:fldChar w:fldCharType="begin"/>
      </w:r>
      <w:r w:rsidR="00911F30">
        <w:rPr>
          <w:noProof/>
          <w:sz w:val="22"/>
          <w:szCs w:val="22"/>
          <w:lang w:eastAsia="zh-TW"/>
        </w:rPr>
        <w:instrText xml:space="preserve"> ADDIN EN.CITE &lt;EndNote&gt;&lt;Cite&gt;&lt;Author&gt;Shore&lt;/Author&gt;&lt;Year&gt;2019&lt;/Year&gt;&lt;RecNum&gt;39&lt;/RecNum&gt;&lt;DisplayText&gt;[2]&lt;/DisplayText&gt;&lt;record&gt;&lt;rec-number&gt;39&lt;/rec-number&gt;&lt;foreign-keys&gt;&lt;key app="EN" db-id="peadf9sabstp29ef5z95ra2epdfdf2t5wera" timestamp="1725072579"&gt;39&lt;/key&gt;&lt;/foreign-keys&gt;&lt;ref-type name="Journal Article"&gt;17&lt;/ref-type&gt;&lt;contributors&gt;&lt;authors&gt;&lt;author&gt;Shore, Linda&lt;/author&gt;&lt;author&gt;Power, Valerie&lt;/author&gt;&lt;author&gt;Hartigan, Bernard&lt;/author&gt;&lt;author&gt;Schülein, Samuel&lt;/author&gt;&lt;author&gt;Graf, Eveline&lt;/author&gt;&lt;author&gt;Eyto, Adam d&lt;/author&gt;&lt;author&gt;O’Sullivan, Leonard&lt;/author&gt;&lt;/authors&gt;&lt;/contributors&gt;&lt;titles&gt;&lt;title&gt;Exoscore: A Design Tool to Evaluate Factors Associated With Technology Acceptance of Soft Lower Limb Exosuits by Older Adults&lt;/title&gt;&lt;secondary-title&gt;Human Factors the Journal of the Human Factors and Ergonomics Society&lt;/secondary-title&gt;&lt;/titles&gt;&lt;periodical&gt;&lt;full-title&gt;Human Factors the Journal of the Human Factors and Ergonomics Society&lt;/full-title&gt;&lt;/periodical&gt;&lt;pages&gt;391-410&lt;/pages&gt;&lt;volume&gt;62&lt;/volume&gt;&lt;number&gt;3&lt;/number&gt;&lt;dates&gt;&lt;year&gt;2019&lt;/year&gt;&lt;/dates&gt;&lt;urls&gt;&lt;/urls&gt;&lt;electronic-resource-num&gt;10.1177/0018720819868122&lt;/electronic-resource-num&gt;&lt;/record&gt;&lt;/Cite&gt;&lt;/EndNote&gt;</w:instrText>
      </w:r>
      <w:r w:rsidR="00911F30">
        <w:rPr>
          <w:noProof/>
          <w:sz w:val="22"/>
          <w:szCs w:val="22"/>
          <w:lang w:eastAsia="zh-TW"/>
        </w:rPr>
        <w:fldChar w:fldCharType="separate"/>
      </w:r>
      <w:r w:rsidR="00911F30">
        <w:rPr>
          <w:noProof/>
          <w:sz w:val="22"/>
          <w:szCs w:val="22"/>
          <w:lang w:eastAsia="zh-TW"/>
        </w:rPr>
        <w:t>[2]</w:t>
      </w:r>
      <w:r w:rsidR="00911F30">
        <w:rPr>
          <w:noProof/>
          <w:sz w:val="22"/>
          <w:szCs w:val="22"/>
          <w:lang w:eastAsia="zh-TW"/>
        </w:rPr>
        <w:fldChar w:fldCharType="end"/>
      </w:r>
      <w:r w:rsidRPr="001B463E">
        <w:rPr>
          <w:noProof/>
          <w:sz w:val="22"/>
          <w:szCs w:val="22"/>
          <w:lang w:eastAsia="zh-TW"/>
        </w:rPr>
        <w:t>. This adaptability is crucial for ensuring that the exoskeleton can respond effectively to the unique needs of each user, thereby enhancing their safety and performance during physical activities.</w:t>
      </w:r>
    </w:p>
    <w:p w14:paraId="1DB7E182" w14:textId="4B7EFB8A" w:rsidR="001004F7" w:rsidRDefault="001B463E" w:rsidP="001B463E">
      <w:pPr>
        <w:adjustRightInd w:val="0"/>
        <w:snapToGrid w:val="0"/>
        <w:spacing w:line="220" w:lineRule="atLeast"/>
        <w:jc w:val="both"/>
        <w:rPr>
          <w:noProof/>
          <w:sz w:val="22"/>
          <w:szCs w:val="22"/>
          <w:lang w:eastAsia="zh-TW"/>
        </w:rPr>
      </w:pPr>
      <w:r>
        <w:rPr>
          <w:noProof/>
          <w:sz w:val="22"/>
          <w:szCs w:val="22"/>
          <w:lang w:eastAsia="zh-TW"/>
        </w:rPr>
        <w:t xml:space="preserve">    </w:t>
      </w:r>
      <w:r w:rsidRPr="001B463E">
        <w:rPr>
          <w:noProof/>
          <w:sz w:val="22"/>
          <w:szCs w:val="22"/>
          <w:lang w:eastAsia="zh-TW"/>
        </w:rPr>
        <w:t xml:space="preserve">In our study, we incorporated multiple electromyography (EMG) patches and an Inertial Measurement Unit (IMU) within the exoskeleton to monitor joint angles and capture real-time data. The combination of these technologies enables a comprehensive understanding of the user's movement and muscle engagement, which is vital for effective fatigue management </w:t>
      </w:r>
      <w:r w:rsidR="00911F30">
        <w:rPr>
          <w:noProof/>
          <w:sz w:val="22"/>
          <w:szCs w:val="22"/>
          <w:lang w:eastAsia="zh-TW"/>
        </w:rPr>
        <w:fldChar w:fldCharType="begin"/>
      </w:r>
      <w:r w:rsidR="00911F30">
        <w:rPr>
          <w:noProof/>
          <w:sz w:val="22"/>
          <w:szCs w:val="22"/>
          <w:lang w:eastAsia="zh-TW"/>
        </w:rPr>
        <w:instrText xml:space="preserve"> ADDIN EN.CITE &lt;EndNote&gt;&lt;Cite&gt;&lt;Author&gt;Chen&lt;/Author&gt;&lt;Year&gt;2023&lt;/Year&gt;&lt;RecNum&gt;40&lt;/RecNum&gt;&lt;DisplayText&gt;[3]&lt;/DisplayText&gt;&lt;record&gt;&lt;rec-number&gt;40&lt;/rec-number&gt;&lt;foreign-keys&gt;&lt;key app="EN" db-id="peadf9sabstp29ef5z95ra2epdfdf2t5wera" timestamp="1725072579"&gt;40&lt;/key&gt;&lt;/foreign-keys&gt;&lt;ref-type name="Journal Article"&gt;17&lt;/ref-type&gt;&lt;contributors&gt;&lt;authors&gt;&lt;author&gt;Chen, Junxun&lt;/author&gt;&lt;author&gt;Wang, Tao&lt;/author&gt;&lt;author&gt;Zhou, Fang&lt;/author&gt;&lt;author&gt;Wang, Hongtao&lt;/author&gt;&lt;/authors&gt;&lt;/contributors&gt;&lt;titles&gt;&lt;title&gt;Research on Elderly Users&amp;apos; Intentions to Accept Wearable Devices Based on the Improved UTAUT Model&lt;/title&gt;&lt;secondary-title&gt;Frontiers in Public Health&lt;/secondary-title&gt;&lt;/titles&gt;&lt;periodical&gt;&lt;full-title&gt;Frontiers in Public Health&lt;/full-title&gt;&lt;/periodical&gt;&lt;volume&gt;10&lt;/volume&gt;&lt;dates&gt;&lt;year&gt;2023&lt;/year&gt;&lt;/dates&gt;&lt;urls&gt;&lt;/urls&gt;&lt;electronic-resource-num&gt;10.3389/fpubh.2022.1035398&lt;/electronic-resource-num&gt;&lt;/record&gt;&lt;/Cite&gt;&lt;/EndNote&gt;</w:instrText>
      </w:r>
      <w:r w:rsidR="00911F30">
        <w:rPr>
          <w:noProof/>
          <w:sz w:val="22"/>
          <w:szCs w:val="22"/>
          <w:lang w:eastAsia="zh-TW"/>
        </w:rPr>
        <w:fldChar w:fldCharType="separate"/>
      </w:r>
      <w:r w:rsidR="00911F30">
        <w:rPr>
          <w:noProof/>
          <w:sz w:val="22"/>
          <w:szCs w:val="22"/>
          <w:lang w:eastAsia="zh-TW"/>
        </w:rPr>
        <w:t>[3]</w:t>
      </w:r>
      <w:r w:rsidR="00911F30">
        <w:rPr>
          <w:noProof/>
          <w:sz w:val="22"/>
          <w:szCs w:val="22"/>
          <w:lang w:eastAsia="zh-TW"/>
        </w:rPr>
        <w:fldChar w:fldCharType="end"/>
      </w:r>
      <w:r w:rsidRPr="001B463E">
        <w:rPr>
          <w:noProof/>
          <w:sz w:val="22"/>
          <w:szCs w:val="22"/>
          <w:lang w:eastAsia="zh-TW"/>
        </w:rPr>
        <w:t xml:space="preserve">. The real-time data collected from the EMG and IMU feeds into a deep RL model, which dynamically adjusts to the user's gait patterns, specifically targeting muscle groups like the Rectus Femoris </w:t>
      </w:r>
      <w:r>
        <w:rPr>
          <w:noProof/>
          <w:sz w:val="22"/>
          <w:szCs w:val="22"/>
          <w:lang w:eastAsia="zh-TW"/>
        </w:rPr>
        <w:t xml:space="preserve">(RF) </w:t>
      </w:r>
      <w:r w:rsidRPr="001B463E">
        <w:rPr>
          <w:noProof/>
          <w:sz w:val="22"/>
          <w:szCs w:val="22"/>
          <w:lang w:eastAsia="zh-TW"/>
        </w:rPr>
        <w:t>and Biceps Femoris</w:t>
      </w:r>
      <w:r>
        <w:rPr>
          <w:noProof/>
          <w:sz w:val="22"/>
          <w:szCs w:val="22"/>
          <w:lang w:eastAsia="zh-TW"/>
        </w:rPr>
        <w:t xml:space="preserve"> (BF)</w:t>
      </w:r>
      <w:r w:rsidRPr="001B463E">
        <w:rPr>
          <w:noProof/>
          <w:sz w:val="22"/>
          <w:szCs w:val="22"/>
          <w:lang w:eastAsia="zh-TW"/>
        </w:rPr>
        <w:t xml:space="preserve">. This continuous learning capability ensures that the exoskeleton can predict the necessary support to alleviate muscle fatigue, particularly during critical phases of the gait cycle </w:t>
      </w:r>
      <w:r w:rsidR="00911F30">
        <w:rPr>
          <w:noProof/>
          <w:sz w:val="22"/>
          <w:szCs w:val="22"/>
          <w:lang w:eastAsia="zh-TW"/>
        </w:rPr>
        <w:fldChar w:fldCharType="begin"/>
      </w:r>
      <w:r w:rsidR="00911F30">
        <w:rPr>
          <w:noProof/>
          <w:sz w:val="22"/>
          <w:szCs w:val="22"/>
          <w:lang w:eastAsia="zh-TW"/>
        </w:rPr>
        <w:instrText xml:space="preserve"> ADDIN EN.CITE &lt;EndNote&gt;&lt;Cite&gt;&lt;Author&gt;Böhme&lt;/Author&gt;&lt;Year&gt;2022&lt;/Year&gt;&lt;RecNum&gt;41&lt;/RecNum&gt;&lt;DisplayText&gt;[4]&lt;/DisplayText&gt;&lt;record&gt;&lt;rec-number&gt;41&lt;/rec-number&gt;&lt;foreign-keys&gt;&lt;key app="EN" db-id="peadf9sabstp29ef5z95ra2epdfdf2t5wera" timestamp="1725072579"&gt;41&lt;/key&gt;&lt;/foreign-keys&gt;&lt;ref-type name="Journal Article"&gt;17&lt;/ref-type&gt;&lt;contributors&gt;&lt;authors&gt;&lt;author&gt;Böhme, Max&lt;/author&gt;&lt;author&gt;Weiske, Felix&lt;/author&gt;&lt;author&gt;Jäkel, Jens&lt;/author&gt;&lt;author&gt;Zentner, Johannes&lt;/author&gt;&lt;author&gt;Witt, Maren&lt;/author&gt;&lt;/authors&gt;&lt;/contributors&gt;&lt;titles&gt;&lt;title&gt;Evaluation of the Power Deficit of Elderly People During Stair Negotiation: Which Joints Should Be Assisted at Least by an Exoskeleton and With What Amount?&lt;/title&gt;&lt;secondary-title&gt;Wearable Technologies&lt;/secondary-title&gt;&lt;/titles&gt;&lt;periodical&gt;&lt;full-title&gt;Wearable Technologies&lt;/full-title&gt;&lt;/periodical&gt;&lt;volume&gt;3&lt;/volume&gt;&lt;dates&gt;&lt;year&gt;2022&lt;/year&gt;&lt;/dates&gt;&lt;urls&gt;&lt;/urls&gt;&lt;electronic-resource-num&gt;10.1017/wtc.2022.1&lt;/electronic-resource-num&gt;&lt;/record&gt;&lt;/Cite&gt;&lt;/EndNote&gt;</w:instrText>
      </w:r>
      <w:r w:rsidR="00911F30">
        <w:rPr>
          <w:noProof/>
          <w:sz w:val="22"/>
          <w:szCs w:val="22"/>
          <w:lang w:eastAsia="zh-TW"/>
        </w:rPr>
        <w:fldChar w:fldCharType="separate"/>
      </w:r>
      <w:r w:rsidR="00911F30">
        <w:rPr>
          <w:noProof/>
          <w:sz w:val="22"/>
          <w:szCs w:val="22"/>
          <w:lang w:eastAsia="zh-TW"/>
        </w:rPr>
        <w:t>[4]</w:t>
      </w:r>
      <w:r w:rsidR="00911F30">
        <w:rPr>
          <w:noProof/>
          <w:sz w:val="22"/>
          <w:szCs w:val="22"/>
          <w:lang w:eastAsia="zh-TW"/>
        </w:rPr>
        <w:fldChar w:fldCharType="end"/>
      </w:r>
      <w:r w:rsidRPr="001B463E">
        <w:rPr>
          <w:noProof/>
          <w:sz w:val="22"/>
          <w:szCs w:val="22"/>
          <w:lang w:eastAsia="zh-TW"/>
        </w:rPr>
        <w:t>.</w:t>
      </w:r>
      <w:r>
        <w:rPr>
          <w:noProof/>
          <w:sz w:val="22"/>
          <w:szCs w:val="22"/>
          <w:lang w:eastAsia="zh-TW"/>
        </w:rPr>
        <w:t xml:space="preserve"> </w:t>
      </w:r>
      <w:r w:rsidRPr="001B463E">
        <w:rPr>
          <w:noProof/>
          <w:sz w:val="22"/>
          <w:szCs w:val="22"/>
          <w:lang w:eastAsia="zh-TW"/>
        </w:rPr>
        <w:t xml:space="preserve">By providing adaptive support during physical activities, our exoskeleton system can significantly reduce the incidence of falls among elderly users, thereby addressing a major public health concern </w:t>
      </w:r>
      <w:r w:rsidR="00911F30">
        <w:rPr>
          <w:noProof/>
          <w:sz w:val="22"/>
          <w:szCs w:val="22"/>
          <w:lang w:eastAsia="zh-TW"/>
        </w:rPr>
        <w:fldChar w:fldCharType="begin"/>
      </w:r>
      <w:r w:rsidR="00911F30">
        <w:rPr>
          <w:noProof/>
          <w:sz w:val="22"/>
          <w:szCs w:val="22"/>
          <w:lang w:eastAsia="zh-TW"/>
        </w:rPr>
        <w:instrText xml:space="preserve"> ADDIN EN.CITE &lt;EndNote&gt;&lt;Cite&gt;&lt;Author&gt;Jalal&lt;/Author&gt;&lt;Year&gt;2024&lt;/Year&gt;&lt;RecNum&gt;33&lt;/RecNum&gt;&lt;DisplayText&gt;[5]&lt;/DisplayText&gt;&lt;record&gt;&lt;rec-number&gt;33&lt;/rec-number&gt;&lt;foreign-keys&gt;&lt;key app="EN" db-id="peadf9sabstp29ef5z95ra2epdfdf2t5wera" timestamp="1725072579"&gt;33&lt;/key&gt;&lt;/foreign-keys&gt;&lt;ref-type name="Journal Article"&gt;17&lt;/ref-type&gt;&lt;contributors&gt;&lt;authors&gt;&lt;author&gt;Jalal, Muhammad F. A.&lt;/author&gt;&lt;/authors&gt;&lt;/contributors&gt;&lt;titles&gt;&lt;title&gt;Exoskeletons for Elderly Activity of Daily Living Assistance: A Review of Upper Limb Exoskeletons and Assessments&lt;/title&gt;&lt;secondary-title&gt;International Journal of Integrated Engineering&lt;/secondary-title&gt;&lt;/titles&gt;&lt;periodical&gt;&lt;full-title&gt;International Journal of Integrated Engineering&lt;/full-title&gt;&lt;/periodical&gt;&lt;volume&gt;16&lt;/volume&gt;&lt;number&gt;1&lt;/number&gt;&lt;dates&gt;&lt;year&gt;2024&lt;/year&gt;&lt;/dates&gt;&lt;urls&gt;&lt;/urls&gt;&lt;electronic-resource-num&gt;10.30880/ijie.2024.16.01.008&lt;/electronic-resource-num&gt;&lt;/record&gt;&lt;/Cite&gt;&lt;/EndNote&gt;</w:instrText>
      </w:r>
      <w:r w:rsidR="00911F30">
        <w:rPr>
          <w:noProof/>
          <w:sz w:val="22"/>
          <w:szCs w:val="22"/>
          <w:lang w:eastAsia="zh-TW"/>
        </w:rPr>
        <w:fldChar w:fldCharType="separate"/>
      </w:r>
      <w:r w:rsidR="00911F30">
        <w:rPr>
          <w:noProof/>
          <w:sz w:val="22"/>
          <w:szCs w:val="22"/>
          <w:lang w:eastAsia="zh-TW"/>
        </w:rPr>
        <w:t>[5]</w:t>
      </w:r>
      <w:r w:rsidR="00911F30">
        <w:rPr>
          <w:noProof/>
          <w:sz w:val="22"/>
          <w:szCs w:val="22"/>
          <w:lang w:eastAsia="zh-TW"/>
        </w:rPr>
        <w:fldChar w:fldCharType="end"/>
      </w:r>
      <w:r w:rsidRPr="001B463E">
        <w:rPr>
          <w:noProof/>
          <w:sz w:val="22"/>
          <w:szCs w:val="22"/>
          <w:lang w:eastAsia="zh-TW"/>
        </w:rPr>
        <w:t xml:space="preserve">. Furthermore, the ability to mitigate </w:t>
      </w:r>
      <w:r w:rsidRPr="001B463E">
        <w:rPr>
          <w:noProof/>
          <w:sz w:val="22"/>
          <w:szCs w:val="22"/>
          <w:lang w:eastAsia="zh-TW"/>
        </w:rPr>
        <w:t xml:space="preserve">muscle fatigue not only enhances physical performance but also promotes greater independence and confidence in engaging in physical activities, which is essential for maintaining overall well-being in older adults </w:t>
      </w:r>
      <w:r w:rsidR="00911F30">
        <w:rPr>
          <w:noProof/>
          <w:sz w:val="22"/>
          <w:szCs w:val="22"/>
          <w:lang w:eastAsia="zh-TW"/>
        </w:rPr>
        <w:fldChar w:fldCharType="begin"/>
      </w:r>
      <w:r w:rsidR="00911F30">
        <w:rPr>
          <w:noProof/>
          <w:sz w:val="22"/>
          <w:szCs w:val="22"/>
          <w:lang w:eastAsia="zh-TW"/>
        </w:rPr>
        <w:instrText xml:space="preserve"> ADDIN EN.CITE &lt;EndNote&gt;&lt;Cite&gt;&lt;Author&gt;Cao&lt;/Author&gt;&lt;Year&gt;2019&lt;/Year&gt;&lt;RecNum&gt;42&lt;/RecNum&gt;&lt;DisplayText&gt;[6]&lt;/DisplayText&gt;&lt;record&gt;&lt;rec-number&gt;42&lt;/rec-number&gt;&lt;foreign-keys&gt;&lt;key app="EN" db-id="peadf9sabstp29ef5z95ra2epdfdf2t5wera" timestamp="1725072579"&gt;42&lt;/key&gt;&lt;/foreign-keys&gt;&lt;ref-type name="Journal Article"&gt;17&lt;/ref-type&gt;&lt;contributors&gt;&lt;authors&gt;&lt;author&gt;Cao, Yu&lt;/author&gt;&lt;author&gt;Huang, Jin&lt;/author&gt;&lt;author&gt;Huang, Zhangbo&lt;/author&gt;&lt;author&gt;Tu, Xikai&lt;/author&gt;&lt;author&gt;Mohammed, Samer&lt;/author&gt;&lt;/authors&gt;&lt;/contributors&gt;&lt;titles&gt;&lt;title&gt;Optimizing Control of Passive Gait Training Exoskeleton Driven by Pneumatic Muscles Using Switch-Mode Firefly Algorithm&lt;/title&gt;&lt;secondary-title&gt;Robotica&lt;/secondary-title&gt;&lt;/titles&gt;&lt;periodical&gt;&lt;full-title&gt;Robotica&lt;/full-title&gt;&lt;/periodical&gt;&lt;pages&gt;2087-2103&lt;/pages&gt;&lt;volume&gt;37&lt;/volume&gt;&lt;number&gt;12&lt;/number&gt;&lt;dates&gt;&lt;year&gt;2019&lt;/year&gt;&lt;/dates&gt;&lt;urls&gt;&lt;/urls&gt;&lt;electronic-resource-num&gt;10.1017/s0263574719000511&lt;/electronic-resource-num&gt;&lt;/record&gt;&lt;/Cite&gt;&lt;/EndNote&gt;</w:instrText>
      </w:r>
      <w:r w:rsidR="00911F30">
        <w:rPr>
          <w:noProof/>
          <w:sz w:val="22"/>
          <w:szCs w:val="22"/>
          <w:lang w:eastAsia="zh-TW"/>
        </w:rPr>
        <w:fldChar w:fldCharType="separate"/>
      </w:r>
      <w:r w:rsidR="00911F30">
        <w:rPr>
          <w:noProof/>
          <w:sz w:val="22"/>
          <w:szCs w:val="22"/>
          <w:lang w:eastAsia="zh-TW"/>
        </w:rPr>
        <w:t>[6]</w:t>
      </w:r>
      <w:r w:rsidR="00911F30">
        <w:rPr>
          <w:noProof/>
          <w:sz w:val="22"/>
          <w:szCs w:val="22"/>
          <w:lang w:eastAsia="zh-TW"/>
        </w:rPr>
        <w:fldChar w:fldCharType="end"/>
      </w:r>
      <w:r w:rsidRPr="001B463E">
        <w:rPr>
          <w:noProof/>
          <w:sz w:val="22"/>
          <w:szCs w:val="22"/>
          <w:lang w:eastAsia="zh-TW"/>
        </w:rPr>
        <w:t>.</w:t>
      </w:r>
    </w:p>
    <w:p w14:paraId="07438E5B" w14:textId="77777777" w:rsidR="001B463E" w:rsidRPr="001004F7" w:rsidRDefault="001B463E" w:rsidP="001B463E">
      <w:pPr>
        <w:adjustRightInd w:val="0"/>
        <w:snapToGrid w:val="0"/>
        <w:spacing w:line="220" w:lineRule="atLeast"/>
        <w:jc w:val="both"/>
        <w:rPr>
          <w:noProof/>
          <w:sz w:val="22"/>
          <w:szCs w:val="22"/>
          <w:lang w:eastAsia="zh-TW"/>
        </w:rPr>
      </w:pPr>
    </w:p>
    <w:p w14:paraId="200915D1" w14:textId="77777777" w:rsidR="00752DA4" w:rsidRPr="00231F7D" w:rsidRDefault="00752DA4" w:rsidP="00752DA4">
      <w:pPr>
        <w:adjustRightInd w:val="0"/>
        <w:snapToGrid w:val="0"/>
        <w:spacing w:line="220" w:lineRule="atLeast"/>
        <w:jc w:val="both"/>
        <w:rPr>
          <w:sz w:val="22"/>
          <w:szCs w:val="22"/>
          <w:highlight w:val="yellow"/>
        </w:rPr>
      </w:pPr>
      <w:r w:rsidRPr="00231F7D">
        <w:rPr>
          <w:b/>
          <w:bCs/>
          <w:sz w:val="22"/>
          <w:szCs w:val="22"/>
        </w:rPr>
        <w:t>METHODS</w:t>
      </w:r>
    </w:p>
    <w:p w14:paraId="1EC9BFFF" w14:textId="17EFAC82" w:rsidR="00F8248A" w:rsidRDefault="00F8248A" w:rsidP="001004F7">
      <w:pPr>
        <w:adjustRightInd w:val="0"/>
        <w:snapToGrid w:val="0"/>
        <w:spacing w:line="220" w:lineRule="atLeast"/>
        <w:jc w:val="both"/>
        <w:rPr>
          <w:noProof/>
          <w:sz w:val="22"/>
          <w:szCs w:val="22"/>
          <w:lang w:eastAsia="zh-TW"/>
        </w:rPr>
      </w:pPr>
      <w:r w:rsidRPr="00F8248A">
        <w:rPr>
          <w:noProof/>
          <w:sz w:val="22"/>
          <w:szCs w:val="22"/>
          <w:lang w:eastAsia="zh-TW"/>
        </w:rPr>
        <w:t xml:space="preserve">The proposed system integrates a RL-controlled hip exoskeleton with real-time detection of </w:t>
      </w:r>
      <w:r w:rsidRPr="001004F7">
        <w:rPr>
          <w:noProof/>
          <w:sz w:val="22"/>
          <w:szCs w:val="22"/>
          <w:lang w:eastAsia="zh-TW"/>
        </w:rPr>
        <w:t>muscle fatigue</w:t>
      </w:r>
      <w:r w:rsidRPr="00F8248A">
        <w:rPr>
          <w:noProof/>
          <w:sz w:val="22"/>
          <w:szCs w:val="22"/>
          <w:lang w:eastAsia="zh-TW"/>
        </w:rPr>
        <w:t xml:space="preserve"> </w:t>
      </w:r>
      <w:r w:rsidRPr="00F8248A">
        <w:rPr>
          <w:noProof/>
          <w:sz w:val="22"/>
          <w:szCs w:val="22"/>
          <w:lang w:eastAsia="zh-TW"/>
        </w:rPr>
        <w:t xml:space="preserve">events using EMG monitoring. The exoskeleton aims to assist individuals with PD by detecting </w:t>
      </w:r>
      <w:r w:rsidRPr="001004F7">
        <w:rPr>
          <w:noProof/>
          <w:sz w:val="22"/>
          <w:szCs w:val="22"/>
          <w:lang w:eastAsia="zh-TW"/>
        </w:rPr>
        <w:t>fatigue</w:t>
      </w:r>
      <w:r w:rsidRPr="00F8248A">
        <w:rPr>
          <w:noProof/>
          <w:sz w:val="22"/>
          <w:szCs w:val="22"/>
          <w:lang w:eastAsia="zh-TW"/>
        </w:rPr>
        <w:t xml:space="preserve"> </w:t>
      </w:r>
      <w:r w:rsidRPr="00F8248A">
        <w:rPr>
          <w:noProof/>
          <w:sz w:val="22"/>
          <w:szCs w:val="22"/>
          <w:lang w:eastAsia="zh-TW"/>
        </w:rPr>
        <w:t>episodes and dynamically adjusting support to improve mobility. The system leverage</w:t>
      </w:r>
      <w:r>
        <w:rPr>
          <w:noProof/>
          <w:sz w:val="22"/>
          <w:szCs w:val="22"/>
          <w:lang w:eastAsia="zh-TW"/>
        </w:rPr>
        <w:t>d</w:t>
      </w:r>
      <w:r w:rsidRPr="00F8248A">
        <w:rPr>
          <w:noProof/>
          <w:sz w:val="22"/>
          <w:szCs w:val="22"/>
          <w:lang w:eastAsia="zh-TW"/>
        </w:rPr>
        <w:t xml:space="preserve"> the Distributed Distributional Deep Deterministic Policy Gradient (D4PG) algorithm for continuous control of the exoskeleton's actuators, ensuring real-time adaptability to the user's motor state. The corresponding system architecture as follows:</w:t>
      </w:r>
    </w:p>
    <w:p w14:paraId="333D1DA6" w14:textId="4D24FB4E" w:rsidR="001004F7" w:rsidRPr="001004F7" w:rsidRDefault="00752DA4" w:rsidP="001004F7">
      <w:pPr>
        <w:adjustRightInd w:val="0"/>
        <w:snapToGrid w:val="0"/>
        <w:spacing w:line="220" w:lineRule="atLeast"/>
        <w:jc w:val="both"/>
        <w:rPr>
          <w:noProof/>
          <w:sz w:val="22"/>
          <w:szCs w:val="22"/>
          <w:lang w:eastAsia="zh-TW"/>
        </w:rPr>
      </w:pPr>
      <w:r w:rsidRPr="00F8248A">
        <w:rPr>
          <w:b/>
          <w:bCs/>
          <w:i/>
          <w:iCs/>
          <w:noProof/>
          <w:sz w:val="22"/>
          <w:szCs w:val="22"/>
          <w:u w:val="single"/>
          <w:lang w:eastAsia="zh-TW"/>
        </w:rPr>
        <w:t>Exoskeleton Hardware</w:t>
      </w:r>
      <w:r w:rsidRPr="00F8248A">
        <w:rPr>
          <w:b/>
          <w:bCs/>
          <w:i/>
          <w:iCs/>
          <w:noProof/>
          <w:sz w:val="22"/>
          <w:szCs w:val="22"/>
          <w:u w:val="single"/>
          <w:lang w:eastAsia="zh-TW"/>
        </w:rPr>
        <w:t>:</w:t>
      </w:r>
      <w:r w:rsidR="00F8248A">
        <w:rPr>
          <w:noProof/>
          <w:sz w:val="22"/>
          <w:szCs w:val="22"/>
          <w:lang w:eastAsia="zh-TW"/>
        </w:rPr>
        <w:t xml:space="preserve"> </w:t>
      </w:r>
      <w:r w:rsidRPr="00752DA4">
        <w:rPr>
          <w:noProof/>
          <w:sz w:val="22"/>
          <w:szCs w:val="22"/>
          <w:lang w:eastAsia="zh-TW"/>
        </w:rPr>
        <w:t xml:space="preserve">To help the elderly maintain physical functions in daily life, the hip exoskeleton can assist in establishing a neutral spinal posture during walking. By enhancing the strength of the legs and hips, the lower body is better equipped to support the body's weight, reducing the risk of falls due to </w:t>
      </w:r>
      <w:r w:rsidR="00F8248A" w:rsidRPr="001004F7">
        <w:rPr>
          <w:noProof/>
          <w:sz w:val="22"/>
          <w:szCs w:val="22"/>
          <w:lang w:eastAsia="zh-TW"/>
        </w:rPr>
        <w:t>muscle fatigue</w:t>
      </w:r>
      <w:r w:rsidR="00F8248A" w:rsidRPr="00752DA4">
        <w:rPr>
          <w:noProof/>
          <w:sz w:val="22"/>
          <w:szCs w:val="22"/>
          <w:lang w:eastAsia="zh-TW"/>
        </w:rPr>
        <w:t xml:space="preserve"> </w:t>
      </w:r>
      <w:r w:rsidRPr="00752DA4">
        <w:rPr>
          <w:noProof/>
          <w:sz w:val="22"/>
          <w:szCs w:val="22"/>
          <w:lang w:eastAsia="zh-TW"/>
        </w:rPr>
        <w:t xml:space="preserve">and maintaining exercise capabilities. This system has been designed specifically to assist lower limb movement by providing support at the hip joints and corresponding hardware specification and physical human-exoskeleton setup as shown in </w:t>
      </w:r>
      <w:r w:rsidRPr="00F8248A">
        <w:rPr>
          <w:b/>
          <w:bCs/>
          <w:noProof/>
          <w:sz w:val="22"/>
          <w:szCs w:val="22"/>
          <w:lang w:eastAsia="zh-TW"/>
        </w:rPr>
        <w:t xml:space="preserve">Figure </w:t>
      </w:r>
      <w:r w:rsidR="00F8248A" w:rsidRPr="00F8248A">
        <w:rPr>
          <w:b/>
          <w:bCs/>
          <w:noProof/>
          <w:sz w:val="22"/>
          <w:szCs w:val="22"/>
          <w:lang w:eastAsia="zh-TW"/>
        </w:rPr>
        <w:t>1</w:t>
      </w:r>
      <w:r w:rsidRPr="00752DA4">
        <w:rPr>
          <w:noProof/>
          <w:sz w:val="22"/>
          <w:szCs w:val="22"/>
          <w:lang w:eastAsia="zh-TW"/>
        </w:rPr>
        <w:t>.</w:t>
      </w:r>
    </w:p>
    <w:p w14:paraId="7CFF51FD" w14:textId="77777777" w:rsidR="001B463E" w:rsidRPr="001004F7" w:rsidRDefault="001B463E" w:rsidP="001B463E">
      <w:pPr>
        <w:adjustRightInd w:val="0"/>
        <w:snapToGrid w:val="0"/>
        <w:spacing w:line="220" w:lineRule="atLeast"/>
        <w:jc w:val="both"/>
        <w:rPr>
          <w:noProof/>
          <w:sz w:val="22"/>
          <w:szCs w:val="22"/>
          <w:lang w:eastAsia="zh-TW"/>
        </w:rPr>
      </w:pPr>
      <w:r>
        <w:rPr>
          <w:noProof/>
          <w:sz w:val="22"/>
          <w:szCs w:val="22"/>
          <w:lang w:eastAsia="zh-TW"/>
        </w:rPr>
        <w:drawing>
          <wp:inline distT="0" distB="0" distL="0" distR="0" wp14:anchorId="1D64A726" wp14:editId="396D2749">
            <wp:extent cx="3101340" cy="1219200"/>
            <wp:effectExtent l="0" t="0" r="381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1340" cy="1219200"/>
                    </a:xfrm>
                    <a:prstGeom prst="rect">
                      <a:avLst/>
                    </a:prstGeom>
                    <a:noFill/>
                    <a:ln>
                      <a:noFill/>
                    </a:ln>
                  </pic:spPr>
                </pic:pic>
              </a:graphicData>
            </a:graphic>
          </wp:inline>
        </w:drawing>
      </w:r>
    </w:p>
    <w:p w14:paraId="69F955FC" w14:textId="5C153688" w:rsidR="001B463E" w:rsidRPr="00911F30" w:rsidRDefault="001B463E" w:rsidP="001B463E">
      <w:pPr>
        <w:adjustRightInd w:val="0"/>
        <w:snapToGrid w:val="0"/>
        <w:spacing w:line="220" w:lineRule="atLeast"/>
        <w:jc w:val="both"/>
        <w:rPr>
          <w:sz w:val="20"/>
          <w:szCs w:val="20"/>
        </w:rPr>
      </w:pPr>
      <w:r w:rsidRPr="00911F30">
        <w:rPr>
          <w:b/>
          <w:bCs/>
          <w:sz w:val="20"/>
          <w:szCs w:val="20"/>
        </w:rPr>
        <w:t>Figure 1</w:t>
      </w:r>
      <w:r w:rsidRPr="00911F30">
        <w:rPr>
          <w:sz w:val="20"/>
          <w:szCs w:val="20"/>
        </w:rPr>
        <w:t xml:space="preserve">. </w:t>
      </w:r>
      <w:r w:rsidRPr="00911F30">
        <w:rPr>
          <w:b/>
          <w:bCs/>
          <w:sz w:val="20"/>
          <w:szCs w:val="20"/>
        </w:rPr>
        <w:t>Hardware specifications and wearable setup of the hip exoskeleton system</w:t>
      </w:r>
      <w:r w:rsidRPr="00911F30">
        <w:rPr>
          <w:sz w:val="20"/>
          <w:szCs w:val="20"/>
        </w:rPr>
        <w:t>. The specification sheet outlines key performance metrics including torque, speed, and range of motion</w:t>
      </w:r>
      <w:r w:rsidR="00381A11">
        <w:rPr>
          <w:sz w:val="20"/>
          <w:szCs w:val="20"/>
        </w:rPr>
        <w:t>,</w:t>
      </w:r>
      <w:r w:rsidRPr="00911F30">
        <w:rPr>
          <w:sz w:val="20"/>
          <w:szCs w:val="20"/>
        </w:rPr>
        <w:t xml:space="preserve"> depict</w:t>
      </w:r>
      <w:r w:rsidR="00381A11">
        <w:rPr>
          <w:sz w:val="20"/>
          <w:szCs w:val="20"/>
        </w:rPr>
        <w:t>ing</w:t>
      </w:r>
      <w:r w:rsidRPr="00911F30">
        <w:rPr>
          <w:sz w:val="20"/>
          <w:szCs w:val="20"/>
        </w:rPr>
        <w:t xml:space="preserve"> the exoskeleton from front, side, and back views, demonstrating its ergonomic design and positioning on the user’s body for effective support during gait activities.</w:t>
      </w:r>
    </w:p>
    <w:p w14:paraId="54FCE7F5" w14:textId="59EC0B52" w:rsidR="00F8248A" w:rsidRDefault="00F8248A" w:rsidP="001004F7">
      <w:pPr>
        <w:adjustRightInd w:val="0"/>
        <w:snapToGrid w:val="0"/>
        <w:spacing w:line="220" w:lineRule="atLeast"/>
        <w:jc w:val="both"/>
        <w:rPr>
          <w:noProof/>
          <w:sz w:val="22"/>
          <w:szCs w:val="22"/>
          <w:lang w:eastAsia="zh-TW"/>
        </w:rPr>
      </w:pPr>
    </w:p>
    <w:p w14:paraId="41AA2F23" w14:textId="0B3D197D" w:rsidR="00F8248A" w:rsidRPr="00F8248A" w:rsidRDefault="00F8248A" w:rsidP="00F8248A">
      <w:pPr>
        <w:adjustRightInd w:val="0"/>
        <w:snapToGrid w:val="0"/>
        <w:spacing w:line="240" w:lineRule="atLeast"/>
        <w:jc w:val="both"/>
        <w:rPr>
          <w:sz w:val="22"/>
          <w:szCs w:val="22"/>
        </w:rPr>
      </w:pPr>
      <w:r w:rsidRPr="00F8248A">
        <w:rPr>
          <w:b/>
          <w:bCs/>
          <w:i/>
          <w:iCs/>
          <w:sz w:val="22"/>
          <w:szCs w:val="22"/>
          <w:u w:val="single"/>
        </w:rPr>
        <w:t>Actuators and Sensors:</w:t>
      </w:r>
      <w:r w:rsidRPr="00F8248A">
        <w:rPr>
          <w:sz w:val="22"/>
          <w:szCs w:val="22"/>
        </w:rPr>
        <w:t xml:space="preserve"> The hip exoskeleton </w:t>
      </w:r>
      <w:r w:rsidRPr="00F8248A">
        <w:rPr>
          <w:sz w:val="22"/>
          <w:szCs w:val="22"/>
        </w:rPr>
        <w:t>was</w:t>
      </w:r>
      <w:r w:rsidRPr="00F8248A">
        <w:rPr>
          <w:sz w:val="22"/>
          <w:szCs w:val="22"/>
        </w:rPr>
        <w:t xml:space="preserve"> equipped with servo motors to provide controlled assistance. Sensors include</w:t>
      </w:r>
      <w:r w:rsidR="00E61574">
        <w:rPr>
          <w:sz w:val="22"/>
          <w:szCs w:val="22"/>
        </w:rPr>
        <w:t>d</w:t>
      </w:r>
      <w:r w:rsidRPr="00F8248A">
        <w:rPr>
          <w:sz w:val="22"/>
          <w:szCs w:val="22"/>
        </w:rPr>
        <w:t xml:space="preserve"> IMUs to monitor body posture, and EMG sensors placed on relevant muscle groups (e.g., </w:t>
      </w:r>
      <w:r w:rsidR="00E61574">
        <w:rPr>
          <w:noProof/>
          <w:sz w:val="22"/>
          <w:szCs w:val="22"/>
          <w:lang w:eastAsia="zh-TW"/>
        </w:rPr>
        <w:t>RF</w:t>
      </w:r>
      <w:r w:rsidR="00E61574">
        <w:rPr>
          <w:sz w:val="22"/>
          <w:szCs w:val="22"/>
        </w:rPr>
        <w:t xml:space="preserve"> and B</w:t>
      </w:r>
      <w:r w:rsidR="00E61574">
        <w:rPr>
          <w:noProof/>
          <w:sz w:val="22"/>
          <w:szCs w:val="22"/>
          <w:lang w:eastAsia="zh-TW"/>
        </w:rPr>
        <w:t>F</w:t>
      </w:r>
      <w:r w:rsidRPr="00F8248A">
        <w:rPr>
          <w:sz w:val="22"/>
          <w:szCs w:val="22"/>
        </w:rPr>
        <w:t>) to capture muscle activity</w:t>
      </w:r>
      <w:r w:rsidR="00E61574">
        <w:rPr>
          <w:sz w:val="22"/>
          <w:szCs w:val="22"/>
        </w:rPr>
        <w:t xml:space="preserve"> as shown in </w:t>
      </w:r>
      <w:r w:rsidR="00E61574" w:rsidRPr="00E61574">
        <w:rPr>
          <w:b/>
          <w:bCs/>
          <w:sz w:val="22"/>
          <w:szCs w:val="22"/>
        </w:rPr>
        <w:t>Figure 2</w:t>
      </w:r>
      <w:r w:rsidRPr="00F8248A">
        <w:rPr>
          <w:sz w:val="22"/>
          <w:szCs w:val="22"/>
        </w:rPr>
        <w:t xml:space="preserve">. The Cygnus EMG system is a pioneering integration of software and hardware designed for enhancing exoskeleton technology through the precise capture and analysis of EMG signals. These signals, generated by muscle contractions, are </w:t>
      </w:r>
      <w:r w:rsidRPr="00F8248A">
        <w:rPr>
          <w:sz w:val="22"/>
          <w:szCs w:val="22"/>
        </w:rPr>
        <w:lastRenderedPageBreak/>
        <w:t>accurately detected by high-sensitivity, noise-resistant sensors. The accompanying software processes these signals in real-time, translating human muscle activity into controlled exoskeleton movements for rehabilitative support or enhanced physical capabilities. This system enables a seamless connection between human intention and robotic precision, offering users improved autonomy and efficiency. The dimensions of the dongle connecting to the computer are 6.40 cm × 2.54 cm × 1.50 cm, highlighting its sleek and functional design for seamless integration with EMG systems. Conversely, the dongle that connects to the EMG wires measures 6 cm × 4.78 cm × 1.83 cm, demonstrating the system's compact and efficient component architecture. Additionally, the electrode patches, essential for capturing electromyographic signals, are square-shaped with dimensions of 3.53 cm × 3.53 cm, ensuring precise and comfortable placement on the skin.</w:t>
      </w:r>
      <w:r w:rsidR="00FB34A0">
        <w:rPr>
          <w:sz w:val="22"/>
          <w:szCs w:val="22"/>
        </w:rPr>
        <w:t xml:space="preserve"> Four</w:t>
      </w:r>
      <w:r w:rsidR="00FB34A0" w:rsidRPr="00FB34A0">
        <w:rPr>
          <w:sz w:val="22"/>
          <w:szCs w:val="22"/>
        </w:rPr>
        <w:t xml:space="preserve"> EMG sensors are placed on specific muscle groups relevant to gait, such as the tibialis anterior, rectus femoris, biceps femoris, gastrocnemius muscles of left and right legs as shown in </w:t>
      </w:r>
      <w:r w:rsidR="00FB34A0" w:rsidRPr="00FB34A0">
        <w:rPr>
          <w:b/>
          <w:bCs/>
          <w:sz w:val="22"/>
          <w:szCs w:val="22"/>
        </w:rPr>
        <w:t xml:space="preserve">Figure </w:t>
      </w:r>
      <w:r w:rsidR="00FB34A0" w:rsidRPr="00FB34A0">
        <w:rPr>
          <w:b/>
          <w:bCs/>
          <w:sz w:val="22"/>
          <w:szCs w:val="22"/>
        </w:rPr>
        <w:t>2</w:t>
      </w:r>
      <w:r w:rsidR="00FB34A0" w:rsidRPr="00FB34A0">
        <w:rPr>
          <w:sz w:val="22"/>
          <w:szCs w:val="22"/>
        </w:rPr>
        <w:t xml:space="preserve">. These sensors capture the electrical activity generated by muscle </w:t>
      </w:r>
      <w:r w:rsidR="00FB34A0" w:rsidRPr="00FB34A0">
        <w:rPr>
          <w:sz w:val="22"/>
          <w:szCs w:val="22"/>
        </w:rPr>
        <w:t>fibres</w:t>
      </w:r>
      <w:r w:rsidR="00FB34A0" w:rsidRPr="00FB34A0">
        <w:rPr>
          <w:sz w:val="22"/>
          <w:szCs w:val="22"/>
        </w:rPr>
        <w:t xml:space="preserve"> during</w:t>
      </w:r>
      <w:r w:rsidR="00FB34A0">
        <w:rPr>
          <w:sz w:val="22"/>
          <w:szCs w:val="22"/>
        </w:rPr>
        <w:t xml:space="preserve"> gait </w:t>
      </w:r>
      <w:r w:rsidR="00FB34A0" w:rsidRPr="00FB34A0">
        <w:rPr>
          <w:sz w:val="22"/>
          <w:szCs w:val="22"/>
        </w:rPr>
        <w:t>movement</w:t>
      </w:r>
      <w:r w:rsidR="00FB34A0" w:rsidRPr="00FB34A0">
        <w:rPr>
          <w:sz w:val="22"/>
          <w:szCs w:val="22"/>
        </w:rPr>
        <w:t xml:space="preserve">. Before processing EMG signals, </w:t>
      </w:r>
      <w:proofErr w:type="spellStart"/>
      <w:r w:rsidR="00FB34A0" w:rsidRPr="00FB34A0">
        <w:rPr>
          <w:sz w:val="22"/>
          <w:szCs w:val="22"/>
        </w:rPr>
        <w:t>preprocessing</w:t>
      </w:r>
      <w:proofErr w:type="spellEnd"/>
      <w:r w:rsidR="00FB34A0" w:rsidRPr="00FB34A0">
        <w:rPr>
          <w:sz w:val="22"/>
          <w:szCs w:val="22"/>
        </w:rPr>
        <w:t xml:space="preserve"> procedures were implemented to minimize possible interference. A 10-order Butterworth bandpass filter with the bandwidth of 20-500 Hz </w:t>
      </w:r>
      <w:r w:rsidR="00FB34A0">
        <w:rPr>
          <w:sz w:val="22"/>
          <w:szCs w:val="22"/>
        </w:rPr>
        <w:t>was</w:t>
      </w:r>
      <w:r w:rsidR="00FB34A0" w:rsidRPr="00FB34A0">
        <w:rPr>
          <w:sz w:val="22"/>
          <w:szCs w:val="22"/>
        </w:rPr>
        <w:t xml:space="preserve"> used first employed to reduce possible low-frequency noise artifacts. signals </w:t>
      </w:r>
      <w:r w:rsidR="00FB34A0">
        <w:rPr>
          <w:sz w:val="22"/>
          <w:szCs w:val="22"/>
        </w:rPr>
        <w:t>were</w:t>
      </w:r>
      <w:r w:rsidR="00FB34A0" w:rsidRPr="00FB34A0">
        <w:rPr>
          <w:sz w:val="22"/>
          <w:szCs w:val="22"/>
        </w:rPr>
        <w:t xml:space="preserve"> sampled at a frequency of 1000 Hz. The signals then </w:t>
      </w:r>
      <w:r w:rsidR="00FB34A0">
        <w:rPr>
          <w:sz w:val="22"/>
          <w:szCs w:val="22"/>
        </w:rPr>
        <w:t>were</w:t>
      </w:r>
      <w:r w:rsidR="00FB34A0" w:rsidRPr="00FB34A0">
        <w:rPr>
          <w:sz w:val="22"/>
          <w:szCs w:val="22"/>
        </w:rPr>
        <w:t xml:space="preserve"> segmented into 1000-ms windows for analysis.</w:t>
      </w:r>
    </w:p>
    <w:p w14:paraId="16270D42" w14:textId="77777777" w:rsidR="001B463E" w:rsidRPr="00E61574" w:rsidRDefault="001B463E" w:rsidP="001B463E">
      <w:pPr>
        <w:adjustRightInd w:val="0"/>
        <w:snapToGrid w:val="0"/>
        <w:spacing w:line="240" w:lineRule="atLeast"/>
        <w:jc w:val="both"/>
        <w:rPr>
          <w:b/>
          <w:bCs/>
          <w:sz w:val="22"/>
          <w:szCs w:val="22"/>
        </w:rPr>
      </w:pPr>
      <w:r w:rsidRPr="00E61574">
        <w:rPr>
          <w:noProof/>
          <w:sz w:val="22"/>
          <w:szCs w:val="22"/>
        </w:rPr>
        <w:drawing>
          <wp:inline distT="0" distB="0" distL="0" distR="0" wp14:anchorId="380DCEAD" wp14:editId="04BE9D4A">
            <wp:extent cx="3104515" cy="2723336"/>
            <wp:effectExtent l="0" t="0" r="635" b="1270"/>
            <wp:docPr id="17" name="圖片 2">
              <a:extLst xmlns:a="http://schemas.openxmlformats.org/drawingml/2006/main">
                <a:ext uri="{FF2B5EF4-FFF2-40B4-BE49-F238E27FC236}">
                  <a16:creationId xmlns:a16="http://schemas.microsoft.com/office/drawing/2014/main" id="{1F540D91-77C0-4CD7-B855-4926281EE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1F540D91-77C0-4CD7-B855-4926281EEA05}"/>
                        </a:ext>
                      </a:extLst>
                    </pic:cNvPr>
                    <pic:cNvPicPr>
                      <a:picLocks noChangeAspect="1"/>
                    </pic:cNvPicPr>
                  </pic:nvPicPr>
                  <pic:blipFill rotWithShape="1">
                    <a:blip r:embed="rId16"/>
                    <a:srcRect r="10934"/>
                    <a:stretch/>
                  </pic:blipFill>
                  <pic:spPr>
                    <a:xfrm>
                      <a:off x="0" y="0"/>
                      <a:ext cx="3104515" cy="2723336"/>
                    </a:xfrm>
                    <a:prstGeom prst="rect">
                      <a:avLst/>
                    </a:prstGeom>
                  </pic:spPr>
                </pic:pic>
              </a:graphicData>
            </a:graphic>
          </wp:inline>
        </w:drawing>
      </w:r>
    </w:p>
    <w:p w14:paraId="73344A28" w14:textId="6702FAF7" w:rsidR="001B463E" w:rsidRPr="00911F30" w:rsidRDefault="001B463E" w:rsidP="001B463E">
      <w:pPr>
        <w:adjustRightInd w:val="0"/>
        <w:snapToGrid w:val="0"/>
        <w:spacing w:line="240" w:lineRule="atLeast"/>
        <w:jc w:val="both"/>
        <w:rPr>
          <w:sz w:val="20"/>
          <w:szCs w:val="20"/>
        </w:rPr>
      </w:pPr>
      <w:r w:rsidRPr="00911F30">
        <w:rPr>
          <w:b/>
          <w:bCs/>
          <w:sz w:val="20"/>
          <w:szCs w:val="20"/>
        </w:rPr>
        <w:t xml:space="preserve">Figure 2. Experimental setup for EMG-based </w:t>
      </w:r>
      <w:r w:rsidRPr="00911F30">
        <w:rPr>
          <w:b/>
          <w:bCs/>
          <w:noProof/>
          <w:sz w:val="20"/>
          <w:szCs w:val="20"/>
          <w:lang w:eastAsia="zh-TW"/>
        </w:rPr>
        <w:t xml:space="preserve">muscle fatigue </w:t>
      </w:r>
      <w:r w:rsidRPr="00911F30">
        <w:rPr>
          <w:b/>
          <w:bCs/>
          <w:sz w:val="20"/>
          <w:szCs w:val="20"/>
        </w:rPr>
        <w:t>detection using a hip exoskeleton</w:t>
      </w:r>
      <w:r w:rsidRPr="00911F30">
        <w:rPr>
          <w:sz w:val="20"/>
          <w:szCs w:val="20"/>
        </w:rPr>
        <w:t xml:space="preserve">. The left image shows a subject walking while wearing the hip exoskeleton, equipped with </w:t>
      </w:r>
      <w:r w:rsidR="00C0090B">
        <w:rPr>
          <w:sz w:val="20"/>
          <w:szCs w:val="20"/>
        </w:rPr>
        <w:t>four</w:t>
      </w:r>
      <w:r w:rsidRPr="00911F30">
        <w:rPr>
          <w:sz w:val="20"/>
          <w:szCs w:val="20"/>
        </w:rPr>
        <w:t xml:space="preserve"> EMG sensors placed on the legs for muscle activity monitoring. The top-right image displays the EMG signal receiver used to collect and transmit the EMG data wirelessly to the processing unit. The bottom-right images depict the precise placement of EMG electrodes on both the left and right legs, targeting specific muscle groups for accurate detection of motor unit activity during gait.</w:t>
      </w:r>
    </w:p>
    <w:p w14:paraId="4F7B20E7" w14:textId="77777777" w:rsidR="00F8248A" w:rsidRPr="001B463E" w:rsidRDefault="00F8248A" w:rsidP="001004F7">
      <w:pPr>
        <w:adjustRightInd w:val="0"/>
        <w:snapToGrid w:val="0"/>
        <w:spacing w:line="220" w:lineRule="atLeast"/>
        <w:jc w:val="both"/>
        <w:rPr>
          <w:noProof/>
          <w:sz w:val="22"/>
          <w:szCs w:val="22"/>
          <w:lang w:eastAsia="zh-TW"/>
        </w:rPr>
      </w:pPr>
    </w:p>
    <w:p w14:paraId="322463C0" w14:textId="286AC724" w:rsidR="00944A8E" w:rsidRDefault="00E61574" w:rsidP="00944A8E">
      <w:pPr>
        <w:adjustRightInd w:val="0"/>
        <w:snapToGrid w:val="0"/>
        <w:spacing w:line="220" w:lineRule="atLeast"/>
        <w:jc w:val="both"/>
        <w:rPr>
          <w:sz w:val="22"/>
          <w:szCs w:val="22"/>
        </w:rPr>
      </w:pPr>
      <w:r w:rsidRPr="00E61574">
        <w:rPr>
          <w:b/>
          <w:bCs/>
          <w:i/>
          <w:iCs/>
          <w:sz w:val="22"/>
          <w:szCs w:val="22"/>
          <w:u w:val="single"/>
        </w:rPr>
        <w:t xml:space="preserve">Distributed Distributional Deep Deterministic Policy </w:t>
      </w:r>
      <w:r w:rsidRPr="00944A8E">
        <w:rPr>
          <w:b/>
          <w:bCs/>
          <w:i/>
          <w:iCs/>
          <w:sz w:val="22"/>
          <w:szCs w:val="22"/>
          <w:u w:val="single"/>
        </w:rPr>
        <w:t>Gradient (D4PG) Control</w:t>
      </w:r>
      <w:r w:rsidR="00907ECC">
        <w:rPr>
          <w:b/>
          <w:bCs/>
          <w:i/>
          <w:iCs/>
          <w:sz w:val="22"/>
          <w:szCs w:val="22"/>
          <w:u w:val="single"/>
        </w:rPr>
        <w:fldChar w:fldCharType="begin"/>
      </w:r>
      <w:r w:rsidR="00907ECC">
        <w:rPr>
          <w:b/>
          <w:bCs/>
          <w:i/>
          <w:iCs/>
          <w:sz w:val="22"/>
          <w:szCs w:val="22"/>
          <w:u w:val="single"/>
        </w:rPr>
        <w:instrText xml:space="preserve"> ADDIN EN.CITE &lt;EndNote&gt;&lt;Cite&gt;&lt;Author&gt;Guo&lt;/Author&gt;&lt;Year&gt;2024&lt;/Year&gt;&lt;RecNum&gt;43&lt;/RecNum&gt;&lt;DisplayText&gt;[7]&lt;/DisplayText&gt;&lt;record&gt;&lt;rec-number&gt;43&lt;/rec-number&gt;&lt;foreign-keys&gt;&lt;key app="EN" db-id="peadf9sabstp29ef5z95ra2epdfdf2t5wera" timestamp="1725074513"&gt;43&lt;/key&gt;&lt;/foreign-keys&gt;&lt;ref-type name="Journal Article"&gt;17&lt;/ref-type&gt;&lt;contributors&gt;&lt;authors&gt;&lt;author&gt;Guo, Yuting&lt;/author&gt;&lt;author&gt;Li, Baojiang&lt;/author&gt;&lt;author&gt;Spanogiannopoulos, Sotirios&lt;/author&gt;&lt;author&gt;Wang, Haiyan&lt;/author&gt;&lt;author&gt;Bai, Jibo&lt;/author&gt;&lt;/authors&gt;&lt;/contributors&gt;&lt;titles&gt;&lt;title&gt;DDPG-based controlling algorithm for upper limb prosthetic shoulder joint&lt;/title&gt;&lt;secondary-title&gt;International Journal of Control&lt;/secondary-title&gt;&lt;/titles&gt;&lt;periodical&gt;&lt;full-title&gt;International Journal of Control&lt;/full-title&gt;&lt;/periodical&gt;&lt;pages&gt;1083-1093&lt;/pages&gt;&lt;volume&gt;97&lt;/volume&gt;&lt;number&gt;5&lt;/number&gt;&lt;dates&gt;&lt;year&gt;2024&lt;/year&gt;&lt;pub-dates&gt;&lt;date&gt;2024/05/03&lt;/date&gt;&lt;/pub-dates&gt;&lt;/dates&gt;&lt;publisher&gt;Taylor &amp;amp; Francis&lt;/publisher&gt;&lt;isbn&gt;0020-7179&lt;/isbn&gt;&lt;urls&gt;&lt;related-urls&gt;&lt;url&gt;https://doi.org/10.1080/00207179.2023.2201644&lt;/url&gt;&lt;/related-urls&gt;&lt;/urls&gt;&lt;electronic-resource-num&gt;10.1080/00207179.2023.2201644&lt;/electronic-resource-num&gt;&lt;/record&gt;&lt;/Cite&gt;&lt;/EndNote&gt;</w:instrText>
      </w:r>
      <w:r w:rsidR="00907ECC">
        <w:rPr>
          <w:b/>
          <w:bCs/>
          <w:i/>
          <w:iCs/>
          <w:sz w:val="22"/>
          <w:szCs w:val="22"/>
          <w:u w:val="single"/>
        </w:rPr>
        <w:fldChar w:fldCharType="separate"/>
      </w:r>
      <w:r w:rsidR="00907ECC">
        <w:rPr>
          <w:b/>
          <w:bCs/>
          <w:i/>
          <w:iCs/>
          <w:noProof/>
          <w:sz w:val="22"/>
          <w:szCs w:val="22"/>
          <w:u w:val="single"/>
        </w:rPr>
        <w:t>[7]</w:t>
      </w:r>
      <w:r w:rsidR="00907ECC">
        <w:rPr>
          <w:b/>
          <w:bCs/>
          <w:i/>
          <w:iCs/>
          <w:sz w:val="22"/>
          <w:szCs w:val="22"/>
          <w:u w:val="single"/>
        </w:rPr>
        <w:fldChar w:fldCharType="end"/>
      </w:r>
      <w:r w:rsidRPr="00944A8E">
        <w:rPr>
          <w:b/>
          <w:bCs/>
          <w:i/>
          <w:iCs/>
          <w:sz w:val="22"/>
          <w:szCs w:val="22"/>
          <w:u w:val="single"/>
        </w:rPr>
        <w:t>:</w:t>
      </w:r>
      <w:r w:rsidRPr="00944A8E">
        <w:rPr>
          <w:sz w:val="22"/>
          <w:szCs w:val="22"/>
        </w:rPr>
        <w:t xml:space="preserve"> </w:t>
      </w:r>
      <w:r w:rsidR="00944A8E" w:rsidRPr="00944A8E">
        <w:rPr>
          <w:sz w:val="22"/>
          <w:szCs w:val="22"/>
        </w:rPr>
        <w:t>We employ the D4PG strategy to detect action intentions and enhance Human-Machine Interaction (HMI) for exoskeleton control. D4PG is particularly well-suited for handling complex tasks, offering superior performance compared to other RL models due to its ability to efficiently process high-dimensional input data and generate precise control outputs</w:t>
      </w:r>
      <w:r w:rsidR="006D3FD5">
        <w:rPr>
          <w:sz w:val="22"/>
          <w:szCs w:val="22"/>
          <w:lang w:eastAsia="zh-TW"/>
        </w:rPr>
        <w:fldChar w:fldCharType="begin"/>
      </w:r>
      <w:r w:rsidR="00911F30">
        <w:rPr>
          <w:sz w:val="22"/>
          <w:szCs w:val="22"/>
          <w:lang w:eastAsia="zh-TW"/>
        </w:rPr>
        <w:instrText xml:space="preserve"> ADDIN EN.CITE &lt;EndNote&gt;&lt;Cite&gt;&lt;Author&gt;Guo&lt;/Author&gt;&lt;Year&gt;2024&lt;/Year&gt;&lt;RecNum&gt;1&lt;/RecNum&gt;&lt;DisplayText&gt;[7, 8]&lt;/DisplayText&gt;&lt;record&gt;&lt;rec-number&gt;1&lt;/rec-number&gt;&lt;foreign-keys&gt;&lt;key app="EN" db-id="peadf9sabstp29ef5z95ra2epdfdf2t5wera" timestamp="1725069013"&gt;1&lt;/key&gt;&lt;/foreign-keys&gt;&lt;ref-type name="Journal Article"&gt;17&lt;/ref-type&gt;&lt;contributors&gt;&lt;authors&gt;&lt;author&gt;Guo, Yuting&lt;/author&gt;&lt;author&gt;Li, Baojiang&lt;/author&gt;&lt;author&gt;Spanogiannopoulos, Sotirios&lt;/author&gt;&lt;author&gt;Wang, Haiyan&lt;/author&gt;&lt;author&gt;Bai, Jibo&lt;/author&gt;&lt;/authors&gt;&lt;/contributors&gt;&lt;titles&gt;&lt;title&gt;DDPG-based controlling algorithm for upper limb prosthetic shoulder joint&lt;/title&gt;&lt;secondary-title&gt;International Journal of Control&lt;/secondary-title&gt;&lt;/titles&gt;&lt;periodical&gt;&lt;full-title&gt;International Journal of Control&lt;/full-title&gt;&lt;/periodical&gt;&lt;pages&gt;1083-1093&lt;/pages&gt;&lt;volume&gt;97&lt;/volume&gt;&lt;number&gt;5&lt;/number&gt;&lt;dates&gt;&lt;year&gt;2024&lt;/year&gt;&lt;/dates&gt;&lt;isbn&gt;0020-7179&lt;/isbn&gt;&lt;urls&gt;&lt;/urls&gt;&lt;/record&gt;&lt;/Cite&gt;&lt;Cite&gt;&lt;Author&gt;Yuan&lt;/Author&gt;&lt;Year&gt;2019&lt;/Year&gt;&lt;RecNum&gt;2&lt;/RecNum&gt;&lt;record&gt;&lt;rec-number&gt;2&lt;/rec-number&gt;&lt;foreign-keys&gt;&lt;key app="EN" db-id="peadf9sabstp29ef5z95ra2epdfdf2t5wera" timestamp="1725069013"&gt;2&lt;/key&gt;&lt;/foreign-keys&gt;&lt;ref-type name="Journal Article"&gt;17&lt;/ref-type&gt;&lt;contributors&gt;&lt;authors&gt;&lt;author&gt;Yuan, Yuxia&lt;/author&gt;&lt;author&gt;Li, Zhijun&lt;/author&gt;&lt;author&gt;Zhao, Ting&lt;/author&gt;&lt;author&gt;Gan, Di&lt;/author&gt;&lt;/authors&gt;&lt;/contributors&gt;&lt;titles&gt;&lt;title&gt;DMP-based motion generation for a walking exoskeleton robot using reinforcement learning&lt;/title&gt;&lt;secondary-title&gt;IEEE Transactions on Industrial Electronics&lt;/secondary-title&gt;&lt;/titles&gt;&lt;periodical&gt;&lt;full-title&gt;IEEE Transactions on Industrial Electronics&lt;/full-title&gt;&lt;/periodical&gt;&lt;pages&gt;3830-3839&lt;/pages&gt;&lt;volume&gt;67&lt;/volume&gt;&lt;number&gt;5&lt;/number&gt;&lt;dates&gt;&lt;year&gt;2019&lt;/year&gt;&lt;/dates&gt;&lt;isbn&gt;0278-0046&lt;/isbn&gt;&lt;urls&gt;&lt;/urls&gt;&lt;/record&gt;&lt;/Cite&gt;&lt;/EndNote&gt;</w:instrText>
      </w:r>
      <w:r w:rsidR="006D3FD5">
        <w:rPr>
          <w:sz w:val="22"/>
          <w:szCs w:val="22"/>
          <w:lang w:eastAsia="zh-TW"/>
        </w:rPr>
        <w:fldChar w:fldCharType="separate"/>
      </w:r>
      <w:r w:rsidR="00911F30">
        <w:rPr>
          <w:noProof/>
          <w:sz w:val="22"/>
          <w:szCs w:val="22"/>
          <w:lang w:eastAsia="zh-TW"/>
        </w:rPr>
        <w:t>[7, 8]</w:t>
      </w:r>
      <w:r w:rsidR="006D3FD5">
        <w:rPr>
          <w:sz w:val="22"/>
          <w:szCs w:val="22"/>
          <w:lang w:eastAsia="zh-TW"/>
        </w:rPr>
        <w:fldChar w:fldCharType="end"/>
      </w:r>
      <w:r w:rsidR="00944A8E" w:rsidRPr="00944A8E">
        <w:rPr>
          <w:sz w:val="22"/>
          <w:szCs w:val="22"/>
        </w:rPr>
        <w:t>. This advantage is crucial in our application, where the exoskeleton must adapt to varying user needs in real-time, especially under conditions of muscle fatigue.</w:t>
      </w:r>
    </w:p>
    <w:p w14:paraId="04C05C55" w14:textId="77777777" w:rsidR="00C547D8" w:rsidRPr="00944A8E" w:rsidRDefault="00C547D8" w:rsidP="00C547D8">
      <w:pPr>
        <w:adjustRightInd w:val="0"/>
        <w:snapToGrid w:val="0"/>
        <w:spacing w:line="220" w:lineRule="atLeast"/>
        <w:jc w:val="both"/>
        <w:rPr>
          <w:sz w:val="22"/>
          <w:szCs w:val="22"/>
        </w:rPr>
      </w:pPr>
      <w:r>
        <w:rPr>
          <w:noProof/>
        </w:rPr>
        <w:drawing>
          <wp:inline distT="0" distB="0" distL="0" distR="0" wp14:anchorId="1A967BA2" wp14:editId="065A3849">
            <wp:extent cx="3270738" cy="1631734"/>
            <wp:effectExtent l="0" t="0" r="6350" b="6985"/>
            <wp:docPr id="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49850" name="圖片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33" t="1866" r="-679" b="-785"/>
                    <a:stretch/>
                  </pic:blipFill>
                  <pic:spPr bwMode="auto">
                    <a:xfrm>
                      <a:off x="0" y="0"/>
                      <a:ext cx="3371003" cy="1681755"/>
                    </a:xfrm>
                    <a:prstGeom prst="rect">
                      <a:avLst/>
                    </a:prstGeom>
                    <a:noFill/>
                    <a:ln>
                      <a:noFill/>
                    </a:ln>
                    <a:extLst>
                      <a:ext uri="{53640926-AAD7-44D8-BBD7-CCE9431645EC}">
                        <a14:shadowObscured xmlns:a14="http://schemas.microsoft.com/office/drawing/2010/main"/>
                      </a:ext>
                    </a:extLst>
                  </pic:spPr>
                </pic:pic>
              </a:graphicData>
            </a:graphic>
          </wp:inline>
        </w:drawing>
      </w:r>
    </w:p>
    <w:p w14:paraId="62A2CCC5" w14:textId="4207969E" w:rsidR="00C547D8" w:rsidRPr="00911F30" w:rsidRDefault="00C547D8" w:rsidP="00C547D8">
      <w:pPr>
        <w:adjustRightInd w:val="0"/>
        <w:snapToGrid w:val="0"/>
        <w:spacing w:line="220" w:lineRule="atLeast"/>
        <w:jc w:val="both"/>
        <w:rPr>
          <w:sz w:val="20"/>
          <w:szCs w:val="20"/>
        </w:rPr>
      </w:pPr>
      <w:r w:rsidRPr="00911F30">
        <w:rPr>
          <w:b/>
          <w:bCs/>
          <w:sz w:val="20"/>
          <w:szCs w:val="20"/>
        </w:rPr>
        <w:t>Figure 3</w:t>
      </w:r>
      <w:r w:rsidRPr="00911F30">
        <w:rPr>
          <w:sz w:val="20"/>
          <w:szCs w:val="20"/>
        </w:rPr>
        <w:t xml:space="preserve">. </w:t>
      </w:r>
      <w:r w:rsidRPr="00911F30">
        <w:rPr>
          <w:b/>
          <w:bCs/>
          <w:sz w:val="20"/>
          <w:szCs w:val="20"/>
        </w:rPr>
        <w:t>D4PG-based Control System for Hip Exoskeleton</w:t>
      </w:r>
      <w:r w:rsidRPr="00911F30">
        <w:rPr>
          <w:sz w:val="20"/>
          <w:szCs w:val="20"/>
        </w:rPr>
        <w:t>. The system integrates multiple sensors, including leg EMG, angular velocity, and IMU, to monitor the user's gait and muscle fatigue. The data is processed by the TCN acting as the actor, which detects the user's action intentions during walking. The DQN serves as the critic, evaluating the actions proposed by the TCN to optimize the exoskeleton’s performance in real-time. The goal is to minimize HMI obstacles by adjusting motor controller actions based on the level of fatigue and whether the assistance is beneficial or obstructive. The system continuously updates its model through reinforcement learning, ensuring adaptive and precise control during various walking speeds.</w:t>
      </w:r>
    </w:p>
    <w:p w14:paraId="77C2BC57" w14:textId="77777777" w:rsidR="00C547D8" w:rsidRPr="00944A8E" w:rsidRDefault="00C547D8" w:rsidP="00944A8E">
      <w:pPr>
        <w:adjustRightInd w:val="0"/>
        <w:snapToGrid w:val="0"/>
        <w:spacing w:line="220" w:lineRule="atLeast"/>
        <w:jc w:val="both"/>
        <w:rPr>
          <w:sz w:val="22"/>
          <w:szCs w:val="22"/>
        </w:rPr>
      </w:pPr>
    </w:p>
    <w:p w14:paraId="3C68B45A" w14:textId="66C0E106" w:rsidR="00944A8E" w:rsidRPr="00944A8E" w:rsidRDefault="00944A8E" w:rsidP="00944A8E">
      <w:pPr>
        <w:adjustRightInd w:val="0"/>
        <w:snapToGrid w:val="0"/>
        <w:spacing w:line="220" w:lineRule="atLeast"/>
        <w:jc w:val="both"/>
        <w:rPr>
          <w:sz w:val="22"/>
          <w:szCs w:val="22"/>
        </w:rPr>
      </w:pPr>
      <w:r w:rsidRPr="00944A8E">
        <w:rPr>
          <w:sz w:val="22"/>
          <w:szCs w:val="22"/>
        </w:rPr>
        <w:t xml:space="preserve">    </w:t>
      </w:r>
      <w:r w:rsidRPr="00944A8E">
        <w:rPr>
          <w:sz w:val="22"/>
          <w:szCs w:val="22"/>
        </w:rPr>
        <w:t>In our system</w:t>
      </w:r>
      <w:r w:rsidR="006D3FD5">
        <w:rPr>
          <w:sz w:val="22"/>
          <w:szCs w:val="22"/>
        </w:rPr>
        <w:t xml:space="preserve"> as shown in </w:t>
      </w:r>
      <w:r w:rsidR="006D3FD5" w:rsidRPr="006D3FD5">
        <w:rPr>
          <w:b/>
          <w:bCs/>
          <w:sz w:val="22"/>
          <w:szCs w:val="22"/>
        </w:rPr>
        <w:t>Figure 3</w:t>
      </w:r>
      <w:r w:rsidRPr="00944A8E">
        <w:rPr>
          <w:sz w:val="22"/>
          <w:szCs w:val="22"/>
        </w:rPr>
        <w:t>, the Temporal Convolutional Network (TCN) functions as the actor within the RL framework, responsible for detecting the user’s action intentions during muscle fatigue. The TCN processes input from multiple sensors, including EMG patches and an IMU, to command the motor controller of the exoskeleton, thereby aiding the user’s walking. The Deep Q-Network (DQN) complements this by evaluating the actions proposed by the TCN, using reward signals to optimize the model’s performance. This data-driven approach allows the exoskeleton to continually learn and adapt, optimizing its assistance based on the user's gait patterns and muscle condition.</w:t>
      </w:r>
    </w:p>
    <w:p w14:paraId="6C4CC99F" w14:textId="08543DC6" w:rsidR="00944A8E" w:rsidRPr="00944A8E" w:rsidRDefault="00944A8E" w:rsidP="00944A8E">
      <w:pPr>
        <w:adjustRightInd w:val="0"/>
        <w:snapToGrid w:val="0"/>
        <w:spacing w:line="220" w:lineRule="atLeast"/>
        <w:jc w:val="both"/>
        <w:rPr>
          <w:sz w:val="22"/>
          <w:szCs w:val="22"/>
        </w:rPr>
      </w:pPr>
      <w:r w:rsidRPr="00944A8E">
        <w:rPr>
          <w:sz w:val="22"/>
          <w:szCs w:val="22"/>
        </w:rPr>
        <w:t xml:space="preserve">    </w:t>
      </w:r>
      <w:r w:rsidRPr="00944A8E">
        <w:rPr>
          <w:sz w:val="22"/>
          <w:szCs w:val="22"/>
        </w:rPr>
        <w:t>To validate our hypothesis that the system provides precise control to reduce the burden on the RF and B</w:t>
      </w:r>
      <w:r w:rsidRPr="00944A8E">
        <w:rPr>
          <w:sz w:val="22"/>
          <w:szCs w:val="22"/>
        </w:rPr>
        <w:t>F</w:t>
      </w:r>
      <w:r w:rsidRPr="00944A8E">
        <w:rPr>
          <w:sz w:val="22"/>
          <w:szCs w:val="22"/>
        </w:rPr>
        <w:t xml:space="preserve"> muscles during walking, we conducted a comparative analysis using integrated EMG (</w:t>
      </w:r>
      <w:proofErr w:type="spellStart"/>
      <w:r w:rsidRPr="00944A8E">
        <w:rPr>
          <w:sz w:val="22"/>
          <w:szCs w:val="22"/>
        </w:rPr>
        <w:t>iEMG</w:t>
      </w:r>
      <w:proofErr w:type="spellEnd"/>
      <w:r w:rsidRPr="00944A8E">
        <w:rPr>
          <w:sz w:val="22"/>
          <w:szCs w:val="22"/>
        </w:rPr>
        <w:t>) data</w:t>
      </w:r>
      <w:r w:rsidR="00FB34A0">
        <w:rPr>
          <w:sz w:val="22"/>
          <w:szCs w:val="22"/>
        </w:rPr>
        <w:t xml:space="preserve"> per gait cycle</w:t>
      </w:r>
      <w:r w:rsidRPr="00944A8E">
        <w:rPr>
          <w:sz w:val="22"/>
          <w:szCs w:val="22"/>
        </w:rPr>
        <w:t xml:space="preserve">, both </w:t>
      </w:r>
      <w:r w:rsidR="00CC59A2" w:rsidRPr="00944A8E">
        <w:rPr>
          <w:sz w:val="22"/>
          <w:szCs w:val="22"/>
        </w:rPr>
        <w:t xml:space="preserve">with </w:t>
      </w:r>
      <w:r w:rsidR="00CC59A2">
        <w:rPr>
          <w:sz w:val="22"/>
          <w:szCs w:val="22"/>
        </w:rPr>
        <w:t>(</w:t>
      </w:r>
      <w:r w:rsidR="00CC59A2" w:rsidRPr="00CC59A2">
        <w:rPr>
          <w:i/>
          <w:iCs/>
          <w:sz w:val="22"/>
          <w:szCs w:val="22"/>
        </w:rPr>
        <w:t>w.</w:t>
      </w:r>
      <w:r w:rsidR="00CC59A2">
        <w:rPr>
          <w:sz w:val="22"/>
          <w:szCs w:val="22"/>
        </w:rPr>
        <w:t xml:space="preserve">) </w:t>
      </w:r>
      <w:r w:rsidRPr="00944A8E">
        <w:rPr>
          <w:sz w:val="22"/>
          <w:szCs w:val="22"/>
        </w:rPr>
        <w:t>and without</w:t>
      </w:r>
      <w:r w:rsidR="00CC59A2">
        <w:rPr>
          <w:sz w:val="22"/>
          <w:szCs w:val="22"/>
        </w:rPr>
        <w:t xml:space="preserve"> (</w:t>
      </w:r>
      <w:proofErr w:type="spellStart"/>
      <w:r w:rsidR="00CC59A2" w:rsidRPr="00CC59A2">
        <w:rPr>
          <w:i/>
          <w:iCs/>
          <w:sz w:val="22"/>
          <w:szCs w:val="22"/>
        </w:rPr>
        <w:t>w.o</w:t>
      </w:r>
      <w:proofErr w:type="spellEnd"/>
      <w:r w:rsidR="00CC59A2">
        <w:rPr>
          <w:sz w:val="22"/>
          <w:szCs w:val="22"/>
        </w:rPr>
        <w:t>)</w:t>
      </w:r>
      <w:r w:rsidRPr="00944A8E">
        <w:rPr>
          <w:sz w:val="22"/>
          <w:szCs w:val="22"/>
        </w:rPr>
        <w:t xml:space="preserve"> exoskeleton assistance. The results indicate a significant reduction in muscle activity when the exoskeleton is engaged, demonstrating the effectiveness of our approach.</w:t>
      </w:r>
    </w:p>
    <w:p w14:paraId="7B26033F" w14:textId="37AB57C0" w:rsidR="000D7CD4" w:rsidRPr="00231F7D" w:rsidRDefault="000D7CD4" w:rsidP="00EC7BBA">
      <w:pPr>
        <w:adjustRightInd w:val="0"/>
        <w:snapToGrid w:val="0"/>
        <w:spacing w:line="220" w:lineRule="atLeast"/>
        <w:jc w:val="both"/>
        <w:rPr>
          <w:sz w:val="22"/>
          <w:szCs w:val="22"/>
          <w:highlight w:val="yellow"/>
        </w:rPr>
      </w:pPr>
    </w:p>
    <w:p w14:paraId="43FB9850" w14:textId="77777777" w:rsidR="000D7CD4" w:rsidRPr="00231F7D" w:rsidRDefault="000D7CD4" w:rsidP="00EC7BBA">
      <w:pPr>
        <w:adjustRightInd w:val="0"/>
        <w:snapToGrid w:val="0"/>
        <w:spacing w:line="220" w:lineRule="atLeast"/>
        <w:rPr>
          <w:b/>
          <w:bCs/>
          <w:sz w:val="22"/>
          <w:szCs w:val="22"/>
          <w:highlight w:val="yellow"/>
        </w:rPr>
      </w:pPr>
      <w:r w:rsidRPr="00231F7D">
        <w:rPr>
          <w:b/>
          <w:bCs/>
          <w:sz w:val="22"/>
          <w:szCs w:val="22"/>
        </w:rPr>
        <w:lastRenderedPageBreak/>
        <w:t>RESULTS AND DISCUSSION</w:t>
      </w:r>
    </w:p>
    <w:p w14:paraId="61D2708E" w14:textId="1087A98B" w:rsidR="00CC59A2" w:rsidRDefault="00CC59A2" w:rsidP="00EC7BBA">
      <w:pPr>
        <w:adjustRightInd w:val="0"/>
        <w:snapToGrid w:val="0"/>
        <w:spacing w:line="220" w:lineRule="atLeast"/>
        <w:jc w:val="both"/>
        <w:rPr>
          <w:sz w:val="22"/>
          <w:szCs w:val="22"/>
          <w:lang w:eastAsia="zh-TW"/>
        </w:rPr>
      </w:pPr>
      <w:r w:rsidRPr="00CC59A2">
        <w:rPr>
          <w:sz w:val="22"/>
          <w:szCs w:val="22"/>
          <w:lang w:eastAsia="zh-TW"/>
        </w:rPr>
        <w:t>The implementation of our system has shown promising results</w:t>
      </w:r>
      <w:r>
        <w:rPr>
          <w:sz w:val="22"/>
          <w:szCs w:val="22"/>
          <w:lang w:eastAsia="zh-TW"/>
        </w:rPr>
        <w:t xml:space="preserve"> as shown in </w:t>
      </w:r>
      <w:r w:rsidRPr="00CC59A2">
        <w:rPr>
          <w:b/>
          <w:bCs/>
          <w:sz w:val="22"/>
          <w:szCs w:val="22"/>
          <w:lang w:eastAsia="zh-TW"/>
        </w:rPr>
        <w:t>Figure 4</w:t>
      </w:r>
      <w:r w:rsidRPr="00CC59A2">
        <w:rPr>
          <w:sz w:val="22"/>
          <w:szCs w:val="22"/>
          <w:lang w:eastAsia="zh-TW"/>
        </w:rPr>
        <w:t xml:space="preserve">, particularly in its ability to reduce the intensity of specific muscle activities, particularly during phases of the gait cycle where fatigue is most likely to occur. </w:t>
      </w:r>
      <w:r w:rsidRPr="00CC59A2">
        <w:rPr>
          <w:b/>
          <w:bCs/>
          <w:sz w:val="22"/>
          <w:szCs w:val="22"/>
          <w:lang w:eastAsia="zh-TW"/>
        </w:rPr>
        <w:t xml:space="preserve">Figure </w:t>
      </w:r>
      <w:r w:rsidRPr="00CC59A2">
        <w:rPr>
          <w:b/>
          <w:bCs/>
          <w:sz w:val="22"/>
          <w:szCs w:val="22"/>
          <w:lang w:eastAsia="zh-TW"/>
        </w:rPr>
        <w:t>4</w:t>
      </w:r>
      <w:r w:rsidRPr="00CC59A2">
        <w:rPr>
          <w:sz w:val="22"/>
          <w:szCs w:val="22"/>
          <w:lang w:eastAsia="zh-TW"/>
        </w:rPr>
        <w:t xml:space="preserve"> illustrates the force utilization based on EMG data with the aid of the exoskeleton. The data clearly demonstrates that the exoskeleton effectively reduces muscle activity intensity by predicting subsequent gait patterns, allowing the system to provide timely and appropriate assistance. This reduction in muscle strain is particularly beneficial for users engaged in prolonged physical activities</w:t>
      </w:r>
      <w:r w:rsidR="00C547D8">
        <w:rPr>
          <w:sz w:val="22"/>
          <w:szCs w:val="22"/>
          <w:lang w:eastAsia="zh-TW"/>
        </w:rPr>
        <w:t xml:space="preserve"> </w:t>
      </w:r>
      <w:r w:rsidRPr="00CC59A2">
        <w:rPr>
          <w:sz w:val="22"/>
          <w:szCs w:val="22"/>
          <w:lang w:eastAsia="zh-TW"/>
        </w:rPr>
        <w:t>where muscle fatigue can significantly impact both performance and safety.</w:t>
      </w:r>
    </w:p>
    <w:p w14:paraId="1D0BABE6" w14:textId="246FF3EA" w:rsidR="00CC59A2" w:rsidRDefault="00CC59A2" w:rsidP="00F62C60">
      <w:pPr>
        <w:adjustRightInd w:val="0"/>
        <w:snapToGrid w:val="0"/>
        <w:spacing w:line="220" w:lineRule="atLeast"/>
        <w:jc w:val="both"/>
        <w:rPr>
          <w:sz w:val="22"/>
          <w:szCs w:val="22"/>
          <w:lang w:eastAsia="zh-TW"/>
        </w:rPr>
      </w:pPr>
      <w:r>
        <w:rPr>
          <w:sz w:val="22"/>
          <w:szCs w:val="22"/>
          <w:lang w:eastAsia="zh-TW"/>
        </w:rPr>
        <w:t xml:space="preserve">    </w:t>
      </w:r>
      <w:r w:rsidRPr="00CC59A2">
        <w:rPr>
          <w:sz w:val="22"/>
          <w:szCs w:val="22"/>
          <w:lang w:eastAsia="zh-TW"/>
        </w:rPr>
        <w:t>One of the most significant advantages of our approach is the system's adaptability. Unlike traditional exoskeleton models that rely on predefined motion assumptions, our system continuously learns and optimizes its performance through interaction with the user. This adaptability is facilitated by the TCN’s ability to acquire new weight sets without requiring any mathematical modifications to the existing models</w:t>
      </w:r>
      <w:r w:rsidR="00295203">
        <w:rPr>
          <w:sz w:val="22"/>
          <w:szCs w:val="22"/>
          <w:lang w:eastAsia="zh-TW"/>
        </w:rPr>
        <w:t xml:space="preserve"> </w:t>
      </w:r>
      <w:r w:rsidR="00295203">
        <w:rPr>
          <w:sz w:val="22"/>
          <w:szCs w:val="22"/>
        </w:rPr>
        <w:fldChar w:fldCharType="begin"/>
      </w:r>
      <w:r w:rsidR="00911F30">
        <w:rPr>
          <w:sz w:val="22"/>
          <w:szCs w:val="22"/>
        </w:rPr>
        <w:instrText xml:space="preserve"> ADDIN EN.CITE &lt;EndNote&gt;&lt;Cite&gt;&lt;Author&gt;Huang&lt;/Author&gt;&lt;Year&gt;2016&lt;/Year&gt;&lt;RecNum&gt;3&lt;/RecNum&gt;&lt;DisplayText&gt;[9, 10]&lt;/DisplayText&gt;&lt;record&gt;&lt;rec-number&gt;3&lt;/rec-number&gt;&lt;foreign-keys&gt;&lt;key app="EN" db-id="peadf9sabstp29ef5z95ra2epdfdf2t5wera" timestamp="1725069013"&gt;3&lt;/key&gt;&lt;/foreign-keys&gt;&lt;ref-type name="Conference Proceedings"&gt;10&lt;/ref-type&gt;&lt;contributors&gt;&lt;authors&gt;&lt;author&gt;Huang, Rui&lt;/author&gt;&lt;author&gt;Cheng, Hong&lt;/author&gt;&lt;author&gt;Guo, Hongliang&lt;/author&gt;&lt;author&gt;Chen, Qiming&lt;/author&gt;&lt;author&gt;Lin, Xichuan&lt;/author&gt;&lt;/authors&gt;&lt;/contributors&gt;&lt;titles&gt;&lt;title&gt;Hierarchical interactive learning for a human-powered augmentation lower exoskeleton&lt;/title&gt;&lt;secondary-title&gt;2016 IEEE international conference on robotics and automation (ICRA)&lt;/secondary-title&gt;&lt;/titles&gt;&lt;pages&gt;257-263&lt;/pages&gt;&lt;dates&gt;&lt;year&gt;2016&lt;/year&gt;&lt;/dates&gt;&lt;publisher&gt;IEEE&lt;/publisher&gt;&lt;isbn&gt;1467380261&lt;/isbn&gt;&lt;urls&gt;&lt;/urls&gt;&lt;/record&gt;&lt;/Cite&gt;&lt;Cite&gt;&lt;Author&gt;Chen&lt;/Author&gt;&lt;Year&gt;2021&lt;/Year&gt;&lt;RecNum&gt;4&lt;/RecNum&gt;&lt;record&gt;&lt;rec-number&gt;4&lt;/rec-number&gt;&lt;foreign-keys&gt;&lt;key app="EN" db-id="peadf9sabstp29ef5z95ra2epdfdf2t5wera" timestamp="1725069013"&gt;4&lt;/key&gt;&lt;/foreign-keys&gt;&lt;ref-type name="Journal Article"&gt;17&lt;/ref-type&gt;&lt;contributors&gt;&lt;authors&gt;&lt;author&gt;Chen, Shan&lt;/author&gt;&lt;author&gt;Han, Tenghui&lt;/author&gt;&lt;author&gt;Dong, Fangfang&lt;/author&gt;&lt;author&gt;Lu, Lei&lt;/author&gt;&lt;author&gt;Liu, Haijun&lt;/author&gt;&lt;author&gt;Tian, Xiaoqing&lt;/author&gt;&lt;author&gt;Han, Jiang&lt;/author&gt;&lt;/authors&gt;&lt;/contributors&gt;&lt;titles&gt;&lt;title&gt;Precision interaction force control of an underactuated hydraulic stance leg exoskeleton considering the constraint from the wearer&lt;/title&gt;&lt;secondary-title&gt;Machines&lt;/secondary-title&gt;&lt;/titles&gt;&lt;periodical&gt;&lt;full-title&gt;Machines&lt;/full-title&gt;&lt;/periodical&gt;&lt;pages&gt;96&lt;/pages&gt;&lt;volume&gt;9&lt;/volume&gt;&lt;number&gt;5&lt;/number&gt;&lt;dates&gt;&lt;year&gt;2021&lt;/year&gt;&lt;/dates&gt;&lt;isbn&gt;2075-1702&lt;/isbn&gt;&lt;urls&gt;&lt;/urls&gt;&lt;/record&gt;&lt;/Cite&gt;&lt;/EndNote&gt;</w:instrText>
      </w:r>
      <w:r w:rsidR="00295203">
        <w:rPr>
          <w:sz w:val="22"/>
          <w:szCs w:val="22"/>
        </w:rPr>
        <w:fldChar w:fldCharType="separate"/>
      </w:r>
      <w:r w:rsidR="00911F30">
        <w:rPr>
          <w:noProof/>
          <w:sz w:val="22"/>
          <w:szCs w:val="22"/>
        </w:rPr>
        <w:t>[9, 10]</w:t>
      </w:r>
      <w:r w:rsidR="00295203">
        <w:rPr>
          <w:sz w:val="22"/>
          <w:szCs w:val="22"/>
        </w:rPr>
        <w:fldChar w:fldCharType="end"/>
      </w:r>
      <w:r w:rsidRPr="00CC59A2">
        <w:rPr>
          <w:sz w:val="22"/>
          <w:szCs w:val="22"/>
          <w:lang w:eastAsia="zh-TW"/>
        </w:rPr>
        <w:t>. The TCN dynamically updates its parameters based on real-time feedback from the user, ensuring that the exoskeleton’s support is always aligned with the user's current needs. This ability to adapt without the need for extensive recalibration or manual adjustments makes our system highly effective in a wide range of scenarios, including environments that are unpredictable or where the user's movements may vary significantly from one moment to the next.</w:t>
      </w:r>
    </w:p>
    <w:p w14:paraId="2BDAF8A9" w14:textId="3BAD8B0A" w:rsidR="000D7CD4" w:rsidRPr="00CB280A" w:rsidRDefault="000D7CD4" w:rsidP="00EC7BBA">
      <w:pPr>
        <w:adjustRightInd w:val="0"/>
        <w:snapToGrid w:val="0"/>
        <w:spacing w:line="220" w:lineRule="atLeast"/>
      </w:pPr>
    </w:p>
    <w:p w14:paraId="0A822851" w14:textId="77777777" w:rsidR="000D7CD4" w:rsidRPr="00231F7D" w:rsidRDefault="000D7CD4" w:rsidP="00EC7BBA">
      <w:pPr>
        <w:adjustRightInd w:val="0"/>
        <w:snapToGrid w:val="0"/>
        <w:spacing w:line="220" w:lineRule="atLeast"/>
        <w:rPr>
          <w:b/>
          <w:bCs/>
          <w:sz w:val="22"/>
          <w:szCs w:val="22"/>
        </w:rPr>
      </w:pPr>
      <w:r w:rsidRPr="00231F7D">
        <w:rPr>
          <w:b/>
          <w:bCs/>
          <w:sz w:val="22"/>
          <w:szCs w:val="22"/>
        </w:rPr>
        <w:t>CONCLUSIONS</w:t>
      </w:r>
    </w:p>
    <w:p w14:paraId="3F321BC9" w14:textId="0C109DF5" w:rsidR="00015FCD" w:rsidRDefault="00295203" w:rsidP="00044936">
      <w:pPr>
        <w:adjustRightInd w:val="0"/>
        <w:snapToGrid w:val="0"/>
        <w:spacing w:line="220" w:lineRule="atLeast"/>
        <w:jc w:val="both"/>
        <w:rPr>
          <w:sz w:val="22"/>
          <w:szCs w:val="22"/>
        </w:rPr>
      </w:pPr>
      <w:r w:rsidRPr="00295203">
        <w:rPr>
          <w:sz w:val="22"/>
          <w:szCs w:val="22"/>
        </w:rPr>
        <w:t xml:space="preserve">Our system represents a significant advancement in the field of exoskeleton technology, particularly in its application for reducing muscle fatigue among </w:t>
      </w:r>
      <w:r w:rsidR="00C547D8" w:rsidRPr="00C547D8">
        <w:rPr>
          <w:sz w:val="22"/>
          <w:szCs w:val="22"/>
        </w:rPr>
        <w:t>elderly people's activities</w:t>
      </w:r>
      <w:r w:rsidRPr="00295203">
        <w:rPr>
          <w:sz w:val="22"/>
          <w:szCs w:val="22"/>
        </w:rPr>
        <w:t xml:space="preserve">. By employing RL in the exoskeleton’s control system, we have developed a solution that not only enhances the flexibility and effectiveness of the exoskeleton but also extends the </w:t>
      </w:r>
      <w:r w:rsidRPr="00295203">
        <w:rPr>
          <w:sz w:val="22"/>
          <w:szCs w:val="22"/>
        </w:rPr>
        <w:t>duration of physical activity without compromising safety. This approach mitigate</w:t>
      </w:r>
      <w:r w:rsidR="00044936">
        <w:rPr>
          <w:sz w:val="22"/>
          <w:szCs w:val="22"/>
        </w:rPr>
        <w:t>s</w:t>
      </w:r>
      <w:r w:rsidRPr="00295203">
        <w:rPr>
          <w:sz w:val="22"/>
          <w:szCs w:val="22"/>
        </w:rPr>
        <w:t xml:space="preserve"> associated health risks by reducing muscle fatigue makes</w:t>
      </w:r>
      <w:r w:rsidR="00C547D8">
        <w:rPr>
          <w:sz w:val="22"/>
          <w:szCs w:val="22"/>
        </w:rPr>
        <w:t xml:space="preserve"> that our RL-model controlled</w:t>
      </w:r>
      <w:r w:rsidR="00C547D8" w:rsidRPr="00C547D8">
        <w:rPr>
          <w:sz w:val="22"/>
          <w:szCs w:val="22"/>
        </w:rPr>
        <w:t xml:space="preserve"> robotic hip exoskeleton is a promising strategy for increasing the efficiency of human walking because the human hip joint produces large torque during the activities of daily living</w:t>
      </w:r>
      <w:r w:rsidRPr="00295203">
        <w:rPr>
          <w:sz w:val="22"/>
          <w:szCs w:val="22"/>
        </w:rPr>
        <w:t>. By providing targeted assistance that adapts in real-time to the user’s needs, our exoskeleton offers a robust solution that significantly improves both the safety and efficiency of workers in these challenging conditions. Moving forward, the integration of additional physiological signals and further refinement of the RL algorithms could enhance the system's capabilities even further, potentially making it applicable to a broader range of users and use cases.</w:t>
      </w:r>
    </w:p>
    <w:p w14:paraId="6A18A3AE" w14:textId="77777777" w:rsidR="00C547D8" w:rsidRDefault="00C547D8" w:rsidP="00C547D8">
      <w:pPr>
        <w:adjustRightInd w:val="0"/>
        <w:snapToGrid w:val="0"/>
        <w:spacing w:line="220" w:lineRule="atLeast"/>
        <w:ind w:firstLine="444"/>
        <w:jc w:val="both"/>
        <w:rPr>
          <w:b/>
          <w:bCs/>
          <w:sz w:val="22"/>
          <w:szCs w:val="22"/>
        </w:rPr>
      </w:pPr>
    </w:p>
    <w:p w14:paraId="50D28B30" w14:textId="6D67DCB0" w:rsidR="000D7CD4" w:rsidRDefault="000D7CD4" w:rsidP="00EC7BBA">
      <w:pPr>
        <w:adjustRightInd w:val="0"/>
        <w:snapToGrid w:val="0"/>
        <w:spacing w:line="220" w:lineRule="atLeast"/>
        <w:rPr>
          <w:b/>
          <w:bCs/>
          <w:sz w:val="22"/>
          <w:szCs w:val="22"/>
          <w:lang w:eastAsia="zh-TW"/>
        </w:rPr>
      </w:pPr>
      <w:r w:rsidRPr="00231F7D">
        <w:rPr>
          <w:b/>
          <w:bCs/>
          <w:sz w:val="22"/>
          <w:szCs w:val="22"/>
        </w:rPr>
        <w:t>REFERENC</w:t>
      </w:r>
      <w:r>
        <w:rPr>
          <w:rFonts w:hint="eastAsia"/>
          <w:b/>
          <w:bCs/>
          <w:sz w:val="22"/>
          <w:szCs w:val="22"/>
          <w:lang w:eastAsia="zh-TW"/>
        </w:rPr>
        <w:t>E</w:t>
      </w:r>
      <w:r w:rsidR="00015FCD">
        <w:rPr>
          <w:b/>
          <w:bCs/>
          <w:sz w:val="22"/>
          <w:szCs w:val="22"/>
          <w:lang w:eastAsia="zh-TW"/>
        </w:rPr>
        <w:t>S</w:t>
      </w:r>
    </w:p>
    <w:p w14:paraId="762FBBD1" w14:textId="77777777" w:rsidR="00907ECC" w:rsidRPr="00FB34A0" w:rsidRDefault="00911F30" w:rsidP="00907ECC">
      <w:pPr>
        <w:pStyle w:val="EndNoteBibliography"/>
        <w:adjustRightInd w:val="0"/>
        <w:snapToGrid w:val="0"/>
        <w:spacing w:line="160" w:lineRule="atLeast"/>
        <w:ind w:left="180" w:hanging="180"/>
        <w:jc w:val="both"/>
      </w:pPr>
      <w:r w:rsidRPr="00FB34A0">
        <w:rPr>
          <w:lang w:eastAsia="zh-TW"/>
        </w:rPr>
        <w:fldChar w:fldCharType="begin"/>
      </w:r>
      <w:r w:rsidRPr="00FB34A0">
        <w:rPr>
          <w:lang w:eastAsia="zh-TW"/>
        </w:rPr>
        <w:instrText xml:space="preserve"> ADDIN EN.REFLIST </w:instrText>
      </w:r>
      <w:r w:rsidRPr="00FB34A0">
        <w:rPr>
          <w:lang w:eastAsia="zh-TW"/>
        </w:rPr>
        <w:fldChar w:fldCharType="separate"/>
      </w:r>
      <w:r w:rsidR="00907ECC" w:rsidRPr="00FB34A0">
        <w:t>1.</w:t>
      </w:r>
      <w:r w:rsidR="00907ECC" w:rsidRPr="00FB34A0">
        <w:tab/>
        <w:t xml:space="preserve">Wang, T., et al., </w:t>
      </w:r>
      <w:r w:rsidR="00907ECC" w:rsidRPr="00FB34A0">
        <w:rPr>
          <w:i/>
        </w:rPr>
        <w:t>A Review on the Rehabilitation Exoskeletons for the Lower Limbs of the Elderly and the Disabled.</w:t>
      </w:r>
      <w:r w:rsidR="00907ECC" w:rsidRPr="00FB34A0">
        <w:t xml:space="preserve"> Electronics, 2022. </w:t>
      </w:r>
      <w:r w:rsidR="00907ECC" w:rsidRPr="00FB34A0">
        <w:rPr>
          <w:b/>
        </w:rPr>
        <w:t>11</w:t>
      </w:r>
      <w:r w:rsidR="00907ECC" w:rsidRPr="00FB34A0">
        <w:t>(3): p. 388.</w:t>
      </w:r>
    </w:p>
    <w:p w14:paraId="0491B7EB" w14:textId="77777777" w:rsidR="00907ECC" w:rsidRPr="00FB34A0" w:rsidRDefault="00907ECC" w:rsidP="00907ECC">
      <w:pPr>
        <w:pStyle w:val="EndNoteBibliography"/>
        <w:adjustRightInd w:val="0"/>
        <w:snapToGrid w:val="0"/>
        <w:spacing w:line="160" w:lineRule="atLeast"/>
        <w:ind w:left="180" w:hanging="180"/>
        <w:jc w:val="both"/>
      </w:pPr>
      <w:r w:rsidRPr="00FB34A0">
        <w:t>2.</w:t>
      </w:r>
      <w:r w:rsidRPr="00FB34A0">
        <w:tab/>
        <w:t xml:space="preserve">Shore, L., et al., </w:t>
      </w:r>
      <w:r w:rsidRPr="00FB34A0">
        <w:rPr>
          <w:i/>
        </w:rPr>
        <w:t>Exoscore: A Design Tool to Evaluate Factors Associated With Technology Acceptance of Soft Lower Limb Exosuits by Older Adults.</w:t>
      </w:r>
      <w:r w:rsidRPr="00FB34A0">
        <w:t xml:space="preserve"> Human Factors the Journal of the Human Factors and Ergonomics Society, 2019. </w:t>
      </w:r>
      <w:r w:rsidRPr="00FB34A0">
        <w:rPr>
          <w:b/>
        </w:rPr>
        <w:t>62</w:t>
      </w:r>
      <w:r w:rsidRPr="00FB34A0">
        <w:t>(3): p. 391-410.</w:t>
      </w:r>
    </w:p>
    <w:p w14:paraId="0DB24BE8" w14:textId="77777777" w:rsidR="00907ECC" w:rsidRPr="00FB34A0" w:rsidRDefault="00907ECC" w:rsidP="00907ECC">
      <w:pPr>
        <w:pStyle w:val="EndNoteBibliography"/>
        <w:adjustRightInd w:val="0"/>
        <w:snapToGrid w:val="0"/>
        <w:spacing w:line="160" w:lineRule="atLeast"/>
        <w:ind w:left="180" w:hanging="180"/>
        <w:jc w:val="both"/>
      </w:pPr>
      <w:r w:rsidRPr="00FB34A0">
        <w:t>3.</w:t>
      </w:r>
      <w:r w:rsidRPr="00FB34A0">
        <w:tab/>
        <w:t xml:space="preserve">Chen, J., et al., </w:t>
      </w:r>
      <w:r w:rsidRPr="00FB34A0">
        <w:rPr>
          <w:i/>
        </w:rPr>
        <w:t>Research on Elderly Users' Intentions to Accept Wearable Devices Based on the Improved UTAUT Model.</w:t>
      </w:r>
      <w:r w:rsidRPr="00FB34A0">
        <w:t xml:space="preserve"> Frontiers in Public Health, 2023. </w:t>
      </w:r>
      <w:r w:rsidRPr="00FB34A0">
        <w:rPr>
          <w:b/>
        </w:rPr>
        <w:t>10</w:t>
      </w:r>
      <w:r w:rsidRPr="00FB34A0">
        <w:t>.</w:t>
      </w:r>
    </w:p>
    <w:p w14:paraId="7611956F" w14:textId="77777777" w:rsidR="00907ECC" w:rsidRPr="00FB34A0" w:rsidRDefault="00907ECC" w:rsidP="00907ECC">
      <w:pPr>
        <w:pStyle w:val="EndNoteBibliography"/>
        <w:adjustRightInd w:val="0"/>
        <w:snapToGrid w:val="0"/>
        <w:spacing w:line="160" w:lineRule="atLeast"/>
        <w:ind w:left="180" w:hanging="180"/>
        <w:jc w:val="both"/>
      </w:pPr>
      <w:r w:rsidRPr="00FB34A0">
        <w:t>4.</w:t>
      </w:r>
      <w:r w:rsidRPr="00FB34A0">
        <w:tab/>
        <w:t xml:space="preserve">Böhme, M., et al., </w:t>
      </w:r>
      <w:r w:rsidRPr="00FB34A0">
        <w:rPr>
          <w:i/>
        </w:rPr>
        <w:t>Evaluation of the Power Deficit of Elderly People During Stair Negotiation: Which Joints Should Be Assisted at Least by an Exoskeleton and With What Amount?</w:t>
      </w:r>
      <w:r w:rsidRPr="00FB34A0">
        <w:t xml:space="preserve"> Wearable Technologies, 2022. </w:t>
      </w:r>
      <w:r w:rsidRPr="00FB34A0">
        <w:rPr>
          <w:b/>
        </w:rPr>
        <w:t>3</w:t>
      </w:r>
      <w:r w:rsidRPr="00FB34A0">
        <w:t>.</w:t>
      </w:r>
    </w:p>
    <w:p w14:paraId="32AEFB96" w14:textId="77777777" w:rsidR="00907ECC" w:rsidRPr="00FB34A0" w:rsidRDefault="00907ECC" w:rsidP="00907ECC">
      <w:pPr>
        <w:pStyle w:val="EndNoteBibliography"/>
        <w:adjustRightInd w:val="0"/>
        <w:snapToGrid w:val="0"/>
        <w:spacing w:line="160" w:lineRule="atLeast"/>
        <w:ind w:left="180" w:hanging="180"/>
        <w:jc w:val="both"/>
      </w:pPr>
      <w:r w:rsidRPr="00FB34A0">
        <w:t>5.</w:t>
      </w:r>
      <w:r w:rsidRPr="00FB34A0">
        <w:tab/>
        <w:t xml:space="preserve">Jalal, M.F.A., </w:t>
      </w:r>
      <w:r w:rsidRPr="00FB34A0">
        <w:rPr>
          <w:i/>
        </w:rPr>
        <w:t>Exoskeletons for Elderly Activity of Daily Living Assistance: A Review of Upper Limb Exoskeletons and Assessments.</w:t>
      </w:r>
      <w:r w:rsidRPr="00FB34A0">
        <w:t xml:space="preserve"> International Journal of Integrated Engineering, 2024. </w:t>
      </w:r>
      <w:r w:rsidRPr="00FB34A0">
        <w:rPr>
          <w:b/>
        </w:rPr>
        <w:t>16</w:t>
      </w:r>
      <w:r w:rsidRPr="00FB34A0">
        <w:t>(1).</w:t>
      </w:r>
    </w:p>
    <w:p w14:paraId="29AEC54C" w14:textId="77777777" w:rsidR="00907ECC" w:rsidRPr="00FB34A0" w:rsidRDefault="00907ECC" w:rsidP="00907ECC">
      <w:pPr>
        <w:pStyle w:val="EndNoteBibliography"/>
        <w:adjustRightInd w:val="0"/>
        <w:snapToGrid w:val="0"/>
        <w:spacing w:line="160" w:lineRule="atLeast"/>
        <w:ind w:left="180" w:hanging="180"/>
        <w:jc w:val="both"/>
      </w:pPr>
      <w:r w:rsidRPr="00FB34A0">
        <w:t>6.</w:t>
      </w:r>
      <w:r w:rsidRPr="00FB34A0">
        <w:tab/>
        <w:t xml:space="preserve">Cao, Y., et al., </w:t>
      </w:r>
      <w:r w:rsidRPr="00FB34A0">
        <w:rPr>
          <w:i/>
        </w:rPr>
        <w:t>Optimizing Control of Passive Gait Training Exoskeleton Driven by Pneumatic Muscles Using Switch-Mode Firefly Algorithm.</w:t>
      </w:r>
      <w:r w:rsidRPr="00FB34A0">
        <w:t xml:space="preserve"> Robotica, 2019. </w:t>
      </w:r>
      <w:r w:rsidRPr="00FB34A0">
        <w:rPr>
          <w:b/>
        </w:rPr>
        <w:t>37</w:t>
      </w:r>
      <w:r w:rsidRPr="00FB34A0">
        <w:t>(12): p. 2087-2103.</w:t>
      </w:r>
    </w:p>
    <w:p w14:paraId="783010E0" w14:textId="77777777" w:rsidR="00907ECC" w:rsidRPr="00FB34A0" w:rsidRDefault="00907ECC" w:rsidP="00907ECC">
      <w:pPr>
        <w:pStyle w:val="EndNoteBibliography"/>
        <w:adjustRightInd w:val="0"/>
        <w:snapToGrid w:val="0"/>
        <w:spacing w:line="160" w:lineRule="atLeast"/>
        <w:ind w:left="180" w:hanging="180"/>
        <w:jc w:val="both"/>
      </w:pPr>
      <w:r w:rsidRPr="00FB34A0">
        <w:t>7.</w:t>
      </w:r>
      <w:r w:rsidRPr="00FB34A0">
        <w:tab/>
        <w:t xml:space="preserve">Guo, Y., et al., </w:t>
      </w:r>
      <w:r w:rsidRPr="00FB34A0">
        <w:rPr>
          <w:i/>
        </w:rPr>
        <w:t>DDPG-based controlling algorithm for upper limb prosthetic shoulder joint.</w:t>
      </w:r>
      <w:r w:rsidRPr="00FB34A0">
        <w:t xml:space="preserve"> International Journal of Control, 2024. </w:t>
      </w:r>
      <w:r w:rsidRPr="00FB34A0">
        <w:rPr>
          <w:b/>
        </w:rPr>
        <w:t>97</w:t>
      </w:r>
      <w:r w:rsidRPr="00FB34A0">
        <w:t>(5): p. 1083-1093.</w:t>
      </w:r>
    </w:p>
    <w:p w14:paraId="2B31FE58" w14:textId="77777777" w:rsidR="00907ECC" w:rsidRPr="00FB34A0" w:rsidRDefault="00907ECC" w:rsidP="00907ECC">
      <w:pPr>
        <w:pStyle w:val="EndNoteBibliography"/>
        <w:adjustRightInd w:val="0"/>
        <w:snapToGrid w:val="0"/>
        <w:spacing w:line="160" w:lineRule="atLeast"/>
        <w:ind w:left="180" w:hanging="180"/>
        <w:jc w:val="both"/>
      </w:pPr>
      <w:r w:rsidRPr="00FB34A0">
        <w:t>8.</w:t>
      </w:r>
      <w:r w:rsidRPr="00FB34A0">
        <w:tab/>
        <w:t xml:space="preserve">Yuan, Y., et al., </w:t>
      </w:r>
      <w:r w:rsidRPr="00FB34A0">
        <w:rPr>
          <w:i/>
        </w:rPr>
        <w:t>DMP-based motion generation for a walking exoskeleton robot using reinforcement learning.</w:t>
      </w:r>
      <w:r w:rsidRPr="00FB34A0">
        <w:t xml:space="preserve"> IEEE Transactions on Industrial Electronics, 2019. </w:t>
      </w:r>
      <w:r w:rsidRPr="00FB34A0">
        <w:rPr>
          <w:b/>
        </w:rPr>
        <w:t>67</w:t>
      </w:r>
      <w:r w:rsidRPr="00FB34A0">
        <w:t>(5): p. 3830-3839.</w:t>
      </w:r>
    </w:p>
    <w:p w14:paraId="1F4791A0" w14:textId="77777777" w:rsidR="00907ECC" w:rsidRPr="00FB34A0" w:rsidRDefault="00907ECC" w:rsidP="00907ECC">
      <w:pPr>
        <w:pStyle w:val="EndNoteBibliography"/>
        <w:adjustRightInd w:val="0"/>
        <w:snapToGrid w:val="0"/>
        <w:spacing w:line="160" w:lineRule="atLeast"/>
        <w:ind w:left="180" w:hanging="180"/>
        <w:jc w:val="both"/>
      </w:pPr>
      <w:r w:rsidRPr="00FB34A0">
        <w:t>9.</w:t>
      </w:r>
      <w:r w:rsidRPr="00FB34A0">
        <w:tab/>
        <w:t xml:space="preserve">Huang, R., et al. </w:t>
      </w:r>
      <w:r w:rsidRPr="00FB34A0">
        <w:rPr>
          <w:i/>
        </w:rPr>
        <w:t>Hierarchical interactive learning for a human-powered augmentation lower exoskeleton</w:t>
      </w:r>
      <w:r w:rsidRPr="00FB34A0">
        <w:t xml:space="preserve">. in </w:t>
      </w:r>
      <w:r w:rsidRPr="00FB34A0">
        <w:rPr>
          <w:i/>
        </w:rPr>
        <w:t>2016 IEEE international conference on robotics and automation (ICRA)</w:t>
      </w:r>
      <w:r w:rsidRPr="00FB34A0">
        <w:t>. 2016. IEEE.</w:t>
      </w:r>
    </w:p>
    <w:p w14:paraId="14970DEE" w14:textId="5F7CC858" w:rsidR="00907ECC" w:rsidRPr="00FB34A0" w:rsidRDefault="00907ECC" w:rsidP="00907ECC">
      <w:pPr>
        <w:pStyle w:val="EndNoteBibliography"/>
        <w:adjustRightInd w:val="0"/>
        <w:snapToGrid w:val="0"/>
        <w:spacing w:line="160" w:lineRule="atLeast"/>
        <w:ind w:left="180" w:hanging="180"/>
        <w:jc w:val="both"/>
      </w:pPr>
      <w:r w:rsidRPr="00FB34A0">
        <w:t xml:space="preserve">10.Chen, S., et al., </w:t>
      </w:r>
      <w:r w:rsidRPr="00FB34A0">
        <w:rPr>
          <w:i/>
        </w:rPr>
        <w:t>Precision interaction force control of an underactuated hydraulic stance leg exoskeleton considering the constraint from the wearer.</w:t>
      </w:r>
      <w:r w:rsidRPr="00FB34A0">
        <w:t xml:space="preserve"> Machines, 2021. </w:t>
      </w:r>
      <w:r w:rsidRPr="00FB34A0">
        <w:rPr>
          <w:b/>
        </w:rPr>
        <w:t>9</w:t>
      </w:r>
      <w:r w:rsidRPr="00FB34A0">
        <w:t>(5): p. 96.</w:t>
      </w:r>
    </w:p>
    <w:p w14:paraId="028C8C88" w14:textId="01116D34" w:rsidR="00911F30" w:rsidRPr="00FB34A0" w:rsidRDefault="00911F30" w:rsidP="00907ECC">
      <w:pPr>
        <w:pStyle w:val="EndNoteBibliography"/>
        <w:adjustRightInd w:val="0"/>
        <w:snapToGrid w:val="0"/>
        <w:spacing w:line="160" w:lineRule="atLeast"/>
        <w:ind w:left="180" w:hanging="180"/>
        <w:jc w:val="both"/>
        <w:rPr>
          <w:sz w:val="20"/>
          <w:szCs w:val="20"/>
          <w:lang w:eastAsia="zh-TW"/>
        </w:rPr>
      </w:pPr>
      <w:r w:rsidRPr="00FB34A0">
        <w:rPr>
          <w:lang w:eastAsia="zh-TW"/>
        </w:rPr>
        <w:fldChar w:fldCharType="end"/>
      </w:r>
    </w:p>
    <w:p w14:paraId="0E2C7133" w14:textId="7ABC03EA" w:rsidR="00731902" w:rsidRPr="00731902" w:rsidRDefault="00731902" w:rsidP="002078C1">
      <w:pPr>
        <w:pStyle w:val="EndNoteBibliography"/>
        <w:adjustRightInd w:val="0"/>
        <w:snapToGrid w:val="0"/>
        <w:spacing w:line="180" w:lineRule="atLeast"/>
        <w:jc w:val="both"/>
        <w:sectPr w:rsidR="00731902" w:rsidRPr="00731902" w:rsidSect="000D7CD4">
          <w:type w:val="continuous"/>
          <w:pgSz w:w="11906" w:h="16838" w:code="9"/>
          <w:pgMar w:top="1134" w:right="851" w:bottom="851" w:left="851" w:header="851" w:footer="992" w:gutter="0"/>
          <w:cols w:num="2" w:space="425"/>
          <w:docGrid w:type="lines" w:linePitch="360"/>
        </w:sectPr>
      </w:pPr>
    </w:p>
    <w:p w14:paraId="58D6B3FD" w14:textId="526470DF" w:rsidR="00F62C60" w:rsidRDefault="00797E7D" w:rsidP="00F62C60">
      <w:pPr>
        <w:adjustRightInd w:val="0"/>
        <w:snapToGrid w:val="0"/>
        <w:spacing w:line="220" w:lineRule="atLeast"/>
        <w:jc w:val="center"/>
        <w:rPr>
          <w:b/>
          <w:bCs/>
          <w:sz w:val="22"/>
          <w:szCs w:val="22"/>
          <w:lang w:eastAsia="zh-TW"/>
        </w:rPr>
      </w:pPr>
      <w:r>
        <w:rPr>
          <w:b/>
          <w:bCs/>
          <w:noProof/>
          <w:sz w:val="22"/>
          <w:szCs w:val="22"/>
          <w:lang w:eastAsia="zh-TW"/>
        </w:rPr>
        <w:drawing>
          <wp:inline distT="0" distB="0" distL="0" distR="0" wp14:anchorId="6A4485B8" wp14:editId="1B992DAB">
            <wp:extent cx="4595739" cy="2033373"/>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6793" cy="2038264"/>
                    </a:xfrm>
                    <a:prstGeom prst="rect">
                      <a:avLst/>
                    </a:prstGeom>
                    <a:noFill/>
                    <a:ln>
                      <a:noFill/>
                    </a:ln>
                  </pic:spPr>
                </pic:pic>
              </a:graphicData>
            </a:graphic>
          </wp:inline>
        </w:drawing>
      </w:r>
    </w:p>
    <w:p w14:paraId="33AB444B" w14:textId="7C1C11CE" w:rsidR="00F62C60" w:rsidRPr="00911F30" w:rsidRDefault="00F62C60" w:rsidP="00F62C60">
      <w:pPr>
        <w:adjustRightInd w:val="0"/>
        <w:snapToGrid w:val="0"/>
        <w:spacing w:line="220" w:lineRule="atLeast"/>
        <w:jc w:val="both"/>
        <w:rPr>
          <w:rFonts w:eastAsia="Times New Roman"/>
          <w:sz w:val="20"/>
          <w:szCs w:val="20"/>
          <w:lang w:val="en-US" w:eastAsia="zh-TW"/>
        </w:rPr>
      </w:pPr>
      <w:r w:rsidRPr="00911F30">
        <w:rPr>
          <w:b/>
          <w:bCs/>
          <w:sz w:val="20"/>
          <w:szCs w:val="20"/>
          <w:lang w:eastAsia="zh-TW"/>
        </w:rPr>
        <w:t>Figure 4</w:t>
      </w:r>
      <w:r w:rsidRPr="00911F30">
        <w:rPr>
          <w:sz w:val="20"/>
          <w:szCs w:val="20"/>
          <w:lang w:eastAsia="zh-TW"/>
        </w:rPr>
        <w:t>.</w:t>
      </w:r>
      <w:r w:rsidRPr="00911F30">
        <w:rPr>
          <w:b/>
          <w:bCs/>
          <w:sz w:val="20"/>
          <w:szCs w:val="20"/>
          <w:lang w:eastAsia="zh-TW"/>
        </w:rPr>
        <w:t xml:space="preserve"> Impact of Exoskeleton Assistance on Muscle Activity During Walking.</w:t>
      </w:r>
      <w:r w:rsidRPr="00911F30">
        <w:rPr>
          <w:sz w:val="20"/>
          <w:szCs w:val="20"/>
          <w:lang w:eastAsia="zh-TW"/>
        </w:rPr>
        <w:t xml:space="preserve"> (a) The EMG </w:t>
      </w:r>
      <w:r w:rsidR="00FB34A0">
        <w:rPr>
          <w:sz w:val="20"/>
          <w:szCs w:val="20"/>
          <w:lang w:eastAsia="zh-TW"/>
        </w:rPr>
        <w:t>envelopes</w:t>
      </w:r>
      <w:r w:rsidRPr="00911F30">
        <w:rPr>
          <w:sz w:val="20"/>
          <w:szCs w:val="20"/>
          <w:lang w:eastAsia="zh-TW"/>
        </w:rPr>
        <w:t xml:space="preserve"> of the RF and BF muscles are shown during the gait cycle, comparing conditions with (</w:t>
      </w:r>
      <w:r w:rsidRPr="00911F30">
        <w:rPr>
          <w:i/>
          <w:iCs/>
          <w:sz w:val="20"/>
          <w:szCs w:val="20"/>
          <w:lang w:eastAsia="zh-TW"/>
        </w:rPr>
        <w:t>w.</w:t>
      </w:r>
      <w:r w:rsidRPr="00911F30">
        <w:rPr>
          <w:sz w:val="20"/>
          <w:szCs w:val="20"/>
          <w:lang w:eastAsia="zh-TW"/>
        </w:rPr>
        <w:t>, orange) and without (</w:t>
      </w:r>
      <w:proofErr w:type="spellStart"/>
      <w:r w:rsidRPr="00911F30">
        <w:rPr>
          <w:i/>
          <w:iCs/>
          <w:sz w:val="20"/>
          <w:szCs w:val="20"/>
          <w:lang w:eastAsia="zh-TW"/>
        </w:rPr>
        <w:t>w.o.</w:t>
      </w:r>
      <w:proofErr w:type="spellEnd"/>
      <w:r w:rsidRPr="00911F30">
        <w:rPr>
          <w:i/>
          <w:iCs/>
          <w:sz w:val="20"/>
          <w:szCs w:val="20"/>
          <w:lang w:eastAsia="zh-TW"/>
        </w:rPr>
        <w:t xml:space="preserve">, </w:t>
      </w:r>
      <w:r w:rsidRPr="00911F30">
        <w:rPr>
          <w:sz w:val="20"/>
          <w:szCs w:val="20"/>
          <w:lang w:eastAsia="zh-TW"/>
        </w:rPr>
        <w:t>blue) exoskeleton assistance. The data indicates a noticeable reduction in muscle activity when the exoskeleton is used. (b) The integrated EMG (</w:t>
      </w:r>
      <w:proofErr w:type="spellStart"/>
      <w:r w:rsidRPr="00911F30">
        <w:rPr>
          <w:sz w:val="20"/>
          <w:szCs w:val="20"/>
          <w:lang w:eastAsia="zh-TW"/>
        </w:rPr>
        <w:t>iEMG</w:t>
      </w:r>
      <w:proofErr w:type="spellEnd"/>
      <w:r w:rsidRPr="00911F30">
        <w:rPr>
          <w:sz w:val="20"/>
          <w:szCs w:val="20"/>
          <w:lang w:eastAsia="zh-TW"/>
        </w:rPr>
        <w:t>) values highlight the significant decrease in muscle activity for both the RF and BF muscles when assisted by the exoskeleton, illustrating the system's effectiveness in reducing muscle fatigue.</w:t>
      </w:r>
    </w:p>
    <w:sectPr w:rsidR="00F62C60" w:rsidRPr="00911F30" w:rsidSect="00965C9A">
      <w:headerReference w:type="even" r:id="rId19"/>
      <w:footerReference w:type="even" r:id="rId20"/>
      <w:type w:val="continuous"/>
      <w:pgSz w:w="11906" w:h="16838" w:code="9"/>
      <w:pgMar w:top="1134" w:right="851" w:bottom="1134" w:left="851" w:header="851" w:footer="992"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884DD" w14:textId="77777777" w:rsidR="00F9139F" w:rsidRDefault="00F9139F" w:rsidP="002205B3">
      <w:r>
        <w:separator/>
      </w:r>
    </w:p>
  </w:endnote>
  <w:endnote w:type="continuationSeparator" w:id="0">
    <w:p w14:paraId="4B5128BF" w14:textId="77777777" w:rsidR="00F9139F" w:rsidRDefault="00F9139F" w:rsidP="002205B3">
      <w:r>
        <w:continuationSeparator/>
      </w:r>
    </w:p>
  </w:endnote>
  <w:endnote w:type="continuationNotice" w:id="1">
    <w:p w14:paraId="05180E5C" w14:textId="77777777" w:rsidR="00F9139F" w:rsidRDefault="00F913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BiauKai">
    <w:altName w:val="Microsoft JhengHei"/>
    <w:charset w:val="88"/>
    <w:family w:val="auto"/>
    <w:pitch w:val="variable"/>
    <w:sig w:usb0="00000001" w:usb1="08080000"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E761" w14:textId="77777777" w:rsidR="000D7CD4" w:rsidRDefault="00F9139F">
    <w:pPr>
      <w:pStyle w:val="a5"/>
    </w:pPr>
    <w:sdt>
      <w:sdtPr>
        <w:id w:val="362947811"/>
        <w:temporary/>
        <w:showingPlcHdr/>
      </w:sdtPr>
      <w:sdtEndPr/>
      <w:sdtContent>
        <w:r w:rsidR="000D7CD4">
          <w:t>[Type text]</w:t>
        </w:r>
      </w:sdtContent>
    </w:sdt>
    <w:r w:rsidR="000D7CD4">
      <w:ptab w:relativeTo="margin" w:alignment="center" w:leader="none"/>
    </w:r>
    <w:sdt>
      <w:sdtPr>
        <w:id w:val="1455593582"/>
        <w:temporary/>
        <w:showingPlcHdr/>
      </w:sdtPr>
      <w:sdtEndPr/>
      <w:sdtContent>
        <w:r w:rsidR="000D7CD4">
          <w:t>[Type text]</w:t>
        </w:r>
      </w:sdtContent>
    </w:sdt>
    <w:r w:rsidR="000D7CD4">
      <w:ptab w:relativeTo="margin" w:alignment="right" w:leader="none"/>
    </w:r>
    <w:sdt>
      <w:sdtPr>
        <w:id w:val="603928992"/>
        <w:temporary/>
        <w:showingPlcHdr/>
      </w:sdtPr>
      <w:sdtEndPr/>
      <w:sdtContent>
        <w:r w:rsidR="000D7CD4">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EC8A9" w14:textId="77777777" w:rsidR="008C2AC6" w:rsidRDefault="00F9139F">
    <w:pPr>
      <w:pStyle w:val="a5"/>
    </w:pPr>
    <w:sdt>
      <w:sdtPr>
        <w:id w:val="969400743"/>
        <w:temporary/>
        <w:showingPlcHdr/>
      </w:sdtPr>
      <w:sdtEndPr/>
      <w:sdtContent>
        <w:r w:rsidR="00D54557">
          <w:t>[Type text]</w:t>
        </w:r>
      </w:sdtContent>
    </w:sdt>
    <w:r w:rsidR="00D54557">
      <w:ptab w:relativeTo="margin" w:alignment="center" w:leader="none"/>
    </w:r>
    <w:sdt>
      <w:sdtPr>
        <w:id w:val="969400748"/>
        <w:temporary/>
        <w:showingPlcHdr/>
      </w:sdtPr>
      <w:sdtEndPr/>
      <w:sdtContent>
        <w:r w:rsidR="00D54557">
          <w:t>[Type text]</w:t>
        </w:r>
      </w:sdtContent>
    </w:sdt>
    <w:r w:rsidR="00D54557">
      <w:ptab w:relativeTo="margin" w:alignment="right" w:leader="none"/>
    </w:r>
    <w:sdt>
      <w:sdtPr>
        <w:id w:val="969400753"/>
        <w:temporary/>
        <w:showingPlcHdr/>
      </w:sdtPr>
      <w:sdtEndPr/>
      <w:sdtContent>
        <w:r w:rsidR="00D54557">
          <w:t>[Type text]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E0276" w14:textId="77777777" w:rsidR="00F9139F" w:rsidRDefault="00F9139F" w:rsidP="002205B3">
      <w:r>
        <w:separator/>
      </w:r>
    </w:p>
  </w:footnote>
  <w:footnote w:type="continuationSeparator" w:id="0">
    <w:p w14:paraId="409B48D7" w14:textId="77777777" w:rsidR="00F9139F" w:rsidRDefault="00F9139F" w:rsidP="002205B3">
      <w:r>
        <w:continuationSeparator/>
      </w:r>
    </w:p>
  </w:footnote>
  <w:footnote w:type="continuationNotice" w:id="1">
    <w:p w14:paraId="435A515E" w14:textId="77777777" w:rsidR="00F9139F" w:rsidRDefault="00F913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0FECA" w14:textId="77777777" w:rsidR="000D7CD4" w:rsidRDefault="00F9139F" w:rsidP="00BC1292">
    <w:pPr>
      <w:pStyle w:val="a3"/>
    </w:pPr>
    <w:sdt>
      <w:sdtPr>
        <w:id w:val="72859455"/>
        <w:temporary/>
        <w:showingPlcHdr/>
      </w:sdtPr>
      <w:sdtEndPr/>
      <w:sdtContent>
        <w:r w:rsidR="000D7CD4">
          <w:t>[Type text]</w:t>
        </w:r>
      </w:sdtContent>
    </w:sdt>
    <w:r w:rsidR="000D7CD4">
      <w:ptab w:relativeTo="margin" w:alignment="center" w:leader="none"/>
    </w:r>
    <w:sdt>
      <w:sdtPr>
        <w:id w:val="1007716805"/>
        <w:temporary/>
        <w:showingPlcHdr/>
      </w:sdtPr>
      <w:sdtEndPr/>
      <w:sdtContent>
        <w:r w:rsidR="000D7CD4">
          <w:t>[Type text]</w:t>
        </w:r>
      </w:sdtContent>
    </w:sdt>
    <w:r w:rsidR="000D7CD4">
      <w:ptab w:relativeTo="margin" w:alignment="right" w:leader="none"/>
    </w:r>
    <w:sdt>
      <w:sdtPr>
        <w:id w:val="-1429497666"/>
        <w:temporary/>
        <w:showingPlcHdr/>
      </w:sdtPr>
      <w:sdtEndPr/>
      <w:sdtContent>
        <w:r w:rsidR="000D7CD4">
          <w:t>[Type text]</w:t>
        </w:r>
      </w:sdtContent>
    </w:sdt>
  </w:p>
  <w:p w14:paraId="239B4322" w14:textId="77777777" w:rsidR="000D7CD4" w:rsidRDefault="000D7CD4" w:rsidP="00BC129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1C1" w14:textId="77777777" w:rsidR="008C2AC6" w:rsidRDefault="00F9139F" w:rsidP="00BC1292">
    <w:pPr>
      <w:pStyle w:val="a3"/>
    </w:pPr>
    <w:sdt>
      <w:sdtPr>
        <w:id w:val="171999623"/>
        <w:temporary/>
        <w:showingPlcHdr/>
      </w:sdtPr>
      <w:sdtEndPr/>
      <w:sdtContent>
        <w:r w:rsidR="00D54557">
          <w:t>[Type text]</w:t>
        </w:r>
      </w:sdtContent>
    </w:sdt>
    <w:r w:rsidR="00D54557">
      <w:ptab w:relativeTo="margin" w:alignment="center" w:leader="none"/>
    </w:r>
    <w:sdt>
      <w:sdtPr>
        <w:id w:val="171999624"/>
        <w:temporary/>
        <w:showingPlcHdr/>
      </w:sdtPr>
      <w:sdtEndPr/>
      <w:sdtContent>
        <w:r w:rsidR="00D54557">
          <w:t>[Type text]</w:t>
        </w:r>
      </w:sdtContent>
    </w:sdt>
    <w:r w:rsidR="00D54557">
      <w:ptab w:relativeTo="margin" w:alignment="right" w:leader="none"/>
    </w:r>
    <w:sdt>
      <w:sdtPr>
        <w:id w:val="171999625"/>
        <w:temporary/>
        <w:showingPlcHdr/>
      </w:sdtPr>
      <w:sdtEndPr/>
      <w:sdtContent>
        <w:r w:rsidR="00D54557">
          <w:t>[Type text]</w:t>
        </w:r>
      </w:sdtContent>
    </w:sdt>
  </w:p>
  <w:p w14:paraId="7395D607" w14:textId="77777777" w:rsidR="008C2AC6" w:rsidRDefault="008C2AC6" w:rsidP="00BC129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057"/>
    <w:multiLevelType w:val="hybridMultilevel"/>
    <w:tmpl w:val="9AF66A4C"/>
    <w:lvl w:ilvl="0" w:tplc="4A507496">
      <w:start w:val="1"/>
      <w:numFmt w:val="decimal"/>
      <w:lvlText w:val="%1."/>
      <w:lvlJc w:val="left"/>
      <w:pPr>
        <w:ind w:left="720" w:hanging="360"/>
      </w:pPr>
      <w:rPr>
        <w:rFonts w:hint="default"/>
        <w:b/>
        <w:bCs/>
        <w:i/>
        <w:i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40"/>
  <w:drawingGridHorizontalSpacing w:val="8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CyNLc0N7MwNzUxMzRW0lEKTi0uzszPAykwrAUAtn3qT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eadf9sabstp29ef5z95ra2epdfdf2t5wera&quot;&gt;exo&lt;record-ids&gt;&lt;item&gt;1&lt;/item&gt;&lt;item&gt;2&lt;/item&gt;&lt;item&gt;3&lt;/item&gt;&lt;item&gt;4&lt;/item&gt;&lt;item&gt;33&lt;/item&gt;&lt;item&gt;38&lt;/item&gt;&lt;item&gt;39&lt;/item&gt;&lt;item&gt;40&lt;/item&gt;&lt;item&gt;41&lt;/item&gt;&lt;item&gt;42&lt;/item&gt;&lt;item&gt;43&lt;/item&gt;&lt;/record-ids&gt;&lt;/item&gt;&lt;/Libraries&gt;"/>
  </w:docVars>
  <w:rsids>
    <w:rsidRoot w:val="002D192B"/>
    <w:rsid w:val="000019A8"/>
    <w:rsid w:val="00004DAB"/>
    <w:rsid w:val="0000657A"/>
    <w:rsid w:val="000076AC"/>
    <w:rsid w:val="00011283"/>
    <w:rsid w:val="000114DD"/>
    <w:rsid w:val="00011D13"/>
    <w:rsid w:val="00014972"/>
    <w:rsid w:val="00015FCD"/>
    <w:rsid w:val="00021E4B"/>
    <w:rsid w:val="00022E64"/>
    <w:rsid w:val="00026658"/>
    <w:rsid w:val="000272A2"/>
    <w:rsid w:val="00032B4A"/>
    <w:rsid w:val="0003462B"/>
    <w:rsid w:val="00037EF6"/>
    <w:rsid w:val="000405FC"/>
    <w:rsid w:val="00044602"/>
    <w:rsid w:val="00044936"/>
    <w:rsid w:val="000501C5"/>
    <w:rsid w:val="000535B5"/>
    <w:rsid w:val="00057F2D"/>
    <w:rsid w:val="000612DB"/>
    <w:rsid w:val="000625E1"/>
    <w:rsid w:val="00062D63"/>
    <w:rsid w:val="000635B7"/>
    <w:rsid w:val="00065933"/>
    <w:rsid w:val="0006714C"/>
    <w:rsid w:val="00071B3C"/>
    <w:rsid w:val="00072637"/>
    <w:rsid w:val="00072C7C"/>
    <w:rsid w:val="000740FF"/>
    <w:rsid w:val="00074A16"/>
    <w:rsid w:val="000755CA"/>
    <w:rsid w:val="00077918"/>
    <w:rsid w:val="0008147F"/>
    <w:rsid w:val="00084246"/>
    <w:rsid w:val="00084A35"/>
    <w:rsid w:val="00086608"/>
    <w:rsid w:val="000905B8"/>
    <w:rsid w:val="00090E38"/>
    <w:rsid w:val="000914FA"/>
    <w:rsid w:val="0009461D"/>
    <w:rsid w:val="000A3845"/>
    <w:rsid w:val="000A5B3B"/>
    <w:rsid w:val="000A7A97"/>
    <w:rsid w:val="000B08D4"/>
    <w:rsid w:val="000B0FA2"/>
    <w:rsid w:val="000B35FA"/>
    <w:rsid w:val="000B49EE"/>
    <w:rsid w:val="000B50BB"/>
    <w:rsid w:val="000B5243"/>
    <w:rsid w:val="000B6E1E"/>
    <w:rsid w:val="000C14D9"/>
    <w:rsid w:val="000C289D"/>
    <w:rsid w:val="000C2A1B"/>
    <w:rsid w:val="000C2A4F"/>
    <w:rsid w:val="000C79AA"/>
    <w:rsid w:val="000D135F"/>
    <w:rsid w:val="000D7CD4"/>
    <w:rsid w:val="000E14C4"/>
    <w:rsid w:val="000E385A"/>
    <w:rsid w:val="000E5594"/>
    <w:rsid w:val="000E5AE6"/>
    <w:rsid w:val="000F1230"/>
    <w:rsid w:val="000F6B3D"/>
    <w:rsid w:val="000F7BC3"/>
    <w:rsid w:val="001004F7"/>
    <w:rsid w:val="001047E1"/>
    <w:rsid w:val="00110F56"/>
    <w:rsid w:val="00111565"/>
    <w:rsid w:val="0011795F"/>
    <w:rsid w:val="00117B44"/>
    <w:rsid w:val="0012316F"/>
    <w:rsid w:val="001234AD"/>
    <w:rsid w:val="00124AB7"/>
    <w:rsid w:val="00124E03"/>
    <w:rsid w:val="00125F3C"/>
    <w:rsid w:val="00127F84"/>
    <w:rsid w:val="00134A53"/>
    <w:rsid w:val="00137AFC"/>
    <w:rsid w:val="00140EC4"/>
    <w:rsid w:val="00142FDE"/>
    <w:rsid w:val="001474FA"/>
    <w:rsid w:val="0015040B"/>
    <w:rsid w:val="001516EC"/>
    <w:rsid w:val="00153767"/>
    <w:rsid w:val="0015417C"/>
    <w:rsid w:val="00161A48"/>
    <w:rsid w:val="00163964"/>
    <w:rsid w:val="001662AF"/>
    <w:rsid w:val="001674A0"/>
    <w:rsid w:val="001711A9"/>
    <w:rsid w:val="00172E29"/>
    <w:rsid w:val="00175327"/>
    <w:rsid w:val="0018179D"/>
    <w:rsid w:val="00184C26"/>
    <w:rsid w:val="00186D31"/>
    <w:rsid w:val="00190A71"/>
    <w:rsid w:val="001A4F47"/>
    <w:rsid w:val="001B00F5"/>
    <w:rsid w:val="001B184F"/>
    <w:rsid w:val="001B1CF9"/>
    <w:rsid w:val="001B2982"/>
    <w:rsid w:val="001B463E"/>
    <w:rsid w:val="001B6F71"/>
    <w:rsid w:val="001B73DD"/>
    <w:rsid w:val="001C07E5"/>
    <w:rsid w:val="001C3169"/>
    <w:rsid w:val="001D37A7"/>
    <w:rsid w:val="001D3E1A"/>
    <w:rsid w:val="001D3F74"/>
    <w:rsid w:val="001D7CE5"/>
    <w:rsid w:val="001E0CC4"/>
    <w:rsid w:val="001E1166"/>
    <w:rsid w:val="001E4DC8"/>
    <w:rsid w:val="001E590A"/>
    <w:rsid w:val="001E6C43"/>
    <w:rsid w:val="001F106C"/>
    <w:rsid w:val="001F144D"/>
    <w:rsid w:val="001F3FE9"/>
    <w:rsid w:val="001F4678"/>
    <w:rsid w:val="0020425F"/>
    <w:rsid w:val="00204674"/>
    <w:rsid w:val="00205323"/>
    <w:rsid w:val="00205975"/>
    <w:rsid w:val="002078C1"/>
    <w:rsid w:val="00207B1D"/>
    <w:rsid w:val="00211D7B"/>
    <w:rsid w:val="00212917"/>
    <w:rsid w:val="002136E3"/>
    <w:rsid w:val="00217F91"/>
    <w:rsid w:val="0022025D"/>
    <w:rsid w:val="002205B3"/>
    <w:rsid w:val="002207E2"/>
    <w:rsid w:val="00220A4D"/>
    <w:rsid w:val="00224CD9"/>
    <w:rsid w:val="00230749"/>
    <w:rsid w:val="002310D5"/>
    <w:rsid w:val="00231F7D"/>
    <w:rsid w:val="0023509C"/>
    <w:rsid w:val="002354EC"/>
    <w:rsid w:val="00235EC5"/>
    <w:rsid w:val="00236E90"/>
    <w:rsid w:val="00237707"/>
    <w:rsid w:val="002415DC"/>
    <w:rsid w:val="00242E8B"/>
    <w:rsid w:val="002438BB"/>
    <w:rsid w:val="00247EBE"/>
    <w:rsid w:val="0025048B"/>
    <w:rsid w:val="002508F5"/>
    <w:rsid w:val="002534D8"/>
    <w:rsid w:val="002561DD"/>
    <w:rsid w:val="00262B0C"/>
    <w:rsid w:val="00263063"/>
    <w:rsid w:val="0026625F"/>
    <w:rsid w:val="002735A1"/>
    <w:rsid w:val="00273E0A"/>
    <w:rsid w:val="00275143"/>
    <w:rsid w:val="00275B70"/>
    <w:rsid w:val="002763A6"/>
    <w:rsid w:val="0028341B"/>
    <w:rsid w:val="0028513D"/>
    <w:rsid w:val="00287E7A"/>
    <w:rsid w:val="00292B39"/>
    <w:rsid w:val="00294774"/>
    <w:rsid w:val="00294C7E"/>
    <w:rsid w:val="00295203"/>
    <w:rsid w:val="00296561"/>
    <w:rsid w:val="00297D70"/>
    <w:rsid w:val="002A04F2"/>
    <w:rsid w:val="002A0C54"/>
    <w:rsid w:val="002A14DF"/>
    <w:rsid w:val="002A6102"/>
    <w:rsid w:val="002B1DE6"/>
    <w:rsid w:val="002B1EDC"/>
    <w:rsid w:val="002B240B"/>
    <w:rsid w:val="002B2C03"/>
    <w:rsid w:val="002B3F00"/>
    <w:rsid w:val="002C4726"/>
    <w:rsid w:val="002C62EA"/>
    <w:rsid w:val="002C6813"/>
    <w:rsid w:val="002D0F50"/>
    <w:rsid w:val="002D192B"/>
    <w:rsid w:val="002D2538"/>
    <w:rsid w:val="002D4CE4"/>
    <w:rsid w:val="002D61B6"/>
    <w:rsid w:val="002D6B2E"/>
    <w:rsid w:val="002D6F00"/>
    <w:rsid w:val="002E16AF"/>
    <w:rsid w:val="002E3D40"/>
    <w:rsid w:val="002E3FF5"/>
    <w:rsid w:val="002E5057"/>
    <w:rsid w:val="002F3893"/>
    <w:rsid w:val="002F45FD"/>
    <w:rsid w:val="002F4CF3"/>
    <w:rsid w:val="002F62D6"/>
    <w:rsid w:val="002F76DC"/>
    <w:rsid w:val="003003B7"/>
    <w:rsid w:val="00301938"/>
    <w:rsid w:val="0030267D"/>
    <w:rsid w:val="00302988"/>
    <w:rsid w:val="00304126"/>
    <w:rsid w:val="003051A1"/>
    <w:rsid w:val="00306112"/>
    <w:rsid w:val="0031066E"/>
    <w:rsid w:val="00310C6A"/>
    <w:rsid w:val="00313FAE"/>
    <w:rsid w:val="003141BC"/>
    <w:rsid w:val="00325E05"/>
    <w:rsid w:val="00331031"/>
    <w:rsid w:val="00334867"/>
    <w:rsid w:val="003369B1"/>
    <w:rsid w:val="00337990"/>
    <w:rsid w:val="0034143C"/>
    <w:rsid w:val="003445C5"/>
    <w:rsid w:val="0034767F"/>
    <w:rsid w:val="00355339"/>
    <w:rsid w:val="00361052"/>
    <w:rsid w:val="003635E7"/>
    <w:rsid w:val="003635F0"/>
    <w:rsid w:val="003658E7"/>
    <w:rsid w:val="003772B2"/>
    <w:rsid w:val="00377AE6"/>
    <w:rsid w:val="00381A11"/>
    <w:rsid w:val="00381BA6"/>
    <w:rsid w:val="00384CBF"/>
    <w:rsid w:val="00393CBC"/>
    <w:rsid w:val="00394379"/>
    <w:rsid w:val="003A32DD"/>
    <w:rsid w:val="003A4333"/>
    <w:rsid w:val="003B0F40"/>
    <w:rsid w:val="003B22DB"/>
    <w:rsid w:val="003B399E"/>
    <w:rsid w:val="003B7E45"/>
    <w:rsid w:val="003C14B8"/>
    <w:rsid w:val="003C217A"/>
    <w:rsid w:val="003C4406"/>
    <w:rsid w:val="003C480A"/>
    <w:rsid w:val="003C6239"/>
    <w:rsid w:val="003C6468"/>
    <w:rsid w:val="003D2D44"/>
    <w:rsid w:val="003D3425"/>
    <w:rsid w:val="003D4243"/>
    <w:rsid w:val="003D5C61"/>
    <w:rsid w:val="003D64C4"/>
    <w:rsid w:val="003D6C62"/>
    <w:rsid w:val="003E0A15"/>
    <w:rsid w:val="003E465C"/>
    <w:rsid w:val="003E7720"/>
    <w:rsid w:val="003F0D3E"/>
    <w:rsid w:val="003F4FD6"/>
    <w:rsid w:val="003F627A"/>
    <w:rsid w:val="00404102"/>
    <w:rsid w:val="004112D7"/>
    <w:rsid w:val="00414681"/>
    <w:rsid w:val="00416E6E"/>
    <w:rsid w:val="0042026D"/>
    <w:rsid w:val="00422913"/>
    <w:rsid w:val="00426F03"/>
    <w:rsid w:val="00431361"/>
    <w:rsid w:val="00431560"/>
    <w:rsid w:val="00435A92"/>
    <w:rsid w:val="0043708A"/>
    <w:rsid w:val="00441A0F"/>
    <w:rsid w:val="004439AD"/>
    <w:rsid w:val="00455291"/>
    <w:rsid w:val="00464A05"/>
    <w:rsid w:val="00466850"/>
    <w:rsid w:val="00466BFD"/>
    <w:rsid w:val="00470393"/>
    <w:rsid w:val="0047432F"/>
    <w:rsid w:val="00474A6D"/>
    <w:rsid w:val="004804AF"/>
    <w:rsid w:val="00481D9A"/>
    <w:rsid w:val="00486235"/>
    <w:rsid w:val="00494258"/>
    <w:rsid w:val="004A19E3"/>
    <w:rsid w:val="004A2E16"/>
    <w:rsid w:val="004A2F27"/>
    <w:rsid w:val="004A4E53"/>
    <w:rsid w:val="004A6F85"/>
    <w:rsid w:val="004A7217"/>
    <w:rsid w:val="004A7F75"/>
    <w:rsid w:val="004B1839"/>
    <w:rsid w:val="004B4BC2"/>
    <w:rsid w:val="004B536F"/>
    <w:rsid w:val="004C23DA"/>
    <w:rsid w:val="004C2AF7"/>
    <w:rsid w:val="004C6320"/>
    <w:rsid w:val="004C787E"/>
    <w:rsid w:val="004D16F7"/>
    <w:rsid w:val="004D50E1"/>
    <w:rsid w:val="004D65DC"/>
    <w:rsid w:val="004E15B1"/>
    <w:rsid w:val="004E264A"/>
    <w:rsid w:val="004E7F25"/>
    <w:rsid w:val="004F02EB"/>
    <w:rsid w:val="004F1AF6"/>
    <w:rsid w:val="004F2371"/>
    <w:rsid w:val="004F4E19"/>
    <w:rsid w:val="004F67E0"/>
    <w:rsid w:val="005024AA"/>
    <w:rsid w:val="00507768"/>
    <w:rsid w:val="00507E13"/>
    <w:rsid w:val="00507E86"/>
    <w:rsid w:val="00512149"/>
    <w:rsid w:val="00513D1D"/>
    <w:rsid w:val="00514CFF"/>
    <w:rsid w:val="00521EBB"/>
    <w:rsid w:val="00522CE1"/>
    <w:rsid w:val="00531EB0"/>
    <w:rsid w:val="00534606"/>
    <w:rsid w:val="005364CA"/>
    <w:rsid w:val="00542607"/>
    <w:rsid w:val="005446DD"/>
    <w:rsid w:val="005515B5"/>
    <w:rsid w:val="00551BFA"/>
    <w:rsid w:val="005530CE"/>
    <w:rsid w:val="005536D1"/>
    <w:rsid w:val="00556CC7"/>
    <w:rsid w:val="00557CC1"/>
    <w:rsid w:val="00561070"/>
    <w:rsid w:val="00562AEC"/>
    <w:rsid w:val="00564104"/>
    <w:rsid w:val="00564B8B"/>
    <w:rsid w:val="005653C4"/>
    <w:rsid w:val="005718E3"/>
    <w:rsid w:val="00574531"/>
    <w:rsid w:val="0057500F"/>
    <w:rsid w:val="00575521"/>
    <w:rsid w:val="00575D4E"/>
    <w:rsid w:val="005771E6"/>
    <w:rsid w:val="005829E1"/>
    <w:rsid w:val="00585694"/>
    <w:rsid w:val="0058579D"/>
    <w:rsid w:val="00592029"/>
    <w:rsid w:val="0059219F"/>
    <w:rsid w:val="005928E7"/>
    <w:rsid w:val="00596A67"/>
    <w:rsid w:val="005970D3"/>
    <w:rsid w:val="005A3084"/>
    <w:rsid w:val="005A5989"/>
    <w:rsid w:val="005A66B7"/>
    <w:rsid w:val="005B09B7"/>
    <w:rsid w:val="005B1781"/>
    <w:rsid w:val="005B1AEF"/>
    <w:rsid w:val="005B2B4E"/>
    <w:rsid w:val="005B68BC"/>
    <w:rsid w:val="005B7369"/>
    <w:rsid w:val="005C076E"/>
    <w:rsid w:val="005C0BF2"/>
    <w:rsid w:val="005C10B6"/>
    <w:rsid w:val="005C3978"/>
    <w:rsid w:val="005C5C2A"/>
    <w:rsid w:val="005D075A"/>
    <w:rsid w:val="005D4AE2"/>
    <w:rsid w:val="005D5279"/>
    <w:rsid w:val="005D5603"/>
    <w:rsid w:val="005D7042"/>
    <w:rsid w:val="005E38FB"/>
    <w:rsid w:val="005E5103"/>
    <w:rsid w:val="005E598A"/>
    <w:rsid w:val="005F22A0"/>
    <w:rsid w:val="005F39BA"/>
    <w:rsid w:val="005F3FEF"/>
    <w:rsid w:val="005F49DD"/>
    <w:rsid w:val="005F5352"/>
    <w:rsid w:val="005F621F"/>
    <w:rsid w:val="00605425"/>
    <w:rsid w:val="00605AD6"/>
    <w:rsid w:val="006125B1"/>
    <w:rsid w:val="0061314E"/>
    <w:rsid w:val="006141BE"/>
    <w:rsid w:val="00615926"/>
    <w:rsid w:val="00616E52"/>
    <w:rsid w:val="00622E31"/>
    <w:rsid w:val="006302EE"/>
    <w:rsid w:val="00633596"/>
    <w:rsid w:val="006365AD"/>
    <w:rsid w:val="00640DFA"/>
    <w:rsid w:val="00641A57"/>
    <w:rsid w:val="00644034"/>
    <w:rsid w:val="0064527F"/>
    <w:rsid w:val="00646F9A"/>
    <w:rsid w:val="0065064E"/>
    <w:rsid w:val="0065069D"/>
    <w:rsid w:val="00652039"/>
    <w:rsid w:val="006657D1"/>
    <w:rsid w:val="006755C6"/>
    <w:rsid w:val="00675E47"/>
    <w:rsid w:val="006811B9"/>
    <w:rsid w:val="006811ED"/>
    <w:rsid w:val="00685852"/>
    <w:rsid w:val="006A110E"/>
    <w:rsid w:val="006A1535"/>
    <w:rsid w:val="006A20AD"/>
    <w:rsid w:val="006A2E5A"/>
    <w:rsid w:val="006A666A"/>
    <w:rsid w:val="006A6B90"/>
    <w:rsid w:val="006B6AD0"/>
    <w:rsid w:val="006C225F"/>
    <w:rsid w:val="006C2B66"/>
    <w:rsid w:val="006C3CD1"/>
    <w:rsid w:val="006C4C8C"/>
    <w:rsid w:val="006D177A"/>
    <w:rsid w:val="006D3FD5"/>
    <w:rsid w:val="006D41EE"/>
    <w:rsid w:val="006D677B"/>
    <w:rsid w:val="006E0363"/>
    <w:rsid w:val="006E144C"/>
    <w:rsid w:val="006E6FA0"/>
    <w:rsid w:val="006E71C2"/>
    <w:rsid w:val="006F1993"/>
    <w:rsid w:val="006F5204"/>
    <w:rsid w:val="006F5B60"/>
    <w:rsid w:val="006F7497"/>
    <w:rsid w:val="006F7AF0"/>
    <w:rsid w:val="007015F3"/>
    <w:rsid w:val="007047B9"/>
    <w:rsid w:val="007076DC"/>
    <w:rsid w:val="00713713"/>
    <w:rsid w:val="00715332"/>
    <w:rsid w:val="00716CF2"/>
    <w:rsid w:val="00717714"/>
    <w:rsid w:val="007178D9"/>
    <w:rsid w:val="00720753"/>
    <w:rsid w:val="00721624"/>
    <w:rsid w:val="007233A3"/>
    <w:rsid w:val="00725731"/>
    <w:rsid w:val="007308DF"/>
    <w:rsid w:val="00731902"/>
    <w:rsid w:val="0073274C"/>
    <w:rsid w:val="00737E28"/>
    <w:rsid w:val="00740052"/>
    <w:rsid w:val="00742C45"/>
    <w:rsid w:val="00745260"/>
    <w:rsid w:val="00750B22"/>
    <w:rsid w:val="00751907"/>
    <w:rsid w:val="0075283F"/>
    <w:rsid w:val="00752DA4"/>
    <w:rsid w:val="0075463D"/>
    <w:rsid w:val="007631CE"/>
    <w:rsid w:val="00763B37"/>
    <w:rsid w:val="0076423D"/>
    <w:rsid w:val="007709DD"/>
    <w:rsid w:val="00771E97"/>
    <w:rsid w:val="0077463C"/>
    <w:rsid w:val="007776DD"/>
    <w:rsid w:val="00781485"/>
    <w:rsid w:val="00785F13"/>
    <w:rsid w:val="0078706B"/>
    <w:rsid w:val="007915EC"/>
    <w:rsid w:val="007924B4"/>
    <w:rsid w:val="007940B3"/>
    <w:rsid w:val="00795068"/>
    <w:rsid w:val="00795447"/>
    <w:rsid w:val="00797E7D"/>
    <w:rsid w:val="007A0EA6"/>
    <w:rsid w:val="007A3029"/>
    <w:rsid w:val="007A37C8"/>
    <w:rsid w:val="007A591F"/>
    <w:rsid w:val="007A738B"/>
    <w:rsid w:val="007B0081"/>
    <w:rsid w:val="007B2A8C"/>
    <w:rsid w:val="007B5237"/>
    <w:rsid w:val="007C59FE"/>
    <w:rsid w:val="007D0408"/>
    <w:rsid w:val="007D1334"/>
    <w:rsid w:val="007D3BAD"/>
    <w:rsid w:val="007D5C92"/>
    <w:rsid w:val="007D63B6"/>
    <w:rsid w:val="007E27B0"/>
    <w:rsid w:val="007F3B27"/>
    <w:rsid w:val="007F488D"/>
    <w:rsid w:val="007F49C9"/>
    <w:rsid w:val="007F4EA1"/>
    <w:rsid w:val="00800617"/>
    <w:rsid w:val="00801508"/>
    <w:rsid w:val="00803E56"/>
    <w:rsid w:val="008049D9"/>
    <w:rsid w:val="00804CB3"/>
    <w:rsid w:val="00806D42"/>
    <w:rsid w:val="008102F8"/>
    <w:rsid w:val="00814D2A"/>
    <w:rsid w:val="008155C7"/>
    <w:rsid w:val="0082063D"/>
    <w:rsid w:val="00822934"/>
    <w:rsid w:val="0082361C"/>
    <w:rsid w:val="00826AD3"/>
    <w:rsid w:val="008278BC"/>
    <w:rsid w:val="00830E24"/>
    <w:rsid w:val="0083146C"/>
    <w:rsid w:val="0083355B"/>
    <w:rsid w:val="00836107"/>
    <w:rsid w:val="00836E60"/>
    <w:rsid w:val="00837343"/>
    <w:rsid w:val="00840AA9"/>
    <w:rsid w:val="00845D79"/>
    <w:rsid w:val="00845EAA"/>
    <w:rsid w:val="0084652C"/>
    <w:rsid w:val="008510D4"/>
    <w:rsid w:val="0085423C"/>
    <w:rsid w:val="00855A7E"/>
    <w:rsid w:val="008632F0"/>
    <w:rsid w:val="0087127E"/>
    <w:rsid w:val="008723B7"/>
    <w:rsid w:val="0087542F"/>
    <w:rsid w:val="00877616"/>
    <w:rsid w:val="00880EE7"/>
    <w:rsid w:val="00886370"/>
    <w:rsid w:val="00890F64"/>
    <w:rsid w:val="00891073"/>
    <w:rsid w:val="00891540"/>
    <w:rsid w:val="0089363C"/>
    <w:rsid w:val="00897896"/>
    <w:rsid w:val="008A1ED9"/>
    <w:rsid w:val="008A225A"/>
    <w:rsid w:val="008A374F"/>
    <w:rsid w:val="008A37F6"/>
    <w:rsid w:val="008A5570"/>
    <w:rsid w:val="008A6DC9"/>
    <w:rsid w:val="008B1199"/>
    <w:rsid w:val="008B2984"/>
    <w:rsid w:val="008B3CEB"/>
    <w:rsid w:val="008B6A7A"/>
    <w:rsid w:val="008C052E"/>
    <w:rsid w:val="008C0AC3"/>
    <w:rsid w:val="008C2AC6"/>
    <w:rsid w:val="008C57A6"/>
    <w:rsid w:val="008C705D"/>
    <w:rsid w:val="008D0A2F"/>
    <w:rsid w:val="008D1913"/>
    <w:rsid w:val="008D5D39"/>
    <w:rsid w:val="008E125F"/>
    <w:rsid w:val="008E3466"/>
    <w:rsid w:val="008E4AD0"/>
    <w:rsid w:val="008F4169"/>
    <w:rsid w:val="008F4BEC"/>
    <w:rsid w:val="00900530"/>
    <w:rsid w:val="00904E6D"/>
    <w:rsid w:val="00905569"/>
    <w:rsid w:val="00905FC2"/>
    <w:rsid w:val="009076C4"/>
    <w:rsid w:val="00907ECC"/>
    <w:rsid w:val="00911F30"/>
    <w:rsid w:val="00915863"/>
    <w:rsid w:val="0091708A"/>
    <w:rsid w:val="00925214"/>
    <w:rsid w:val="009316EC"/>
    <w:rsid w:val="00931869"/>
    <w:rsid w:val="009330CC"/>
    <w:rsid w:val="00936CC1"/>
    <w:rsid w:val="009416E3"/>
    <w:rsid w:val="009423FC"/>
    <w:rsid w:val="009435A5"/>
    <w:rsid w:val="0094433E"/>
    <w:rsid w:val="00944A8E"/>
    <w:rsid w:val="009470E7"/>
    <w:rsid w:val="00950D82"/>
    <w:rsid w:val="0095392B"/>
    <w:rsid w:val="0095512B"/>
    <w:rsid w:val="00955D64"/>
    <w:rsid w:val="0096463B"/>
    <w:rsid w:val="00964E1F"/>
    <w:rsid w:val="00965C9A"/>
    <w:rsid w:val="009733FC"/>
    <w:rsid w:val="0097507F"/>
    <w:rsid w:val="009750FC"/>
    <w:rsid w:val="0097510F"/>
    <w:rsid w:val="0097511E"/>
    <w:rsid w:val="009763E0"/>
    <w:rsid w:val="00977672"/>
    <w:rsid w:val="00983DC0"/>
    <w:rsid w:val="00984471"/>
    <w:rsid w:val="0099012C"/>
    <w:rsid w:val="0099223E"/>
    <w:rsid w:val="00992DB7"/>
    <w:rsid w:val="00994D75"/>
    <w:rsid w:val="0099572D"/>
    <w:rsid w:val="00995B6F"/>
    <w:rsid w:val="009A163F"/>
    <w:rsid w:val="009A1CD8"/>
    <w:rsid w:val="009A3C7B"/>
    <w:rsid w:val="009A462B"/>
    <w:rsid w:val="009A4828"/>
    <w:rsid w:val="009A5A08"/>
    <w:rsid w:val="009A665B"/>
    <w:rsid w:val="009A68F5"/>
    <w:rsid w:val="009A6E8C"/>
    <w:rsid w:val="009B16A2"/>
    <w:rsid w:val="009B4B6B"/>
    <w:rsid w:val="009B5617"/>
    <w:rsid w:val="009B5889"/>
    <w:rsid w:val="009B791E"/>
    <w:rsid w:val="009C0114"/>
    <w:rsid w:val="009C5D58"/>
    <w:rsid w:val="009D0F7D"/>
    <w:rsid w:val="009E0CE3"/>
    <w:rsid w:val="009E3074"/>
    <w:rsid w:val="009E3C89"/>
    <w:rsid w:val="009E517B"/>
    <w:rsid w:val="009F0C2F"/>
    <w:rsid w:val="009F4F65"/>
    <w:rsid w:val="009F51E0"/>
    <w:rsid w:val="00A04832"/>
    <w:rsid w:val="00A0607C"/>
    <w:rsid w:val="00A07652"/>
    <w:rsid w:val="00A119D5"/>
    <w:rsid w:val="00A11FB1"/>
    <w:rsid w:val="00A129EF"/>
    <w:rsid w:val="00A12D75"/>
    <w:rsid w:val="00A15363"/>
    <w:rsid w:val="00A154E6"/>
    <w:rsid w:val="00A179E3"/>
    <w:rsid w:val="00A2236F"/>
    <w:rsid w:val="00A305A9"/>
    <w:rsid w:val="00A31DE1"/>
    <w:rsid w:val="00A34727"/>
    <w:rsid w:val="00A4190E"/>
    <w:rsid w:val="00A42D85"/>
    <w:rsid w:val="00A43BCD"/>
    <w:rsid w:val="00A51362"/>
    <w:rsid w:val="00A630D0"/>
    <w:rsid w:val="00A701BD"/>
    <w:rsid w:val="00A7076C"/>
    <w:rsid w:val="00A7308F"/>
    <w:rsid w:val="00A737F9"/>
    <w:rsid w:val="00A804B3"/>
    <w:rsid w:val="00A81221"/>
    <w:rsid w:val="00A8146A"/>
    <w:rsid w:val="00AA096B"/>
    <w:rsid w:val="00AA27BA"/>
    <w:rsid w:val="00AA43D0"/>
    <w:rsid w:val="00AA4CA1"/>
    <w:rsid w:val="00AA5D0F"/>
    <w:rsid w:val="00AA67C5"/>
    <w:rsid w:val="00AB02C5"/>
    <w:rsid w:val="00AB2000"/>
    <w:rsid w:val="00AB3906"/>
    <w:rsid w:val="00AB6818"/>
    <w:rsid w:val="00AC0942"/>
    <w:rsid w:val="00AD7C25"/>
    <w:rsid w:val="00AE018C"/>
    <w:rsid w:val="00AE0BA8"/>
    <w:rsid w:val="00AE23DB"/>
    <w:rsid w:val="00AE294D"/>
    <w:rsid w:val="00AE5328"/>
    <w:rsid w:val="00AE5AEB"/>
    <w:rsid w:val="00AE7C00"/>
    <w:rsid w:val="00AF1CEA"/>
    <w:rsid w:val="00AF237E"/>
    <w:rsid w:val="00AF3887"/>
    <w:rsid w:val="00AF4E31"/>
    <w:rsid w:val="00B00F36"/>
    <w:rsid w:val="00B04CCE"/>
    <w:rsid w:val="00B1069D"/>
    <w:rsid w:val="00B11A09"/>
    <w:rsid w:val="00B11ED8"/>
    <w:rsid w:val="00B120A8"/>
    <w:rsid w:val="00B13B2A"/>
    <w:rsid w:val="00B15434"/>
    <w:rsid w:val="00B16A78"/>
    <w:rsid w:val="00B20294"/>
    <w:rsid w:val="00B22B1B"/>
    <w:rsid w:val="00B26442"/>
    <w:rsid w:val="00B32304"/>
    <w:rsid w:val="00B32689"/>
    <w:rsid w:val="00B33C80"/>
    <w:rsid w:val="00B35B52"/>
    <w:rsid w:val="00B42CE0"/>
    <w:rsid w:val="00B45A1F"/>
    <w:rsid w:val="00B46463"/>
    <w:rsid w:val="00B4709E"/>
    <w:rsid w:val="00B50EB9"/>
    <w:rsid w:val="00B55125"/>
    <w:rsid w:val="00B57422"/>
    <w:rsid w:val="00B61503"/>
    <w:rsid w:val="00B619F0"/>
    <w:rsid w:val="00B620C0"/>
    <w:rsid w:val="00B62C55"/>
    <w:rsid w:val="00B63EB4"/>
    <w:rsid w:val="00B64234"/>
    <w:rsid w:val="00B709D2"/>
    <w:rsid w:val="00B74FE1"/>
    <w:rsid w:val="00B76E56"/>
    <w:rsid w:val="00B82D64"/>
    <w:rsid w:val="00B83808"/>
    <w:rsid w:val="00B87DE8"/>
    <w:rsid w:val="00BA3756"/>
    <w:rsid w:val="00BA56FC"/>
    <w:rsid w:val="00BB1A6A"/>
    <w:rsid w:val="00BB3DCC"/>
    <w:rsid w:val="00BC1292"/>
    <w:rsid w:val="00BC17E6"/>
    <w:rsid w:val="00BC2420"/>
    <w:rsid w:val="00BC4636"/>
    <w:rsid w:val="00BC5124"/>
    <w:rsid w:val="00BC7E57"/>
    <w:rsid w:val="00BD0D48"/>
    <w:rsid w:val="00BD1E3F"/>
    <w:rsid w:val="00BD26DF"/>
    <w:rsid w:val="00BD26EF"/>
    <w:rsid w:val="00BD38BA"/>
    <w:rsid w:val="00BD3B89"/>
    <w:rsid w:val="00BD75CC"/>
    <w:rsid w:val="00BF1065"/>
    <w:rsid w:val="00BF209C"/>
    <w:rsid w:val="00BF21F0"/>
    <w:rsid w:val="00BF3BB8"/>
    <w:rsid w:val="00BF4F86"/>
    <w:rsid w:val="00BF5764"/>
    <w:rsid w:val="00C0090B"/>
    <w:rsid w:val="00C05564"/>
    <w:rsid w:val="00C06A55"/>
    <w:rsid w:val="00C119EB"/>
    <w:rsid w:val="00C17263"/>
    <w:rsid w:val="00C2578F"/>
    <w:rsid w:val="00C25DA2"/>
    <w:rsid w:val="00C3098D"/>
    <w:rsid w:val="00C3213C"/>
    <w:rsid w:val="00C323F6"/>
    <w:rsid w:val="00C377E9"/>
    <w:rsid w:val="00C45066"/>
    <w:rsid w:val="00C45C7C"/>
    <w:rsid w:val="00C50923"/>
    <w:rsid w:val="00C547D8"/>
    <w:rsid w:val="00C55294"/>
    <w:rsid w:val="00C57C52"/>
    <w:rsid w:val="00C62542"/>
    <w:rsid w:val="00C62DF4"/>
    <w:rsid w:val="00C67576"/>
    <w:rsid w:val="00C7031F"/>
    <w:rsid w:val="00C707D4"/>
    <w:rsid w:val="00C7211B"/>
    <w:rsid w:val="00C84AC3"/>
    <w:rsid w:val="00C84C0F"/>
    <w:rsid w:val="00C85457"/>
    <w:rsid w:val="00C90932"/>
    <w:rsid w:val="00C95B5C"/>
    <w:rsid w:val="00CA0B8E"/>
    <w:rsid w:val="00CA0CF7"/>
    <w:rsid w:val="00CA0F57"/>
    <w:rsid w:val="00CB280A"/>
    <w:rsid w:val="00CB4E0B"/>
    <w:rsid w:val="00CB4E29"/>
    <w:rsid w:val="00CC0502"/>
    <w:rsid w:val="00CC3327"/>
    <w:rsid w:val="00CC59A2"/>
    <w:rsid w:val="00CC743D"/>
    <w:rsid w:val="00CC75ED"/>
    <w:rsid w:val="00CD0565"/>
    <w:rsid w:val="00CD223B"/>
    <w:rsid w:val="00CD49D0"/>
    <w:rsid w:val="00CD4E8A"/>
    <w:rsid w:val="00CD5569"/>
    <w:rsid w:val="00CD5F62"/>
    <w:rsid w:val="00CD6796"/>
    <w:rsid w:val="00CE1685"/>
    <w:rsid w:val="00CF07CC"/>
    <w:rsid w:val="00CF0921"/>
    <w:rsid w:val="00CF493F"/>
    <w:rsid w:val="00CF5D35"/>
    <w:rsid w:val="00D00AFA"/>
    <w:rsid w:val="00D03076"/>
    <w:rsid w:val="00D11F8B"/>
    <w:rsid w:val="00D204AD"/>
    <w:rsid w:val="00D210BB"/>
    <w:rsid w:val="00D31828"/>
    <w:rsid w:val="00D31CF9"/>
    <w:rsid w:val="00D414CB"/>
    <w:rsid w:val="00D44D9C"/>
    <w:rsid w:val="00D52833"/>
    <w:rsid w:val="00D54557"/>
    <w:rsid w:val="00D54639"/>
    <w:rsid w:val="00D57EE1"/>
    <w:rsid w:val="00D627F0"/>
    <w:rsid w:val="00D65AE4"/>
    <w:rsid w:val="00D6764F"/>
    <w:rsid w:val="00D70992"/>
    <w:rsid w:val="00D82280"/>
    <w:rsid w:val="00D83152"/>
    <w:rsid w:val="00D85718"/>
    <w:rsid w:val="00D8586B"/>
    <w:rsid w:val="00D944E7"/>
    <w:rsid w:val="00D96D22"/>
    <w:rsid w:val="00D97B1B"/>
    <w:rsid w:val="00DA0A2C"/>
    <w:rsid w:val="00DA1F0A"/>
    <w:rsid w:val="00DA367D"/>
    <w:rsid w:val="00DA5587"/>
    <w:rsid w:val="00DA7D7D"/>
    <w:rsid w:val="00DA7DF3"/>
    <w:rsid w:val="00DB0FFD"/>
    <w:rsid w:val="00DB1CE7"/>
    <w:rsid w:val="00DC1042"/>
    <w:rsid w:val="00DC17F9"/>
    <w:rsid w:val="00DC4F66"/>
    <w:rsid w:val="00DC54B3"/>
    <w:rsid w:val="00DC59AD"/>
    <w:rsid w:val="00DC7192"/>
    <w:rsid w:val="00DC7E03"/>
    <w:rsid w:val="00DD469D"/>
    <w:rsid w:val="00DD4D51"/>
    <w:rsid w:val="00DE1D26"/>
    <w:rsid w:val="00DE3DB2"/>
    <w:rsid w:val="00DE3F4C"/>
    <w:rsid w:val="00DE577F"/>
    <w:rsid w:val="00DE5D3A"/>
    <w:rsid w:val="00DE638B"/>
    <w:rsid w:val="00DE7F39"/>
    <w:rsid w:val="00DF691B"/>
    <w:rsid w:val="00E02896"/>
    <w:rsid w:val="00E04045"/>
    <w:rsid w:val="00E0550C"/>
    <w:rsid w:val="00E0643D"/>
    <w:rsid w:val="00E06C18"/>
    <w:rsid w:val="00E139B7"/>
    <w:rsid w:val="00E169B3"/>
    <w:rsid w:val="00E203A6"/>
    <w:rsid w:val="00E20444"/>
    <w:rsid w:val="00E214DE"/>
    <w:rsid w:val="00E223D9"/>
    <w:rsid w:val="00E24A46"/>
    <w:rsid w:val="00E32D71"/>
    <w:rsid w:val="00E35A85"/>
    <w:rsid w:val="00E3604F"/>
    <w:rsid w:val="00E36336"/>
    <w:rsid w:val="00E37294"/>
    <w:rsid w:val="00E37599"/>
    <w:rsid w:val="00E4039C"/>
    <w:rsid w:val="00E40864"/>
    <w:rsid w:val="00E413D4"/>
    <w:rsid w:val="00E417ED"/>
    <w:rsid w:val="00E45B65"/>
    <w:rsid w:val="00E47A77"/>
    <w:rsid w:val="00E5352D"/>
    <w:rsid w:val="00E55038"/>
    <w:rsid w:val="00E56FEA"/>
    <w:rsid w:val="00E61574"/>
    <w:rsid w:val="00E6733F"/>
    <w:rsid w:val="00E77B28"/>
    <w:rsid w:val="00E86243"/>
    <w:rsid w:val="00E86585"/>
    <w:rsid w:val="00E87B38"/>
    <w:rsid w:val="00E912E5"/>
    <w:rsid w:val="00E95187"/>
    <w:rsid w:val="00EA5AF7"/>
    <w:rsid w:val="00EB01B2"/>
    <w:rsid w:val="00EB0F10"/>
    <w:rsid w:val="00EB17C1"/>
    <w:rsid w:val="00EB209D"/>
    <w:rsid w:val="00EC0361"/>
    <w:rsid w:val="00EC0D32"/>
    <w:rsid w:val="00EC2D51"/>
    <w:rsid w:val="00EC2DA2"/>
    <w:rsid w:val="00EC7BBA"/>
    <w:rsid w:val="00ED4790"/>
    <w:rsid w:val="00ED4DE6"/>
    <w:rsid w:val="00ED5A37"/>
    <w:rsid w:val="00ED5AC1"/>
    <w:rsid w:val="00ED6A59"/>
    <w:rsid w:val="00EE3EE3"/>
    <w:rsid w:val="00EE6146"/>
    <w:rsid w:val="00EE76B8"/>
    <w:rsid w:val="00EE7865"/>
    <w:rsid w:val="00EF0C30"/>
    <w:rsid w:val="00EF13CF"/>
    <w:rsid w:val="00EF2B84"/>
    <w:rsid w:val="00EF4635"/>
    <w:rsid w:val="00EF49A2"/>
    <w:rsid w:val="00EF54F4"/>
    <w:rsid w:val="00EF56CD"/>
    <w:rsid w:val="00EF5D16"/>
    <w:rsid w:val="00EF655C"/>
    <w:rsid w:val="00F029CD"/>
    <w:rsid w:val="00F034C6"/>
    <w:rsid w:val="00F03842"/>
    <w:rsid w:val="00F10C7C"/>
    <w:rsid w:val="00F1251C"/>
    <w:rsid w:val="00F13FAC"/>
    <w:rsid w:val="00F1486C"/>
    <w:rsid w:val="00F15260"/>
    <w:rsid w:val="00F1556D"/>
    <w:rsid w:val="00F24732"/>
    <w:rsid w:val="00F26154"/>
    <w:rsid w:val="00F30F4B"/>
    <w:rsid w:val="00F323E3"/>
    <w:rsid w:val="00F327F7"/>
    <w:rsid w:val="00F32A5D"/>
    <w:rsid w:val="00F32DB8"/>
    <w:rsid w:val="00F35033"/>
    <w:rsid w:val="00F366BB"/>
    <w:rsid w:val="00F37CD0"/>
    <w:rsid w:val="00F427C0"/>
    <w:rsid w:val="00F46335"/>
    <w:rsid w:val="00F54498"/>
    <w:rsid w:val="00F5659D"/>
    <w:rsid w:val="00F565E1"/>
    <w:rsid w:val="00F60802"/>
    <w:rsid w:val="00F60CBD"/>
    <w:rsid w:val="00F622AF"/>
    <w:rsid w:val="00F624FA"/>
    <w:rsid w:val="00F62C60"/>
    <w:rsid w:val="00F66BD3"/>
    <w:rsid w:val="00F71AD1"/>
    <w:rsid w:val="00F76A72"/>
    <w:rsid w:val="00F81F75"/>
    <w:rsid w:val="00F820F2"/>
    <w:rsid w:val="00F8248A"/>
    <w:rsid w:val="00F860EA"/>
    <w:rsid w:val="00F8789D"/>
    <w:rsid w:val="00F9139F"/>
    <w:rsid w:val="00FA0DD6"/>
    <w:rsid w:val="00FA34A8"/>
    <w:rsid w:val="00FA605F"/>
    <w:rsid w:val="00FA6711"/>
    <w:rsid w:val="00FA7867"/>
    <w:rsid w:val="00FB0897"/>
    <w:rsid w:val="00FB34A0"/>
    <w:rsid w:val="00FB6EAD"/>
    <w:rsid w:val="00FB79AC"/>
    <w:rsid w:val="00FC1DA8"/>
    <w:rsid w:val="00FC6D90"/>
    <w:rsid w:val="00FD0CE2"/>
    <w:rsid w:val="00FD2857"/>
    <w:rsid w:val="00FD412B"/>
    <w:rsid w:val="00FD626C"/>
    <w:rsid w:val="00FE1302"/>
    <w:rsid w:val="00FE52EF"/>
    <w:rsid w:val="00FE67FD"/>
    <w:rsid w:val="00FF5D4F"/>
    <w:rsid w:val="00FF66CA"/>
    <w:rsid w:val="00FF7CF2"/>
    <w:rsid w:val="047CEB4F"/>
    <w:rsid w:val="07131628"/>
    <w:rsid w:val="0DC54519"/>
    <w:rsid w:val="1412A5D2"/>
    <w:rsid w:val="14F7FAF0"/>
    <w:rsid w:val="1D9A9E3C"/>
    <w:rsid w:val="3C4F9F42"/>
    <w:rsid w:val="3DF2CDDA"/>
    <w:rsid w:val="42F4B130"/>
    <w:rsid w:val="4F0AEC47"/>
    <w:rsid w:val="53BB8FBC"/>
    <w:rsid w:val="64E63E83"/>
    <w:rsid w:val="71F3183F"/>
    <w:rsid w:val="7263F3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F8B523A"/>
  <w15:chartTrackingRefBased/>
  <w15:docId w15:val="{E451C2F1-42B0-4396-BBD9-F34E3D88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6F00"/>
    <w:rPr>
      <w:rFonts w:ascii="Times New Roman" w:eastAsia="PMingLiU" w:hAnsi="Times New Roman" w:cs="Times New Roman"/>
      <w:kern w:val="0"/>
      <w:sz w:val="16"/>
      <w:szCs w:val="16"/>
      <w:lang w:val="en-AU" w:eastAsia="en-US"/>
    </w:rPr>
  </w:style>
  <w:style w:type="paragraph" w:styleId="1">
    <w:name w:val="heading 1"/>
    <w:basedOn w:val="a"/>
    <w:next w:val="a"/>
    <w:link w:val="10"/>
    <w:qFormat/>
    <w:rsid w:val="002D6F00"/>
    <w:pPr>
      <w:keepNext/>
      <w:jc w:val="center"/>
      <w:outlineLvl w:val="0"/>
    </w:pPr>
    <w:rPr>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2D6F00"/>
    <w:rPr>
      <w:rFonts w:ascii="Times New Roman" w:eastAsia="PMingLiU" w:hAnsi="Times New Roman" w:cs="Times New Roman"/>
      <w:kern w:val="0"/>
      <w:sz w:val="22"/>
      <w:szCs w:val="16"/>
      <w:lang w:val="en-AU" w:eastAsia="en-US"/>
    </w:rPr>
  </w:style>
  <w:style w:type="paragraph" w:styleId="a3">
    <w:name w:val="header"/>
    <w:basedOn w:val="a"/>
    <w:link w:val="a4"/>
    <w:uiPriority w:val="99"/>
    <w:rsid w:val="002D6F00"/>
    <w:pPr>
      <w:tabs>
        <w:tab w:val="center" w:pos="4320"/>
        <w:tab w:val="right" w:pos="8640"/>
      </w:tabs>
    </w:pPr>
  </w:style>
  <w:style w:type="character" w:customStyle="1" w:styleId="a4">
    <w:name w:val="頁首 字元"/>
    <w:basedOn w:val="a0"/>
    <w:link w:val="a3"/>
    <w:uiPriority w:val="99"/>
    <w:rsid w:val="002D6F00"/>
    <w:rPr>
      <w:rFonts w:ascii="Times New Roman" w:eastAsia="PMingLiU" w:hAnsi="Times New Roman" w:cs="Times New Roman"/>
      <w:kern w:val="0"/>
      <w:sz w:val="16"/>
      <w:szCs w:val="16"/>
      <w:lang w:val="en-AU" w:eastAsia="en-US"/>
    </w:rPr>
  </w:style>
  <w:style w:type="paragraph" w:styleId="a5">
    <w:name w:val="footer"/>
    <w:basedOn w:val="a"/>
    <w:link w:val="a6"/>
    <w:rsid w:val="002D6F00"/>
    <w:pPr>
      <w:tabs>
        <w:tab w:val="center" w:pos="4320"/>
        <w:tab w:val="right" w:pos="8640"/>
      </w:tabs>
    </w:pPr>
  </w:style>
  <w:style w:type="character" w:customStyle="1" w:styleId="a6">
    <w:name w:val="頁尾 字元"/>
    <w:basedOn w:val="a0"/>
    <w:link w:val="a5"/>
    <w:rsid w:val="002D6F00"/>
    <w:rPr>
      <w:rFonts w:ascii="Times New Roman" w:eastAsia="PMingLiU" w:hAnsi="Times New Roman" w:cs="Times New Roman"/>
      <w:kern w:val="0"/>
      <w:sz w:val="16"/>
      <w:szCs w:val="16"/>
      <w:lang w:val="en-AU" w:eastAsia="en-US"/>
    </w:rPr>
  </w:style>
  <w:style w:type="character" w:styleId="a7">
    <w:name w:val="annotation reference"/>
    <w:basedOn w:val="a0"/>
    <w:uiPriority w:val="99"/>
    <w:semiHidden/>
    <w:unhideWhenUsed/>
    <w:rsid w:val="00D31828"/>
    <w:rPr>
      <w:sz w:val="18"/>
      <w:szCs w:val="18"/>
    </w:rPr>
  </w:style>
  <w:style w:type="paragraph" w:styleId="a8">
    <w:name w:val="annotation text"/>
    <w:basedOn w:val="a"/>
    <w:link w:val="a9"/>
    <w:uiPriority w:val="99"/>
    <w:semiHidden/>
    <w:unhideWhenUsed/>
    <w:rsid w:val="00D31828"/>
  </w:style>
  <w:style w:type="character" w:customStyle="1" w:styleId="a9">
    <w:name w:val="註解文字 字元"/>
    <w:basedOn w:val="a0"/>
    <w:link w:val="a8"/>
    <w:uiPriority w:val="99"/>
    <w:semiHidden/>
    <w:rsid w:val="00D31828"/>
    <w:rPr>
      <w:rFonts w:ascii="Times New Roman" w:eastAsia="PMingLiU" w:hAnsi="Times New Roman" w:cs="Times New Roman"/>
      <w:kern w:val="0"/>
      <w:sz w:val="16"/>
      <w:szCs w:val="16"/>
      <w:lang w:val="en-AU" w:eastAsia="en-US"/>
    </w:rPr>
  </w:style>
  <w:style w:type="paragraph" w:styleId="aa">
    <w:name w:val="annotation subject"/>
    <w:basedOn w:val="a8"/>
    <w:next w:val="a8"/>
    <w:link w:val="ab"/>
    <w:uiPriority w:val="99"/>
    <w:semiHidden/>
    <w:unhideWhenUsed/>
    <w:rsid w:val="00D31828"/>
    <w:rPr>
      <w:b/>
      <w:bCs/>
    </w:rPr>
  </w:style>
  <w:style w:type="character" w:customStyle="1" w:styleId="ab">
    <w:name w:val="註解主旨 字元"/>
    <w:basedOn w:val="a9"/>
    <w:link w:val="aa"/>
    <w:uiPriority w:val="99"/>
    <w:semiHidden/>
    <w:rsid w:val="00D31828"/>
    <w:rPr>
      <w:rFonts w:ascii="Times New Roman" w:eastAsia="PMingLiU" w:hAnsi="Times New Roman" w:cs="Times New Roman"/>
      <w:b/>
      <w:bCs/>
      <w:kern w:val="0"/>
      <w:sz w:val="16"/>
      <w:szCs w:val="16"/>
      <w:lang w:val="en-AU" w:eastAsia="en-US"/>
    </w:rPr>
  </w:style>
  <w:style w:type="paragraph" w:styleId="ac">
    <w:name w:val="Balloon Text"/>
    <w:basedOn w:val="a"/>
    <w:link w:val="ad"/>
    <w:uiPriority w:val="99"/>
    <w:semiHidden/>
    <w:unhideWhenUsed/>
    <w:rsid w:val="00247EBE"/>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247EBE"/>
    <w:rPr>
      <w:rFonts w:asciiTheme="majorHAnsi" w:eastAsiaTheme="majorEastAsia" w:hAnsiTheme="majorHAnsi" w:cstheme="majorBidi"/>
      <w:kern w:val="0"/>
      <w:sz w:val="18"/>
      <w:szCs w:val="18"/>
      <w:lang w:val="en-AU" w:eastAsia="en-US"/>
    </w:rPr>
  </w:style>
  <w:style w:type="paragraph" w:styleId="ae">
    <w:name w:val="Revision"/>
    <w:hidden/>
    <w:uiPriority w:val="99"/>
    <w:semiHidden/>
    <w:rsid w:val="00E37599"/>
    <w:rPr>
      <w:rFonts w:ascii="Times New Roman" w:eastAsia="PMingLiU" w:hAnsi="Times New Roman" w:cs="Times New Roman"/>
      <w:kern w:val="0"/>
      <w:sz w:val="16"/>
      <w:szCs w:val="16"/>
      <w:lang w:val="en-AU" w:eastAsia="en-US"/>
    </w:rPr>
  </w:style>
  <w:style w:type="paragraph" w:styleId="HTML">
    <w:name w:val="HTML Preformatted"/>
    <w:basedOn w:val="a"/>
    <w:link w:val="HTML0"/>
    <w:uiPriority w:val="99"/>
    <w:semiHidden/>
    <w:unhideWhenUsed/>
    <w:rsid w:val="00AA096B"/>
    <w:rPr>
      <w:rFonts w:ascii="Courier New" w:hAnsi="Courier New" w:cs="Courier New"/>
      <w:sz w:val="20"/>
      <w:szCs w:val="20"/>
    </w:rPr>
  </w:style>
  <w:style w:type="character" w:customStyle="1" w:styleId="HTML0">
    <w:name w:val="HTML 預設格式 字元"/>
    <w:basedOn w:val="a0"/>
    <w:link w:val="HTML"/>
    <w:uiPriority w:val="99"/>
    <w:semiHidden/>
    <w:rsid w:val="00AA096B"/>
    <w:rPr>
      <w:rFonts w:ascii="Courier New" w:eastAsia="PMingLiU" w:hAnsi="Courier New" w:cs="Courier New"/>
      <w:kern w:val="0"/>
      <w:sz w:val="20"/>
      <w:szCs w:val="20"/>
      <w:lang w:val="en-AU" w:eastAsia="en-US"/>
    </w:rPr>
  </w:style>
  <w:style w:type="paragraph" w:customStyle="1" w:styleId="EndNoteBibliographyTitle">
    <w:name w:val="EndNote Bibliography Title"/>
    <w:basedOn w:val="a"/>
    <w:link w:val="EndNoteBibliographyTitle0"/>
    <w:rsid w:val="00E912E5"/>
    <w:pPr>
      <w:jc w:val="center"/>
    </w:pPr>
    <w:rPr>
      <w:noProof/>
      <w:lang w:val="en-US"/>
    </w:rPr>
  </w:style>
  <w:style w:type="character" w:customStyle="1" w:styleId="EndNoteBibliographyTitle0">
    <w:name w:val="EndNote Bibliography Title 字元"/>
    <w:basedOn w:val="a0"/>
    <w:link w:val="EndNoteBibliographyTitle"/>
    <w:rsid w:val="00E912E5"/>
    <w:rPr>
      <w:rFonts w:ascii="Times New Roman" w:eastAsia="PMingLiU" w:hAnsi="Times New Roman" w:cs="Times New Roman"/>
      <w:noProof/>
      <w:kern w:val="0"/>
      <w:sz w:val="16"/>
      <w:szCs w:val="16"/>
      <w:lang w:eastAsia="en-US"/>
    </w:rPr>
  </w:style>
  <w:style w:type="paragraph" w:customStyle="1" w:styleId="EndNoteBibliography">
    <w:name w:val="EndNote Bibliography"/>
    <w:basedOn w:val="a"/>
    <w:link w:val="EndNoteBibliography0"/>
    <w:rsid w:val="00E912E5"/>
    <w:rPr>
      <w:noProof/>
      <w:lang w:val="en-US"/>
    </w:rPr>
  </w:style>
  <w:style w:type="character" w:customStyle="1" w:styleId="EndNoteBibliography0">
    <w:name w:val="EndNote Bibliography 字元"/>
    <w:basedOn w:val="a0"/>
    <w:link w:val="EndNoteBibliography"/>
    <w:rsid w:val="00E912E5"/>
    <w:rPr>
      <w:rFonts w:ascii="Times New Roman" w:eastAsia="PMingLiU" w:hAnsi="Times New Roman" w:cs="Times New Roman"/>
      <w:noProof/>
      <w:kern w:val="0"/>
      <w:sz w:val="16"/>
      <w:szCs w:val="16"/>
      <w:lang w:eastAsia="en-US"/>
    </w:rPr>
  </w:style>
  <w:style w:type="character" w:styleId="af">
    <w:name w:val="Hyperlink"/>
    <w:basedOn w:val="a0"/>
    <w:uiPriority w:val="99"/>
    <w:unhideWhenUsed/>
    <w:rsid w:val="000501C5"/>
    <w:rPr>
      <w:color w:val="0563C1" w:themeColor="hyperlink"/>
      <w:u w:val="single"/>
    </w:rPr>
  </w:style>
  <w:style w:type="character" w:styleId="af0">
    <w:name w:val="Unresolved Mention"/>
    <w:basedOn w:val="a0"/>
    <w:uiPriority w:val="99"/>
    <w:semiHidden/>
    <w:unhideWhenUsed/>
    <w:rsid w:val="000501C5"/>
    <w:rPr>
      <w:color w:val="605E5C"/>
      <w:shd w:val="clear" w:color="auto" w:fill="E1DFDD"/>
    </w:rPr>
  </w:style>
  <w:style w:type="paragraph" w:styleId="Web">
    <w:name w:val="Normal (Web)"/>
    <w:basedOn w:val="a"/>
    <w:uiPriority w:val="99"/>
    <w:semiHidden/>
    <w:unhideWhenUsed/>
    <w:rsid w:val="00BF1065"/>
    <w:rPr>
      <w:sz w:val="24"/>
      <w:szCs w:val="24"/>
    </w:rPr>
  </w:style>
  <w:style w:type="paragraph" w:styleId="af1">
    <w:name w:val="List Paragraph"/>
    <w:basedOn w:val="a"/>
    <w:uiPriority w:val="34"/>
    <w:qFormat/>
    <w:rsid w:val="00F8248A"/>
    <w:pPr>
      <w:spacing w:after="160" w:line="259" w:lineRule="auto"/>
      <w:ind w:left="720"/>
      <w:contextualSpacing/>
    </w:pPr>
    <w:rPr>
      <w:rFonts w:asciiTheme="minorHAnsi" w:eastAsiaTheme="minorEastAsia" w:hAnsiTheme="minorHAnsi" w:cstheme="minorBidi"/>
      <w:sz w:val="22"/>
      <w:szCs w:val="22"/>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1784">
      <w:bodyDiv w:val="1"/>
      <w:marLeft w:val="0"/>
      <w:marRight w:val="0"/>
      <w:marTop w:val="0"/>
      <w:marBottom w:val="0"/>
      <w:divBdr>
        <w:top w:val="none" w:sz="0" w:space="0" w:color="auto"/>
        <w:left w:val="none" w:sz="0" w:space="0" w:color="auto"/>
        <w:bottom w:val="none" w:sz="0" w:space="0" w:color="auto"/>
        <w:right w:val="none" w:sz="0" w:space="0" w:color="auto"/>
      </w:divBdr>
    </w:div>
    <w:div w:id="147945924">
      <w:bodyDiv w:val="1"/>
      <w:marLeft w:val="0"/>
      <w:marRight w:val="0"/>
      <w:marTop w:val="0"/>
      <w:marBottom w:val="0"/>
      <w:divBdr>
        <w:top w:val="none" w:sz="0" w:space="0" w:color="auto"/>
        <w:left w:val="none" w:sz="0" w:space="0" w:color="auto"/>
        <w:bottom w:val="none" w:sz="0" w:space="0" w:color="auto"/>
        <w:right w:val="none" w:sz="0" w:space="0" w:color="auto"/>
      </w:divBdr>
    </w:div>
    <w:div w:id="546331797">
      <w:bodyDiv w:val="1"/>
      <w:marLeft w:val="0"/>
      <w:marRight w:val="0"/>
      <w:marTop w:val="0"/>
      <w:marBottom w:val="0"/>
      <w:divBdr>
        <w:top w:val="none" w:sz="0" w:space="0" w:color="auto"/>
        <w:left w:val="none" w:sz="0" w:space="0" w:color="auto"/>
        <w:bottom w:val="none" w:sz="0" w:space="0" w:color="auto"/>
        <w:right w:val="none" w:sz="0" w:space="0" w:color="auto"/>
      </w:divBdr>
    </w:div>
    <w:div w:id="578711785">
      <w:bodyDiv w:val="1"/>
      <w:marLeft w:val="0"/>
      <w:marRight w:val="0"/>
      <w:marTop w:val="0"/>
      <w:marBottom w:val="0"/>
      <w:divBdr>
        <w:top w:val="none" w:sz="0" w:space="0" w:color="auto"/>
        <w:left w:val="none" w:sz="0" w:space="0" w:color="auto"/>
        <w:bottom w:val="none" w:sz="0" w:space="0" w:color="auto"/>
        <w:right w:val="none" w:sz="0" w:space="0" w:color="auto"/>
      </w:divBdr>
      <w:divsChild>
        <w:div w:id="1145657718">
          <w:marLeft w:val="0"/>
          <w:marRight w:val="0"/>
          <w:marTop w:val="0"/>
          <w:marBottom w:val="0"/>
          <w:divBdr>
            <w:top w:val="none" w:sz="0" w:space="0" w:color="auto"/>
            <w:left w:val="none" w:sz="0" w:space="0" w:color="auto"/>
            <w:bottom w:val="none" w:sz="0" w:space="0" w:color="auto"/>
            <w:right w:val="none" w:sz="0" w:space="0" w:color="auto"/>
          </w:divBdr>
          <w:divsChild>
            <w:div w:id="354310285">
              <w:marLeft w:val="0"/>
              <w:marRight w:val="0"/>
              <w:marTop w:val="0"/>
              <w:marBottom w:val="0"/>
              <w:divBdr>
                <w:top w:val="none" w:sz="0" w:space="0" w:color="auto"/>
                <w:left w:val="none" w:sz="0" w:space="0" w:color="auto"/>
                <w:bottom w:val="none" w:sz="0" w:space="0" w:color="auto"/>
                <w:right w:val="none" w:sz="0" w:space="0" w:color="auto"/>
              </w:divBdr>
              <w:divsChild>
                <w:div w:id="21430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28838">
          <w:marLeft w:val="0"/>
          <w:marRight w:val="0"/>
          <w:marTop w:val="0"/>
          <w:marBottom w:val="0"/>
          <w:divBdr>
            <w:top w:val="none" w:sz="0" w:space="0" w:color="auto"/>
            <w:left w:val="none" w:sz="0" w:space="0" w:color="auto"/>
            <w:bottom w:val="none" w:sz="0" w:space="0" w:color="auto"/>
            <w:right w:val="none" w:sz="0" w:space="0" w:color="auto"/>
          </w:divBdr>
          <w:divsChild>
            <w:div w:id="71706989">
              <w:marLeft w:val="0"/>
              <w:marRight w:val="0"/>
              <w:marTop w:val="0"/>
              <w:marBottom w:val="0"/>
              <w:divBdr>
                <w:top w:val="none" w:sz="0" w:space="0" w:color="auto"/>
                <w:left w:val="none" w:sz="0" w:space="0" w:color="auto"/>
                <w:bottom w:val="none" w:sz="0" w:space="0" w:color="auto"/>
                <w:right w:val="none" w:sz="0" w:space="0" w:color="auto"/>
              </w:divBdr>
              <w:divsChild>
                <w:div w:id="1582375802">
                  <w:marLeft w:val="0"/>
                  <w:marRight w:val="0"/>
                  <w:marTop w:val="0"/>
                  <w:marBottom w:val="0"/>
                  <w:divBdr>
                    <w:top w:val="none" w:sz="0" w:space="0" w:color="auto"/>
                    <w:left w:val="none" w:sz="0" w:space="0" w:color="auto"/>
                    <w:bottom w:val="none" w:sz="0" w:space="0" w:color="auto"/>
                    <w:right w:val="none" w:sz="0" w:space="0" w:color="auto"/>
                  </w:divBdr>
                  <w:divsChild>
                    <w:div w:id="1621063257">
                      <w:marLeft w:val="0"/>
                      <w:marRight w:val="0"/>
                      <w:marTop w:val="0"/>
                      <w:marBottom w:val="0"/>
                      <w:divBdr>
                        <w:top w:val="none" w:sz="0" w:space="0" w:color="auto"/>
                        <w:left w:val="none" w:sz="0" w:space="0" w:color="auto"/>
                        <w:bottom w:val="none" w:sz="0" w:space="0" w:color="auto"/>
                        <w:right w:val="none" w:sz="0" w:space="0" w:color="auto"/>
                      </w:divBdr>
                      <w:divsChild>
                        <w:div w:id="275216151">
                          <w:marLeft w:val="0"/>
                          <w:marRight w:val="0"/>
                          <w:marTop w:val="0"/>
                          <w:marBottom w:val="0"/>
                          <w:divBdr>
                            <w:top w:val="none" w:sz="0" w:space="0" w:color="auto"/>
                            <w:left w:val="none" w:sz="0" w:space="0" w:color="auto"/>
                            <w:bottom w:val="none" w:sz="0" w:space="0" w:color="auto"/>
                            <w:right w:val="none" w:sz="0" w:space="0" w:color="auto"/>
                          </w:divBdr>
                          <w:divsChild>
                            <w:div w:id="1079522321">
                              <w:marLeft w:val="0"/>
                              <w:marRight w:val="0"/>
                              <w:marTop w:val="0"/>
                              <w:marBottom w:val="0"/>
                              <w:divBdr>
                                <w:top w:val="none" w:sz="0" w:space="0" w:color="auto"/>
                                <w:left w:val="none" w:sz="0" w:space="0" w:color="auto"/>
                                <w:bottom w:val="none" w:sz="0" w:space="0" w:color="auto"/>
                                <w:right w:val="none" w:sz="0" w:space="0" w:color="auto"/>
                              </w:divBdr>
                              <w:divsChild>
                                <w:div w:id="808324439">
                                  <w:marLeft w:val="0"/>
                                  <w:marRight w:val="0"/>
                                  <w:marTop w:val="0"/>
                                  <w:marBottom w:val="0"/>
                                  <w:divBdr>
                                    <w:top w:val="none" w:sz="0" w:space="0" w:color="auto"/>
                                    <w:left w:val="none" w:sz="0" w:space="0" w:color="auto"/>
                                    <w:bottom w:val="none" w:sz="0" w:space="0" w:color="auto"/>
                                    <w:right w:val="none" w:sz="0" w:space="0" w:color="auto"/>
                                  </w:divBdr>
                                  <w:divsChild>
                                    <w:div w:id="670569061">
                                      <w:marLeft w:val="0"/>
                                      <w:marRight w:val="0"/>
                                      <w:marTop w:val="0"/>
                                      <w:marBottom w:val="0"/>
                                      <w:divBdr>
                                        <w:top w:val="none" w:sz="0" w:space="0" w:color="auto"/>
                                        <w:left w:val="none" w:sz="0" w:space="0" w:color="auto"/>
                                        <w:bottom w:val="none" w:sz="0" w:space="0" w:color="auto"/>
                                        <w:right w:val="none" w:sz="0" w:space="0" w:color="auto"/>
                                      </w:divBdr>
                                      <w:divsChild>
                                        <w:div w:id="1357581370">
                                          <w:marLeft w:val="0"/>
                                          <w:marRight w:val="0"/>
                                          <w:marTop w:val="0"/>
                                          <w:marBottom w:val="0"/>
                                          <w:divBdr>
                                            <w:top w:val="none" w:sz="0" w:space="0" w:color="auto"/>
                                            <w:left w:val="none" w:sz="0" w:space="0" w:color="auto"/>
                                            <w:bottom w:val="none" w:sz="0" w:space="0" w:color="auto"/>
                                            <w:right w:val="none" w:sz="0" w:space="0" w:color="auto"/>
                                          </w:divBdr>
                                          <w:divsChild>
                                            <w:div w:id="2043629796">
                                              <w:marLeft w:val="0"/>
                                              <w:marRight w:val="0"/>
                                              <w:marTop w:val="0"/>
                                              <w:marBottom w:val="0"/>
                                              <w:divBdr>
                                                <w:top w:val="none" w:sz="0" w:space="0" w:color="auto"/>
                                                <w:left w:val="none" w:sz="0" w:space="0" w:color="auto"/>
                                                <w:bottom w:val="none" w:sz="0" w:space="0" w:color="auto"/>
                                                <w:right w:val="none" w:sz="0" w:space="0" w:color="auto"/>
                                              </w:divBdr>
                                              <w:divsChild>
                                                <w:div w:id="1009874355">
                                                  <w:marLeft w:val="0"/>
                                                  <w:marRight w:val="0"/>
                                                  <w:marTop w:val="0"/>
                                                  <w:marBottom w:val="0"/>
                                                  <w:divBdr>
                                                    <w:top w:val="none" w:sz="0" w:space="0" w:color="auto"/>
                                                    <w:left w:val="none" w:sz="0" w:space="0" w:color="auto"/>
                                                    <w:bottom w:val="none" w:sz="0" w:space="0" w:color="auto"/>
                                                    <w:right w:val="none" w:sz="0" w:space="0" w:color="auto"/>
                                                  </w:divBdr>
                                                  <w:divsChild>
                                                    <w:div w:id="1161775291">
                                                      <w:marLeft w:val="0"/>
                                                      <w:marRight w:val="0"/>
                                                      <w:marTop w:val="0"/>
                                                      <w:marBottom w:val="0"/>
                                                      <w:divBdr>
                                                        <w:top w:val="none" w:sz="0" w:space="0" w:color="auto"/>
                                                        <w:left w:val="none" w:sz="0" w:space="0" w:color="auto"/>
                                                        <w:bottom w:val="none" w:sz="0" w:space="0" w:color="auto"/>
                                                        <w:right w:val="none" w:sz="0" w:space="0" w:color="auto"/>
                                                      </w:divBdr>
                                                      <w:divsChild>
                                                        <w:div w:id="1742286309">
                                                          <w:marLeft w:val="0"/>
                                                          <w:marRight w:val="0"/>
                                                          <w:marTop w:val="0"/>
                                                          <w:marBottom w:val="0"/>
                                                          <w:divBdr>
                                                            <w:top w:val="none" w:sz="0" w:space="0" w:color="auto"/>
                                                            <w:left w:val="none" w:sz="0" w:space="0" w:color="auto"/>
                                                            <w:bottom w:val="none" w:sz="0" w:space="0" w:color="auto"/>
                                                            <w:right w:val="none" w:sz="0" w:space="0" w:color="auto"/>
                                                          </w:divBdr>
                                                          <w:divsChild>
                                                            <w:div w:id="7207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01644">
                                                  <w:marLeft w:val="0"/>
                                                  <w:marRight w:val="0"/>
                                                  <w:marTop w:val="0"/>
                                                  <w:marBottom w:val="0"/>
                                                  <w:divBdr>
                                                    <w:top w:val="none" w:sz="0" w:space="0" w:color="auto"/>
                                                    <w:left w:val="none" w:sz="0" w:space="0" w:color="auto"/>
                                                    <w:bottom w:val="none" w:sz="0" w:space="0" w:color="auto"/>
                                                    <w:right w:val="none" w:sz="0" w:space="0" w:color="auto"/>
                                                  </w:divBdr>
                                                  <w:divsChild>
                                                    <w:div w:id="1871796692">
                                                      <w:marLeft w:val="0"/>
                                                      <w:marRight w:val="0"/>
                                                      <w:marTop w:val="0"/>
                                                      <w:marBottom w:val="0"/>
                                                      <w:divBdr>
                                                        <w:top w:val="none" w:sz="0" w:space="0" w:color="auto"/>
                                                        <w:left w:val="none" w:sz="0" w:space="0" w:color="auto"/>
                                                        <w:bottom w:val="none" w:sz="0" w:space="0" w:color="auto"/>
                                                        <w:right w:val="none" w:sz="0" w:space="0" w:color="auto"/>
                                                      </w:divBdr>
                                                      <w:divsChild>
                                                        <w:div w:id="2066952135">
                                                          <w:marLeft w:val="0"/>
                                                          <w:marRight w:val="0"/>
                                                          <w:marTop w:val="0"/>
                                                          <w:marBottom w:val="0"/>
                                                          <w:divBdr>
                                                            <w:top w:val="none" w:sz="0" w:space="0" w:color="auto"/>
                                                            <w:left w:val="none" w:sz="0" w:space="0" w:color="auto"/>
                                                            <w:bottom w:val="none" w:sz="0" w:space="0" w:color="auto"/>
                                                            <w:right w:val="none" w:sz="0" w:space="0" w:color="auto"/>
                                                          </w:divBdr>
                                                          <w:divsChild>
                                                            <w:div w:id="53519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6308140">
      <w:bodyDiv w:val="1"/>
      <w:marLeft w:val="0"/>
      <w:marRight w:val="0"/>
      <w:marTop w:val="0"/>
      <w:marBottom w:val="0"/>
      <w:divBdr>
        <w:top w:val="none" w:sz="0" w:space="0" w:color="auto"/>
        <w:left w:val="none" w:sz="0" w:space="0" w:color="auto"/>
        <w:bottom w:val="none" w:sz="0" w:space="0" w:color="auto"/>
        <w:right w:val="none" w:sz="0" w:space="0" w:color="auto"/>
      </w:divBdr>
    </w:div>
    <w:div w:id="1277253753">
      <w:bodyDiv w:val="1"/>
      <w:marLeft w:val="0"/>
      <w:marRight w:val="0"/>
      <w:marTop w:val="0"/>
      <w:marBottom w:val="0"/>
      <w:divBdr>
        <w:top w:val="none" w:sz="0" w:space="0" w:color="auto"/>
        <w:left w:val="none" w:sz="0" w:space="0" w:color="auto"/>
        <w:bottom w:val="none" w:sz="0" w:space="0" w:color="auto"/>
        <w:right w:val="none" w:sz="0" w:space="0" w:color="auto"/>
      </w:divBdr>
    </w:div>
    <w:div w:id="1571620913">
      <w:bodyDiv w:val="1"/>
      <w:marLeft w:val="0"/>
      <w:marRight w:val="0"/>
      <w:marTop w:val="0"/>
      <w:marBottom w:val="0"/>
      <w:divBdr>
        <w:top w:val="none" w:sz="0" w:space="0" w:color="auto"/>
        <w:left w:val="none" w:sz="0" w:space="0" w:color="auto"/>
        <w:bottom w:val="none" w:sz="0" w:space="0" w:color="auto"/>
        <w:right w:val="none" w:sz="0" w:space="0" w:color="auto"/>
      </w:divBdr>
      <w:divsChild>
        <w:div w:id="206532411">
          <w:marLeft w:val="0"/>
          <w:marRight w:val="0"/>
          <w:marTop w:val="0"/>
          <w:marBottom w:val="0"/>
          <w:divBdr>
            <w:top w:val="none" w:sz="0" w:space="0" w:color="auto"/>
            <w:left w:val="none" w:sz="0" w:space="0" w:color="auto"/>
            <w:bottom w:val="none" w:sz="0" w:space="0" w:color="auto"/>
            <w:right w:val="none" w:sz="0" w:space="0" w:color="auto"/>
          </w:divBdr>
          <w:divsChild>
            <w:div w:id="594630659">
              <w:marLeft w:val="0"/>
              <w:marRight w:val="0"/>
              <w:marTop w:val="0"/>
              <w:marBottom w:val="0"/>
              <w:divBdr>
                <w:top w:val="none" w:sz="0" w:space="0" w:color="auto"/>
                <w:left w:val="none" w:sz="0" w:space="0" w:color="auto"/>
                <w:bottom w:val="none" w:sz="0" w:space="0" w:color="auto"/>
                <w:right w:val="none" w:sz="0" w:space="0" w:color="auto"/>
              </w:divBdr>
              <w:divsChild>
                <w:div w:id="1171219721">
                  <w:marLeft w:val="0"/>
                  <w:marRight w:val="0"/>
                  <w:marTop w:val="0"/>
                  <w:marBottom w:val="0"/>
                  <w:divBdr>
                    <w:top w:val="none" w:sz="0" w:space="0" w:color="auto"/>
                    <w:left w:val="none" w:sz="0" w:space="0" w:color="auto"/>
                    <w:bottom w:val="none" w:sz="0" w:space="0" w:color="auto"/>
                    <w:right w:val="none" w:sz="0" w:space="0" w:color="auto"/>
                  </w:divBdr>
                  <w:divsChild>
                    <w:div w:id="1605304445">
                      <w:marLeft w:val="0"/>
                      <w:marRight w:val="0"/>
                      <w:marTop w:val="0"/>
                      <w:marBottom w:val="0"/>
                      <w:divBdr>
                        <w:top w:val="none" w:sz="0" w:space="0" w:color="auto"/>
                        <w:left w:val="none" w:sz="0" w:space="0" w:color="auto"/>
                        <w:bottom w:val="none" w:sz="0" w:space="0" w:color="auto"/>
                        <w:right w:val="none" w:sz="0" w:space="0" w:color="auto"/>
                      </w:divBdr>
                      <w:divsChild>
                        <w:div w:id="845680607">
                          <w:marLeft w:val="0"/>
                          <w:marRight w:val="0"/>
                          <w:marTop w:val="0"/>
                          <w:marBottom w:val="0"/>
                          <w:divBdr>
                            <w:top w:val="none" w:sz="0" w:space="0" w:color="auto"/>
                            <w:left w:val="none" w:sz="0" w:space="0" w:color="auto"/>
                            <w:bottom w:val="none" w:sz="0" w:space="0" w:color="auto"/>
                            <w:right w:val="none" w:sz="0" w:space="0" w:color="auto"/>
                          </w:divBdr>
                          <w:divsChild>
                            <w:div w:id="789860602">
                              <w:marLeft w:val="0"/>
                              <w:marRight w:val="0"/>
                              <w:marTop w:val="0"/>
                              <w:marBottom w:val="0"/>
                              <w:divBdr>
                                <w:top w:val="none" w:sz="0" w:space="0" w:color="auto"/>
                                <w:left w:val="none" w:sz="0" w:space="0" w:color="auto"/>
                                <w:bottom w:val="none" w:sz="0" w:space="0" w:color="auto"/>
                                <w:right w:val="none" w:sz="0" w:space="0" w:color="auto"/>
                              </w:divBdr>
                              <w:divsChild>
                                <w:div w:id="1616597262">
                                  <w:marLeft w:val="0"/>
                                  <w:marRight w:val="0"/>
                                  <w:marTop w:val="0"/>
                                  <w:marBottom w:val="0"/>
                                  <w:divBdr>
                                    <w:top w:val="none" w:sz="0" w:space="0" w:color="auto"/>
                                    <w:left w:val="none" w:sz="0" w:space="0" w:color="auto"/>
                                    <w:bottom w:val="none" w:sz="0" w:space="0" w:color="auto"/>
                                    <w:right w:val="none" w:sz="0" w:space="0" w:color="auto"/>
                                  </w:divBdr>
                                  <w:divsChild>
                                    <w:div w:id="110516469">
                                      <w:marLeft w:val="0"/>
                                      <w:marRight w:val="0"/>
                                      <w:marTop w:val="0"/>
                                      <w:marBottom w:val="0"/>
                                      <w:divBdr>
                                        <w:top w:val="none" w:sz="0" w:space="0" w:color="auto"/>
                                        <w:left w:val="none" w:sz="0" w:space="0" w:color="auto"/>
                                        <w:bottom w:val="none" w:sz="0" w:space="0" w:color="auto"/>
                                        <w:right w:val="none" w:sz="0" w:space="0" w:color="auto"/>
                                      </w:divBdr>
                                      <w:divsChild>
                                        <w:div w:id="1904754793">
                                          <w:marLeft w:val="0"/>
                                          <w:marRight w:val="0"/>
                                          <w:marTop w:val="0"/>
                                          <w:marBottom w:val="0"/>
                                          <w:divBdr>
                                            <w:top w:val="none" w:sz="0" w:space="0" w:color="auto"/>
                                            <w:left w:val="none" w:sz="0" w:space="0" w:color="auto"/>
                                            <w:bottom w:val="none" w:sz="0" w:space="0" w:color="auto"/>
                                            <w:right w:val="none" w:sz="0" w:space="0" w:color="auto"/>
                                          </w:divBdr>
                                          <w:divsChild>
                                            <w:div w:id="362481994">
                                              <w:marLeft w:val="0"/>
                                              <w:marRight w:val="0"/>
                                              <w:marTop w:val="0"/>
                                              <w:marBottom w:val="0"/>
                                              <w:divBdr>
                                                <w:top w:val="none" w:sz="0" w:space="0" w:color="auto"/>
                                                <w:left w:val="none" w:sz="0" w:space="0" w:color="auto"/>
                                                <w:bottom w:val="none" w:sz="0" w:space="0" w:color="auto"/>
                                                <w:right w:val="none" w:sz="0" w:space="0" w:color="auto"/>
                                              </w:divBdr>
                                              <w:divsChild>
                                                <w:div w:id="481384615">
                                                  <w:marLeft w:val="0"/>
                                                  <w:marRight w:val="0"/>
                                                  <w:marTop w:val="0"/>
                                                  <w:marBottom w:val="0"/>
                                                  <w:divBdr>
                                                    <w:top w:val="none" w:sz="0" w:space="0" w:color="auto"/>
                                                    <w:left w:val="none" w:sz="0" w:space="0" w:color="auto"/>
                                                    <w:bottom w:val="none" w:sz="0" w:space="0" w:color="auto"/>
                                                    <w:right w:val="none" w:sz="0" w:space="0" w:color="auto"/>
                                                  </w:divBdr>
                                                  <w:divsChild>
                                                    <w:div w:id="994604121">
                                                      <w:marLeft w:val="0"/>
                                                      <w:marRight w:val="0"/>
                                                      <w:marTop w:val="0"/>
                                                      <w:marBottom w:val="0"/>
                                                      <w:divBdr>
                                                        <w:top w:val="none" w:sz="0" w:space="0" w:color="auto"/>
                                                        <w:left w:val="none" w:sz="0" w:space="0" w:color="auto"/>
                                                        <w:bottom w:val="none" w:sz="0" w:space="0" w:color="auto"/>
                                                        <w:right w:val="none" w:sz="0" w:space="0" w:color="auto"/>
                                                      </w:divBdr>
                                                      <w:divsChild>
                                                        <w:div w:id="506022889">
                                                          <w:marLeft w:val="0"/>
                                                          <w:marRight w:val="0"/>
                                                          <w:marTop w:val="0"/>
                                                          <w:marBottom w:val="0"/>
                                                          <w:divBdr>
                                                            <w:top w:val="none" w:sz="0" w:space="0" w:color="auto"/>
                                                            <w:left w:val="none" w:sz="0" w:space="0" w:color="auto"/>
                                                            <w:bottom w:val="none" w:sz="0" w:space="0" w:color="auto"/>
                                                            <w:right w:val="none" w:sz="0" w:space="0" w:color="auto"/>
                                                          </w:divBdr>
                                                          <w:divsChild>
                                                            <w:div w:id="15281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91057">
                                                  <w:marLeft w:val="0"/>
                                                  <w:marRight w:val="0"/>
                                                  <w:marTop w:val="0"/>
                                                  <w:marBottom w:val="0"/>
                                                  <w:divBdr>
                                                    <w:top w:val="none" w:sz="0" w:space="0" w:color="auto"/>
                                                    <w:left w:val="none" w:sz="0" w:space="0" w:color="auto"/>
                                                    <w:bottom w:val="none" w:sz="0" w:space="0" w:color="auto"/>
                                                    <w:right w:val="none" w:sz="0" w:space="0" w:color="auto"/>
                                                  </w:divBdr>
                                                  <w:divsChild>
                                                    <w:div w:id="1575579137">
                                                      <w:marLeft w:val="0"/>
                                                      <w:marRight w:val="0"/>
                                                      <w:marTop w:val="0"/>
                                                      <w:marBottom w:val="0"/>
                                                      <w:divBdr>
                                                        <w:top w:val="none" w:sz="0" w:space="0" w:color="auto"/>
                                                        <w:left w:val="none" w:sz="0" w:space="0" w:color="auto"/>
                                                        <w:bottom w:val="none" w:sz="0" w:space="0" w:color="auto"/>
                                                        <w:right w:val="none" w:sz="0" w:space="0" w:color="auto"/>
                                                      </w:divBdr>
                                                      <w:divsChild>
                                                        <w:div w:id="725876965">
                                                          <w:marLeft w:val="0"/>
                                                          <w:marRight w:val="0"/>
                                                          <w:marTop w:val="0"/>
                                                          <w:marBottom w:val="0"/>
                                                          <w:divBdr>
                                                            <w:top w:val="none" w:sz="0" w:space="0" w:color="auto"/>
                                                            <w:left w:val="none" w:sz="0" w:space="0" w:color="auto"/>
                                                            <w:bottom w:val="none" w:sz="0" w:space="0" w:color="auto"/>
                                                            <w:right w:val="none" w:sz="0" w:space="0" w:color="auto"/>
                                                          </w:divBdr>
                                                          <w:divsChild>
                                                            <w:div w:id="1289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3690986">
          <w:marLeft w:val="0"/>
          <w:marRight w:val="0"/>
          <w:marTop w:val="0"/>
          <w:marBottom w:val="0"/>
          <w:divBdr>
            <w:top w:val="none" w:sz="0" w:space="0" w:color="auto"/>
            <w:left w:val="none" w:sz="0" w:space="0" w:color="auto"/>
            <w:bottom w:val="none" w:sz="0" w:space="0" w:color="auto"/>
            <w:right w:val="none" w:sz="0" w:space="0" w:color="auto"/>
          </w:divBdr>
          <w:divsChild>
            <w:div w:id="1480994099">
              <w:marLeft w:val="0"/>
              <w:marRight w:val="0"/>
              <w:marTop w:val="0"/>
              <w:marBottom w:val="0"/>
              <w:divBdr>
                <w:top w:val="none" w:sz="0" w:space="0" w:color="auto"/>
                <w:left w:val="none" w:sz="0" w:space="0" w:color="auto"/>
                <w:bottom w:val="none" w:sz="0" w:space="0" w:color="auto"/>
                <w:right w:val="none" w:sz="0" w:space="0" w:color="auto"/>
              </w:divBdr>
              <w:divsChild>
                <w:div w:id="10917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80740">
      <w:bodyDiv w:val="1"/>
      <w:marLeft w:val="0"/>
      <w:marRight w:val="0"/>
      <w:marTop w:val="0"/>
      <w:marBottom w:val="0"/>
      <w:divBdr>
        <w:top w:val="none" w:sz="0" w:space="0" w:color="auto"/>
        <w:left w:val="none" w:sz="0" w:space="0" w:color="auto"/>
        <w:bottom w:val="none" w:sz="0" w:space="0" w:color="auto"/>
        <w:right w:val="none" w:sz="0" w:space="0" w:color="auto"/>
      </w:divBdr>
    </w:div>
    <w:div w:id="178372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youyin.chen@nycu.edu.tw"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ricalo@tmu.edu.tw" TargetMode="External"/><Relationship Id="rId5" Type="http://schemas.openxmlformats.org/officeDocument/2006/relationships/numbering" Target="numbering.xml"/><Relationship Id="rId15" Type="http://schemas.openxmlformats.org/officeDocument/2006/relationships/image" Target="media/image1.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D3841F4B825B4689EC981970D2B6FA" ma:contentTypeVersion="9" ma:contentTypeDescription="Create a new document." ma:contentTypeScope="" ma:versionID="07357880fc44e0e62790e6793b30937f">
  <xsd:schema xmlns:xsd="http://www.w3.org/2001/XMLSchema" xmlns:xs="http://www.w3.org/2001/XMLSchema" xmlns:p="http://schemas.microsoft.com/office/2006/metadata/properties" xmlns:ns3="560f8c6c-37fd-4ef3-84b9-407a3a9239c8" xmlns:ns4="748b593a-f27a-4e42-aa89-b238d8c81082" targetNamespace="http://schemas.microsoft.com/office/2006/metadata/properties" ma:root="true" ma:fieldsID="1780ffa3ade268086598b1f04bd97b13" ns3:_="" ns4:_="">
    <xsd:import namespace="560f8c6c-37fd-4ef3-84b9-407a3a9239c8"/>
    <xsd:import namespace="748b593a-f27a-4e42-aa89-b238d8c8108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0f8c6c-37fd-4ef3-84b9-407a3a9239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8b593a-f27a-4e42-aa89-b238d8c8108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560f8c6c-37fd-4ef3-84b9-407a3a9239c8" xsi:nil="true"/>
  </documentManagement>
</p:properties>
</file>

<file path=customXml/itemProps1.xml><?xml version="1.0" encoding="utf-8"?>
<ds:datastoreItem xmlns:ds="http://schemas.openxmlformats.org/officeDocument/2006/customXml" ds:itemID="{29E55897-6F92-42F1-8649-345E30C28278}">
  <ds:schemaRefs>
    <ds:schemaRef ds:uri="http://schemas.microsoft.com/sharepoint/v3/contenttype/forms"/>
  </ds:schemaRefs>
</ds:datastoreItem>
</file>

<file path=customXml/itemProps2.xml><?xml version="1.0" encoding="utf-8"?>
<ds:datastoreItem xmlns:ds="http://schemas.openxmlformats.org/officeDocument/2006/customXml" ds:itemID="{F4C1C181-89BF-426F-9576-2ADD698554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0f8c6c-37fd-4ef3-84b9-407a3a9239c8"/>
    <ds:schemaRef ds:uri="748b593a-f27a-4e42-aa89-b238d8c81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71FA3D-5F6C-4ED7-8641-DECCDE527FAC}">
  <ds:schemaRefs>
    <ds:schemaRef ds:uri="http://schemas.openxmlformats.org/officeDocument/2006/bibliography"/>
  </ds:schemaRefs>
</ds:datastoreItem>
</file>

<file path=customXml/itemProps4.xml><?xml version="1.0" encoding="utf-8"?>
<ds:datastoreItem xmlns:ds="http://schemas.openxmlformats.org/officeDocument/2006/customXml" ds:itemID="{2E47A83A-EA25-44D3-BA5A-24A7CFE369A7}">
  <ds:schemaRefs>
    <ds:schemaRef ds:uri="http://schemas.microsoft.com/office/2006/metadata/properties"/>
    <ds:schemaRef ds:uri="http://schemas.microsoft.com/office/infopath/2007/PartnerControls"/>
    <ds:schemaRef ds:uri="560f8c6c-37fd-4ef3-84b9-407a3a9239c8"/>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3</Pages>
  <Words>4042</Words>
  <Characters>23046</Characters>
  <Application>Microsoft Office Word</Application>
  <DocSecurity>0</DocSecurity>
  <Lines>192</Lines>
  <Paragraphs>54</Paragraphs>
  <ScaleCrop>false</ScaleCrop>
  <Company/>
  <LinksUpToDate>false</LinksUpToDate>
  <CharactersWithSpaces>27034</CharactersWithSpaces>
  <SharedDoc>false</SharedDoc>
  <HLinks>
    <vt:vector size="6" baseType="variant">
      <vt:variant>
        <vt:i4>2686987</vt:i4>
      </vt:variant>
      <vt:variant>
        <vt:i4>0</vt:i4>
      </vt:variant>
      <vt:variant>
        <vt:i4>0</vt:i4>
      </vt:variant>
      <vt:variant>
        <vt:i4>5</vt:i4>
      </vt:variant>
      <vt:variant>
        <vt:lpwstr>mailto:youyin.chen@nycu.edu.com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You-Yin Chen</dc:creator>
  <cp:keywords/>
  <dc:description/>
  <cp:lastModifiedBy>陳右穎</cp:lastModifiedBy>
  <cp:revision>4</cp:revision>
  <dcterms:created xsi:type="dcterms:W3CDTF">2024-08-30T12:53:00Z</dcterms:created>
  <dcterms:modified xsi:type="dcterms:W3CDTF">2024-08-31T05:13:00Z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27feff004fdc01cdd4c9519523f35dce9fe5efdf8d1d6b4c88a55fc71f07b4cc</vt:lpwstr>
  </property>
  <property fmtid="{D5CDD505-2E9C-101B-9397-08002B2CF9AE}" pid="3" name="ContentTypeId">
    <vt:lpwstr>0x010100F5D3841F4B825B4689EC981970D2B6FA</vt:lpwstr>
  </property>
</Properties>
</file>