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844"/>
        <w:gridCol w:w="1547"/>
        <w:gridCol w:w="1457"/>
        <w:gridCol w:w="1856"/>
        <w:gridCol w:w="1543"/>
        <w:gridCol w:w="1575"/>
        <w:gridCol w:w="1435"/>
        <w:gridCol w:w="1466"/>
      </w:tblGrid>
      <w:tr w:rsidR="00210AD1" w14:paraId="45B4A6C7" w14:textId="34F2F572" w:rsidTr="00FD0348">
        <w:trPr>
          <w:trHeight w:val="699"/>
        </w:trPr>
        <w:tc>
          <w:tcPr>
            <w:tcW w:w="1271" w:type="dxa"/>
          </w:tcPr>
          <w:p w14:paraId="25BE8FBA" w14:textId="77777777" w:rsidR="00465168" w:rsidRDefault="00465168"/>
        </w:tc>
        <w:tc>
          <w:tcPr>
            <w:tcW w:w="1844" w:type="dxa"/>
          </w:tcPr>
          <w:p w14:paraId="1A9CA8AA" w14:textId="39A1F8B8" w:rsidR="00465168" w:rsidRDefault="00465168">
            <w:r>
              <w:t>But</w:t>
            </w:r>
          </w:p>
        </w:tc>
        <w:tc>
          <w:tcPr>
            <w:tcW w:w="1547" w:type="dxa"/>
          </w:tcPr>
          <w:p w14:paraId="06FF5049" w14:textId="4E764AB7" w:rsidR="00465168" w:rsidRDefault="00465168">
            <w:r>
              <w:t>Public ciblé</w:t>
            </w:r>
          </w:p>
        </w:tc>
        <w:tc>
          <w:tcPr>
            <w:tcW w:w="1457" w:type="dxa"/>
          </w:tcPr>
          <w:p w14:paraId="0BB7C1C9" w14:textId="5EAE3B14" w:rsidR="00465168" w:rsidRDefault="00465168">
            <w:r>
              <w:t>Ponctuel ou continu</w:t>
            </w:r>
          </w:p>
        </w:tc>
        <w:tc>
          <w:tcPr>
            <w:tcW w:w="1856" w:type="dxa"/>
          </w:tcPr>
          <w:p w14:paraId="2391F784" w14:textId="444F816F" w:rsidR="00465168" w:rsidRDefault="00465168">
            <w:r>
              <w:t>Web/Application</w:t>
            </w:r>
          </w:p>
        </w:tc>
        <w:tc>
          <w:tcPr>
            <w:tcW w:w="1543" w:type="dxa"/>
          </w:tcPr>
          <w:p w14:paraId="31D13EF9" w14:textId="50E76BC8" w:rsidR="00465168" w:rsidRDefault="00465168">
            <w:r>
              <w:t>Année de création</w:t>
            </w:r>
          </w:p>
        </w:tc>
        <w:tc>
          <w:tcPr>
            <w:tcW w:w="1575" w:type="dxa"/>
          </w:tcPr>
          <w:p w14:paraId="43699CE4" w14:textId="550EE9F9" w:rsidR="00465168" w:rsidRDefault="00465168">
            <w:r>
              <w:t>Échelle</w:t>
            </w:r>
          </w:p>
        </w:tc>
        <w:tc>
          <w:tcPr>
            <w:tcW w:w="1435" w:type="dxa"/>
          </w:tcPr>
          <w:p w14:paraId="1FB7D32B" w14:textId="2EB1AFC8" w:rsidR="00465168" w:rsidRDefault="00465168">
            <w:r>
              <w:t>Gratuit/ Payant</w:t>
            </w:r>
          </w:p>
        </w:tc>
        <w:tc>
          <w:tcPr>
            <w:tcW w:w="1466" w:type="dxa"/>
          </w:tcPr>
          <w:p w14:paraId="67BED32E" w14:textId="1FF3E788" w:rsidR="00465168" w:rsidRDefault="00465168">
            <w:proofErr w:type="spellStart"/>
            <w:r>
              <w:t>OpenSource</w:t>
            </w:r>
            <w:proofErr w:type="spellEnd"/>
            <w:r>
              <w:t> ?</w:t>
            </w:r>
          </w:p>
        </w:tc>
      </w:tr>
      <w:tr w:rsidR="00210AD1" w14:paraId="4A4AAAA7" w14:textId="1EB87177" w:rsidTr="00FD0348">
        <w:trPr>
          <w:trHeight w:val="690"/>
        </w:trPr>
        <w:tc>
          <w:tcPr>
            <w:tcW w:w="1271" w:type="dxa"/>
          </w:tcPr>
          <w:p w14:paraId="3E6EF2DD" w14:textId="72E6C953" w:rsidR="00465168" w:rsidRDefault="00FD0348">
            <w:hyperlink r:id="rId4" w:history="1">
              <w:r w:rsidR="00465168" w:rsidRPr="00FD0348">
                <w:rPr>
                  <w:rStyle w:val="Lienhypertexte"/>
                </w:rPr>
                <w:t>Voxe.org</w:t>
              </w:r>
            </w:hyperlink>
          </w:p>
        </w:tc>
        <w:tc>
          <w:tcPr>
            <w:tcW w:w="1844" w:type="dxa"/>
          </w:tcPr>
          <w:p w14:paraId="4167E891" w14:textId="50D4E847" w:rsidR="00465168" w:rsidRDefault="00465168">
            <w:r>
              <w:t>Informatif</w:t>
            </w:r>
            <w:r w:rsidR="00C63EF6">
              <w:t>, newsletter</w:t>
            </w:r>
          </w:p>
        </w:tc>
        <w:tc>
          <w:tcPr>
            <w:tcW w:w="1547" w:type="dxa"/>
          </w:tcPr>
          <w:p w14:paraId="4A51EC2D" w14:textId="77777777" w:rsidR="00465168" w:rsidRDefault="00465168"/>
        </w:tc>
        <w:tc>
          <w:tcPr>
            <w:tcW w:w="1457" w:type="dxa"/>
          </w:tcPr>
          <w:p w14:paraId="43DE4A99" w14:textId="39EF67BD" w:rsidR="00465168" w:rsidRDefault="00465168">
            <w:r>
              <w:t>Continu</w:t>
            </w:r>
          </w:p>
        </w:tc>
        <w:tc>
          <w:tcPr>
            <w:tcW w:w="1856" w:type="dxa"/>
          </w:tcPr>
          <w:p w14:paraId="41E097AA" w14:textId="137B3512" w:rsidR="00465168" w:rsidRDefault="00632A79">
            <w:r>
              <w:t>Web</w:t>
            </w:r>
          </w:p>
        </w:tc>
        <w:tc>
          <w:tcPr>
            <w:tcW w:w="1543" w:type="dxa"/>
          </w:tcPr>
          <w:p w14:paraId="6027248E" w14:textId="6942A6BE" w:rsidR="00465168" w:rsidRDefault="00632A79">
            <w:r>
              <w:t>2014</w:t>
            </w:r>
          </w:p>
        </w:tc>
        <w:tc>
          <w:tcPr>
            <w:tcW w:w="1575" w:type="dxa"/>
          </w:tcPr>
          <w:p w14:paraId="58B24695" w14:textId="1CEEAB9A" w:rsidR="00465168" w:rsidRDefault="00632A79">
            <w:r>
              <w:t>Nationale</w:t>
            </w:r>
          </w:p>
        </w:tc>
        <w:tc>
          <w:tcPr>
            <w:tcW w:w="1435" w:type="dxa"/>
          </w:tcPr>
          <w:p w14:paraId="56D4C7C4" w14:textId="1C8D4CE9" w:rsidR="00465168" w:rsidRDefault="00632A79">
            <w:r>
              <w:t>Gratuit</w:t>
            </w:r>
          </w:p>
        </w:tc>
        <w:tc>
          <w:tcPr>
            <w:tcW w:w="1466" w:type="dxa"/>
          </w:tcPr>
          <w:p w14:paraId="24E5AF55" w14:textId="77777777" w:rsidR="00465168" w:rsidRDefault="00465168"/>
        </w:tc>
      </w:tr>
      <w:tr w:rsidR="00210AD1" w14:paraId="02E80BC6" w14:textId="1A842633" w:rsidTr="00FD0348">
        <w:trPr>
          <w:trHeight w:val="842"/>
        </w:trPr>
        <w:tc>
          <w:tcPr>
            <w:tcW w:w="1271" w:type="dxa"/>
          </w:tcPr>
          <w:p w14:paraId="2D81B16B" w14:textId="2B5463CA" w:rsidR="00465168" w:rsidRDefault="00FD0348">
            <w:hyperlink r:id="rId5" w:history="1">
              <w:r w:rsidR="00465168" w:rsidRPr="00FD0348">
                <w:rPr>
                  <w:rStyle w:val="Lienhypertexte"/>
                </w:rPr>
                <w:t>La Boussole Électorale</w:t>
              </w:r>
            </w:hyperlink>
          </w:p>
        </w:tc>
        <w:tc>
          <w:tcPr>
            <w:tcW w:w="1844" w:type="dxa"/>
          </w:tcPr>
          <w:p w14:paraId="63802D29" w14:textId="2E389A76" w:rsidR="00465168" w:rsidRDefault="00465168">
            <w:r>
              <w:t>S’orienter vers un parti politique</w:t>
            </w:r>
          </w:p>
        </w:tc>
        <w:tc>
          <w:tcPr>
            <w:tcW w:w="1547" w:type="dxa"/>
          </w:tcPr>
          <w:p w14:paraId="47516F30" w14:textId="75E9147B" w:rsidR="00465168" w:rsidRDefault="00465168">
            <w:r>
              <w:t>Tout le monde</w:t>
            </w:r>
          </w:p>
        </w:tc>
        <w:tc>
          <w:tcPr>
            <w:tcW w:w="1457" w:type="dxa"/>
          </w:tcPr>
          <w:p w14:paraId="1A23507E" w14:textId="01CB8006" w:rsidR="00465168" w:rsidRDefault="00465168">
            <w:r>
              <w:t>Continu</w:t>
            </w:r>
          </w:p>
        </w:tc>
        <w:tc>
          <w:tcPr>
            <w:tcW w:w="1856" w:type="dxa"/>
          </w:tcPr>
          <w:p w14:paraId="57D3B342" w14:textId="09627682" w:rsidR="00465168" w:rsidRDefault="00D04202">
            <w:r>
              <w:t>Web</w:t>
            </w:r>
          </w:p>
        </w:tc>
        <w:tc>
          <w:tcPr>
            <w:tcW w:w="1543" w:type="dxa"/>
          </w:tcPr>
          <w:p w14:paraId="6F90E1BC" w14:textId="565137CC" w:rsidR="00465168" w:rsidRDefault="00210AD1">
            <w:r>
              <w:t>05/03/2014</w:t>
            </w:r>
          </w:p>
        </w:tc>
        <w:tc>
          <w:tcPr>
            <w:tcW w:w="1575" w:type="dxa"/>
          </w:tcPr>
          <w:p w14:paraId="2430E5AE" w14:textId="15440BFC" w:rsidR="00465168" w:rsidRDefault="001617A2">
            <w:r>
              <w:t>Mondiale</w:t>
            </w:r>
          </w:p>
        </w:tc>
        <w:tc>
          <w:tcPr>
            <w:tcW w:w="1435" w:type="dxa"/>
          </w:tcPr>
          <w:p w14:paraId="7C5D5A14" w14:textId="5E3C3951" w:rsidR="00465168" w:rsidRDefault="00FD0348">
            <w:r>
              <w:t>Gratuit</w:t>
            </w:r>
          </w:p>
        </w:tc>
        <w:tc>
          <w:tcPr>
            <w:tcW w:w="1466" w:type="dxa"/>
          </w:tcPr>
          <w:p w14:paraId="5ABA2F98" w14:textId="1DCFE343" w:rsidR="00465168" w:rsidRDefault="00FD0348">
            <w:r>
              <w:t>Non</w:t>
            </w:r>
          </w:p>
        </w:tc>
      </w:tr>
      <w:tr w:rsidR="00210AD1" w14:paraId="419B385B" w14:textId="33C0B57C" w:rsidTr="00FD0348">
        <w:trPr>
          <w:trHeight w:val="697"/>
        </w:trPr>
        <w:tc>
          <w:tcPr>
            <w:tcW w:w="1271" w:type="dxa"/>
          </w:tcPr>
          <w:p w14:paraId="60E35FA0" w14:textId="77777777" w:rsidR="00465168" w:rsidRDefault="00465168">
            <w:r>
              <w:t>Vérité Politique</w:t>
            </w:r>
          </w:p>
          <w:p w14:paraId="1B1849F4" w14:textId="62ABAD87" w:rsidR="003D0E54" w:rsidRDefault="003D0E54">
            <w:r>
              <w:t>(</w:t>
            </w:r>
            <w:proofErr w:type="gramStart"/>
            <w:r>
              <w:t>site</w:t>
            </w:r>
            <w:proofErr w:type="gramEnd"/>
            <w:r>
              <w:t xml:space="preserve"> down)</w:t>
            </w:r>
          </w:p>
        </w:tc>
        <w:tc>
          <w:tcPr>
            <w:tcW w:w="1844" w:type="dxa"/>
          </w:tcPr>
          <w:p w14:paraId="0DD9D0C4" w14:textId="0303AE8B" w:rsidR="00465168" w:rsidRDefault="00465168">
            <w:r>
              <w:t>Recenser les promesses des politiques</w:t>
            </w:r>
          </w:p>
        </w:tc>
        <w:tc>
          <w:tcPr>
            <w:tcW w:w="1547" w:type="dxa"/>
          </w:tcPr>
          <w:p w14:paraId="782A9F61" w14:textId="77777777" w:rsidR="00465168" w:rsidRDefault="00465168"/>
        </w:tc>
        <w:tc>
          <w:tcPr>
            <w:tcW w:w="1457" w:type="dxa"/>
          </w:tcPr>
          <w:p w14:paraId="16314493" w14:textId="77777777" w:rsidR="00465168" w:rsidRDefault="00465168"/>
        </w:tc>
        <w:tc>
          <w:tcPr>
            <w:tcW w:w="1856" w:type="dxa"/>
          </w:tcPr>
          <w:p w14:paraId="7B208A73" w14:textId="77777777" w:rsidR="00465168" w:rsidRDefault="00465168"/>
        </w:tc>
        <w:tc>
          <w:tcPr>
            <w:tcW w:w="1543" w:type="dxa"/>
          </w:tcPr>
          <w:p w14:paraId="2A6C4FD2" w14:textId="77777777" w:rsidR="00465168" w:rsidRDefault="00465168"/>
        </w:tc>
        <w:tc>
          <w:tcPr>
            <w:tcW w:w="1575" w:type="dxa"/>
          </w:tcPr>
          <w:p w14:paraId="183EF073" w14:textId="77777777" w:rsidR="00465168" w:rsidRDefault="00465168"/>
        </w:tc>
        <w:tc>
          <w:tcPr>
            <w:tcW w:w="1435" w:type="dxa"/>
          </w:tcPr>
          <w:p w14:paraId="02F40378" w14:textId="77777777" w:rsidR="00465168" w:rsidRDefault="00465168"/>
        </w:tc>
        <w:tc>
          <w:tcPr>
            <w:tcW w:w="1466" w:type="dxa"/>
          </w:tcPr>
          <w:p w14:paraId="02FF12AB" w14:textId="77777777" w:rsidR="00465168" w:rsidRDefault="00465168"/>
        </w:tc>
      </w:tr>
      <w:tr w:rsidR="00210AD1" w14:paraId="37BAB1FC" w14:textId="0E7BDB94" w:rsidTr="00FD0348">
        <w:trPr>
          <w:trHeight w:val="707"/>
        </w:trPr>
        <w:tc>
          <w:tcPr>
            <w:tcW w:w="1271" w:type="dxa"/>
          </w:tcPr>
          <w:p w14:paraId="7ACDC6F5" w14:textId="326A7E25" w:rsidR="00465168" w:rsidRDefault="00FD0348">
            <w:hyperlink r:id="rId6" w:history="1">
              <w:proofErr w:type="spellStart"/>
              <w:r w:rsidR="00465168" w:rsidRPr="00FD0348">
                <w:rPr>
                  <w:rStyle w:val="Lienhypertexte"/>
                </w:rPr>
                <w:t>Agree</w:t>
              </w:r>
              <w:proofErr w:type="spellEnd"/>
            </w:hyperlink>
          </w:p>
        </w:tc>
        <w:tc>
          <w:tcPr>
            <w:tcW w:w="1844" w:type="dxa"/>
          </w:tcPr>
          <w:p w14:paraId="4356A548" w14:textId="727022FE" w:rsidR="00465168" w:rsidRDefault="00465168">
            <w:r>
              <w:t>Vote en live durant les débats</w:t>
            </w:r>
          </w:p>
        </w:tc>
        <w:tc>
          <w:tcPr>
            <w:tcW w:w="1547" w:type="dxa"/>
          </w:tcPr>
          <w:p w14:paraId="6E0F93CB" w14:textId="3C1815A8" w:rsidR="00465168" w:rsidRDefault="00465168">
            <w:r>
              <w:t>Les auditeurs, tout le monde</w:t>
            </w:r>
          </w:p>
        </w:tc>
        <w:tc>
          <w:tcPr>
            <w:tcW w:w="1457" w:type="dxa"/>
          </w:tcPr>
          <w:p w14:paraId="66A5CE60" w14:textId="67B5F6C1" w:rsidR="00465168" w:rsidRDefault="00465168">
            <w:r>
              <w:t>Ponctuel</w:t>
            </w:r>
          </w:p>
        </w:tc>
        <w:tc>
          <w:tcPr>
            <w:tcW w:w="1856" w:type="dxa"/>
          </w:tcPr>
          <w:p w14:paraId="01EB2DFE" w14:textId="699C72FC" w:rsidR="00465168" w:rsidRDefault="00465168">
            <w:r>
              <w:t>Application</w:t>
            </w:r>
            <w:r w:rsidR="000A4EB9">
              <w:t xml:space="preserve"> (iOS)</w:t>
            </w:r>
          </w:p>
        </w:tc>
        <w:tc>
          <w:tcPr>
            <w:tcW w:w="1543" w:type="dxa"/>
          </w:tcPr>
          <w:p w14:paraId="36501914" w14:textId="05B686C7" w:rsidR="00465168" w:rsidRDefault="00632A79">
            <w:r>
              <w:t>Avant 2015</w:t>
            </w:r>
          </w:p>
        </w:tc>
        <w:tc>
          <w:tcPr>
            <w:tcW w:w="1575" w:type="dxa"/>
          </w:tcPr>
          <w:p w14:paraId="39DEE9C3" w14:textId="6E8C7FD6" w:rsidR="00465168" w:rsidRDefault="001617A2">
            <w:r>
              <w:t>Nationale</w:t>
            </w:r>
          </w:p>
        </w:tc>
        <w:tc>
          <w:tcPr>
            <w:tcW w:w="1435" w:type="dxa"/>
          </w:tcPr>
          <w:p w14:paraId="39E23C5C" w14:textId="0A4BA44E" w:rsidR="00465168" w:rsidRDefault="001617A2">
            <w:r>
              <w:t>Gratuit</w:t>
            </w:r>
          </w:p>
        </w:tc>
        <w:tc>
          <w:tcPr>
            <w:tcW w:w="1466" w:type="dxa"/>
          </w:tcPr>
          <w:p w14:paraId="40A36BC0" w14:textId="3A798093" w:rsidR="00465168" w:rsidRDefault="001617A2">
            <w:r>
              <w:t>Non</w:t>
            </w:r>
          </w:p>
        </w:tc>
      </w:tr>
      <w:tr w:rsidR="00210AD1" w14:paraId="375CE038" w14:textId="58696AF5" w:rsidTr="00FD0348">
        <w:trPr>
          <w:trHeight w:val="548"/>
        </w:trPr>
        <w:tc>
          <w:tcPr>
            <w:tcW w:w="1271" w:type="dxa"/>
          </w:tcPr>
          <w:p w14:paraId="104AE9B7" w14:textId="7D72CE9F" w:rsidR="00465168" w:rsidRDefault="00C63EF6">
            <w:hyperlink r:id="rId7" w:history="1">
              <w:proofErr w:type="spellStart"/>
              <w:r w:rsidR="00465168" w:rsidRPr="00C63EF6">
                <w:rPr>
                  <w:rStyle w:val="Lienhypertexte"/>
                </w:rPr>
                <w:t>ConsultVox</w:t>
              </w:r>
              <w:proofErr w:type="spellEnd"/>
            </w:hyperlink>
          </w:p>
        </w:tc>
        <w:tc>
          <w:tcPr>
            <w:tcW w:w="1844" w:type="dxa"/>
          </w:tcPr>
          <w:p w14:paraId="24F4CACD" w14:textId="5A8504DA" w:rsidR="00465168" w:rsidRDefault="00465168">
            <w:r>
              <w:t xml:space="preserve">Appel à idées, signaler </w:t>
            </w:r>
            <w:proofErr w:type="spellStart"/>
            <w:r>
              <w:t>disfoncti</w:t>
            </w:r>
            <w:proofErr w:type="spellEnd"/>
            <w:r>
              <w:t>°, avis, débats, informatif</w:t>
            </w:r>
          </w:p>
        </w:tc>
        <w:tc>
          <w:tcPr>
            <w:tcW w:w="1547" w:type="dxa"/>
          </w:tcPr>
          <w:p w14:paraId="5E14F296" w14:textId="4D8411DD" w:rsidR="00465168" w:rsidRDefault="00465168">
            <w:r>
              <w:t>Global avec des catégories</w:t>
            </w:r>
          </w:p>
        </w:tc>
        <w:tc>
          <w:tcPr>
            <w:tcW w:w="1457" w:type="dxa"/>
          </w:tcPr>
          <w:p w14:paraId="64AB55B5" w14:textId="4911F6A4" w:rsidR="00465168" w:rsidRDefault="00210AD1">
            <w:r>
              <w:t>Continu</w:t>
            </w:r>
          </w:p>
        </w:tc>
        <w:tc>
          <w:tcPr>
            <w:tcW w:w="1856" w:type="dxa"/>
          </w:tcPr>
          <w:p w14:paraId="1C03EC34" w14:textId="77777777" w:rsidR="00465168" w:rsidRDefault="00465168"/>
        </w:tc>
        <w:tc>
          <w:tcPr>
            <w:tcW w:w="1543" w:type="dxa"/>
          </w:tcPr>
          <w:p w14:paraId="5D894C7F" w14:textId="548902D4" w:rsidR="00465168" w:rsidRDefault="00003B6B">
            <w:r>
              <w:t>01/05/2015</w:t>
            </w:r>
          </w:p>
        </w:tc>
        <w:tc>
          <w:tcPr>
            <w:tcW w:w="1575" w:type="dxa"/>
          </w:tcPr>
          <w:p w14:paraId="643E23AB" w14:textId="77777777" w:rsidR="00465168" w:rsidRDefault="00210AD1">
            <w:r>
              <w:t>Nationale,</w:t>
            </w:r>
          </w:p>
          <w:p w14:paraId="77489A85" w14:textId="2EABAB32" w:rsidR="00210AD1" w:rsidRDefault="00210AD1">
            <w:r>
              <w:t>Questionnaires à échelle Locale</w:t>
            </w:r>
          </w:p>
        </w:tc>
        <w:tc>
          <w:tcPr>
            <w:tcW w:w="1435" w:type="dxa"/>
          </w:tcPr>
          <w:p w14:paraId="21A19485" w14:textId="45CE0835" w:rsidR="00465168" w:rsidRDefault="001617A2">
            <w:r>
              <w:t>Payant pour les collectivités, Gratuit pour les citoyens.</w:t>
            </w:r>
          </w:p>
        </w:tc>
        <w:tc>
          <w:tcPr>
            <w:tcW w:w="1466" w:type="dxa"/>
          </w:tcPr>
          <w:p w14:paraId="5F391A69" w14:textId="37A7DD69" w:rsidR="00465168" w:rsidRDefault="00210AD1">
            <w:r>
              <w:t>Non</w:t>
            </w:r>
          </w:p>
        </w:tc>
      </w:tr>
      <w:tr w:rsidR="00210AD1" w14:paraId="25DDFD69" w14:textId="2CB70D15" w:rsidTr="00FD0348">
        <w:trPr>
          <w:trHeight w:val="697"/>
        </w:trPr>
        <w:tc>
          <w:tcPr>
            <w:tcW w:w="1271" w:type="dxa"/>
          </w:tcPr>
          <w:p w14:paraId="0112A096" w14:textId="0FE316D6" w:rsidR="00465168" w:rsidRDefault="00C66A70">
            <w:hyperlink r:id="rId8" w:history="1">
              <w:proofErr w:type="spellStart"/>
              <w:r w:rsidR="00FB5AAD" w:rsidRPr="00C66A70">
                <w:rPr>
                  <w:rStyle w:val="Lienhypertexte"/>
                </w:rPr>
                <w:t>Cmarue</w:t>
              </w:r>
              <w:proofErr w:type="spellEnd"/>
            </w:hyperlink>
          </w:p>
        </w:tc>
        <w:tc>
          <w:tcPr>
            <w:tcW w:w="1844" w:type="dxa"/>
          </w:tcPr>
          <w:p w14:paraId="42A73E9C" w14:textId="0ECD3FE9" w:rsidR="00465168" w:rsidRDefault="00C66A70">
            <w:r>
              <w:t>Attirer les commerces (habitants), trouver un bon emplacement (commerçants)</w:t>
            </w:r>
          </w:p>
        </w:tc>
        <w:tc>
          <w:tcPr>
            <w:tcW w:w="1547" w:type="dxa"/>
          </w:tcPr>
          <w:p w14:paraId="2519AF48" w14:textId="5AB1F1B0" w:rsidR="00465168" w:rsidRDefault="003D0E54">
            <w:r>
              <w:t>Tout le monde</w:t>
            </w:r>
          </w:p>
        </w:tc>
        <w:tc>
          <w:tcPr>
            <w:tcW w:w="1457" w:type="dxa"/>
          </w:tcPr>
          <w:p w14:paraId="65661C78" w14:textId="6BB5E336" w:rsidR="00465168" w:rsidRDefault="003D0E54">
            <w:r>
              <w:t>Continu</w:t>
            </w:r>
          </w:p>
        </w:tc>
        <w:tc>
          <w:tcPr>
            <w:tcW w:w="1856" w:type="dxa"/>
          </w:tcPr>
          <w:p w14:paraId="195F1418" w14:textId="68E7E292" w:rsidR="00465168" w:rsidRDefault="00C66A70">
            <w:r>
              <w:t>Web</w:t>
            </w:r>
          </w:p>
        </w:tc>
        <w:tc>
          <w:tcPr>
            <w:tcW w:w="1543" w:type="dxa"/>
          </w:tcPr>
          <w:p w14:paraId="6F9290CB" w14:textId="77777777" w:rsidR="00465168" w:rsidRDefault="00465168"/>
        </w:tc>
        <w:tc>
          <w:tcPr>
            <w:tcW w:w="1575" w:type="dxa"/>
          </w:tcPr>
          <w:p w14:paraId="64C99ECD" w14:textId="323E6B1B" w:rsidR="00465168" w:rsidRDefault="003D0E54">
            <w:r>
              <w:t>Nationale</w:t>
            </w:r>
          </w:p>
        </w:tc>
        <w:tc>
          <w:tcPr>
            <w:tcW w:w="1435" w:type="dxa"/>
          </w:tcPr>
          <w:p w14:paraId="6CDBE51B" w14:textId="2074634F" w:rsidR="00465168" w:rsidRDefault="003D0E54">
            <w:r>
              <w:t>Gratuit</w:t>
            </w:r>
          </w:p>
        </w:tc>
        <w:tc>
          <w:tcPr>
            <w:tcW w:w="1466" w:type="dxa"/>
          </w:tcPr>
          <w:p w14:paraId="057D976E" w14:textId="77777777" w:rsidR="00465168" w:rsidRDefault="00465168"/>
        </w:tc>
      </w:tr>
      <w:tr w:rsidR="00210AD1" w14:paraId="04A478FE" w14:textId="3E26FE4C" w:rsidTr="00FD0348">
        <w:trPr>
          <w:trHeight w:val="566"/>
        </w:trPr>
        <w:tc>
          <w:tcPr>
            <w:tcW w:w="1271" w:type="dxa"/>
          </w:tcPr>
          <w:p w14:paraId="504F5DF1" w14:textId="086C9247" w:rsidR="00465168" w:rsidRDefault="00C66A70">
            <w:hyperlink r:id="rId9" w:history="1">
              <w:r w:rsidRPr="00C66A70">
                <w:rPr>
                  <w:rStyle w:val="Lienhypertexte"/>
                </w:rPr>
                <w:t>Acces</w:t>
              </w:r>
              <w:r w:rsidR="003D0E54">
                <w:rPr>
                  <w:rStyle w:val="Lienhypertexte"/>
                </w:rPr>
                <w:t>s</w:t>
              </w:r>
              <w:r w:rsidRPr="00C66A70">
                <w:rPr>
                  <w:rStyle w:val="Lienhypertexte"/>
                </w:rPr>
                <w:t>-Man</w:t>
              </w:r>
            </w:hyperlink>
          </w:p>
        </w:tc>
        <w:tc>
          <w:tcPr>
            <w:tcW w:w="1844" w:type="dxa"/>
          </w:tcPr>
          <w:p w14:paraId="0FD3B441" w14:textId="7407F518" w:rsidR="00465168" w:rsidRDefault="00C66A70">
            <w:r>
              <w:t>Accès aux sites web pour tous (handicapés)</w:t>
            </w:r>
          </w:p>
        </w:tc>
        <w:tc>
          <w:tcPr>
            <w:tcW w:w="1547" w:type="dxa"/>
          </w:tcPr>
          <w:p w14:paraId="47B6E2F3" w14:textId="48F05F90" w:rsidR="00465168" w:rsidRDefault="00C66A70">
            <w:r>
              <w:t>Personnes handicapées</w:t>
            </w:r>
          </w:p>
        </w:tc>
        <w:tc>
          <w:tcPr>
            <w:tcW w:w="1457" w:type="dxa"/>
          </w:tcPr>
          <w:p w14:paraId="4E2D6D1A" w14:textId="62288CB8" w:rsidR="00465168" w:rsidRDefault="00C66A70">
            <w:r>
              <w:t>Continu</w:t>
            </w:r>
          </w:p>
        </w:tc>
        <w:tc>
          <w:tcPr>
            <w:tcW w:w="1856" w:type="dxa"/>
          </w:tcPr>
          <w:p w14:paraId="3FBF5CB5" w14:textId="28F5E1D7" w:rsidR="00465168" w:rsidRDefault="00C66A70">
            <w:r>
              <w:t>Web/Application</w:t>
            </w:r>
          </w:p>
        </w:tc>
        <w:tc>
          <w:tcPr>
            <w:tcW w:w="1543" w:type="dxa"/>
          </w:tcPr>
          <w:p w14:paraId="2B545290" w14:textId="7FF58141" w:rsidR="00465168" w:rsidRDefault="003D0E54">
            <w:r>
              <w:t>13/10/2017</w:t>
            </w:r>
          </w:p>
        </w:tc>
        <w:tc>
          <w:tcPr>
            <w:tcW w:w="1575" w:type="dxa"/>
          </w:tcPr>
          <w:p w14:paraId="5CF02ABD" w14:textId="3E935ECC" w:rsidR="00465168" w:rsidRDefault="003D0E54">
            <w:r>
              <w:t>Mondiale</w:t>
            </w:r>
          </w:p>
        </w:tc>
        <w:tc>
          <w:tcPr>
            <w:tcW w:w="1435" w:type="dxa"/>
          </w:tcPr>
          <w:p w14:paraId="1F745F3E" w14:textId="4F2E3171" w:rsidR="00465168" w:rsidRDefault="00C66A70">
            <w:r>
              <w:t>Gratuit</w:t>
            </w:r>
          </w:p>
        </w:tc>
        <w:tc>
          <w:tcPr>
            <w:tcW w:w="1466" w:type="dxa"/>
          </w:tcPr>
          <w:p w14:paraId="78F6914F" w14:textId="77777777" w:rsidR="00465168" w:rsidRDefault="00465168"/>
        </w:tc>
      </w:tr>
      <w:tr w:rsidR="00733817" w14:paraId="65EB0E37" w14:textId="77777777" w:rsidTr="00FD0348">
        <w:trPr>
          <w:trHeight w:val="566"/>
        </w:trPr>
        <w:tc>
          <w:tcPr>
            <w:tcW w:w="1271" w:type="dxa"/>
          </w:tcPr>
          <w:p w14:paraId="2143A5BE" w14:textId="56D9F9A9" w:rsidR="00733817" w:rsidRDefault="00733817">
            <w:hyperlink r:id="rId10" w:history="1">
              <w:proofErr w:type="spellStart"/>
              <w:r>
                <w:rPr>
                  <w:rStyle w:val="Lienhypertexte"/>
                </w:rPr>
                <w:t>Purpoz</w:t>
              </w:r>
              <w:proofErr w:type="spellEnd"/>
            </w:hyperlink>
          </w:p>
        </w:tc>
        <w:tc>
          <w:tcPr>
            <w:tcW w:w="1844" w:type="dxa"/>
          </w:tcPr>
          <w:p w14:paraId="3B3A35DA" w14:textId="067C0EB9" w:rsidR="00733817" w:rsidRDefault="00733817">
            <w:r>
              <w:t xml:space="preserve">Pouvoir </w:t>
            </w:r>
            <w:proofErr w:type="spellStart"/>
            <w:r>
              <w:t>co-construire</w:t>
            </w:r>
            <w:proofErr w:type="spellEnd"/>
            <w:r>
              <w:t xml:space="preserve"> des lois</w:t>
            </w:r>
          </w:p>
        </w:tc>
        <w:tc>
          <w:tcPr>
            <w:tcW w:w="1547" w:type="dxa"/>
          </w:tcPr>
          <w:p w14:paraId="4330BF24" w14:textId="476870C6" w:rsidR="00733817" w:rsidRDefault="00733817">
            <w:r>
              <w:t>Tout le monde</w:t>
            </w:r>
          </w:p>
        </w:tc>
        <w:tc>
          <w:tcPr>
            <w:tcW w:w="1457" w:type="dxa"/>
          </w:tcPr>
          <w:p w14:paraId="4021A4D7" w14:textId="5FEDF43C" w:rsidR="00733817" w:rsidRDefault="00FB0FA1">
            <w:r>
              <w:t>Continu</w:t>
            </w:r>
          </w:p>
        </w:tc>
        <w:tc>
          <w:tcPr>
            <w:tcW w:w="1856" w:type="dxa"/>
          </w:tcPr>
          <w:p w14:paraId="65BDA0FF" w14:textId="6CFE67B7" w:rsidR="00733817" w:rsidRDefault="00FB0FA1">
            <w:r>
              <w:t>Web</w:t>
            </w:r>
          </w:p>
        </w:tc>
        <w:tc>
          <w:tcPr>
            <w:tcW w:w="1543" w:type="dxa"/>
          </w:tcPr>
          <w:p w14:paraId="36D64F1F" w14:textId="6404CFEC" w:rsidR="00733817" w:rsidRDefault="00FB0FA1">
            <w:r>
              <w:t>Depuis 10 ans</w:t>
            </w:r>
          </w:p>
        </w:tc>
        <w:tc>
          <w:tcPr>
            <w:tcW w:w="1575" w:type="dxa"/>
          </w:tcPr>
          <w:p w14:paraId="56A63519" w14:textId="583AD51B" w:rsidR="00733817" w:rsidRDefault="00FB0FA1">
            <w:r>
              <w:t>Nationale (ou mondiale)</w:t>
            </w:r>
          </w:p>
        </w:tc>
        <w:tc>
          <w:tcPr>
            <w:tcW w:w="1435" w:type="dxa"/>
          </w:tcPr>
          <w:p w14:paraId="414FDBF2" w14:textId="3066FF56" w:rsidR="00733817" w:rsidRDefault="00FB0FA1">
            <w:r>
              <w:t xml:space="preserve">Gratuit </w:t>
            </w:r>
          </w:p>
        </w:tc>
        <w:tc>
          <w:tcPr>
            <w:tcW w:w="1466" w:type="dxa"/>
          </w:tcPr>
          <w:p w14:paraId="2FB5A0EA" w14:textId="77777777" w:rsidR="00733817" w:rsidRDefault="00733817"/>
        </w:tc>
      </w:tr>
      <w:tr w:rsidR="003D0E54" w14:paraId="039F24BB" w14:textId="77777777" w:rsidTr="00FD0348">
        <w:trPr>
          <w:trHeight w:val="566"/>
        </w:trPr>
        <w:tc>
          <w:tcPr>
            <w:tcW w:w="1271" w:type="dxa"/>
          </w:tcPr>
          <w:p w14:paraId="3535E9B1" w14:textId="0114C7FD" w:rsidR="003D0E54" w:rsidRDefault="00CC1D94">
            <w:hyperlink r:id="rId11" w:history="1">
              <w:proofErr w:type="gramStart"/>
              <w:r w:rsidRPr="00CC1D94">
                <w:rPr>
                  <w:rStyle w:val="Lienhypertexte"/>
                </w:rPr>
                <w:t>i</w:t>
              </w:r>
              <w:proofErr w:type="gramEnd"/>
              <w:r w:rsidRPr="00CC1D94">
                <w:rPr>
                  <w:rStyle w:val="Lienhypertexte"/>
                </w:rPr>
                <w:t>-boycott</w:t>
              </w:r>
            </w:hyperlink>
          </w:p>
        </w:tc>
        <w:tc>
          <w:tcPr>
            <w:tcW w:w="1844" w:type="dxa"/>
          </w:tcPr>
          <w:p w14:paraId="7052EA8A" w14:textId="2C5552D5" w:rsidR="003D0E54" w:rsidRDefault="00CC1D94">
            <w:r>
              <w:t>Création de campagnes de Boycott</w:t>
            </w:r>
          </w:p>
        </w:tc>
        <w:tc>
          <w:tcPr>
            <w:tcW w:w="1547" w:type="dxa"/>
          </w:tcPr>
          <w:p w14:paraId="37FC95A9" w14:textId="677E2175" w:rsidR="003D0E54" w:rsidRDefault="00CC1D94">
            <w:r>
              <w:t>Tout le monde</w:t>
            </w:r>
          </w:p>
        </w:tc>
        <w:tc>
          <w:tcPr>
            <w:tcW w:w="1457" w:type="dxa"/>
          </w:tcPr>
          <w:p w14:paraId="70065307" w14:textId="518CE9EF" w:rsidR="003D0E54" w:rsidRDefault="00CC1D94">
            <w:r>
              <w:t>Continu</w:t>
            </w:r>
          </w:p>
        </w:tc>
        <w:tc>
          <w:tcPr>
            <w:tcW w:w="1856" w:type="dxa"/>
          </w:tcPr>
          <w:p w14:paraId="3DAC1D31" w14:textId="6187D009" w:rsidR="003D0E54" w:rsidRDefault="00CC1D94">
            <w:r>
              <w:t>Web (campagnes) / Appli (scan de produits)</w:t>
            </w:r>
          </w:p>
        </w:tc>
        <w:tc>
          <w:tcPr>
            <w:tcW w:w="1543" w:type="dxa"/>
          </w:tcPr>
          <w:p w14:paraId="0EE8BF24" w14:textId="501E47A3" w:rsidR="003D0E54" w:rsidRDefault="00063435">
            <w:r>
              <w:t>2015</w:t>
            </w:r>
          </w:p>
        </w:tc>
        <w:tc>
          <w:tcPr>
            <w:tcW w:w="1575" w:type="dxa"/>
          </w:tcPr>
          <w:p w14:paraId="11F96F7E" w14:textId="7119170C" w:rsidR="003D0E54" w:rsidRDefault="00063435">
            <w:r>
              <w:t>Nationale</w:t>
            </w:r>
          </w:p>
        </w:tc>
        <w:tc>
          <w:tcPr>
            <w:tcW w:w="1435" w:type="dxa"/>
          </w:tcPr>
          <w:p w14:paraId="2936FD15" w14:textId="1716FF3C" w:rsidR="003D0E54" w:rsidRDefault="00063435">
            <w:r>
              <w:t>Gratuit</w:t>
            </w:r>
          </w:p>
        </w:tc>
        <w:tc>
          <w:tcPr>
            <w:tcW w:w="1466" w:type="dxa"/>
          </w:tcPr>
          <w:p w14:paraId="3D97CCF8" w14:textId="77777777" w:rsidR="003D0E54" w:rsidRDefault="003D0E54"/>
        </w:tc>
      </w:tr>
    </w:tbl>
    <w:p w14:paraId="4273EC69" w14:textId="77777777" w:rsidR="0038708F" w:rsidRDefault="0038708F" w:rsidP="0008645F"/>
    <w:sectPr w:rsidR="0038708F" w:rsidSect="00CA130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0B"/>
    <w:rsid w:val="00003B6B"/>
    <w:rsid w:val="00063435"/>
    <w:rsid w:val="0008645F"/>
    <w:rsid w:val="000A4EB9"/>
    <w:rsid w:val="001617A2"/>
    <w:rsid w:val="00171A77"/>
    <w:rsid w:val="00210AD1"/>
    <w:rsid w:val="0038708F"/>
    <w:rsid w:val="003D0E54"/>
    <w:rsid w:val="00465168"/>
    <w:rsid w:val="004B4C9D"/>
    <w:rsid w:val="00632A79"/>
    <w:rsid w:val="00733817"/>
    <w:rsid w:val="008F74EB"/>
    <w:rsid w:val="00BA7F65"/>
    <w:rsid w:val="00C63EF6"/>
    <w:rsid w:val="00C66A70"/>
    <w:rsid w:val="00CA130B"/>
    <w:rsid w:val="00CC1D94"/>
    <w:rsid w:val="00D04202"/>
    <w:rsid w:val="00DE369B"/>
    <w:rsid w:val="00E42EB0"/>
    <w:rsid w:val="00FB0FA1"/>
    <w:rsid w:val="00FB5AAD"/>
    <w:rsid w:val="00FD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F69E9"/>
  <w15:chartTrackingRefBased/>
  <w15:docId w15:val="{76171FF0-CD33-47F1-A827-9DC07855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1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4">
    <w:name w:val="Grid Table 1 Light Accent 4"/>
    <w:basedOn w:val="TableauNormal"/>
    <w:uiPriority w:val="46"/>
    <w:rsid w:val="00CA13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CA130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CA130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enhypertexte">
    <w:name w:val="Hyperlink"/>
    <w:basedOn w:val="Policepardfaut"/>
    <w:uiPriority w:val="99"/>
    <w:unhideWhenUsed/>
    <w:rsid w:val="00FD034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D0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erience.cmarue.f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onsultvox.c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gree-app.com" TargetMode="External"/><Relationship Id="rId11" Type="http://schemas.openxmlformats.org/officeDocument/2006/relationships/hyperlink" Target="https://www.i-boycott.org" TargetMode="External"/><Relationship Id="rId5" Type="http://schemas.openxmlformats.org/officeDocument/2006/relationships/hyperlink" Target="https://boussoleelectorale.com" TargetMode="External"/><Relationship Id="rId10" Type="http://schemas.openxmlformats.org/officeDocument/2006/relationships/hyperlink" Target="https://purpoz.com" TargetMode="External"/><Relationship Id="rId4" Type="http://schemas.openxmlformats.org/officeDocument/2006/relationships/hyperlink" Target="https://www.voxe.org" TargetMode="External"/><Relationship Id="rId9" Type="http://schemas.openxmlformats.org/officeDocument/2006/relationships/hyperlink" Target="https://www.access-man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Noe-Laurent Laurent</dc:creator>
  <cp:keywords/>
  <dc:description/>
  <cp:lastModifiedBy>Noe-Laurent Laurent</cp:lastModifiedBy>
  <cp:revision>14</cp:revision>
  <dcterms:created xsi:type="dcterms:W3CDTF">2021-11-06T13:42:00Z</dcterms:created>
  <dcterms:modified xsi:type="dcterms:W3CDTF">2021-11-06T15:20:00Z</dcterms:modified>
</cp:coreProperties>
</file>