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4DBE" w14:textId="7B20670F" w:rsidR="00F63FF9" w:rsidRPr="00AB465D" w:rsidRDefault="00EA1C89" w:rsidP="00EA1C89">
      <w:pPr>
        <w:jc w:val="center"/>
        <w:rPr>
          <w:b/>
          <w:bCs/>
          <w:sz w:val="32"/>
          <w:szCs w:val="32"/>
        </w:rPr>
      </w:pPr>
      <w:r>
        <w:rPr>
          <w:b/>
          <w:bCs/>
          <w:sz w:val="32"/>
          <w:szCs w:val="32"/>
        </w:rPr>
        <w:t>TALLER 5: PATRONES MICROKERNEL Y TUBERÍAS Y FILTROS</w:t>
      </w:r>
    </w:p>
    <w:p w14:paraId="251E9F31" w14:textId="6CD03FCD" w:rsidR="00EA1C89" w:rsidRDefault="00EA1C89" w:rsidP="00EA1C89">
      <w:pPr>
        <w:jc w:val="center"/>
      </w:pPr>
      <w:r>
        <w:rPr>
          <w:noProof/>
        </w:rPr>
        <w:drawing>
          <wp:inline distT="0" distB="0" distL="0" distR="0" wp14:anchorId="2C029A28" wp14:editId="4432D2D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14:paraId="4C6F4B77" w14:textId="3A243CE4" w:rsidR="00EA1C89" w:rsidRPr="00AB465D" w:rsidRDefault="00EA1C89" w:rsidP="00EA1C89">
      <w:pPr>
        <w:jc w:val="center"/>
        <w:rPr>
          <w:b/>
          <w:bCs/>
          <w:sz w:val="32"/>
          <w:szCs w:val="32"/>
        </w:rPr>
      </w:pPr>
      <w:r>
        <w:rPr>
          <w:b/>
          <w:bCs/>
          <w:sz w:val="32"/>
          <w:szCs w:val="32"/>
        </w:rPr>
        <w:t>JOHAN LÓPEZ Y EDDY SÁNCHEZ</w:t>
      </w:r>
    </w:p>
    <w:p w14:paraId="25DEBAFD" w14:textId="21F9E64A" w:rsidR="00EA1C89" w:rsidRPr="00AB465D" w:rsidRDefault="00EA1C89" w:rsidP="00EA1C89">
      <w:pPr>
        <w:jc w:val="center"/>
        <w:rPr>
          <w:b/>
          <w:bCs/>
          <w:sz w:val="32"/>
          <w:szCs w:val="32"/>
        </w:rPr>
      </w:pPr>
      <w:r>
        <w:rPr>
          <w:b/>
          <w:bCs/>
          <w:sz w:val="32"/>
          <w:szCs w:val="32"/>
        </w:rPr>
        <w:t xml:space="preserve">Taller número 5 en el curso LABORATORIO DE INGENIERÍA DE SOFTWARE II</w:t>
      </w:r>
    </w:p>
    <w:p w14:paraId="74A210BB" w14:textId="3DC22296" w:rsidR="00EA1C89" w:rsidRDefault="00EA1C89" w:rsidP="00EA1C89">
      <w:pPr>
        <w:jc w:val="center"/>
      </w:pPr>
    </w:p>
    <w:p w14:paraId="5BB5B692" w14:textId="6835884A" w:rsidR="00EA1C89" w:rsidRDefault="00EA1C89" w:rsidP="00EA1C89">
      <w:pPr>
        <w:jc w:val="center"/>
      </w:pPr>
    </w:p>
    <w:p w14:paraId="68BA6D06" w14:textId="77777777" w:rsidR="00EA1C89" w:rsidRDefault="00EA1C89" w:rsidP="00EA1C89">
      <w:pPr>
        <w:jc w:val="center"/>
      </w:pPr>
    </w:p>
    <w:p w14:paraId="15DBAE97" w14:textId="77777777" w:rsidR="00EA1C89" w:rsidRDefault="00EA1C89" w:rsidP="00EA1C89">
      <w:pPr>
        <w:jc w:val="center"/>
      </w:pPr>
    </w:p>
    <w:p w14:paraId="259D4C68" w14:textId="1E890541" w:rsidR="00EA1C89" w:rsidRDefault="00EA1C89" w:rsidP="00EA1C89">
      <w:pPr>
        <w:jc w:val="center"/>
      </w:pPr>
    </w:p>
    <w:p w14:paraId="099B4F6E" w14:textId="7B3F220E" w:rsidR="00EA1C89" w:rsidRPr="00AB465D" w:rsidRDefault="00EA1C89" w:rsidP="00EA1C89">
      <w:pPr>
        <w:jc w:val="center"/>
        <w:rPr>
          <w:b/>
          <w:bCs/>
          <w:sz w:val="24"/>
          <w:szCs w:val="24"/>
        </w:rPr>
      </w:pPr>
      <w:r>
        <w:rPr>
          <w:b/>
          <w:bCs/>
          <w:sz w:val="24"/>
          <w:szCs w:val="24"/>
        </w:rPr>
        <w:t>Profesor:</w:t>
      </w:r>
    </w:p>
    <w:p w14:paraId="400A7D7B" w14:textId="0B79944B" w:rsidR="00EA1C89" w:rsidRPr="00AB465D" w:rsidRDefault="00840840" w:rsidP="00EA1C89">
      <w:pPr>
        <w:jc w:val="center"/>
        <w:rPr>
          <w:b/>
          <w:bCs/>
          <w:sz w:val="24"/>
          <w:szCs w:val="24"/>
        </w:rPr>
      </w:pPr>
      <w:r>
        <w:rPr>
          <w:b/>
          <w:bCs/>
          <w:sz w:val="24"/>
          <w:szCs w:val="24"/>
        </w:rPr>
        <w:t>Paola Andrea Bedoya Toro</w:t>
      </w:r>
    </w:p>
    <w:p w14:paraId="5EA5CFF2" w14:textId="27C58191" w:rsidR="00EA1C89" w:rsidRDefault="00EA1C89" w:rsidP="00EA1C89">
      <w:pPr>
        <w:jc w:val="center"/>
        <w:rPr>
          <w:sz w:val="24"/>
          <w:szCs w:val="24"/>
        </w:rPr>
      </w:pPr>
    </w:p>
    <w:p w14:paraId="5F085FAE" w14:textId="5F4B8567" w:rsidR="00EA1C89" w:rsidRDefault="00EA1C89" w:rsidP="00EA1C89">
      <w:pPr>
        <w:jc w:val="center"/>
        <w:rPr>
          <w:sz w:val="24"/>
          <w:szCs w:val="24"/>
        </w:rPr>
      </w:pPr>
    </w:p>
    <w:p w14:paraId="6F49AF89" w14:textId="78E002EB" w:rsidR="00EA1C89" w:rsidRDefault="00EA1C89" w:rsidP="00EA1C89">
      <w:pPr>
        <w:jc w:val="center"/>
        <w:rPr>
          <w:sz w:val="24"/>
          <w:szCs w:val="24"/>
        </w:rPr>
      </w:pPr>
    </w:p>
    <w:p w14:paraId="73711557" w14:textId="4CBB9AB3" w:rsidR="00EA1C89" w:rsidRPr="00AB465D" w:rsidRDefault="00EA1C89" w:rsidP="00EA1C89">
      <w:pPr>
        <w:jc w:val="center"/>
        <w:rPr>
          <w:b/>
          <w:bCs/>
          <w:sz w:val="24"/>
          <w:szCs w:val="24"/>
        </w:rPr>
      </w:pPr>
      <w:r>
        <w:rPr>
          <w:b/>
          <w:bCs/>
          <w:sz w:val="24"/>
          <w:szCs w:val="24"/>
        </w:rPr>
        <w:t>Universidad del Cauca</w:t>
      </w:r>
    </w:p>
    <w:p w14:paraId="542A98DF" w14:textId="7AE2705C" w:rsidR="00EA1C89" w:rsidRPr="00AB465D" w:rsidRDefault="00EA1C89" w:rsidP="00EA1C89">
      <w:pPr>
        <w:jc w:val="center"/>
        <w:rPr>
          <w:b/>
          <w:bCs/>
          <w:sz w:val="24"/>
          <w:szCs w:val="24"/>
        </w:rPr>
      </w:pPr>
      <w:r>
        <w:rPr>
          <w:b/>
          <w:bCs/>
          <w:sz w:val="24"/>
          <w:szCs w:val="24"/>
        </w:rPr>
        <w:t>Facultad de Ingeniería Electrónica y Telecomunicaciones</w:t>
      </w:r>
    </w:p>
    <w:p w14:paraId="5BFD6F35" w14:textId="328993A8" w:rsidR="00EA1C89" w:rsidRPr="00AB465D" w:rsidRDefault="00EA1C89" w:rsidP="00EA1C89">
      <w:pPr>
        <w:jc w:val="center"/>
        <w:rPr>
          <w:b/>
          <w:bCs/>
          <w:sz w:val="24"/>
          <w:szCs w:val="24"/>
        </w:rPr>
      </w:pPr>
      <w:r>
        <w:rPr>
          <w:b/>
          <w:bCs/>
          <w:sz w:val="24"/>
          <w:szCs w:val="24"/>
        </w:rPr>
        <w:t>Departamento de Sistemas</w:t>
      </w:r>
    </w:p>
    <w:p w14:paraId="62F262C7" w14:textId="065E2123" w:rsidR="00EA1C89" w:rsidRPr="00AB465D" w:rsidRDefault="00EA1C89" w:rsidP="00EA1C89">
      <w:pPr>
        <w:jc w:val="center"/>
        <w:rPr>
          <w:b/>
          <w:bCs/>
          <w:sz w:val="24"/>
          <w:szCs w:val="24"/>
        </w:rPr>
      </w:pPr>
      <w:r>
        <w:rPr>
          <w:b/>
          <w:bCs/>
          <w:sz w:val="24"/>
          <w:szCs w:val="24"/>
        </w:rPr>
        <w:t>Laboratorio de Ingeniería de Software II</w:t>
      </w:r>
    </w:p>
    <w:p w14:paraId="6429F363" w14:textId="4165662A" w:rsidR="00EA1C89" w:rsidRPr="00AB465D" w:rsidRDefault="00EA1C89" w:rsidP="00EA1C89">
      <w:pPr>
        <w:jc w:val="center"/>
        <w:rPr>
          <w:b/>
          <w:bCs/>
          <w:sz w:val="24"/>
          <w:szCs w:val="24"/>
        </w:rPr>
      </w:pPr>
      <w:r>
        <w:rPr>
          <w:b/>
          <w:bCs/>
          <w:sz w:val="24"/>
          <w:szCs w:val="24"/>
        </w:rPr>
        <w:t>Popayán, septiembre de 2026</w:t>
      </w:r>
    </w:p>
    <w:p w14:paraId="6A0D29BB" w14:textId="77777777" w:rsidR="00EA1C89" w:rsidRDefault="00EA1C89">
      <w:pPr>
        <w:rPr>
          <w:sz w:val="24"/>
          <w:szCs w:val="24"/>
        </w:rPr>
      </w:pPr>
      <w:r>
        <w:rPr>
          <w:sz w:val="24"/>
          <w:szCs w:val="24"/>
        </w:rPr>
        <w:br w:type="page"/>
      </w:r>
    </w:p>
    <w:p w14:paraId="65B299BE" w14:textId="0FC0EBFD" w:rsidR="00EA1C89" w:rsidRPr="00AB465D" w:rsidRDefault="00EA1C89" w:rsidP="00EA1C89">
      <w:pPr>
        <w:jc w:val="center"/>
        <w:rPr>
          <w:b/>
          <w:bCs/>
          <w:sz w:val="32"/>
          <w:szCs w:val="32"/>
        </w:rPr>
      </w:pPr>
      <w:r>
        <w:rPr>
          <w:b/>
          <w:bCs/>
          <w:sz w:val="32"/>
          <w:szCs w:val="32"/>
        </w:rPr>
        <w:lastRenderedPageBreak/>
        <w:t>JOHAN LÓPEZ Y EDDY SÁNCHEZ</w:t>
      </w:r>
    </w:p>
    <w:p w14:paraId="7729F3D7" w14:textId="1F7C8262" w:rsidR="00EA1C89" w:rsidRDefault="00EA1C89" w:rsidP="00EA1C89">
      <w:pPr>
        <w:jc w:val="center"/>
        <w:rPr>
          <w:sz w:val="32"/>
          <w:szCs w:val="32"/>
        </w:rPr>
      </w:pPr>
    </w:p>
    <w:p w14:paraId="06A2A613" w14:textId="28C9CA6C" w:rsidR="00EA1C89" w:rsidRDefault="00EA1C89" w:rsidP="00EA1C89">
      <w:pPr>
        <w:jc w:val="center"/>
        <w:rPr>
          <w:sz w:val="32"/>
          <w:szCs w:val="32"/>
        </w:rPr>
      </w:pPr>
    </w:p>
    <w:p w14:paraId="60674874" w14:textId="75538552" w:rsidR="00EA1C89" w:rsidRDefault="00EA1C89" w:rsidP="00EA1C89">
      <w:pPr>
        <w:jc w:val="center"/>
        <w:rPr>
          <w:sz w:val="32"/>
          <w:szCs w:val="32"/>
        </w:rPr>
      </w:pPr>
    </w:p>
    <w:p w14:paraId="202E8C4F" w14:textId="34C96D5E" w:rsidR="00EA1C89" w:rsidRDefault="00EA1C89" w:rsidP="00EA1C89">
      <w:pPr>
        <w:jc w:val="center"/>
        <w:rPr>
          <w:sz w:val="32"/>
          <w:szCs w:val="32"/>
        </w:rPr>
      </w:pPr>
    </w:p>
    <w:p w14:paraId="45A475F2" w14:textId="77777777" w:rsidR="00EA1C89" w:rsidRPr="00AB465D" w:rsidRDefault="00EA1C89" w:rsidP="00EA1C89">
      <w:pPr>
        <w:jc w:val="center"/>
        <w:rPr>
          <w:b/>
          <w:bCs/>
          <w:sz w:val="32"/>
          <w:szCs w:val="32"/>
        </w:rPr>
      </w:pPr>
      <w:r>
        <w:rPr>
          <w:b/>
          <w:bCs/>
          <w:sz w:val="32"/>
          <w:szCs w:val="32"/>
        </w:rPr>
        <w:t>TALLER 5: PATRONES MICROKERNEL Y TUBERÍAS Y FILTROS</w:t>
      </w:r>
    </w:p>
    <w:p w14:paraId="2E75919B" w14:textId="064E9E6F" w:rsidR="00EA1C89" w:rsidRDefault="00EA1C89" w:rsidP="00EA1C89">
      <w:pPr>
        <w:jc w:val="center"/>
        <w:rPr>
          <w:sz w:val="32"/>
          <w:szCs w:val="32"/>
        </w:rPr>
      </w:pPr>
    </w:p>
    <w:p w14:paraId="1120CF22" w14:textId="32B717C8" w:rsidR="00AB465D" w:rsidRDefault="00AB465D" w:rsidP="00EA1C89">
      <w:pPr>
        <w:jc w:val="center"/>
        <w:rPr>
          <w:sz w:val="32"/>
          <w:szCs w:val="32"/>
        </w:rPr>
      </w:pPr>
    </w:p>
    <w:p w14:paraId="3518119F" w14:textId="7768E2EA" w:rsidR="00AB465D" w:rsidRDefault="00AB465D" w:rsidP="00EA1C89">
      <w:pPr>
        <w:jc w:val="center"/>
        <w:rPr>
          <w:sz w:val="32"/>
          <w:szCs w:val="32"/>
        </w:rPr>
      </w:pPr>
    </w:p>
    <w:p w14:paraId="0DD62944" w14:textId="77777777" w:rsidR="00AB465D" w:rsidRPr="00EA1C89" w:rsidRDefault="00AB465D" w:rsidP="00EA1C89">
      <w:pPr>
        <w:jc w:val="center"/>
        <w:rPr>
          <w:sz w:val="32"/>
          <w:szCs w:val="32"/>
        </w:rPr>
      </w:pPr>
    </w:p>
    <w:p w14:paraId="2F35E380" w14:textId="071630E7" w:rsidR="00EA1C89" w:rsidRDefault="00AB465D" w:rsidP="00EA1C89">
      <w:pPr>
        <w:jc w:val="center"/>
        <w:rPr>
          <w:sz w:val="24"/>
          <w:szCs w:val="24"/>
        </w:rPr>
      </w:pPr>
      <w:r>
        <w:rPr>
          <w:sz w:val="24"/>
          <w:szCs w:val="24"/>
        </w:rPr>
        <w:t xml:space="preserve">Taller No. 5 presentado en el curso de Laboratorio de Ingeniería de Software II</w:t>
      </w:r>
    </w:p>
    <w:p w14:paraId="49299D50" w14:textId="5CBBB71C" w:rsidR="00AB465D" w:rsidRDefault="00AB465D" w:rsidP="00EA1C89">
      <w:pPr>
        <w:jc w:val="center"/>
        <w:rPr>
          <w:sz w:val="24"/>
          <w:szCs w:val="24"/>
        </w:rPr>
      </w:pPr>
    </w:p>
    <w:p w14:paraId="286C85BD" w14:textId="77777777" w:rsidR="00AB465D" w:rsidRDefault="00AB465D" w:rsidP="00EA1C89">
      <w:pPr>
        <w:jc w:val="center"/>
        <w:rPr>
          <w:sz w:val="24"/>
          <w:szCs w:val="24"/>
        </w:rPr>
      </w:pPr>
    </w:p>
    <w:p w14:paraId="7054F52C" w14:textId="38FDA5AC" w:rsidR="00AB465D" w:rsidRDefault="00AB465D" w:rsidP="00EA1C89">
      <w:pPr>
        <w:jc w:val="center"/>
        <w:rPr>
          <w:sz w:val="24"/>
          <w:szCs w:val="24"/>
        </w:rPr>
      </w:pPr>
      <w:r>
        <w:rPr>
          <w:sz w:val="24"/>
          <w:szCs w:val="24"/>
        </w:rPr>
        <w:t>Estudiantes del:</w:t>
      </w:r>
    </w:p>
    <w:p w14:paraId="75C97DFD" w14:textId="4778463D" w:rsidR="00AB465D" w:rsidRDefault="00AB465D" w:rsidP="00EA1C89">
      <w:pPr>
        <w:jc w:val="center"/>
        <w:rPr>
          <w:sz w:val="24"/>
          <w:szCs w:val="24"/>
        </w:rPr>
      </w:pPr>
      <w:r>
        <w:rPr>
          <w:sz w:val="24"/>
          <w:szCs w:val="24"/>
        </w:rPr>
        <w:t>Programa de Ingeniería de Sistemas</w:t>
      </w:r>
    </w:p>
    <w:p w14:paraId="6C2B610F" w14:textId="5737778E" w:rsidR="00AB465D" w:rsidRDefault="00AB465D" w:rsidP="00EA1C89">
      <w:pPr>
        <w:jc w:val="center"/>
        <w:rPr>
          <w:sz w:val="24"/>
          <w:szCs w:val="24"/>
        </w:rPr>
      </w:pPr>
    </w:p>
    <w:p w14:paraId="05F26D36" w14:textId="665371F5" w:rsidR="00AB465D" w:rsidRDefault="00AB465D" w:rsidP="00EA1C89">
      <w:pPr>
        <w:jc w:val="center"/>
        <w:rPr>
          <w:sz w:val="24"/>
          <w:szCs w:val="24"/>
        </w:rPr>
      </w:pPr>
    </w:p>
    <w:p w14:paraId="2A47BD17" w14:textId="77777777" w:rsidR="00AB465D" w:rsidRDefault="00AB465D" w:rsidP="00EA1C89">
      <w:pPr>
        <w:jc w:val="center"/>
        <w:rPr>
          <w:sz w:val="24"/>
          <w:szCs w:val="24"/>
        </w:rPr>
      </w:pPr>
    </w:p>
    <w:p w14:paraId="034B3EF8" w14:textId="1BA6E250" w:rsidR="00AB465D" w:rsidRDefault="00AB465D" w:rsidP="00EA1C89">
      <w:pPr>
        <w:jc w:val="center"/>
        <w:rPr>
          <w:sz w:val="24"/>
          <w:szCs w:val="24"/>
        </w:rPr>
      </w:pPr>
      <w:r>
        <w:rPr>
          <w:sz w:val="24"/>
          <w:szCs w:val="24"/>
        </w:rPr>
        <w:t>Profesor:</w:t>
      </w:r>
    </w:p>
    <w:p w14:paraId="6C44C84A" w14:textId="52C84A00" w:rsidR="00AB465D" w:rsidRDefault="00840840" w:rsidP="00EA1C89">
      <w:pPr>
        <w:jc w:val="center"/>
        <w:rPr>
          <w:sz w:val="24"/>
          <w:szCs w:val="24"/>
        </w:rPr>
      </w:pPr>
      <w:r>
        <w:rPr>
          <w:sz w:val="24"/>
          <w:szCs w:val="24"/>
        </w:rPr>
        <w:t>Paola Andrea Bedoya Toro</w:t>
      </w:r>
    </w:p>
    <w:p w14:paraId="4B338932" w14:textId="13232D31" w:rsidR="00AB465D" w:rsidRDefault="00AB465D" w:rsidP="00EA1C89">
      <w:pPr>
        <w:jc w:val="center"/>
        <w:rPr>
          <w:sz w:val="24"/>
          <w:szCs w:val="24"/>
        </w:rPr>
      </w:pPr>
    </w:p>
    <w:p w14:paraId="04726FE1" w14:textId="77777777" w:rsidR="00AB465D" w:rsidRDefault="00AB465D" w:rsidP="00EA1C89">
      <w:pPr>
        <w:jc w:val="center"/>
        <w:rPr>
          <w:sz w:val="24"/>
          <w:szCs w:val="24"/>
        </w:rPr>
      </w:pPr>
    </w:p>
    <w:p w14:paraId="60BC406A" w14:textId="1F2A7B66" w:rsidR="00AB465D" w:rsidRDefault="00AB465D" w:rsidP="00EA1C89">
      <w:pPr>
        <w:jc w:val="center"/>
        <w:rPr>
          <w:sz w:val="24"/>
          <w:szCs w:val="24"/>
        </w:rPr>
      </w:pPr>
      <w:r>
        <w:rPr>
          <w:sz w:val="24"/>
          <w:szCs w:val="24"/>
        </w:rPr>
        <w:t>Popayán</w:t>
      </w:r>
    </w:p>
    <w:p w14:paraId="3BCCA802" w14:textId="4CF4C4D8" w:rsidR="00AB465D" w:rsidRDefault="00AB465D" w:rsidP="00EA1C89">
      <w:pPr>
        <w:jc w:val="center"/>
        <w:rPr>
          <w:sz w:val="24"/>
          <w:szCs w:val="24"/>
        </w:rPr>
      </w:pPr>
      <w:r>
        <w:rPr>
          <w:sz w:val="24"/>
          <w:szCs w:val="24"/>
        </w:rPr>
        <w:t>2026</w:t>
      </w:r>
    </w:p>
    <w:p w14:paraId="60510FB9" w14:textId="7AC48B27"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14:paraId="67AEDC32" w14:textId="3B9023F0" w:rsidR="004C5EA7" w:rsidRPr="004C5EA7" w:rsidRDefault="004C5EA7">
          <w:pPr>
            <w:pStyle w:val="TtuloTDC"/>
            <w:rPr>
              <w:rFonts w:ascii="Arial" w:hAnsi="Arial" w:cs="Arial"/>
              <w:sz w:val="40"/>
              <w:szCs w:val="40"/>
            </w:rPr>
          </w:pPr>
          <w:r>
            <w:rPr>
              <w:rFonts w:ascii="Arial" w:hAnsi="Arial" w:cs="Arial"/>
              <w:sz w:val="40"/>
              <w:szCs w:val="40"/>
              <w:lang w:val="es-ES"/>
            </w:rPr>
            <w:t>Contenido</w:t>
          </w:r>
        </w:p>
        <w:p>
          <w:pPr>
            <w:pStyle w:val="TDC1"/>
            <w:tabs>
              <w:tab w:val="right" w:leader="dot" w:pos="8828"/>
            </w:tabs>
            <w:rPr>
              <w:noProof/>
            </w:rPr>
          </w:pPr>
          <w:r>
            <w:fldChar w:fldCharType="begin"/>
            <w:instrText xml:space="preserve"> TOC \o "1-3" \h \z \u </w:instrText>
            <w:fldChar w:fldCharType="separate"/>
          </w:r>
          <w:hyperlink w:anchor="_Toc128686608" w:history="1">
            <w:r>
              <w:rPr>
                <w:rStyle w:val="Hipervnculo"/>
                <w:rFonts w:ascii="Arial" w:hAnsi="Arial" w:cs="Arial"/>
                <w:noProof/>
              </w:rPr>
              <w:t xml:space="preserve">Contenido</w:t>
            </w:r>
            <w:r>
              <w:rPr>
                <w:noProof/>
                <w:webHidden/>
              </w:rPr>
              <w:tab/>
              <w:fldChar w:fldCharType="begin"/>
              <w:instrText xml:space="preserve"> PAGEREF _Toc128686608 \h </w:instrText>
              <w:fldChar w:fldCharType="separate"/>
              <w:t>i</w:t>
              <w:fldChar w:fldCharType="end"/>
            </w:r>
          </w:hyperlink>
        </w:p>
        <w:p>
          <w:pPr>
            <w:pStyle w:val="TDC1"/>
            <w:tabs>
              <w:tab w:val="right" w:leader="dot" w:pos="8828"/>
            </w:tabs>
            <w:rPr>
              <w:noProof/>
            </w:rPr>
          </w:pPr>
          <w:hyperlink w:anchor="_Toc128686609" w:history="1">
            <w:r>
              <w:rPr>
                <w:rStyle w:val="Hipervnculo"/>
                <w:rFonts w:ascii="Arial" w:hAnsi="Arial" w:cs="Arial"/>
                <w:noProof/>
              </w:rPr>
              <w:t xml:space="preserve">Lista de Figuras</w:t>
            </w:r>
            <w:r>
              <w:rPr>
                <w:noProof/>
                <w:webHidden/>
              </w:rPr>
              <w:tab/>
              <w:fldChar w:fldCharType="begin"/>
              <w:instrText xml:space="preserve"> PAGEREF _Toc128686609 \h </w:instrText>
              <w:fldChar w:fldCharType="separate"/>
              <w:t>ii</w:t>
              <w:fldChar w:fldCharType="end"/>
            </w:r>
          </w:hyperlink>
        </w:p>
        <w:p>
          <w:pPr>
            <w:pStyle w:val="TDC1"/>
            <w:tabs>
              <w:tab w:val="right" w:leader="dot" w:pos="8828"/>
            </w:tabs>
            <w:rPr>
              <w:noProof/>
            </w:rPr>
          </w:pPr>
          <w:hyperlink w:anchor="_Toc128686610" w:history="1">
            <w:r>
              <w:rPr>
                <w:rStyle w:val="Hipervnculo"/>
                <w:rFonts w:ascii="Arial" w:hAnsi="Arial" w:cs="Arial"/>
                <w:noProof/>
              </w:rPr>
              <w:t xml:space="preserve">Lista de Tablas</w:t>
            </w:r>
            <w:r>
              <w:rPr>
                <w:noProof/>
                <w:webHidden/>
              </w:rPr>
              <w:tab/>
              <w:fldChar w:fldCharType="begin"/>
              <w:instrText xml:space="preserve"> PAGEREF _Toc128686610 \h </w:instrText>
              <w:fldChar w:fldCharType="separate"/>
              <w:t>iii</w:t>
              <w:fldChar w:fldCharType="end"/>
            </w:r>
          </w:hyperlink>
        </w:p>
        <w:p>
          <w:pPr>
            <w:pStyle w:val="TDC1"/>
            <w:tabs>
              <w:tab w:val="right" w:leader="dot" w:pos="8828"/>
            </w:tabs>
            <w:rPr>
              <w:noProof/>
            </w:rPr>
          </w:pPr>
          <w:hyperlink w:anchor="_Toc128686611" w:history="1">
            <w:r>
              <w:rPr>
                <w:rStyle w:val="Hipervnculo"/>
                <w:rFonts w:ascii="Arial" w:hAnsi="Arial" w:cs="Arial"/>
                <w:noProof/>
              </w:rPr>
              <w:t xml:space="preserve">Lista de Siglas</w:t>
            </w:r>
            <w:r>
              <w:rPr>
                <w:noProof/>
                <w:webHidden/>
              </w:rPr>
              <w:tab/>
              <w:fldChar w:fldCharType="begin"/>
              <w:instrText xml:space="preserve"> PAGEREF _Toc128686611 \h </w:instrText>
              <w:fldChar w:fldCharType="separate"/>
              <w:t>iv</w:t>
              <w:fldChar w:fldCharType="end"/>
            </w:r>
          </w:hyperlink>
        </w:p>
        <w:p>
          <w:pPr>
            <w:pStyle w:val="TDC1"/>
            <w:tabs>
              <w:tab w:val="right" w:leader="dot" w:pos="8828"/>
            </w:tabs>
            <w:rPr>
              <w:noProof/>
            </w:rPr>
          </w:pPr>
          <w:hyperlink w:anchor="_Toc900101" w:history="1">
            <w:r>
              <w:rPr>
                <w:rStyle w:val="Hipervnculo"/>
                <w:rFonts w:ascii="Arial" w:hAnsi="Arial" w:cs="Arial"/>
                <w:noProof/>
              </w:rPr>
              <w:t xml:space="preserve">Taller 5: patrones Microkernel y Tuberías y Filtros</w:t>
            </w:r>
            <w:r>
              <w:rPr>
                <w:noProof/>
                <w:webHidden/>
              </w:rPr>
              <w:tab/>
              <w:fldChar w:fldCharType="begin"/>
              <w:instrText xml:space="preserve"> PAGEREF _Toc900101 \h </w:instrText>
              <w:fldChar w:fldCharType="separate"/>
              <w:t>1</w:t>
              <w:fldChar w:fldCharType="end"/>
            </w:r>
          </w:hyperlink>
        </w:p>
        <w:p>
          <w:pPr>
            <w:pStyle w:val="TDC1"/>
            <w:tabs>
              <w:tab w:val="right" w:leader="dot" w:pos="8828"/>
            </w:tabs>
            <w:rPr>
              <w:noProof/>
            </w:rPr>
          </w:pPr>
          <w:hyperlink w:anchor="_Toc900102" w:history="1">
            <w:r>
              <w:rPr>
                <w:rStyle w:val="Hipervnculo"/>
                <w:rFonts w:ascii="Arial" w:hAnsi="Arial" w:cs="Arial"/>
                <w:noProof/>
              </w:rPr>
              <w:t xml:space="preserve">1.- Resumen del proyecto de clase</w:t>
            </w:r>
            <w:r>
              <w:rPr>
                <w:noProof/>
                <w:webHidden/>
              </w:rPr>
              <w:tab/>
              <w:fldChar w:fldCharType="begin"/>
              <w:instrText xml:space="preserve"> PAGEREF _Toc900102 \h </w:instrText>
              <w:fldChar w:fldCharType="separate"/>
              <w:t>1</w:t>
              <w:fldChar w:fldCharType="end"/>
            </w:r>
          </w:hyperlink>
        </w:p>
        <w:p>
          <w:pPr>
            <w:pStyle w:val="TDC1"/>
            <w:tabs>
              <w:tab w:val="right" w:leader="dot" w:pos="8828"/>
            </w:tabs>
            <w:rPr>
              <w:noProof/>
            </w:rPr>
          </w:pPr>
          <w:hyperlink w:anchor="_Toc900103" w:history="1">
            <w:r>
              <w:rPr>
                <w:rStyle w:val="Hipervnculo"/>
                <w:rFonts w:ascii="Arial" w:hAnsi="Arial" w:cs="Arial"/>
                <w:noProof/>
              </w:rPr>
              <w:t xml:space="preserve">2.- Arquitectura de la solución</w:t>
            </w:r>
            <w:r>
              <w:rPr>
                <w:noProof/>
                <w:webHidden/>
              </w:rPr>
              <w:tab/>
              <w:fldChar w:fldCharType="begin"/>
              <w:instrText xml:space="preserve"> PAGEREF _Toc900103 \h </w:instrText>
              <w:fldChar w:fldCharType="separate"/>
              <w:t>2</w:t>
              <w:fldChar w:fldCharType="end"/>
            </w:r>
          </w:hyperlink>
        </w:p>
        <w:p>
          <w:pPr>
            <w:pStyle w:val="TDC2"/>
            <w:tabs>
              <w:tab w:val="right" w:leader="dot" w:pos="8828"/>
            </w:tabs>
            <w:rPr>
              <w:noProof/>
            </w:rPr>
          </w:pPr>
          <w:hyperlink w:anchor="_Toc900105" w:history="1">
            <w:r>
              <w:rPr>
                <w:rStyle w:val="Hipervnculo"/>
                <w:rFonts w:ascii="Arial" w:hAnsi="Arial" w:cs="Arial"/>
                <w:noProof/>
              </w:rPr>
              <w:t xml:space="preserve">2.1.- Estructura del proyecto</w:t>
            </w:r>
            <w:r>
              <w:rPr>
                <w:noProof/>
                <w:webHidden/>
              </w:rPr>
              <w:tab/>
              <w:fldChar w:fldCharType="begin"/>
              <w:instrText xml:space="preserve"> PAGEREF _Toc900105 \h </w:instrText>
              <w:fldChar w:fldCharType="separate"/>
              <w:t>2</w:t>
              <w:fldChar w:fldCharType="end"/>
            </w:r>
          </w:hyperlink>
        </w:p>
        <w:p>
          <w:pPr>
            <w:pStyle w:val="TDC2"/>
            <w:tabs>
              <w:tab w:val="right" w:leader="dot" w:pos="8828"/>
            </w:tabs>
            <w:rPr>
              <w:noProof/>
            </w:rPr>
          </w:pPr>
          <w:hyperlink w:anchor="_Toc900107" w:history="1">
            <w:r>
              <w:rPr>
                <w:rStyle w:val="Hipervnculo"/>
                <w:rFonts w:ascii="Arial" w:hAnsi="Arial" w:cs="Arial"/>
                <w:noProof/>
              </w:rPr>
              <w:t xml:space="preserve">2.2.- Patrón Microkernel</w:t>
            </w:r>
            <w:r>
              <w:rPr>
                <w:noProof/>
                <w:webHidden/>
              </w:rPr>
              <w:tab/>
              <w:fldChar w:fldCharType="begin"/>
              <w:instrText xml:space="preserve"> PAGEREF _Toc900107 \h </w:instrText>
              <w:fldChar w:fldCharType="separate"/>
              <w:t>3</w:t>
              <w:fldChar w:fldCharType="end"/>
            </w:r>
          </w:hyperlink>
        </w:p>
        <w:p>
          <w:pPr>
            <w:pStyle w:val="TDC3"/>
            <w:tabs>
              <w:tab w:val="right" w:leader="dot" w:pos="8828"/>
            </w:tabs>
            <w:rPr>
              <w:noProof/>
            </w:rPr>
          </w:pPr>
          <w:hyperlink w:anchor="_Toc900108" w:history="1">
            <w:r>
              <w:rPr>
                <w:rStyle w:val="Hipervnculo"/>
                <w:rFonts w:ascii="Arial" w:hAnsi="Arial" w:cs="Arial"/>
                <w:noProof/>
              </w:rPr>
              <w:t xml:space="preserve">2.2.1.- Núcleo y contrato de los plugins</w:t>
            </w:r>
            <w:r>
              <w:rPr>
                <w:noProof/>
                <w:webHidden/>
              </w:rPr>
              <w:tab/>
              <w:fldChar w:fldCharType="begin"/>
              <w:instrText xml:space="preserve"> PAGEREF _Toc900108 \h </w:instrText>
              <w:fldChar w:fldCharType="separate"/>
              <w:t>3</w:t>
              <w:fldChar w:fldCharType="end"/>
            </w:r>
          </w:hyperlink>
        </w:p>
        <w:p>
          <w:pPr>
            <w:pStyle w:val="TDC3"/>
            <w:tabs>
              <w:tab w:val="right" w:leader="dot" w:pos="8828"/>
            </w:tabs>
            <w:rPr>
              <w:noProof/>
            </w:rPr>
          </w:pPr>
          <w:hyperlink w:anchor="_Toc900109" w:history="1">
            <w:r>
              <w:rPr>
                <w:rStyle w:val="Hipervnculo"/>
                <w:rFonts w:ascii="Arial" w:hAnsi="Arial" w:cs="Arial"/>
                <w:noProof/>
              </w:rPr>
              <w:t xml:space="preserve">2.2.2.- Registro y carga dinámica con reflexión</w:t>
            </w:r>
            <w:r>
              <w:rPr>
                <w:noProof/>
                <w:webHidden/>
              </w:rPr>
              <w:tab/>
              <w:fldChar w:fldCharType="begin"/>
              <w:instrText xml:space="preserve"> PAGEREF _Toc900109 \h </w:instrText>
              <w:fldChar w:fldCharType="separate"/>
              <w:t>4</w:t>
              <w:fldChar w:fldCharType="end"/>
            </w:r>
          </w:hyperlink>
        </w:p>
        <w:p>
          <w:pPr>
            <w:pStyle w:val="TDC3"/>
            <w:tabs>
              <w:tab w:val="right" w:leader="dot" w:pos="8828"/>
            </w:tabs>
            <w:rPr>
              <w:noProof/>
            </w:rPr>
          </w:pPr>
          <w:hyperlink w:anchor="_Toc900110" w:history="1">
            <w:r>
              <w:rPr>
                <w:rStyle w:val="Hipervnculo"/>
                <w:rFonts w:ascii="Arial" w:hAnsi="Arial" w:cs="Arial"/>
                <w:noProof/>
              </w:rPr>
              <w:t xml:space="preserve">2.2.3.- Ciclo de vida de los plugins</w:t>
            </w:r>
            <w:r>
              <w:rPr>
                <w:noProof/>
                <w:webHidden/>
              </w:rPr>
              <w:tab/>
              <w:fldChar w:fldCharType="begin"/>
              <w:instrText xml:space="preserve"> PAGEREF _Toc900110 \h </w:instrText>
              <w:fldChar w:fldCharType="separate"/>
              <w:t>4</w:t>
              <w:fldChar w:fldCharType="end"/>
            </w:r>
          </w:hyperlink>
        </w:p>
        <w:p>
          <w:pPr>
            <w:pStyle w:val="TDC3"/>
            <w:tabs>
              <w:tab w:val="right" w:leader="dot" w:pos="8828"/>
            </w:tabs>
            <w:rPr>
              <w:noProof/>
            </w:rPr>
          </w:pPr>
          <w:hyperlink w:anchor="_Toc900111" w:history="1">
            <w:r>
              <w:rPr>
                <w:rStyle w:val="Hipervnculo"/>
                <w:rFonts w:ascii="Arial" w:hAnsi="Arial" w:cs="Arial"/>
                <w:noProof/>
              </w:rPr>
              <w:t xml:space="preserve">2.2.4.- Plugins implementados</w:t>
            </w:r>
            <w:r>
              <w:rPr>
                <w:noProof/>
                <w:webHidden/>
              </w:rPr>
              <w:tab/>
              <w:fldChar w:fldCharType="begin"/>
              <w:instrText xml:space="preserve"> PAGEREF _Toc900111 \h </w:instrText>
              <w:fldChar w:fldCharType="separate"/>
              <w:t>5</w:t>
              <w:fldChar w:fldCharType="end"/>
            </w:r>
          </w:hyperlink>
        </w:p>
        <w:p>
          <w:pPr>
            <w:pStyle w:val="TDC2"/>
            <w:tabs>
              <w:tab w:val="right" w:leader="dot" w:pos="8828"/>
            </w:tabs>
            <w:rPr>
              <w:noProof/>
            </w:rPr>
          </w:pPr>
          <w:hyperlink w:anchor="_Toc900113" w:history="1">
            <w:r>
              <w:rPr>
                <w:rStyle w:val="Hipervnculo"/>
                <w:rFonts w:ascii="Arial" w:hAnsi="Arial" w:cs="Arial"/>
                <w:noProof/>
              </w:rPr>
              <w:t xml:space="preserve">2.3.- Patrón Tuberías y Filtros</w:t>
            </w:r>
            <w:r>
              <w:rPr>
                <w:noProof/>
                <w:webHidden/>
              </w:rPr>
              <w:tab/>
              <w:fldChar w:fldCharType="begin"/>
              <w:instrText xml:space="preserve"> PAGEREF _Toc900113 \h </w:instrText>
              <w:fldChar w:fldCharType="separate"/>
              <w:t>5</w:t>
              <w:fldChar w:fldCharType="end"/>
            </w:r>
          </w:hyperlink>
        </w:p>
        <w:p>
          <w:pPr>
            <w:pStyle w:val="TDC3"/>
            <w:tabs>
              <w:tab w:val="right" w:leader="dot" w:pos="8828"/>
            </w:tabs>
            <w:rPr>
              <w:noProof/>
            </w:rPr>
          </w:pPr>
          <w:hyperlink w:anchor="_Toc900114" w:history="1">
            <w:r>
              <w:rPr>
                <w:rStyle w:val="Hipervnculo"/>
                <w:rFonts w:ascii="Arial" w:hAnsi="Arial" w:cs="Arial"/>
                <w:noProof/>
              </w:rPr>
              <w:t xml:space="preserve">2.3.1.- Diseño del pipeline</w:t>
            </w:r>
            <w:r>
              <w:rPr>
                <w:noProof/>
                <w:webHidden/>
              </w:rPr>
              <w:tab/>
              <w:fldChar w:fldCharType="begin"/>
              <w:instrText xml:space="preserve"> PAGEREF _Toc900114 \h </w:instrText>
              <w:fldChar w:fldCharType="separate"/>
              <w:t>5</w:t>
              <w:fldChar w:fldCharType="end"/>
            </w:r>
          </w:hyperlink>
        </w:p>
        <w:p>
          <w:pPr>
            <w:pStyle w:val="TDC3"/>
            <w:tabs>
              <w:tab w:val="right" w:leader="dot" w:pos="8828"/>
            </w:tabs>
            <w:rPr>
              <w:noProof/>
            </w:rPr>
          </w:pPr>
          <w:hyperlink w:anchor="_Toc900116" w:history="1">
            <w:r>
              <w:rPr>
                <w:rStyle w:val="Hipervnculo"/>
                <w:rFonts w:ascii="Arial" w:hAnsi="Arial" w:cs="Arial"/>
                <w:noProof/>
              </w:rPr>
              <w:t xml:space="preserve">2.3.2.- Filtros implementados</w:t>
            </w:r>
            <w:r>
              <w:rPr>
                <w:noProof/>
                <w:webHidden/>
              </w:rPr>
              <w:tab/>
              <w:fldChar w:fldCharType="begin"/>
              <w:instrText xml:space="preserve"> PAGEREF _Toc900116 \h </w:instrText>
              <w:fldChar w:fldCharType="separate"/>
              <w:t>6</w:t>
              <w:fldChar w:fldCharType="end"/>
            </w:r>
          </w:hyperlink>
        </w:p>
        <w:p>
          <w:pPr>
            <w:pStyle w:val="TDC3"/>
            <w:tabs>
              <w:tab w:val="right" w:leader="dot" w:pos="8828"/>
            </w:tabs>
            <w:rPr>
              <w:noProof/>
            </w:rPr>
          </w:pPr>
          <w:hyperlink w:anchor="_Toc900118" w:history="1">
            <w:r>
              <w:rPr>
                <w:rStyle w:val="Hipervnculo"/>
                <w:rFonts w:ascii="Arial" w:hAnsi="Arial" w:cs="Arial"/>
                <w:noProof/>
              </w:rPr>
              <w:t xml:space="preserve">2.3.3.- Integración del pipeline en los plugins</w:t>
            </w:r>
            <w:r>
              <w:rPr>
                <w:noProof/>
                <w:webHidden/>
              </w:rPr>
              <w:tab/>
              <w:fldChar w:fldCharType="begin"/>
              <w:instrText xml:space="preserve"> PAGEREF _Toc900118 \h </w:instrText>
              <w:fldChar w:fldCharType="separate"/>
              <w:t>7</w:t>
              <w:fldChar w:fldCharType="end"/>
            </w:r>
          </w:hyperlink>
        </w:p>
        <w:p>
          <w:pPr>
            <w:pStyle w:val="TDC1"/>
            <w:tabs>
              <w:tab w:val="right" w:leader="dot" w:pos="8828"/>
            </w:tabs>
            <w:rPr>
              <w:noProof/>
            </w:rPr>
          </w:pPr>
          <w:hyperlink w:anchor="_Toc900119" w:history="1">
            <w:r>
              <w:rPr>
                <w:rStyle w:val="Hipervnculo"/>
                <w:rFonts w:ascii="Arial" w:hAnsi="Arial" w:cs="Arial"/>
                <w:noProof/>
              </w:rPr>
              <w:t xml:space="preserve">3.- Aplicación de escritorio en Swing</w:t>
            </w:r>
            <w:r>
              <w:rPr>
                <w:noProof/>
                <w:webHidden/>
              </w:rPr>
              <w:tab/>
              <w:fldChar w:fldCharType="begin"/>
              <w:instrText xml:space="preserve"> PAGEREF _Toc900119 \h </w:instrText>
              <w:fldChar w:fldCharType="separate"/>
              <w:t>8</w:t>
              <w:fldChar w:fldCharType="end"/>
            </w:r>
          </w:hyperlink>
        </w:p>
        <w:p>
          <w:pPr>
            <w:pStyle w:val="TDC1"/>
            <w:tabs>
              <w:tab w:val="right" w:leader="dot" w:pos="8828"/>
            </w:tabs>
            <w:rPr>
              <w:noProof/>
            </w:rPr>
          </w:pPr>
          <w:hyperlink w:anchor="_Toc900124" w:history="1">
            <w:r>
              <w:rPr>
                <w:rStyle w:val="Hipervnculo"/>
                <w:rFonts w:ascii="Arial" w:hAnsi="Arial" w:cs="Arial"/>
                <w:noProof/>
              </w:rPr>
              <w:t xml:space="preserve">4.- Pruebas unitarias automatizadas</w:t>
            </w:r>
            <w:r>
              <w:rPr>
                <w:noProof/>
                <w:webHidden/>
              </w:rPr>
              <w:tab/>
              <w:fldChar w:fldCharType="begin"/>
              <w:instrText xml:space="preserve"> PAGEREF _Toc900124 \h </w:instrText>
              <w:fldChar w:fldCharType="separate"/>
              <w:t>11</w:t>
              <w:fldChar w:fldCharType="end"/>
            </w:r>
          </w:hyperlink>
        </w:p>
        <w:p>
          <w:pPr>
            <w:pStyle w:val="TDC1"/>
            <w:tabs>
              <w:tab w:val="right" w:leader="dot" w:pos="8828"/>
            </w:tabs>
            <w:rPr>
              <w:noProof/>
            </w:rPr>
          </w:pPr>
          <w:hyperlink w:anchor="_Toc900126" w:history="1">
            <w:r>
              <w:rPr>
                <w:rStyle w:val="Hipervnculo"/>
                <w:rFonts w:ascii="Arial" w:hAnsi="Arial" w:cs="Arial"/>
                <w:noProof/>
              </w:rPr>
              <w:t xml:space="preserve">5.- Ejecución del proyecto y repositorio</w:t>
            </w:r>
            <w:r>
              <w:rPr>
                <w:noProof/>
                <w:webHidden/>
              </w:rPr>
              <w:tab/>
              <w:fldChar w:fldCharType="begin"/>
              <w:instrText xml:space="preserve"> PAGEREF _Toc900126 \h </w:instrText>
              <w:fldChar w:fldCharType="separate"/>
              <w:t>12</w:t>
              <w:fldChar w:fldCharType="end"/>
            </w:r>
          </w:hyperlink>
        </w:p>
        <w:p>
          <w:pPr>
            <w:pStyle w:val="TDC1"/>
            <w:tabs>
              <w:tab w:val="right" w:leader="dot" w:pos="8828"/>
            </w:tabs>
            <w:rPr>
              <w:noProof/>
            </w:rPr>
          </w:pPr>
          <w:hyperlink w:anchor="_Toc900127" w:history="1">
            <w:r>
              <w:rPr>
                <w:rStyle w:val="Hipervnculo"/>
                <w:rFonts w:ascii="Arial" w:hAnsi="Arial" w:cs="Arial"/>
                <w:noProof/>
              </w:rPr>
              <w:t xml:space="preserve">6.- Conclusiones</w:t>
            </w:r>
            <w:r>
              <w:rPr>
                <w:noProof/>
                <w:webHidden/>
              </w:rPr>
              <w:tab/>
              <w:fldChar w:fldCharType="begin"/>
              <w:instrText xml:space="preserve"> PAGEREF _Toc900127 \h </w:instrText>
              <w:fldChar w:fldCharType="separate"/>
              <w:t>13</w:t>
              <w:fldChar w:fldCharType="end"/>
            </w:r>
          </w:hyperlink>
        </w:p>
        <w:p w14:paraId="3A4258C2" w14:textId="541B6F78" w:rsidR="004C5EA7" w:rsidRDefault="004C5EA7">
          <w:r>
            <w:rPr>
              <w:b/>
              <w:bCs/>
              <w:lang w:val="es-ES"/>
            </w:rPr>
            <w:fldChar w:fldCharType="end"/>
          </w:r>
        </w:p>
      </w:sdtContent>
    </w:sdt>
    <w:p w14:paraId="7249B57D" w14:textId="77777777" w:rsidR="00AB465D" w:rsidRDefault="00AB465D" w:rsidP="00AB465D">
      <w:pPr>
        <w:jc w:val="both"/>
        <w:rPr>
          <w:sz w:val="24"/>
          <w:szCs w:val="24"/>
        </w:rPr>
      </w:pPr>
    </w:p>
    <w:p w14:paraId="08BA6655" w14:textId="0F9B4BC4" w:rsidR="00AB465D" w:rsidRDefault="00AB465D">
      <w:pPr>
        <w:rPr>
          <w:sz w:val="24"/>
          <w:szCs w:val="24"/>
        </w:rPr>
      </w:pPr>
      <w:r>
        <w:rPr>
          <w:sz w:val="24"/>
          <w:szCs w:val="24"/>
        </w:rPr>
        <w:br w:type="page"/>
      </w:r>
    </w:p>
    <w:p w14:paraId="53B653C7" w14:textId="5BC90274" w:rsidR="00217A88" w:rsidRPr="004C5EA7" w:rsidRDefault="00217A88" w:rsidP="004C5EA7">
      <w:pPr>
        <w:pStyle w:val="Ttulo1"/>
        <w:rPr>
          <w:rFonts w:ascii="Arial" w:hAnsi="Arial" w:cs="Arial"/>
          <w:sz w:val="40"/>
          <w:szCs w:val="40"/>
        </w:rPr>
      </w:pPr>
      <w:bookmarkStart w:id="0" w:name="_Toc128686609"/>
      <w:r>
        <w:rPr>
          <w:rFonts w:ascii="Arial" w:hAnsi="Arial" w:cs="Arial"/>
          <w:sz w:val="40"/>
          <w:szCs w:val="40"/>
        </w:rPr>
        <w:lastRenderedPageBreak/>
        <w:t>Lista de Figuras</w:t>
      </w:r>
      <w:bookmarkEnd w:id="0"/>
    </w:p>
    <w:p w14:paraId="497001A8" w14:textId="38A8F5A5" w:rsidR="00217A88" w:rsidRDefault="00217A88" w:rsidP="00DE1737">
      <w:pPr>
        <w:jc w:val="both"/>
        <w:rPr>
          <w:sz w:val="24"/>
          <w:szCs w:val="24"/>
        </w:rPr>
      </w:pPr>
    </w:p>
    <w:p>
      <w:pPr>
        <w:pStyle w:val="TDC1"/>
        <w:tabs>
          <w:tab w:val="right" w:leader="dot" w:pos="8828"/>
        </w:tabs>
        <w:rPr>
          <w:noProof/>
        </w:rPr>
      </w:pPr>
      <w:r>
        <w:fldChar w:fldCharType="begin"/>
        <w:instrText xml:space="preserve"> TOC \f \h \z \t "Estilo1;1" </w:instrText>
        <w:fldChar w:fldCharType="separate"/>
      </w:r>
      <w:hyperlink w:anchor="_Toc900104" w:history="1">
        <w:r>
          <w:rPr>
            <w:rStyle w:val="Hipervnculo"/>
            <w:rFonts w:ascii="Arial" w:hAnsi="Arial" w:cs="Arial"/>
            <w:noProof/>
          </w:rPr>
          <w:t xml:space="preserve">Figura 2.1 Arquitectura general de la solución</w:t>
        </w:r>
        <w:r>
          <w:rPr>
            <w:noProof/>
            <w:webHidden/>
          </w:rPr>
          <w:tab/>
          <w:fldChar w:fldCharType="begin"/>
          <w:instrText xml:space="preserve"> PAGEREF _Toc900104 \h </w:instrText>
          <w:fldChar w:fldCharType="separate"/>
          <w:t>2</w:t>
          <w:fldChar w:fldCharType="end"/>
        </w:r>
      </w:hyperlink>
    </w:p>
    <w:p>
      <w:pPr>
        <w:pStyle w:val="TDC1"/>
        <w:tabs>
          <w:tab w:val="right" w:leader="dot" w:pos="8828"/>
        </w:tabs>
        <w:rPr>
          <w:noProof/>
        </w:rPr>
      </w:pPr>
      <w:hyperlink w:anchor="_Toc900106" w:history="1">
        <w:r>
          <w:rPr>
            <w:rStyle w:val="Hipervnculo"/>
            <w:rFonts w:ascii="Arial" w:hAnsi="Arial" w:cs="Arial"/>
            <w:noProof/>
          </w:rPr>
          <w:t xml:space="preserve">Figura 2.2 Diagrama de clases principales</w:t>
        </w:r>
        <w:r>
          <w:rPr>
            <w:noProof/>
            <w:webHidden/>
          </w:rPr>
          <w:tab/>
          <w:fldChar w:fldCharType="begin"/>
          <w:instrText xml:space="preserve"> PAGEREF _Toc900106 \h </w:instrText>
          <w:fldChar w:fldCharType="separate"/>
          <w:t>3</w:t>
          <w:fldChar w:fldCharType="end"/>
        </w:r>
      </w:hyperlink>
    </w:p>
    <w:p>
      <w:pPr>
        <w:pStyle w:val="TDC1"/>
        <w:tabs>
          <w:tab w:val="right" w:leader="dot" w:pos="8828"/>
        </w:tabs>
        <w:rPr>
          <w:noProof/>
        </w:rPr>
      </w:pPr>
      <w:hyperlink w:anchor="_Toc900115" w:history="1">
        <w:r>
          <w:rPr>
            <w:rStyle w:val="Hipervnculo"/>
            <w:rFonts w:ascii="Arial" w:hAnsi="Arial" w:cs="Arial"/>
            <w:noProof/>
          </w:rPr>
          <w:t xml:space="preserve">Figura 2.3 Pipeline de validación de preguntas</w:t>
        </w:r>
        <w:r>
          <w:rPr>
            <w:noProof/>
            <w:webHidden/>
          </w:rPr>
          <w:tab/>
          <w:fldChar w:fldCharType="begin"/>
          <w:instrText xml:space="preserve"> PAGEREF _Toc900115 \h </w:instrText>
          <w:fldChar w:fldCharType="separate"/>
          <w:t>6</w:t>
          <w:fldChar w:fldCharType="end"/>
        </w:r>
      </w:hyperlink>
    </w:p>
    <w:p>
      <w:pPr>
        <w:pStyle w:val="TDC1"/>
        <w:tabs>
          <w:tab w:val="right" w:leader="dot" w:pos="8828"/>
        </w:tabs>
        <w:rPr>
          <w:noProof/>
        </w:rPr>
      </w:pPr>
      <w:hyperlink w:anchor="_Toc900120" w:history="1">
        <w:r>
          <w:rPr>
            <w:rStyle w:val="Hipervnculo"/>
            <w:rFonts w:ascii="Arial" w:hAnsi="Arial" w:cs="Arial"/>
            <w:noProof/>
          </w:rPr>
          <w:t xml:space="preserve">Figura 3.1 Creación de una pregunta válida de selección múltiple</w:t>
        </w:r>
        <w:r>
          <w:rPr>
            <w:noProof/>
            <w:webHidden/>
          </w:rPr>
          <w:tab/>
          <w:fldChar w:fldCharType="begin"/>
          <w:instrText xml:space="preserve"> PAGEREF _Toc900120 \h </w:instrText>
          <w:fldChar w:fldCharType="separate"/>
          <w:t>8</w:t>
          <w:fldChar w:fldCharType="end"/>
        </w:r>
      </w:hyperlink>
    </w:p>
    <w:p>
      <w:pPr>
        <w:pStyle w:val="TDC1"/>
        <w:tabs>
          <w:tab w:val="right" w:leader="dot" w:pos="8828"/>
        </w:tabs>
        <w:rPr>
          <w:noProof/>
        </w:rPr>
      </w:pPr>
      <w:hyperlink w:anchor="_Toc900121" w:history="1">
        <w:r>
          <w:rPr>
            <w:rStyle w:val="Hipervnculo"/>
            <w:rFonts w:ascii="Arial" w:hAnsi="Arial" w:cs="Arial"/>
            <w:noProof/>
          </w:rPr>
          <w:t xml:space="preserve">Figura 3.2 Pregunta rechazada por el filtro de opciones</w:t>
        </w:r>
        <w:r>
          <w:rPr>
            <w:noProof/>
            <w:webHidden/>
          </w:rPr>
          <w:tab/>
          <w:fldChar w:fldCharType="begin"/>
          <w:instrText xml:space="preserve"> PAGEREF _Toc900121 \h </w:instrText>
          <w:fldChar w:fldCharType="separate"/>
          <w:t>9</w:t>
          <w:fldChar w:fldCharType="end"/>
        </w:r>
      </w:hyperlink>
    </w:p>
    <w:p>
      <w:pPr>
        <w:pStyle w:val="TDC1"/>
        <w:tabs>
          <w:tab w:val="right" w:leader="dot" w:pos="8828"/>
        </w:tabs>
        <w:rPr>
          <w:noProof/>
        </w:rPr>
      </w:pPr>
      <w:hyperlink w:anchor="_Toc900122" w:history="1">
        <w:r>
          <w:rPr>
            <w:rStyle w:val="Hipervnculo"/>
            <w:rFonts w:ascii="Arial" w:hAnsi="Arial" w:cs="Arial"/>
            <w:noProof/>
          </w:rPr>
          <w:t xml:space="preserve">Figura 3.3 Banco de preguntas con el detalle de una pregunta de caso</w:t>
        </w:r>
        <w:r>
          <w:rPr>
            <w:noProof/>
            <w:webHidden/>
          </w:rPr>
          <w:tab/>
          <w:fldChar w:fldCharType="begin"/>
          <w:instrText xml:space="preserve"> PAGEREF _Toc900122 \h </w:instrText>
          <w:fldChar w:fldCharType="separate"/>
          <w:t>10</w:t>
          <w:fldChar w:fldCharType="end"/>
        </w:r>
      </w:hyperlink>
    </w:p>
    <w:p>
      <w:pPr>
        <w:pStyle w:val="TDC1"/>
        <w:tabs>
          <w:tab w:val="right" w:leader="dot" w:pos="8828"/>
        </w:tabs>
        <w:rPr>
          <w:noProof/>
        </w:rPr>
      </w:pPr>
      <w:hyperlink w:anchor="_Toc900123" w:history="1">
        <w:r>
          <w:rPr>
            <w:rStyle w:val="Hipervnculo"/>
            <w:rFonts w:ascii="Arial" w:hAnsi="Arial" w:cs="Arial"/>
            <w:noProof/>
          </w:rPr>
          <w:t xml:space="preserve">Figura 3.4 Administración del ciclo de vida de los plugins</w:t>
        </w:r>
        <w:r>
          <w:rPr>
            <w:noProof/>
            <w:webHidden/>
          </w:rPr>
          <w:tab/>
          <w:fldChar w:fldCharType="begin"/>
          <w:instrText xml:space="preserve"> PAGEREF _Toc900123 \h </w:instrText>
          <w:fldChar w:fldCharType="separate"/>
          <w:t>11</w:t>
          <w:fldChar w:fldCharType="end"/>
        </w:r>
      </w:hyperlink>
    </w:p>
    <w:p w14:paraId="44E47CBA" w14:textId="1A1DE92F" w:rsidR="008C7365" w:rsidRDefault="008C7365" w:rsidP="00DE1737">
      <w:pPr>
        <w:jc w:val="both"/>
        <w:rPr>
          <w:sz w:val="24"/>
          <w:szCs w:val="24"/>
        </w:rPr>
      </w:pPr>
      <w:r>
        <w:rPr>
          <w:sz w:val="24"/>
          <w:szCs w:val="24"/>
        </w:rPr>
        <w:fldChar w:fldCharType="end"/>
      </w:r>
    </w:p>
    <w:p w14:paraId="4CD0423A" w14:textId="473EE135" w:rsidR="00217A88" w:rsidRDefault="00217A88">
      <w:pPr>
        <w:rPr>
          <w:sz w:val="24"/>
          <w:szCs w:val="24"/>
        </w:rPr>
      </w:pPr>
      <w:r>
        <w:rPr>
          <w:sz w:val="24"/>
          <w:szCs w:val="24"/>
        </w:rPr>
        <w:br w:type="page"/>
      </w:r>
    </w:p>
    <w:p w14:paraId="52527E6D" w14:textId="68FC68AA" w:rsidR="00AB465D" w:rsidRPr="004C5EA7" w:rsidRDefault="00217A88" w:rsidP="004C5EA7">
      <w:pPr>
        <w:pStyle w:val="Ttulo1"/>
        <w:rPr>
          <w:rFonts w:ascii="Arial" w:hAnsi="Arial" w:cs="Arial"/>
          <w:sz w:val="40"/>
          <w:szCs w:val="40"/>
        </w:rPr>
      </w:pPr>
      <w:bookmarkStart w:id="1" w:name="_Toc128686610"/>
      <w:r>
        <w:rPr>
          <w:rFonts w:ascii="Arial" w:hAnsi="Arial" w:cs="Arial"/>
          <w:sz w:val="40"/>
          <w:szCs w:val="40"/>
        </w:rPr>
        <w:lastRenderedPageBreak/>
        <w:t>Lista de Tablas</w:t>
      </w:r>
      <w:bookmarkEnd w:id="1"/>
    </w:p>
    <w:p w14:paraId="36482B68" w14:textId="673F4F12" w:rsidR="00217A88" w:rsidRDefault="00217A88" w:rsidP="00EA1C89">
      <w:pPr>
        <w:jc w:val="center"/>
        <w:rPr>
          <w:sz w:val="24"/>
          <w:szCs w:val="24"/>
        </w:rPr>
      </w:pPr>
    </w:p>
    <w:p>
      <w:pPr>
        <w:pStyle w:val="TDC1"/>
        <w:tabs>
          <w:tab w:val="right" w:leader="dot" w:pos="8828"/>
        </w:tabs>
        <w:rPr>
          <w:noProof/>
        </w:rPr>
      </w:pPr>
      <w:r>
        <w:fldChar w:fldCharType="begin"/>
        <w:instrText xml:space="preserve"> TOC \f \h \z \t "Estilo2;1" </w:instrText>
        <w:fldChar w:fldCharType="separate"/>
      </w:r>
      <w:hyperlink w:anchor="_Toc900112" w:history="1">
        <w:r>
          <w:rPr>
            <w:rStyle w:val="Hipervnculo"/>
            <w:rFonts w:ascii="Arial" w:hAnsi="Arial" w:cs="Arial"/>
            <w:noProof/>
          </w:rPr>
          <w:t xml:space="preserve">Tabla 2.1 Plugins implementados</w:t>
        </w:r>
        <w:r>
          <w:rPr>
            <w:noProof/>
            <w:webHidden/>
          </w:rPr>
          <w:tab/>
          <w:fldChar w:fldCharType="begin"/>
          <w:instrText xml:space="preserve"> PAGEREF _Toc900112 \h </w:instrText>
          <w:fldChar w:fldCharType="separate"/>
          <w:t>5</w:t>
          <w:fldChar w:fldCharType="end"/>
        </w:r>
      </w:hyperlink>
    </w:p>
    <w:p>
      <w:pPr>
        <w:pStyle w:val="TDC1"/>
        <w:tabs>
          <w:tab w:val="right" w:leader="dot" w:pos="8828"/>
        </w:tabs>
        <w:rPr>
          <w:noProof/>
        </w:rPr>
      </w:pPr>
      <w:hyperlink w:anchor="_Toc900117" w:history="1">
        <w:r>
          <w:rPr>
            <w:rStyle w:val="Hipervnculo"/>
            <w:rFonts w:ascii="Arial" w:hAnsi="Arial" w:cs="Arial"/>
            <w:noProof/>
          </w:rPr>
          <w:t xml:space="preserve">Tabla 2.2 Filtros del pipeline de validación</w:t>
        </w:r>
        <w:r>
          <w:rPr>
            <w:noProof/>
            <w:webHidden/>
          </w:rPr>
          <w:tab/>
          <w:fldChar w:fldCharType="begin"/>
          <w:instrText xml:space="preserve"> PAGEREF _Toc900117 \h </w:instrText>
          <w:fldChar w:fldCharType="separate"/>
          <w:t>7</w:t>
          <w:fldChar w:fldCharType="end"/>
        </w:r>
      </w:hyperlink>
    </w:p>
    <w:p>
      <w:pPr>
        <w:pStyle w:val="TDC1"/>
        <w:tabs>
          <w:tab w:val="right" w:leader="dot" w:pos="8828"/>
        </w:tabs>
        <w:rPr>
          <w:noProof/>
        </w:rPr>
      </w:pPr>
      <w:hyperlink w:anchor="_Toc900125" w:history="1">
        <w:r>
          <w:rPr>
            <w:rStyle w:val="Hipervnculo"/>
            <w:rFonts w:ascii="Arial" w:hAnsi="Arial" w:cs="Arial"/>
            <w:noProof/>
          </w:rPr>
          <w:t xml:space="preserve">Tabla 4.1 Pruebas unitarias implementadas</w:t>
        </w:r>
        <w:r>
          <w:rPr>
            <w:noProof/>
            <w:webHidden/>
          </w:rPr>
          <w:tab/>
          <w:fldChar w:fldCharType="begin"/>
          <w:instrText xml:space="preserve"> PAGEREF _Toc900125 \h </w:instrText>
          <w:fldChar w:fldCharType="separate"/>
          <w:t>12</w:t>
          <w:fldChar w:fldCharType="end"/>
        </w:r>
      </w:hyperlink>
    </w:p>
    <w:p w14:paraId="02C95244" w14:textId="047A66E2" w:rsidR="000E7529" w:rsidRDefault="000E7529" w:rsidP="000E7529">
      <w:pPr>
        <w:jc w:val="both"/>
        <w:rPr>
          <w:sz w:val="24"/>
          <w:szCs w:val="24"/>
        </w:rPr>
      </w:pPr>
      <w:r>
        <w:rPr>
          <w:sz w:val="24"/>
          <w:szCs w:val="24"/>
        </w:rPr>
        <w:fldChar w:fldCharType="end"/>
      </w:r>
    </w:p>
    <w:p w14:paraId="3FD68670" w14:textId="23F05912" w:rsidR="00217A88" w:rsidRDefault="00217A88">
      <w:pPr>
        <w:rPr>
          <w:sz w:val="24"/>
          <w:szCs w:val="24"/>
        </w:rPr>
      </w:pPr>
      <w:r>
        <w:rPr>
          <w:sz w:val="24"/>
          <w:szCs w:val="24"/>
        </w:rPr>
        <w:br w:type="page"/>
      </w:r>
    </w:p>
    <w:p w14:paraId="5695CDF8" w14:textId="479D8A42" w:rsidR="00217A88" w:rsidRPr="004C5EA7" w:rsidRDefault="00217A88" w:rsidP="004C5EA7">
      <w:pPr>
        <w:pStyle w:val="Ttulo1"/>
        <w:rPr>
          <w:rFonts w:ascii="Arial" w:hAnsi="Arial" w:cs="Arial"/>
          <w:sz w:val="40"/>
          <w:szCs w:val="40"/>
        </w:rPr>
      </w:pPr>
      <w:bookmarkStart w:id="2" w:name="_Toc128686611"/>
      <w:r>
        <w:rPr>
          <w:rFonts w:ascii="Arial" w:hAnsi="Arial" w:cs="Arial"/>
          <w:sz w:val="40"/>
          <w:szCs w:val="40"/>
        </w:rPr>
        <w:lastRenderedPageBreak/>
        <w:t>Lista de Siglas</w:t>
      </w:r>
      <w:bookmarkEnd w:id="2"/>
    </w:p>
    <w:p>
      <w:pPr>
        <w:spacing w:line="312" w:lineRule="auto"/>
        <w:rPr>
          <w:rFonts w:ascii="Arial" w:hAnsi="Arial" w:cs="Arial"/>
          <w:sz w:val="24"/>
          <w:szCs w:val="24"/>
        </w:rPr>
      </w:pPr>
      <w:r>
        <w:rPr>
          <w:rFonts w:ascii="Arial" w:hAnsi="Arial" w:cs="Arial"/>
          <w:sz w:val="24"/>
          <w:szCs w:val="24"/>
          <w:b/>
        </w:rPr>
        <w:t xml:space="preserve">IDE</w:t>
      </w:r>
      <w:r>
        <w:rPr>
          <w:rFonts w:ascii="Arial" w:hAnsi="Arial" w:cs="Arial"/>
          <w:sz w:val="24"/>
          <w:szCs w:val="24"/>
        </w:rPr>
        <w:t xml:space="preserve">	Entorno de desarrollo integrado (Integrated Development Environment).</w:t>
      </w:r>
    </w:p>
    <w:p>
      <w:pPr>
        <w:spacing w:line="312" w:lineRule="auto"/>
        <w:rPr>
          <w:rFonts w:ascii="Arial" w:hAnsi="Arial" w:cs="Arial"/>
          <w:sz w:val="24"/>
          <w:szCs w:val="24"/>
        </w:rPr>
      </w:pPr>
      <w:r>
        <w:rPr>
          <w:rFonts w:ascii="Arial" w:hAnsi="Arial" w:cs="Arial"/>
          <w:sz w:val="24"/>
          <w:szCs w:val="24"/>
          <w:b/>
        </w:rPr>
        <w:t xml:space="preserve">JUnit</w:t>
      </w:r>
      <w:r>
        <w:rPr>
          <w:rFonts w:ascii="Arial" w:hAnsi="Arial" w:cs="Arial"/>
          <w:sz w:val="24"/>
          <w:szCs w:val="24"/>
        </w:rPr>
        <w:t xml:space="preserve">	Biblioteca de pruebas unitarias automatizadas para Java.</w:t>
      </w:r>
    </w:p>
    <w:p>
      <w:pPr>
        <w:spacing w:line="312" w:lineRule="auto"/>
        <w:rPr>
          <w:rFonts w:ascii="Arial" w:hAnsi="Arial" w:cs="Arial"/>
          <w:sz w:val="24"/>
          <w:szCs w:val="24"/>
        </w:rPr>
      </w:pPr>
      <w:r>
        <w:rPr>
          <w:rFonts w:ascii="Arial" w:hAnsi="Arial" w:cs="Arial"/>
          <w:sz w:val="24"/>
          <w:szCs w:val="24"/>
          <w:b/>
        </w:rPr>
        <w:t xml:space="preserve">RF / RNF</w:t>
      </w:r>
      <w:r>
        <w:rPr>
          <w:rFonts w:ascii="Arial" w:hAnsi="Arial" w:cs="Arial"/>
          <w:sz w:val="24"/>
          <w:szCs w:val="24"/>
        </w:rPr>
        <w:t xml:space="preserve">	Requisito funcional / requisito no funcional del proyecto de clase.</w:t>
      </w:r>
    </w:p>
    <w:p>
      <w:pPr>
        <w:spacing w:line="312" w:lineRule="auto"/>
        <w:rPr>
          <w:rFonts w:ascii="Arial" w:hAnsi="Arial" w:cs="Arial"/>
          <w:sz w:val="24"/>
          <w:szCs w:val="24"/>
        </w:rPr>
      </w:pPr>
      <w:r>
        <w:rPr>
          <w:rFonts w:ascii="Arial" w:hAnsi="Arial" w:cs="Arial"/>
          <w:sz w:val="24"/>
          <w:szCs w:val="24"/>
          <w:b/>
        </w:rPr>
        <w:t xml:space="preserve">SRP / DIP</w:t>
      </w:r>
      <w:r>
        <w:rPr>
          <w:rFonts w:ascii="Arial" w:hAnsi="Arial" w:cs="Arial"/>
          <w:sz w:val="24"/>
          <w:szCs w:val="24"/>
        </w:rPr>
        <w:t xml:space="preserve">	Principios de responsabilidad única e inversión de dependencias.</w:t>
      </w:r>
    </w:p>
    <w:p>
      <w:pPr>
        <w:spacing w:line="312" w:lineRule="auto"/>
        <w:rPr>
          <w:rFonts w:ascii="Arial" w:hAnsi="Arial" w:cs="Arial"/>
          <w:sz w:val="24"/>
          <w:szCs w:val="24"/>
        </w:rPr>
      </w:pPr>
      <w:r>
        <w:rPr>
          <w:rFonts w:ascii="Arial" w:hAnsi="Arial" w:cs="Arial"/>
          <w:sz w:val="24"/>
          <w:szCs w:val="24"/>
          <w:b/>
        </w:rPr>
        <w:t xml:space="preserve">UML</w:t>
      </w:r>
      <w:r>
        <w:rPr>
          <w:rFonts w:ascii="Arial" w:hAnsi="Arial" w:cs="Arial"/>
          <w:sz w:val="24"/>
          <w:szCs w:val="24"/>
        </w:rPr>
        <w:t xml:space="preserve">	Lenguaje unificado de modelado (Unified Modeling Language).</w:t>
      </w:r>
    </w:p>
    <w:p w14:paraId="2CF89A9B" w14:textId="0A77499E" w:rsidR="00217A88" w:rsidRDefault="00217A88" w:rsidP="00EA1C89">
      <w:pPr>
        <w:jc w:val="center"/>
        <w:rPr>
          <w:sz w:val="24"/>
          <w:szCs w:val="24"/>
        </w:rPr>
      </w:pPr>
    </w:p>
    <w:p w14:paraId="206E6ECE" w14:textId="77777777" w:rsidR="008E3160" w:rsidRDefault="008E3160" w:rsidP="00EA1C89">
      <w:pPr>
        <w:jc w:val="center"/>
        <w:rPr>
          <w:sz w:val="24"/>
          <w:szCs w:val="24"/>
        </w:rPr>
        <w:sectPr w:rsidR="008E3160" w:rsidSect="0026644D">
          <w:headerReference w:type="default" r:id="rId8"/>
          <w:footerReference w:type="default" r:id="rId9"/>
          <w:pgSz w:w="12240" w:h="15840" w:code="1"/>
          <w:pgMar w:top="1417" w:right="1701" w:bottom="1417" w:left="1701" w:header="709" w:footer="709" w:gutter="0"/>
          <w:pgNumType w:fmt="lowerRoman" w:start="1"/>
          <w:cols w:space="708"/>
          <w:docGrid w:linePitch="299"/>
        </w:sectPr>
      </w:pPr>
    </w:p>
    <w:p w14:paraId="1D4FFB75" w14:textId="77777777" w:rsidR="008E3160" w:rsidRDefault="008E3160" w:rsidP="00EA1C89">
      <w:pPr>
        <w:jc w:val="center"/>
        <w:rPr>
          <w:sz w:val="24"/>
          <w:szCs w:val="24"/>
        </w:rPr>
      </w:pPr>
    </w:p>
    <w:p>
      <w:pPr>
        <w:pStyle w:val="Ttulo1"/>
        <w:rPr>
          <w:rFonts w:ascii="Arial" w:hAnsi="Arial" w:cs="Arial"/>
          <w:sz w:val="40"/>
          <w:szCs w:val="40"/>
        </w:rPr>
      </w:pPr>
      <w:bookmarkStart w:id="101" w:name="_Toc900101"/>
      <w:r>
        <w:rPr>
          <w:rFonts w:ascii="Arial" w:hAnsi="Arial" w:cs="Arial"/>
          <w:sz w:val="40"/>
          <w:szCs w:val="40"/>
        </w:rPr>
        <w:t xml:space="preserve">Taller 5: patrones Microkernel y Tuberías y Filtros</w:t>
      </w:r>
      <w:bookmarkEnd w:id="101"/>
    </w:p>
    <w:p>
      <w:pPr>
        <w:spacing w:line="312" w:lineRule="auto"/>
        <w:jc w:val="both"/>
        <w:rPr>
          <w:rFonts w:ascii="Arial" w:hAnsi="Arial" w:cs="Arial"/>
          <w:sz w:val="24"/>
          <w:szCs w:val="24"/>
        </w:rPr>
      </w:pPr>
      <w:r>
        <w:rPr>
          <w:rFonts w:ascii="Arial" w:hAnsi="Arial" w:cs="Arial"/>
          <w:sz w:val="24"/>
          <w:szCs w:val="24"/>
        </w:rPr>
        <w:t xml:space="preserve">Este informe presenta la solución del taller de patrones Microkernel y Tuberías y Filtros para el proyecto de clase Banco de Preguntas Saber PRO. Se describe la arquitectura implementada, los plugins y filtros construidos, la aplicación de escritorio en Swing y las pruebas unitarias automatizadas.</w:t>
      </w:r>
    </w:p>
    <w:p>
      <w:pPr>
        <w:pStyle w:val="Ttulo1"/>
        <w:rPr>
          <w:rFonts w:ascii="Arial" w:hAnsi="Arial" w:cs="Arial"/>
          <w:sz w:val="40"/>
          <w:szCs w:val="40"/>
        </w:rPr>
      </w:pPr>
      <w:bookmarkStart w:id="102" w:name="_Toc900102"/>
      <w:r>
        <w:rPr>
          <w:rFonts w:ascii="Arial" w:hAnsi="Arial" w:cs="Arial"/>
          <w:sz w:val="40"/>
          <w:szCs w:val="40"/>
        </w:rPr>
        <w:t xml:space="preserve">1.- Resumen del proyecto de clase</w:t>
      </w:r>
      <w:bookmarkEnd w:id="102"/>
    </w:p>
    <w:p>
      <w:pPr>
        <w:spacing w:line="312" w:lineRule="auto"/>
        <w:jc w:val="both"/>
        <w:rPr>
          <w:rFonts w:ascii="Arial" w:hAnsi="Arial" w:cs="Arial"/>
          <w:sz w:val="24"/>
          <w:szCs w:val="24"/>
        </w:rPr>
      </w:pPr>
      <w:r>
        <w:rPr>
          <w:rFonts w:ascii="Arial" w:hAnsi="Arial" w:cs="Arial"/>
          <w:sz w:val="24"/>
          <w:szCs w:val="24"/>
        </w:rPr>
        <w:t xml:space="preserve">El proyecto del curso consiste en un sistema para la gestión, validación y administración de un banco de preguntas destinado a la preparación de las pruebas Saber Pro de los estudiantes del programa de Ingeniería de Sistemas. La plataforma debe permitir crear preguntas de selección múltiple con única respuesta, validarlas estructuralmente, someterlas a revisión por pares, administrar su ciclo de vida (borrador, pendiente de revisión, en revisión, aprobada, rechazada, publicada y archivada), generar simulacros con las preguntas publicadas y hacer seguimiento al desempeño de los estudiantes.</w:t>
      </w:r>
    </w:p>
    <w:p>
      <w:pPr>
        <w:spacing w:line="312" w:lineRule="auto"/>
        <w:jc w:val="both"/>
        <w:rPr>
          <w:rFonts w:ascii="Arial" w:hAnsi="Arial" w:cs="Arial"/>
          <w:sz w:val="24"/>
          <w:szCs w:val="24"/>
        </w:rPr>
      </w:pPr>
      <w:r>
        <w:rPr>
          <w:rFonts w:ascii="Arial" w:hAnsi="Arial" w:cs="Arial"/>
          <w:sz w:val="24"/>
          <w:szCs w:val="24"/>
        </w:rPr>
        <w:t xml:space="preserve">Cada pregunta está conformada por un contexto, una pregunta directa, cuatro distractores, una respuesta correcta, la justificación, la bibliografía, la competencia, el tema, el subtema y el nivel de dificultad. Entre los requisitos no funcionales sobresale la modificabilidad: el requisito RNF-13 exige que la arquitectura permita incorporar nuevos tipos de preguntas, nuevos criterios de revisión y nuevos módulos sin cambios significativos en los componentes existentes.</w:t>
      </w:r>
    </w:p>
    <w:p>
      <w:pPr>
        <w:spacing w:line="312" w:lineRule="auto"/>
        <w:jc w:val="both"/>
        <w:rPr>
          <w:rFonts w:ascii="Arial" w:hAnsi="Arial" w:cs="Arial"/>
          <w:sz w:val="24"/>
          <w:szCs w:val="24"/>
        </w:rPr>
      </w:pPr>
      <w:r>
        <w:rPr>
          <w:rFonts w:ascii="Arial" w:hAnsi="Arial" w:cs="Arial"/>
          <w:sz w:val="24"/>
          <w:szCs w:val="24"/>
        </w:rPr>
        <w:t xml:space="preserve">Ese requisito es precisamente el que motiva este taller. La institución desea incorporar progresivamente preguntas de selección múltiple con múltiples respuestas, de análisis de casos, basadas en escenarios, con recursos multimedia, generadas automáticamente e importadas desde sistemas externos, sin modificar el núcleo del sistema cada vez que aparece un tipo nuevo. Para resolverlo se implementó una arquitectura </w:t>
      </w:r>
      <w:r>
        <w:rPr>
          <w:rFonts w:ascii="Arial" w:hAnsi="Arial" w:cs="Arial"/>
          <w:sz w:val="24"/>
          <w:szCs w:val="24"/>
          <w:b/>
        </w:rPr>
        <w:t xml:space="preserve">Microkernel</w:t>
      </w:r>
      <w:r>
        <w:rPr>
          <w:rFonts w:ascii="Arial" w:hAnsi="Arial" w:cs="Arial"/>
          <w:sz w:val="24"/>
          <w:szCs w:val="24"/>
        </w:rPr>
        <w:t xml:space="preserve"> en la que cada tipo de pregunta es un plugin, combinada con el patrón </w:t>
      </w:r>
      <w:r>
        <w:rPr>
          <w:rFonts w:ascii="Arial" w:hAnsi="Arial" w:cs="Arial"/>
          <w:sz w:val="24"/>
          <w:szCs w:val="24"/>
          <w:b/>
        </w:rPr>
        <w:t xml:space="preserve">Tuberías y Filtros</w:t>
      </w:r>
      <w:r>
        <w:rPr>
          <w:rFonts w:ascii="Arial" w:hAnsi="Arial" w:cs="Arial"/>
          <w:sz w:val="24"/>
          <w:szCs w:val="24"/>
        </w:rPr>
        <w:t xml:space="preserve">, que encadena las validaciones de calidad que debe superar toda pregunta antes de entrar al banco.</w:t>
      </w:r>
    </w:p>
    <w:p>
      <w:pPr>
        <w:pStyle w:val="Ttulo1"/>
        <w:rPr>
          <w:rFonts w:ascii="Arial" w:hAnsi="Arial" w:cs="Arial"/>
          <w:sz w:val="40"/>
          <w:szCs w:val="40"/>
        </w:rPr>
      </w:pPr>
      <w:bookmarkStart w:id="103" w:name="_Toc900103"/>
      <w:r>
        <w:rPr>
          <w:rFonts w:ascii="Arial" w:hAnsi="Arial" w:cs="Arial"/>
          <w:sz w:val="40"/>
          <w:szCs w:val="40"/>
        </w:rPr>
        <w:t xml:space="preserve">2.- Arquitectura de la solución</w:t>
      </w:r>
      <w:bookmarkEnd w:id="103"/>
    </w:p>
    <w:p>
      <w:pPr>
        <w:spacing w:line="312" w:lineRule="auto"/>
        <w:jc w:val="both"/>
        <w:rPr>
          <w:rFonts w:ascii="Arial" w:hAnsi="Arial" w:cs="Arial"/>
          <w:sz w:val="24"/>
          <w:szCs w:val="24"/>
        </w:rPr>
      </w:pPr>
      <w:r>
        <w:rPr>
          <w:rFonts w:ascii="Arial" w:hAnsi="Arial" w:cs="Arial"/>
          <w:sz w:val="24"/>
          <w:szCs w:val="24"/>
        </w:rPr>
        <w:t xml:space="preserve">La solución es una aplicación Java de escritorio (Swing) organizada en paquetes que separan responsabilidades: la presentación, el núcleo, el contrato compartido, los plugins y el pipeline de validación. La Figura 2.1 resume la arquitectura y las dependencias entre esos elementos.</w:t>
      </w:r>
    </w:p>
    <w:p>
      <w:pPr>
        <w:keepNext/>
        <w:jc w:val="center"/>
      </w:pPr>
      <w:r>
        <w:rPr>
          <w:noProof/>
        </w:rPr>
        <w:drawing>
          <wp:inline distT="0" distB="0" distL="0" distR="0">
            <wp:extent cx="5580000" cy="1701430"/>
            <wp:effectExtent l="0" t="0" r="0" b="0"/>
            <wp:docPr id="1001"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rq"/>
                    <pic:cNvPicPr/>
                  </pic:nvPicPr>
                  <pic:blipFill>
                    <a:blip r:embed="rIdFig1"/>
                    <a:stretch>
                      <a:fillRect/>
                    </a:stretch>
                  </pic:blipFill>
                  <pic:spPr>
                    <a:xfrm>
                      <a:off x="0" y="0"/>
                      <a:ext cx="5580000" cy="1701430"/>
                    </a:xfrm>
                    <a:prstGeom prst="rect">
                      <a:avLst/>
                    </a:prstGeom>
                  </pic:spPr>
                </pic:pic>
              </a:graphicData>
            </a:graphic>
          </wp:inline>
        </w:drawing>
      </w:r>
    </w:p>
    <w:p>
      <w:pPr>
        <w:pStyle w:val="Estilo1"/>
      </w:pPr>
      <w:bookmarkStart w:id="104" w:name="_Toc900104"/>
      <w:r>
        <w:t xml:space="preserve">Figura 2.1 Arquitectura general de la solución</w:t>
      </w:r>
      <w:bookmarkEnd w:id="104"/>
    </w:p>
    <w:p>
      <w:pPr>
        <w:spacing w:line="312" w:lineRule="auto"/>
        <w:jc w:val="both"/>
        <w:rPr>
          <w:rFonts w:ascii="Arial" w:hAnsi="Arial" w:cs="Arial"/>
          <w:sz w:val="24"/>
          <w:szCs w:val="24"/>
        </w:rPr>
      </w:pPr>
      <w:r>
        <w:rPr>
          <w:rFonts w:ascii="Arial" w:hAnsi="Arial" w:cs="Arial"/>
          <w:sz w:val="24"/>
          <w:szCs w:val="24"/>
        </w:rPr>
        <w:t xml:space="preserve">El núcleo depende únicamente de la interfaz </w:t>
      </w:r>
      <w:r>
        <w:rPr>
          <w:rFonts w:ascii="Courier New" w:hAnsi="Courier New" w:cs="Courier New"/>
          <w:sz w:val="16"/>
          <w:szCs w:val="16"/>
        </w:rPr>
        <w:t xml:space="preserve">QuestionPlugin</w:t>
      </w:r>
      <w:r>
        <w:rPr>
          <w:rFonts w:ascii="Arial" w:hAnsi="Arial" w:cs="Arial"/>
          <w:sz w:val="24"/>
          <w:szCs w:val="24"/>
        </w:rPr>
        <w:t xml:space="preserve">; no conoce ninguna clase concreta de plugin en tiempo de compilación. Los plugins dependen del contrato y del pipeline, y el pipeline solo depende de las entidades del dominio. Así se cumplen el principio de responsabilidad única (SRP) y el de inversión de dependencias (DIP): el módulo de alto nivel (el núcleo) y los módulos de bajo nivel (los plugins) dependen de una abstracción.</w:t>
      </w:r>
    </w:p>
    <w:p>
      <w:pPr>
        <w:pStyle w:val="Ttulo2"/>
        <w:rPr>
          <w:rFonts w:ascii="Arial" w:hAnsi="Arial" w:cs="Arial"/>
          <w:sz w:val="32"/>
          <w:szCs w:val="32"/>
        </w:rPr>
      </w:pPr>
      <w:bookmarkStart w:id="105" w:name="_Toc900105"/>
      <w:r>
        <w:rPr>
          <w:rFonts w:ascii="Arial" w:hAnsi="Arial" w:cs="Arial"/>
          <w:sz w:val="32"/>
          <w:szCs w:val="32"/>
        </w:rPr>
        <w:t xml:space="preserve">2.1.- Estructura del proyecto</w:t>
      </w:r>
      <w:bookmarkEnd w:id="105"/>
    </w:p>
    <w:p>
      <w:pPr>
        <w:spacing w:line="312" w:lineRule="auto"/>
        <w:jc w:val="both"/>
        <w:rPr>
          <w:rFonts w:ascii="Arial" w:hAnsi="Arial" w:cs="Arial"/>
          <w:sz w:val="24"/>
          <w:szCs w:val="24"/>
        </w:rPr>
      </w:pPr>
      <w:r>
        <w:rPr>
          <w:rFonts w:ascii="Arial" w:hAnsi="Arial" w:cs="Arial"/>
          <w:sz w:val="24"/>
          <w:szCs w:val="24"/>
        </w:rPr>
        <w:t xml:space="preserve">El proyecto es un proyecto Maven que se abre directamente en NetBeans, IntelliJ IDEA, Eclipse o VS Code. Su estructura de carpetas es la siguiente: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taller05-microkernel-g3/</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pom.xml</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src/</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main/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java/co/edu/unicauca/microkernel/</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app/          Main, ConsoleDemo</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presentation/ MainWindow, MainPanel, QuestionFormPanel,</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QuestionBankPanel, PluginPanel (Swing)</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common/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entities/   Question, QuestionRequest, DifficultyLevel</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interfaces/ 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exceptions/ QuestionValidationException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util/       TextNormalizer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core/         QuestionMicrokernel, PluginLoader,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PluginDescriptor, PluginState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pipeline/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base/     QuestionFilter, QuestionPipeline,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PipelineResult</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 filters/  ContentValidationFilter,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OptionsValidationFilter,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ClassificationFilter,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CorrectAnswerValidationFilter,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CaseContextValidationFilter,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MediaResourceValidationFilter,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CompetencyCatalog</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 plugins/      AbstractPipelineQuestionPlugin,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MultipleChoiceQuestionPlugin,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CaseQuestionPlugin,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MultimediaQuestionPlugin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 resources/        plugins.properties</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test/</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java/...          15 clases de prueba (JUnit 5)</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resources/        plugins-test.properties</w:t>
      </w:r>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La Figura 2.2 muestra las clases principales y sus relaciones.</w:t>
      </w:r>
    </w:p>
    <w:p>
      <w:pPr>
        <w:keepNext/>
        <w:jc w:val="center"/>
      </w:pPr>
      <w:r>
        <w:rPr>
          <w:noProof/>
        </w:rPr>
        <w:drawing>
          <wp:inline distT="0" distB="0" distL="0" distR="0">
            <wp:extent cx="4860000" cy="3976027"/>
            <wp:effectExtent l="0" t="0" r="0" b="0"/>
            <wp:docPr id="1002" name="Imagen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clases"/>
                    <pic:cNvPicPr/>
                  </pic:nvPicPr>
                  <pic:blipFill>
                    <a:blip r:embed="rIdFig2"/>
                    <a:stretch>
                      <a:fillRect/>
                    </a:stretch>
                  </pic:blipFill>
                  <pic:spPr>
                    <a:xfrm>
                      <a:off x="0" y="0"/>
                      <a:ext cx="4860000" cy="3976027"/>
                    </a:xfrm>
                    <a:prstGeom prst="rect">
                      <a:avLst/>
                    </a:prstGeom>
                  </pic:spPr>
                </pic:pic>
              </a:graphicData>
            </a:graphic>
          </wp:inline>
        </w:drawing>
      </w:r>
    </w:p>
    <w:p>
      <w:pPr>
        <w:pStyle w:val="Estilo1"/>
      </w:pPr>
      <w:bookmarkStart w:id="106" w:name="_Toc900106"/>
      <w:r>
        <w:t xml:space="preserve">Figura 2.2 Diagrama de clases principales</w:t>
      </w:r>
      <w:bookmarkEnd w:id="106"/>
    </w:p>
    <w:p>
      <w:pPr>
        <w:pStyle w:val="Ttulo2"/>
        <w:rPr>
          <w:rFonts w:ascii="Arial" w:hAnsi="Arial" w:cs="Arial"/>
          <w:sz w:val="32"/>
          <w:szCs w:val="32"/>
        </w:rPr>
      </w:pPr>
      <w:bookmarkStart w:id="107" w:name="_Toc900107"/>
      <w:r>
        <w:rPr>
          <w:rFonts w:ascii="Arial" w:hAnsi="Arial" w:cs="Arial"/>
          <w:sz w:val="32"/>
          <w:szCs w:val="32"/>
        </w:rPr>
        <w:t xml:space="preserve">2.2.- Patrón Microkernel</w:t>
      </w:r>
      <w:bookmarkEnd w:id="107"/>
    </w:p>
    <w:p>
      <w:pPr>
        <w:pStyle w:val="Ttulo3"/>
        <w:rPr>
          <w:rFonts w:ascii="Arial" w:hAnsi="Arial" w:cs="Arial"/>
          <w:sz w:val="24"/>
          <w:szCs w:val="24"/>
        </w:rPr>
      </w:pPr>
      <w:bookmarkStart w:id="108" w:name="_Toc900108"/>
      <w:r>
        <w:rPr>
          <w:rFonts w:ascii="Arial" w:hAnsi="Arial" w:cs="Arial"/>
          <w:sz w:val="24"/>
          <w:szCs w:val="24"/>
        </w:rPr>
        <w:t xml:space="preserve">2.2.1.- Núcleo y contrato de los plugins</w:t>
      </w:r>
      <w:bookmarkEnd w:id="108"/>
    </w:p>
    <w:p>
      <w:pPr>
        <w:spacing w:line="312" w:lineRule="auto"/>
        <w:jc w:val="both"/>
        <w:rPr>
          <w:rFonts w:ascii="Arial" w:hAnsi="Arial" w:cs="Arial"/>
          <w:sz w:val="24"/>
          <w:szCs w:val="24"/>
        </w:rPr>
      </w:pPr>
      <w:r>
        <w:rPr>
          <w:rFonts w:ascii="Arial" w:hAnsi="Arial" w:cs="Arial"/>
          <w:sz w:val="24"/>
          <w:szCs w:val="24"/>
        </w:rPr>
        <w:t xml:space="preserve">El núcleo es la clase </w:t>
      </w:r>
      <w:r>
        <w:rPr>
          <w:rFonts w:ascii="Courier New" w:hAnsi="Courier New" w:cs="Courier New"/>
          <w:sz w:val="16"/>
          <w:szCs w:val="16"/>
        </w:rPr>
        <w:t xml:space="preserve">QuestionMicrokernel</w:t>
      </w:r>
      <w:r>
        <w:rPr>
          <w:rFonts w:ascii="Arial" w:hAnsi="Arial" w:cs="Arial"/>
          <w:sz w:val="24"/>
          <w:szCs w:val="24"/>
        </w:rPr>
        <w:t xml:space="preserve">. Almacena el banco de preguntas en un </w:t>
      </w:r>
      <w:r>
        <w:rPr>
          <w:rFonts w:ascii="Courier New" w:hAnsi="Courier New" w:cs="Courier New"/>
          <w:sz w:val="16"/>
          <w:szCs w:val="16"/>
        </w:rPr>
        <w:t xml:space="preserve">Map&lt;String, Question&gt;</w:t>
      </w:r>
      <w:r>
        <w:rPr>
          <w:rFonts w:ascii="Arial" w:hAnsi="Arial" w:cs="Arial"/>
          <w:sz w:val="24"/>
          <w:szCs w:val="24"/>
        </w:rPr>
        <w:t xml:space="preserve">, registra los plugins, los ejecuta y administra su ciclo de vida. Todos los plugins cumplen el contrato común definido en la interfaz </w:t>
      </w:r>
      <w:r>
        <w:rPr>
          <w:rFonts w:ascii="Courier New" w:hAnsi="Courier New" w:cs="Courier New"/>
          <w:sz w:val="16"/>
          <w:szCs w:val="16"/>
        </w:rPr>
        <w:t xml:space="preserve">QuestionPlugin</w:t>
      </w:r>
      <w:r>
        <w:rPr>
          <w:rFonts w:ascii="Arial" w:hAnsi="Arial" w:cs="Arial"/>
          <w:sz w:val="24"/>
          <w:szCs w:val="24"/>
        </w:rPr>
        <w:t xml:space="preserv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public interface QuestionPlugin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String getName();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boolean supports(String type);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Question generate(QuestionRequest request);</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w:t>
      </w:r>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Cuando la interfaz de usuario solicita crear una pregunta, el núcleo recorre sus plugins activos, pregunta a cada uno si soporta el tipo solicitado con </w:t>
      </w:r>
      <w:r>
        <w:rPr>
          <w:rFonts w:ascii="Courier New" w:hAnsi="Courier New" w:cs="Courier New"/>
          <w:sz w:val="16"/>
          <w:szCs w:val="16"/>
        </w:rPr>
        <w:t xml:space="preserve">supports(type)</w:t>
      </w:r>
      <w:r>
        <w:rPr>
          <w:rFonts w:ascii="Arial" w:hAnsi="Arial" w:cs="Arial"/>
          <w:sz w:val="24"/>
          <w:szCs w:val="24"/>
        </w:rPr>
        <w:t xml:space="preserve">, delega la generación en el primero que responde afirmativamente y guarda la pregunta resultante en el mapa. Si ningún plugin soporta el tipo, lanza una excepción con el mensaje correspondiente y el banco queda intacto.</w:t>
      </w:r>
    </w:p>
    <w:p>
      <w:pPr>
        <w:pStyle w:val="Ttulo3"/>
        <w:rPr>
          <w:rFonts w:ascii="Arial" w:hAnsi="Arial" w:cs="Arial"/>
          <w:sz w:val="24"/>
          <w:szCs w:val="24"/>
        </w:rPr>
      </w:pPr>
      <w:bookmarkStart w:id="109" w:name="_Toc900109"/>
      <w:r>
        <w:rPr>
          <w:rFonts w:ascii="Arial" w:hAnsi="Arial" w:cs="Arial"/>
          <w:sz w:val="24"/>
          <w:szCs w:val="24"/>
        </w:rPr>
        <w:t xml:space="preserve">2.2.2.- Registro y carga dinámica con reflexión</w:t>
      </w:r>
      <w:bookmarkEnd w:id="109"/>
    </w:p>
    <w:p>
      <w:pPr>
        <w:spacing w:line="312" w:lineRule="auto"/>
        <w:jc w:val="both"/>
        <w:rPr>
          <w:rFonts w:ascii="Arial" w:hAnsi="Arial" w:cs="Arial"/>
          <w:sz w:val="24"/>
          <w:szCs w:val="24"/>
        </w:rPr>
      </w:pPr>
      <w:r>
        <w:rPr>
          <w:rFonts w:ascii="Arial" w:hAnsi="Arial" w:cs="Arial"/>
          <w:sz w:val="24"/>
          <w:szCs w:val="24"/>
        </w:rPr>
        <w:t xml:space="preserve">Los plugins se registran en el archivo </w:t>
      </w:r>
      <w:r>
        <w:rPr>
          <w:rFonts w:ascii="Courier New" w:hAnsi="Courier New" w:cs="Courier New"/>
          <w:sz w:val="16"/>
          <w:szCs w:val="16"/>
        </w:rPr>
        <w:t xml:space="preserve">src/main/resources/plugins.properties</w:t>
      </w:r>
      <w:r>
        <w:rPr>
          <w:rFonts w:ascii="Arial" w:hAnsi="Arial" w:cs="Arial"/>
          <w:sz w:val="24"/>
          <w:szCs w:val="24"/>
        </w:rPr>
        <w:t xml:space="preserve">, de la misma forma que el ejemplo de envío de paquetes a distintos países visto en la clase teórica:</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plugin.multiple_choice =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co.edu.unicauca.microkernel.plugins.MultipleChoiceQuestionPlugin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plugin.case = co.edu.unicauca.microkernel.plugins.CaseQuestionPlugin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plugin.multimedia = co.edu.unicauca.microkernel.plugins.MultimediaQuestionPlugin</w:t>
      </w:r>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La clase </w:t>
      </w:r>
      <w:r>
        <w:rPr>
          <w:rFonts w:ascii="Courier New" w:hAnsi="Courier New" w:cs="Courier New"/>
          <w:sz w:val="16"/>
          <w:szCs w:val="16"/>
        </w:rPr>
        <w:t xml:space="preserve">PluginLoader</w:t>
      </w:r>
      <w:r>
        <w:rPr>
          <w:rFonts w:ascii="Arial" w:hAnsi="Arial" w:cs="Arial"/>
          <w:sz w:val="24"/>
          <w:szCs w:val="24"/>
        </w:rPr>
        <w:t xml:space="preserve"> lee ese archivo y crea las instancias por </w:t>
      </w:r>
      <w:r>
        <w:rPr>
          <w:rFonts w:ascii="Arial" w:hAnsi="Arial" w:cs="Arial"/>
          <w:sz w:val="24"/>
          <w:szCs w:val="24"/>
          <w:b/>
        </w:rPr>
        <w:t xml:space="preserve">reflexión</w:t>
      </w:r>
      <w:r>
        <w:rPr>
          <w:rFonts w:ascii="Arial" w:hAnsi="Arial" w:cs="Arial"/>
          <w:sz w:val="24"/>
          <w:szCs w:val="24"/>
        </w:rPr>
        <w:t xml:space="preserve">, verificando antes que la clase cumpla el contrato y que se pueda instanciar: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Class&lt;?&gt; pluginClass = Class.forName(name);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if (!QuestionPlugin.class.isAssignableFrom(pluginClass))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throw new PluginLoadException(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"La clase " + name + " no implementa QuestionPlugin.");</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Object instance = pluginClass.getDeclaredConstructor().newInstance();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return QuestionPlugin.class.cast(instance);</w:t>
      </w:r>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Gracias a la reflexión, agregar un nuevo tipo de pregunta (por ejemplo un importador desde Excel o un generador con inteligencia artificial) solo exige crear una clase que implemente </w:t>
      </w:r>
      <w:r>
        <w:rPr>
          <w:rFonts w:ascii="Courier New" w:hAnsi="Courier New" w:cs="Courier New"/>
          <w:sz w:val="16"/>
          <w:szCs w:val="16"/>
        </w:rPr>
        <w:t xml:space="preserve">QuestionPlugin</w:t>
      </w:r>
      <w:r>
        <w:rPr>
          <w:rFonts w:ascii="Arial" w:hAnsi="Arial" w:cs="Arial"/>
          <w:sz w:val="24"/>
          <w:szCs w:val="24"/>
        </w:rPr>
        <w:t xml:space="preserve"> y añadir una línea al archivo de configuración: </w:t>
      </w:r>
      <w:r>
        <w:rPr>
          <w:rFonts w:ascii="Arial" w:hAnsi="Arial" w:cs="Arial"/>
          <w:sz w:val="24"/>
          <w:szCs w:val="24"/>
          <w:b/>
        </w:rPr>
        <w:t xml:space="preserve">el núcleo no se modifica ni se vuelve a compilar</w:t>
      </w:r>
      <w:r>
        <w:rPr>
          <w:rFonts w:ascii="Arial" w:hAnsi="Arial" w:cs="Arial"/>
          <w:sz w:val="24"/>
          <w:szCs w:val="24"/>
        </w:rPr>
        <w:t xml:space="preserve">.</w:t>
      </w:r>
    </w:p>
    <w:p>
      <w:pPr>
        <w:spacing w:line="312" w:lineRule="auto"/>
        <w:jc w:val="both"/>
        <w:rPr>
          <w:rFonts w:ascii="Arial" w:hAnsi="Arial" w:cs="Arial"/>
          <w:sz w:val="24"/>
          <w:szCs w:val="24"/>
        </w:rPr>
      </w:pPr>
      <w:r>
        <w:rPr>
          <w:rFonts w:ascii="Arial" w:hAnsi="Arial" w:cs="Arial"/>
          <w:sz w:val="24"/>
          <w:szCs w:val="24"/>
        </w:rPr>
        <w:t xml:space="preserve">Si una entrada del archivo es incorrecta —la clase no existe, no implementa el contrato, es abstracta o no tiene constructor sin parámetros— el plugin queda registrado en estado de error con la causa y los demás plugins siguen funcionando normalmente.</w:t>
      </w:r>
    </w:p>
    <w:p>
      <w:pPr>
        <w:pStyle w:val="Ttulo3"/>
        <w:rPr>
          <w:rFonts w:ascii="Arial" w:hAnsi="Arial" w:cs="Arial"/>
          <w:sz w:val="24"/>
          <w:szCs w:val="24"/>
        </w:rPr>
      </w:pPr>
      <w:bookmarkStart w:id="110" w:name="_Toc900110"/>
      <w:r>
        <w:rPr>
          <w:rFonts w:ascii="Arial" w:hAnsi="Arial" w:cs="Arial"/>
          <w:sz w:val="24"/>
          <w:szCs w:val="24"/>
        </w:rPr>
        <w:t xml:space="preserve">2.2.3.- Ciclo de vida de los plugins</w:t>
      </w:r>
      <w:bookmarkEnd w:id="110"/>
    </w:p>
    <w:p>
      <w:pPr>
        <w:spacing w:line="312" w:lineRule="auto"/>
        <w:jc w:val="both"/>
        <w:rPr>
          <w:rFonts w:ascii="Arial" w:hAnsi="Arial" w:cs="Arial"/>
          <w:sz w:val="24"/>
          <w:szCs w:val="24"/>
        </w:rPr>
      </w:pPr>
      <w:r>
        <w:rPr>
          <w:rFonts w:ascii="Arial" w:hAnsi="Arial" w:cs="Arial"/>
          <w:sz w:val="24"/>
          <w:szCs w:val="24"/>
        </w:rPr>
        <w:t xml:space="preserve">Por cada plugin el núcleo mantiene un </w:t>
      </w:r>
      <w:r>
        <w:rPr>
          <w:rFonts w:ascii="Courier New" w:hAnsi="Courier New" w:cs="Courier New"/>
          <w:sz w:val="16"/>
          <w:szCs w:val="16"/>
        </w:rPr>
        <w:t xml:space="preserve">PluginDescriptor</w:t>
      </w:r>
      <w:r>
        <w:rPr>
          <w:rFonts w:ascii="Arial" w:hAnsi="Arial" w:cs="Arial"/>
          <w:sz w:val="24"/>
          <w:szCs w:val="24"/>
        </w:rPr>
        <w:t xml:space="preserve"> con la clave de registro, la clase, la instancia, el estado, un mensaje y el número de ejecuciones. Los estados posibles son </w:t>
      </w:r>
      <w:r>
        <w:rPr>
          <w:rFonts w:ascii="Arial" w:hAnsi="Arial" w:cs="Arial"/>
          <w:sz w:val="24"/>
          <w:szCs w:val="24"/>
          <w:b/>
        </w:rPr>
        <w:t xml:space="preserve">ACTIVO</w:t>
      </w:r>
      <w:r>
        <w:rPr>
          <w:rFonts w:ascii="Arial" w:hAnsi="Arial" w:cs="Arial"/>
          <w:sz w:val="24"/>
          <w:szCs w:val="24"/>
        </w:rPr>
        <w:t xml:space="preserve"> (cargado y disponible), </w:t>
      </w:r>
      <w:r>
        <w:rPr>
          <w:rFonts w:ascii="Arial" w:hAnsi="Arial" w:cs="Arial"/>
          <w:sz w:val="24"/>
          <w:szCs w:val="24"/>
          <w:b/>
        </w:rPr>
        <w:t xml:space="preserve">INACTIVO</w:t>
      </w:r>
      <w:r>
        <w:rPr>
          <w:rFonts w:ascii="Arial" w:hAnsi="Arial" w:cs="Arial"/>
          <w:sz w:val="24"/>
          <w:szCs w:val="24"/>
        </w:rPr>
        <w:t xml:space="preserve"> (registrado pero deshabilitado) y </w:t>
      </w:r>
      <w:r>
        <w:rPr>
          <w:rFonts w:ascii="Arial" w:hAnsi="Arial" w:cs="Arial"/>
          <w:sz w:val="24"/>
          <w:szCs w:val="24"/>
          <w:b/>
        </w:rPr>
        <w:t xml:space="preserve">ERROR</w:t>
      </w:r>
      <w:r>
        <w:rPr>
          <w:rFonts w:ascii="Arial" w:hAnsi="Arial" w:cs="Arial"/>
          <w:sz w:val="24"/>
          <w:szCs w:val="24"/>
        </w:rPr>
        <w:t xml:space="preserve"> (no se pudo cargar). Las operaciones del ciclo de vida son registrar, activar, desactivar, descargar y recargar la configuración; todas están disponibles desde la pestaña «Plugins del núcleo» de la aplicación.</w:t>
      </w:r>
    </w:p>
    <w:p>
      <w:pPr>
        <w:spacing w:line="312" w:lineRule="auto"/>
        <w:jc w:val="both"/>
        <w:rPr>
          <w:rFonts w:ascii="Arial" w:hAnsi="Arial" w:cs="Arial"/>
          <w:sz w:val="24"/>
          <w:szCs w:val="24"/>
        </w:rPr>
      </w:pPr>
      <w:r>
        <w:rPr>
          <w:rFonts w:ascii="Arial" w:hAnsi="Arial" w:cs="Arial"/>
          <w:sz w:val="24"/>
          <w:szCs w:val="24"/>
        </w:rPr>
        <w:t xml:space="preserve">Además, el núcleo aísla los fallos: si un plugin lanza un error inesperado durante la generación, la excepción se captura, se anota en el descriptor del plugin y se informa al usuario sin detener la aplicación.</w:t>
      </w:r>
    </w:p>
    <w:p>
      <w:pPr>
        <w:pStyle w:val="Ttulo3"/>
        <w:rPr>
          <w:rFonts w:ascii="Arial" w:hAnsi="Arial" w:cs="Arial"/>
          <w:sz w:val="24"/>
          <w:szCs w:val="24"/>
        </w:rPr>
      </w:pPr>
      <w:bookmarkStart w:id="111" w:name="_Toc900111"/>
      <w:r>
        <w:rPr>
          <w:rFonts w:ascii="Arial" w:hAnsi="Arial" w:cs="Arial"/>
          <w:sz w:val="24"/>
          <w:szCs w:val="24"/>
        </w:rPr>
        <w:t xml:space="preserve">2.2.4.- Plugins implementados</w:t>
      </w:r>
      <w:bookmarkEnd w:id="111"/>
    </w:p>
    <w:p>
      <w:pPr>
        <w:spacing w:line="312" w:lineRule="auto"/>
        <w:jc w:val="both"/>
        <w:rPr>
          <w:rFonts w:ascii="Arial" w:hAnsi="Arial" w:cs="Arial"/>
          <w:sz w:val="24"/>
          <w:szCs w:val="24"/>
        </w:rPr>
      </w:pPr>
      <w:r>
        <w:rPr>
          <w:rFonts w:ascii="Arial" w:hAnsi="Arial" w:cs="Arial"/>
          <w:sz w:val="24"/>
          <w:szCs w:val="24"/>
        </w:rPr>
        <w:t xml:space="preserve">Se implementaron tres plugins, cada uno con su propio pipeline de validación. Comparten la clase base </w:t>
      </w:r>
      <w:r>
        <w:rPr>
          <w:rFonts w:ascii="Courier New" w:hAnsi="Courier New" w:cs="Courier New"/>
          <w:sz w:val="16"/>
          <w:szCs w:val="16"/>
        </w:rPr>
        <w:t xml:space="preserve">AbstractPipelineQuestionPlugin</w:t>
      </w:r>
      <w:r>
        <w:rPr>
          <w:rFonts w:ascii="Arial" w:hAnsi="Arial" w:cs="Arial"/>
          <w:sz w:val="24"/>
          <w:szCs w:val="24"/>
        </w:rPr>
        <w:t xml:space="preserve">, que aplica el patrón Método Plantilla: define el algoritmo de generación (ejecutar el pipeline, detenerse si la solicitud es rechazada y construir la pregunta) y deja que cada plugin concreto declare su tipo y sus filtros.</w:t>
      </w:r>
    </w:p>
    <w:tbl>
      <w:tblPr>
        <w:tblStyle w:val="Tablaconcuadrcula"/>
        <w:tblW w:w="8800" w:type="dxa"/>
        <w:tblLayout w:type="fixed"/>
        <w:tblLook w:val="04A0" w:firstRow="1" w:lastRow="0" w:firstColumn="1" w:lastColumn="0" w:noHBand="0" w:noVBand="1"/>
      </w:tblPr>
      <w:tblGrid>
        <w:gridCol w:w="3350"/>
        <w:gridCol w:w="1550"/>
        <w:gridCol w:w="1900"/>
        <w:gridCol w:w="2000"/>
      </w:tblGrid>
      <w:tr>
        <w:trPr>
          <w:tblHeader/>
        </w:trPr>
        <w:tc>
          <w:tcPr>
            <w:tcW w:w="335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Plugin</w:t>
            </w:r>
          </w:p>
        </w:tc>
        <w:tc>
          <w:tcPr>
            <w:tcW w:w="155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Tipo</w:t>
            </w:r>
          </w:p>
        </w:tc>
        <w:tc>
          <w:tcPr>
            <w:tcW w:w="19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Filtros del pipeline</w:t>
            </w:r>
          </w:p>
        </w:tc>
        <w:tc>
          <w:tcPr>
            <w:tcW w:w="20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Responsabilidad</w:t>
            </w:r>
          </w:p>
        </w:tc>
      </w:tr>
      <w:tr>
        <w:tc>
          <w:tcPr>
            <w:tcW w:w="3350" w:type="dxa"/>
            <w:vAlign w:val="center"/>
          </w:tcPr>
          <w:p>
            <w:pPr>
              <w:spacing w:after="40" w:line="240" w:lineRule="auto"/>
              <w:jc w:val="both"/>
              <w:rPr>
                <w:rFonts w:ascii="Arial" w:hAnsi="Arial" w:cs="Arial"/>
                <w:sz w:val="24"/>
                <w:szCs w:val="24"/>
              </w:rPr>
            </w:pPr>
            <w:r>
              <w:rPr>
                <w:rFonts w:ascii="Arial" w:hAnsi="Arial" w:cs="Arial"/>
                <w:sz w:val="24"/>
                <w:szCs w:val="24"/>
              </w:rPr>
              <w:t xml:space="preserve">MultipleChoiceQuestionPlugin</w:t>
            </w:r>
          </w:p>
        </w:tc>
        <w:tc>
          <w:tcPr>
            <w:tcW w:w="1550" w:type="dxa"/>
            <w:vAlign w:val="center"/>
          </w:tcPr>
          <w:p>
            <w:pPr>
              <w:spacing w:after="40" w:line="240" w:lineRule="auto"/>
              <w:jc w:val="both"/>
              <w:rPr>
                <w:rFonts w:ascii="Arial" w:hAnsi="Arial" w:cs="Arial"/>
                <w:sz w:val="24"/>
                <w:szCs w:val="24"/>
              </w:rPr>
            </w:pPr>
            <w:r>
              <w:rPr>
                <w:rFonts w:ascii="Arial" w:hAnsi="Arial" w:cs="Arial"/>
                <w:sz w:val="24"/>
                <w:szCs w:val="24"/>
              </w:rPr>
              <w:t xml:space="preserve">MULTIPLE_CHOICE</w:t>
            </w:r>
          </w:p>
        </w:tc>
        <w:tc>
          <w:tcPr>
            <w:tcW w:w="1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Content, Options, Classification, CorrectAnswer</w:t>
            </w:r>
          </w:p>
        </w:tc>
        <w:tc>
          <w:tcPr>
            <w:tcW w:w="2000" w:type="dxa"/>
            <w:vAlign w:val="center"/>
          </w:tcPr>
          <w:p>
            <w:pPr>
              <w:spacing w:after="40" w:line="240" w:lineRule="auto"/>
              <w:jc w:val="both"/>
              <w:rPr>
                <w:rFonts w:ascii="Arial" w:hAnsi="Arial" w:cs="Arial"/>
                <w:sz w:val="24"/>
                <w:szCs w:val="24"/>
              </w:rPr>
            </w:pPr>
            <w:r>
              <w:rPr>
                <w:rFonts w:ascii="Arial" w:hAnsi="Arial" w:cs="Arial"/>
                <w:sz w:val="24"/>
                <w:szCs w:val="24"/>
              </w:rPr>
              <w:t xml:space="preserve">Genera preguntas de selección múltiple con única respuesta. Implementa el pipeline propuesto en el taller.</w:t>
            </w:r>
          </w:p>
        </w:tc>
      </w:tr>
      <w:tr>
        <w:tc>
          <w:tcPr>
            <w:tcW w:w="3350" w:type="dxa"/>
            <w:vAlign w:val="center"/>
          </w:tcPr>
          <w:p>
            <w:pPr>
              <w:spacing w:after="40" w:line="240" w:lineRule="auto"/>
              <w:jc w:val="both"/>
              <w:rPr>
                <w:rFonts w:ascii="Arial" w:hAnsi="Arial" w:cs="Arial"/>
                <w:sz w:val="24"/>
                <w:szCs w:val="24"/>
              </w:rPr>
            </w:pPr>
            <w:r>
              <w:rPr>
                <w:rFonts w:ascii="Arial" w:hAnsi="Arial" w:cs="Arial"/>
                <w:sz w:val="24"/>
                <w:szCs w:val="24"/>
              </w:rPr>
              <w:t xml:space="preserve">CaseQuestionPlugin</w:t>
            </w:r>
          </w:p>
        </w:tc>
        <w:tc>
          <w:tcPr>
            <w:tcW w:w="1550" w:type="dxa"/>
            <w:vAlign w:val="center"/>
          </w:tcPr>
          <w:p>
            <w:pPr>
              <w:spacing w:after="40" w:line="240" w:lineRule="auto"/>
              <w:jc w:val="both"/>
              <w:rPr>
                <w:rFonts w:ascii="Arial" w:hAnsi="Arial" w:cs="Arial"/>
                <w:sz w:val="24"/>
                <w:szCs w:val="24"/>
              </w:rPr>
            </w:pPr>
            <w:r>
              <w:rPr>
                <w:rFonts w:ascii="Arial" w:hAnsi="Arial" w:cs="Arial"/>
                <w:sz w:val="24"/>
                <w:szCs w:val="24"/>
              </w:rPr>
              <w:t xml:space="preserve">CASE</w:t>
            </w:r>
          </w:p>
        </w:tc>
        <w:tc>
          <w:tcPr>
            <w:tcW w:w="1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Content, CaseContext, Options, Classification, CorrectAnswer</w:t>
            </w:r>
          </w:p>
        </w:tc>
        <w:tc>
          <w:tcPr>
            <w:tcW w:w="2000" w:type="dxa"/>
            <w:vAlign w:val="center"/>
          </w:tcPr>
          <w:p>
            <w:pPr>
              <w:spacing w:after="40" w:line="240" w:lineRule="auto"/>
              <w:jc w:val="both"/>
              <w:rPr>
                <w:rFonts w:ascii="Arial" w:hAnsi="Arial" w:cs="Arial"/>
                <w:sz w:val="24"/>
                <w:szCs w:val="24"/>
              </w:rPr>
            </w:pPr>
            <w:r>
              <w:rPr>
                <w:rFonts w:ascii="Arial" w:hAnsi="Arial" w:cs="Arial"/>
                <w:sz w:val="24"/>
                <w:szCs w:val="24"/>
              </w:rPr>
              <w:t xml:space="preserve">Genera preguntas de análisis de casos; exige la descripción del caso.</w:t>
            </w:r>
          </w:p>
        </w:tc>
      </w:tr>
      <w:tr>
        <w:tc>
          <w:tcPr>
            <w:tcW w:w="3350" w:type="dxa"/>
            <w:vAlign w:val="center"/>
          </w:tcPr>
          <w:p>
            <w:pPr>
              <w:spacing w:after="40" w:line="240" w:lineRule="auto"/>
              <w:jc w:val="both"/>
              <w:rPr>
                <w:rFonts w:ascii="Arial" w:hAnsi="Arial" w:cs="Arial"/>
                <w:sz w:val="24"/>
                <w:szCs w:val="24"/>
              </w:rPr>
            </w:pPr>
            <w:r>
              <w:rPr>
                <w:rFonts w:ascii="Arial" w:hAnsi="Arial" w:cs="Arial"/>
                <w:sz w:val="24"/>
                <w:szCs w:val="24"/>
              </w:rPr>
              <w:t xml:space="preserve">MultimediaQuestionPlugin</w:t>
            </w:r>
          </w:p>
        </w:tc>
        <w:tc>
          <w:tcPr>
            <w:tcW w:w="1550" w:type="dxa"/>
            <w:vAlign w:val="center"/>
          </w:tcPr>
          <w:p>
            <w:pPr>
              <w:spacing w:after="40" w:line="240" w:lineRule="auto"/>
              <w:jc w:val="both"/>
              <w:rPr>
                <w:rFonts w:ascii="Arial" w:hAnsi="Arial" w:cs="Arial"/>
                <w:sz w:val="24"/>
                <w:szCs w:val="24"/>
              </w:rPr>
            </w:pPr>
            <w:r>
              <w:rPr>
                <w:rFonts w:ascii="Arial" w:hAnsi="Arial" w:cs="Arial"/>
                <w:sz w:val="24"/>
                <w:szCs w:val="24"/>
              </w:rPr>
              <w:t xml:space="preserve">MULTIMEDIA</w:t>
            </w:r>
          </w:p>
        </w:tc>
        <w:tc>
          <w:tcPr>
            <w:tcW w:w="1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Content, MediaResource, Options, Classification, CorrectAnswer</w:t>
            </w:r>
          </w:p>
        </w:tc>
        <w:tc>
          <w:tcPr>
            <w:tcW w:w="2000" w:type="dxa"/>
            <w:vAlign w:val="center"/>
          </w:tcPr>
          <w:p>
            <w:pPr>
              <w:spacing w:after="40" w:line="240" w:lineRule="auto"/>
              <w:jc w:val="both"/>
              <w:rPr>
                <w:rFonts w:ascii="Arial" w:hAnsi="Arial" w:cs="Arial"/>
                <w:sz w:val="24"/>
                <w:szCs w:val="24"/>
              </w:rPr>
            </w:pPr>
            <w:r>
              <w:rPr>
                <w:rFonts w:ascii="Arial" w:hAnsi="Arial" w:cs="Arial"/>
                <w:sz w:val="24"/>
                <w:szCs w:val="24"/>
              </w:rPr>
              <w:t xml:space="preserve">Genera preguntas con imagen, audio o video y valida el recurso.</w:t>
            </w:r>
          </w:p>
        </w:tc>
      </w:tr>
    </w:tbl>
    <w:p>
      <w:pPr>
        <w:pStyle w:val="Estilo2"/>
      </w:pPr>
      <w:bookmarkStart w:id="112" w:name="_Toc900112"/>
      <w:r>
        <w:t xml:space="preserve">Tabla 2.1 Plugins implementados</w:t>
      </w:r>
      <w:bookmarkEnd w:id="112"/>
    </w:p>
    <w:p>
      <w:pPr>
        <w:spacing w:line="312" w:lineRule="auto"/>
        <w:jc w:val="both"/>
        <w:rPr>
          <w:rFonts w:ascii="Arial" w:hAnsi="Arial" w:cs="Arial"/>
          <w:sz w:val="24"/>
          <w:szCs w:val="24"/>
        </w:rPr>
      </w:pPr>
    </w:p>
    <w:p>
      <w:pPr>
        <w:pStyle w:val="Ttulo2"/>
        <w:rPr>
          <w:rFonts w:ascii="Arial" w:hAnsi="Arial" w:cs="Arial"/>
          <w:sz w:val="32"/>
          <w:szCs w:val="32"/>
        </w:rPr>
      </w:pPr>
      <w:bookmarkStart w:id="113" w:name="_Toc900113"/>
      <w:r>
        <w:rPr>
          <w:rFonts w:ascii="Arial" w:hAnsi="Arial" w:cs="Arial"/>
          <w:sz w:val="32"/>
          <w:szCs w:val="32"/>
        </w:rPr>
        <w:t xml:space="preserve">2.3.- Patrón Tuberías y Filtros</w:t>
      </w:r>
      <w:bookmarkEnd w:id="113"/>
    </w:p>
    <w:p>
      <w:pPr>
        <w:pStyle w:val="Ttulo3"/>
        <w:rPr>
          <w:rFonts w:ascii="Arial" w:hAnsi="Arial" w:cs="Arial"/>
          <w:sz w:val="24"/>
          <w:szCs w:val="24"/>
        </w:rPr>
      </w:pPr>
      <w:bookmarkStart w:id="114" w:name="_Toc900114"/>
      <w:r>
        <w:rPr>
          <w:rFonts w:ascii="Arial" w:hAnsi="Arial" w:cs="Arial"/>
          <w:sz w:val="24"/>
          <w:szCs w:val="24"/>
        </w:rPr>
        <w:t xml:space="preserve">2.3.1.- Diseño del pipeline</w:t>
      </w:r>
      <w:bookmarkEnd w:id="114"/>
    </w:p>
    <w:p>
      <w:pPr>
        <w:spacing w:line="312" w:lineRule="auto"/>
        <w:jc w:val="both"/>
        <w:rPr>
          <w:rFonts w:ascii="Arial" w:hAnsi="Arial" w:cs="Arial"/>
          <w:sz w:val="24"/>
          <w:szCs w:val="24"/>
        </w:rPr>
      </w:pPr>
      <w:r>
        <w:rPr>
          <w:rFonts w:ascii="Arial" w:hAnsi="Arial" w:cs="Arial"/>
          <w:sz w:val="24"/>
          <w:szCs w:val="24"/>
        </w:rPr>
        <w:t xml:space="preserve">Toda pregunta nueva atraviesa una tubería de filtros antes de llegar al banco. Cada filtro recibe la solicitud, la valida y entrega al siguiente filtro una versión normalizada o enriquecida, igual que en el ejemplo </w:t>
      </w:r>
      <w:r>
        <w:rPr>
          <w:rFonts w:ascii="Courier New" w:hAnsi="Courier New" w:cs="Courier New"/>
          <w:sz w:val="16"/>
          <w:szCs w:val="16"/>
        </w:rPr>
        <w:t xml:space="preserve">Filter&lt;T&gt;: T process(T input)</w:t>
      </w:r>
      <w:r>
        <w:rPr>
          <w:rFonts w:ascii="Arial" w:hAnsi="Arial" w:cs="Arial"/>
          <w:sz w:val="24"/>
          <w:szCs w:val="24"/>
        </w:rPr>
        <w:t xml:space="preserve"> visto en clase. Si un filtro rechaza la solicitud, la tubería se detiene, los filtros restantes no se ejecutan y se informa qué filtro falló y por qué.</w:t>
      </w:r>
    </w:p>
    <w:p>
      <w:pPr>
        <w:keepNext/>
        <w:jc w:val="center"/>
      </w:pPr>
      <w:r>
        <w:rPr>
          <w:noProof/>
        </w:rPr>
        <w:drawing>
          <wp:inline distT="0" distB="0" distL="0" distR="0">
            <wp:extent cx="4140000" cy="3332581"/>
            <wp:effectExtent l="0" t="0" r="0" b="0"/>
            <wp:docPr id="1003" name="Imagen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peline"/>
                    <pic:cNvPicPr/>
                  </pic:nvPicPr>
                  <pic:blipFill>
                    <a:blip r:embed="rIdFig3"/>
                    <a:stretch>
                      <a:fillRect/>
                    </a:stretch>
                  </pic:blipFill>
                  <pic:spPr>
                    <a:xfrm>
                      <a:off x="0" y="0"/>
                      <a:ext cx="4140000" cy="3332581"/>
                    </a:xfrm>
                    <a:prstGeom prst="rect">
                      <a:avLst/>
                    </a:prstGeom>
                  </pic:spPr>
                </pic:pic>
              </a:graphicData>
            </a:graphic>
          </wp:inline>
        </w:drawing>
      </w:r>
    </w:p>
    <w:p>
      <w:pPr>
        <w:pStyle w:val="Estilo1"/>
      </w:pPr>
      <w:bookmarkStart w:id="115" w:name="_Toc900115"/>
      <w:r>
        <w:t xml:space="preserve">Figura 2.3 Pipeline de validación de preguntas</w:t>
      </w:r>
      <w:bookmarkEnd w:id="115"/>
    </w:p>
    <w:p>
      <w:pPr>
        <w:spacing w:line="312" w:lineRule="auto"/>
        <w:jc w:val="both"/>
        <w:rPr>
          <w:rFonts w:ascii="Arial" w:hAnsi="Arial" w:cs="Arial"/>
          <w:sz w:val="24"/>
          <w:szCs w:val="24"/>
        </w:rPr>
      </w:pPr>
      <w:r>
        <w:rPr>
          <w:rFonts w:ascii="Arial" w:hAnsi="Arial" w:cs="Arial"/>
          <w:sz w:val="24"/>
          <w:szCs w:val="24"/>
        </w:rPr>
        <w:t xml:space="preserve">La tubería está implementada en </w:t>
      </w:r>
      <w:r>
        <w:rPr>
          <w:rFonts w:ascii="Courier New" w:hAnsi="Courier New" w:cs="Courier New"/>
          <w:sz w:val="16"/>
          <w:szCs w:val="16"/>
        </w:rPr>
        <w:t xml:space="preserve">QuestionPipeline</w:t>
      </w:r>
      <w:r>
        <w:rPr>
          <w:rFonts w:ascii="Arial" w:hAnsi="Arial" w:cs="Arial"/>
          <w:sz w:val="24"/>
          <w:szCs w:val="24"/>
        </w:rPr>
        <w:t xml:space="preserve">, que guarda los filtros en una lista y los ejecuta en orden, devolviendo un </w:t>
      </w:r>
      <w:r>
        <w:rPr>
          <w:rFonts w:ascii="Courier New" w:hAnsi="Courier New" w:cs="Courier New"/>
          <w:sz w:val="16"/>
          <w:szCs w:val="16"/>
        </w:rPr>
        <w:t xml:space="preserve">PipelineResult</w:t>
      </w:r>
      <w:r>
        <w:rPr>
          <w:rFonts w:ascii="Arial" w:hAnsi="Arial" w:cs="Arial"/>
          <w:sz w:val="24"/>
          <w:szCs w:val="24"/>
        </w:rPr>
        <w:t xml:space="preserve"> con la solicitud procesada, la traza del recorrido y, si corresponde, el filtro y el motivo del rechazo:</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public PipelineResult execute(QuestionRequest request)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QuestionRequest current = request;</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for (QuestionFilter filter : filters)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try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current = filter.process(current);      // alimenta al siguiente filtro</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trace.add(OK_MARK + " " + filter.getName());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 catch (QuestionValidationException ex)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trace.add(FAIL_MARK + " " + filter.getName());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return PipelineResult.failure(current, filter.getName(),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ex.getReason(), trace);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return PipelineResult.success(current, trace);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w:t>
      </w:r>
    </w:p>
    <w:p>
      <w:pPr>
        <w:spacing w:line="312" w:lineRule="auto"/>
        <w:jc w:val="both"/>
        <w:rPr>
          <w:rFonts w:ascii="Arial" w:hAnsi="Arial" w:cs="Arial"/>
          <w:sz w:val="24"/>
          <w:szCs w:val="24"/>
        </w:rPr>
      </w:pPr>
    </w:p>
    <w:p>
      <w:pPr>
        <w:pStyle w:val="Ttulo3"/>
        <w:rPr>
          <w:rFonts w:ascii="Arial" w:hAnsi="Arial" w:cs="Arial"/>
          <w:sz w:val="24"/>
          <w:szCs w:val="24"/>
        </w:rPr>
      </w:pPr>
      <w:bookmarkStart w:id="116" w:name="_Toc900116"/>
      <w:r>
        <w:rPr>
          <w:rFonts w:ascii="Arial" w:hAnsi="Arial" w:cs="Arial"/>
          <w:sz w:val="24"/>
          <w:szCs w:val="24"/>
        </w:rPr>
        <w:t xml:space="preserve">2.3.2.- Filtros implementados</w:t>
      </w:r>
      <w:bookmarkEnd w:id="116"/>
    </w:p>
    <w:p>
      <w:pPr>
        <w:spacing w:line="312" w:lineRule="auto"/>
        <w:jc w:val="both"/>
        <w:rPr>
          <w:rFonts w:ascii="Arial" w:hAnsi="Arial" w:cs="Arial"/>
          <w:sz w:val="24"/>
          <w:szCs w:val="24"/>
        </w:rPr>
      </w:pPr>
      <w:r>
        <w:rPr>
          <w:rFonts w:ascii="Arial" w:hAnsi="Arial" w:cs="Arial"/>
          <w:sz w:val="24"/>
          <w:szCs w:val="24"/>
        </w:rPr>
        <w:t xml:space="preserve">Los cuatro filtros exigidos por el taller se complementan con dos filtros adicionales que usan los plugins de caso y multimedia. Las reglas de validación se tomaron de las historias de usuario HU03 y HU04 del proyecto de clase.</w:t>
      </w:r>
    </w:p>
    <w:tbl>
      <w:tblPr>
        <w:tblStyle w:val="Tablaconcuadrcula"/>
        <w:tblW w:w="8700" w:type="dxa"/>
        <w:tblLayout w:type="fixed"/>
        <w:tblLook w:val="04A0" w:firstRow="1" w:lastRow="0" w:firstColumn="1" w:lastColumn="0" w:noHBand="0" w:noVBand="1"/>
      </w:tblPr>
      <w:tblGrid>
        <w:gridCol w:w="2900"/>
        <w:gridCol w:w="5800"/>
      </w:tblGrid>
      <w:tr>
        <w:trPr>
          <w:tblHeader/>
        </w:trPr>
        <w:tc>
          <w:tcPr>
            <w:tcW w:w="29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Filtro</w:t>
            </w:r>
          </w:p>
        </w:tc>
        <w:tc>
          <w:tcPr>
            <w:tcW w:w="58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Reglas que aplica</w:t>
            </w:r>
          </w:p>
        </w:tc>
      </w:tr>
      <w:tr>
        <w:tc>
          <w:tcPr>
            <w:tcW w:w="2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ContentValidationFilter</w:t>
            </w:r>
          </w:p>
        </w:tc>
        <w:tc>
          <w:tcPr>
            <w:tcW w:w="5800" w:type="dxa"/>
            <w:vAlign w:val="center"/>
          </w:tcPr>
          <w:p>
            <w:pPr>
              <w:spacing w:after="40" w:line="240" w:lineRule="auto"/>
              <w:jc w:val="both"/>
              <w:rPr>
                <w:rFonts w:ascii="Arial" w:hAnsi="Arial" w:cs="Arial"/>
                <w:sz w:val="24"/>
                <w:szCs w:val="24"/>
              </w:rPr>
            </w:pPr>
            <w:r>
              <w:rPr>
                <w:rFonts w:ascii="Arial" w:hAnsi="Arial" w:cs="Arial"/>
                <w:sz w:val="24"/>
                <w:szCs w:val="24"/>
              </w:rPr>
              <w:t xml:space="preserve">El título y el enunciado no pueden estar vacíos; cumplen una longitud mínima y máxima; el enunciado contiene texto y una única pregunta directa (RF-09). Normaliza los espacios sobrantes.</w:t>
            </w:r>
          </w:p>
        </w:tc>
      </w:tr>
      <w:tr>
        <w:tc>
          <w:tcPr>
            <w:tcW w:w="2900" w:type="dxa"/>
            <w:vAlign w:val="center"/>
          </w:tcPr>
          <w:p>
            <w:pPr>
              <w:spacing w:after="40" w:line="240" w:lineRule="auto"/>
              <w:jc w:val="both"/>
              <w:rPr>
                <w:rFonts w:ascii="Arial" w:hAnsi="Arial" w:cs="Arial"/>
                <w:sz w:val="24"/>
                <w:szCs w:val="24"/>
              </w:rPr>
            </w:pPr>
            <w:r>
              <w:rPr>
                <w:rFonts w:ascii="Arial" w:hAnsi="Arial" w:cs="Arial"/>
                <w:sz w:val="24"/>
                <w:szCs w:val="24"/>
              </w:rPr>
              <w:t xml:space="preserve">OptionsValidationFilter</w:t>
            </w:r>
          </w:p>
        </w:tc>
        <w:tc>
          <w:tcPr>
            <w:tcW w:w="5800" w:type="dxa"/>
            <w:vAlign w:val="center"/>
          </w:tcPr>
          <w:p>
            <w:pPr>
              <w:spacing w:after="40" w:line="240" w:lineRule="auto"/>
              <w:jc w:val="both"/>
              <w:rPr>
                <w:rFonts w:ascii="Arial" w:hAnsi="Arial" w:cs="Arial"/>
                <w:sz w:val="24"/>
                <w:szCs w:val="24"/>
              </w:rPr>
            </w:pPr>
            <w:r>
              <w:rPr>
                <w:rFonts w:ascii="Arial" w:hAnsi="Arial" w:cs="Arial"/>
                <w:sz w:val="24"/>
                <w:szCs w:val="24"/>
              </w:rPr>
              <w:t xml:space="preserve">Deben existir exactamente cuatro opciones (RF-10), sin opciones vacías ni duplicadas, sin superar la longitud máxima y sin expresiones como «Todas las anteriores» o «Ninguna de las anteriores» (RF-12, RF-13).</w:t>
            </w:r>
          </w:p>
        </w:tc>
      </w:tr>
      <w:tr>
        <w:tc>
          <w:tcPr>
            <w:tcW w:w="2900" w:type="dxa"/>
            <w:vAlign w:val="center"/>
          </w:tcPr>
          <w:p>
            <w:pPr>
              <w:spacing w:after="40" w:line="240" w:lineRule="auto"/>
              <w:jc w:val="both"/>
              <w:rPr>
                <w:rFonts w:ascii="Arial" w:hAnsi="Arial" w:cs="Arial"/>
                <w:sz w:val="24"/>
                <w:szCs w:val="24"/>
              </w:rPr>
            </w:pPr>
            <w:r>
              <w:rPr>
                <w:rFonts w:ascii="Arial" w:hAnsi="Arial" w:cs="Arial"/>
                <w:sz w:val="24"/>
                <w:szCs w:val="24"/>
              </w:rPr>
              <w:t xml:space="preserve">ClassificationFilter</w:t>
            </w:r>
          </w:p>
        </w:tc>
        <w:tc>
          <w:tcPr>
            <w:tcW w:w="5800" w:type="dxa"/>
            <w:vAlign w:val="center"/>
          </w:tcPr>
          <w:p>
            <w:pPr>
              <w:spacing w:after="40" w:line="240" w:lineRule="auto"/>
              <w:jc w:val="both"/>
              <w:rPr>
                <w:rFonts w:ascii="Arial" w:hAnsi="Arial" w:cs="Arial"/>
                <w:sz w:val="24"/>
                <w:szCs w:val="24"/>
              </w:rPr>
            </w:pPr>
            <w:r>
              <w:rPr>
                <w:rFonts w:ascii="Arial" w:hAnsi="Arial" w:cs="Arial"/>
                <w:sz w:val="24"/>
                <w:szCs w:val="24"/>
              </w:rPr>
              <w:t xml:space="preserve">El área debe pertenecer al catálogo de competencias Saber PRO. Determina la competencia, establece la categoría (específica o genérica) y asigna el nivel de dificultad: respeta el indicado por el autor o lo estima según la extensión de la pregunta.</w:t>
            </w:r>
          </w:p>
        </w:tc>
      </w:tr>
      <w:tr>
        <w:tc>
          <w:tcPr>
            <w:tcW w:w="2900" w:type="dxa"/>
            <w:vAlign w:val="center"/>
          </w:tcPr>
          <w:p>
            <w:pPr>
              <w:spacing w:after="40" w:line="240" w:lineRule="auto"/>
              <w:jc w:val="both"/>
              <w:rPr>
                <w:rFonts w:ascii="Arial" w:hAnsi="Arial" w:cs="Arial"/>
                <w:sz w:val="24"/>
                <w:szCs w:val="24"/>
              </w:rPr>
            </w:pPr>
            <w:r>
              <w:rPr>
                <w:rFonts w:ascii="Arial" w:hAnsi="Arial" w:cs="Arial"/>
                <w:sz w:val="24"/>
                <w:szCs w:val="24"/>
              </w:rPr>
              <w:t xml:space="preserve">CorrectAnswerValidationFilter</w:t>
            </w:r>
          </w:p>
        </w:tc>
        <w:tc>
          <w:tcPr>
            <w:tcW w:w="5800" w:type="dxa"/>
            <w:vAlign w:val="center"/>
          </w:tcPr>
          <w:p>
            <w:pPr>
              <w:spacing w:after="40" w:line="240" w:lineRule="auto"/>
              <w:jc w:val="both"/>
              <w:rPr>
                <w:rFonts w:ascii="Arial" w:hAnsi="Arial" w:cs="Arial"/>
                <w:sz w:val="24"/>
                <w:szCs w:val="24"/>
              </w:rPr>
            </w:pPr>
            <w:r>
              <w:rPr>
                <w:rFonts w:ascii="Arial" w:hAnsi="Arial" w:cs="Arial"/>
                <w:sz w:val="24"/>
                <w:szCs w:val="24"/>
              </w:rPr>
              <w:t xml:space="preserve">Debe existir una respuesta correcta, pertenecer a las opciones y coincidir con una sola de ellas (RF-11). Deja la respuesta escrita exactamente igual que la opción.</w:t>
            </w:r>
          </w:p>
        </w:tc>
      </w:tr>
      <w:tr>
        <w:tc>
          <w:tcPr>
            <w:tcW w:w="2900" w:type="dxa"/>
            <w:vAlign w:val="center"/>
          </w:tcPr>
          <w:p>
            <w:pPr>
              <w:spacing w:after="40" w:line="240" w:lineRule="auto"/>
              <w:jc w:val="both"/>
              <w:rPr>
                <w:rFonts w:ascii="Arial" w:hAnsi="Arial" w:cs="Arial"/>
                <w:sz w:val="24"/>
                <w:szCs w:val="24"/>
              </w:rPr>
            </w:pPr>
            <w:r>
              <w:rPr>
                <w:rFonts w:ascii="Arial" w:hAnsi="Arial" w:cs="Arial"/>
                <w:sz w:val="24"/>
                <w:szCs w:val="24"/>
              </w:rPr>
              <w:t xml:space="preserve">CaseContextValidationFilter</w:t>
            </w:r>
          </w:p>
        </w:tc>
        <w:tc>
          <w:tcPr>
            <w:tcW w:w="5800" w:type="dxa"/>
            <w:vAlign w:val="center"/>
          </w:tcPr>
          <w:p>
            <w:pPr>
              <w:spacing w:after="40" w:line="240" w:lineRule="auto"/>
              <w:jc w:val="both"/>
              <w:rPr>
                <w:rFonts w:ascii="Arial" w:hAnsi="Arial" w:cs="Arial"/>
                <w:sz w:val="24"/>
                <w:szCs w:val="24"/>
              </w:rPr>
            </w:pPr>
            <w:r>
              <w:rPr>
                <w:rFonts w:ascii="Arial" w:hAnsi="Arial" w:cs="Arial"/>
                <w:sz w:val="24"/>
                <w:szCs w:val="24"/>
              </w:rPr>
              <w:t xml:space="preserve">Filtro adicional: la pregunta de caso debe traer la descripción del caso, con información suficiente y distinta del enunciado (RF-08).</w:t>
            </w:r>
          </w:p>
        </w:tc>
      </w:tr>
      <w:tr>
        <w:tc>
          <w:tcPr>
            <w:tcW w:w="2900" w:type="dxa"/>
            <w:vAlign w:val="center"/>
          </w:tcPr>
          <w:p>
            <w:pPr>
              <w:spacing w:after="40" w:line="240" w:lineRule="auto"/>
              <w:jc w:val="both"/>
              <w:rPr>
                <w:rFonts w:ascii="Arial" w:hAnsi="Arial" w:cs="Arial"/>
                <w:sz w:val="24"/>
                <w:szCs w:val="24"/>
              </w:rPr>
            </w:pPr>
            <w:r>
              <w:rPr>
                <w:rFonts w:ascii="Arial" w:hAnsi="Arial" w:cs="Arial"/>
                <w:sz w:val="24"/>
                <w:szCs w:val="24"/>
              </w:rPr>
              <w:t xml:space="preserve">MediaResourceValidationFilter</w:t>
            </w:r>
          </w:p>
        </w:tc>
        <w:tc>
          <w:tcPr>
            <w:tcW w:w="5800" w:type="dxa"/>
            <w:vAlign w:val="center"/>
          </w:tcPr>
          <w:p>
            <w:pPr>
              <w:spacing w:after="40" w:line="240" w:lineRule="auto"/>
              <w:jc w:val="both"/>
              <w:rPr>
                <w:rFonts w:ascii="Arial" w:hAnsi="Arial" w:cs="Arial"/>
                <w:sz w:val="24"/>
                <w:szCs w:val="24"/>
              </w:rPr>
            </w:pPr>
            <w:r>
              <w:rPr>
                <w:rFonts w:ascii="Arial" w:hAnsi="Arial" w:cs="Arial"/>
                <w:sz w:val="24"/>
                <w:szCs w:val="24"/>
              </w:rPr>
              <w:t xml:space="preserve">Filtro adicional: el recurso debe ser de tipo IMAGEN, AUDIO o VIDEO, con una URL o ruta válida y una extensión acorde con el tipo.</w:t>
            </w:r>
          </w:p>
        </w:tc>
      </w:tr>
    </w:tbl>
    <w:p>
      <w:pPr>
        <w:pStyle w:val="Estilo2"/>
      </w:pPr>
      <w:bookmarkStart w:id="117" w:name="_Toc900117"/>
      <w:r>
        <w:t xml:space="preserve">Tabla 2.2 Filtros del pipeline de validación</w:t>
      </w:r>
      <w:bookmarkEnd w:id="117"/>
    </w:p>
    <w:p>
      <w:pPr>
        <w:spacing w:line="312" w:lineRule="auto"/>
        <w:jc w:val="both"/>
        <w:rPr>
          <w:rFonts w:ascii="Arial" w:hAnsi="Arial" w:cs="Arial"/>
          <w:sz w:val="24"/>
          <w:szCs w:val="24"/>
        </w:rPr>
      </w:pPr>
    </w:p>
    <w:p>
      <w:pPr>
        <w:pStyle w:val="Ttulo3"/>
        <w:rPr>
          <w:rFonts w:ascii="Arial" w:hAnsi="Arial" w:cs="Arial"/>
          <w:sz w:val="24"/>
          <w:szCs w:val="24"/>
        </w:rPr>
      </w:pPr>
      <w:bookmarkStart w:id="118" w:name="_Toc900118"/>
      <w:r>
        <w:rPr>
          <w:rFonts w:ascii="Arial" w:hAnsi="Arial" w:cs="Arial"/>
          <w:sz w:val="24"/>
          <w:szCs w:val="24"/>
        </w:rPr>
        <w:t xml:space="preserve">2.3.3.- Integración del pipeline en los plugins</w:t>
      </w:r>
      <w:bookmarkEnd w:id="118"/>
    </w:p>
    <w:p>
      <w:pPr>
        <w:spacing w:line="312" w:lineRule="auto"/>
        <w:jc w:val="both"/>
        <w:rPr>
          <w:rFonts w:ascii="Arial" w:hAnsi="Arial" w:cs="Arial"/>
          <w:sz w:val="24"/>
          <w:szCs w:val="24"/>
        </w:rPr>
      </w:pPr>
      <w:r>
        <w:rPr>
          <w:rFonts w:ascii="Arial" w:hAnsi="Arial" w:cs="Arial"/>
          <w:sz w:val="24"/>
          <w:szCs w:val="24"/>
        </w:rPr>
        <w:t xml:space="preserve">La integración obligatoria del pipeline dentro de un plugin se hace en el constructor del pipeline de cada plugin. Por ejemplo, </w:t>
      </w:r>
      <w:r>
        <w:rPr>
          <w:rFonts w:ascii="Courier New" w:hAnsi="Courier New" w:cs="Courier New"/>
          <w:sz w:val="16"/>
          <w:szCs w:val="16"/>
        </w:rPr>
        <w:t xml:space="preserve">MultipleChoiceQuestionPlugin</w:t>
      </w:r>
      <w:r>
        <w:rPr>
          <w:rFonts w:ascii="Arial" w:hAnsi="Arial" w:cs="Arial"/>
          <w:sz w:val="24"/>
          <w:szCs w:val="24"/>
        </w:rPr>
        <w:t xml:space="preserve"> arma exactamente la tubería propuesta en el taller: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@Override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protected QuestionPipeline createPipeline() {</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return new QuestionPipeline()</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.addFilter(new ContentValidationFilter())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.addFilter(new OptionsValidationFilter())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.addFilter(new ClassificationFilter())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            .addFilter(new CorrectAnswerValidationFilter());</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w:t>
      </w:r>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Los otros dos plugins reutilizan esos mismos filtros y agregan el suyo, lo que demuestra la ventaja del patrón: los filtros son componentes independientes que se pueden recombinar en distintas tuberías sin modificarlos.</w:t>
      </w:r>
    </w:p>
    <w:p>
      <w:pPr>
        <w:pStyle w:val="Ttulo1"/>
        <w:rPr>
          <w:rFonts w:ascii="Arial" w:hAnsi="Arial" w:cs="Arial"/>
          <w:sz w:val="40"/>
          <w:szCs w:val="40"/>
        </w:rPr>
      </w:pPr>
      <w:bookmarkStart w:id="119" w:name="_Toc900119"/>
      <w:r>
        <w:rPr>
          <w:rFonts w:ascii="Arial" w:hAnsi="Arial" w:cs="Arial"/>
          <w:sz w:val="40"/>
          <w:szCs w:val="40"/>
        </w:rPr>
        <w:t xml:space="preserve">3.- Aplicación de escritorio en Swing</w:t>
      </w:r>
      <w:bookmarkEnd w:id="119"/>
    </w:p>
    <w:p>
      <w:pPr>
        <w:spacing w:line="312" w:lineRule="auto"/>
        <w:jc w:val="both"/>
        <w:rPr>
          <w:rFonts w:ascii="Arial" w:hAnsi="Arial" w:cs="Arial"/>
          <w:sz w:val="24"/>
          <w:szCs w:val="24"/>
        </w:rPr>
      </w:pPr>
      <w:r>
        <w:rPr>
          <w:rFonts w:ascii="Arial" w:hAnsi="Arial" w:cs="Arial"/>
          <w:sz w:val="24"/>
          <w:szCs w:val="24"/>
        </w:rPr>
        <w:t xml:space="preserve">La aplicación se ejecuta desde la clase </w:t>
      </w:r>
      <w:r>
        <w:rPr>
          <w:rFonts w:ascii="Courier New" w:hAnsi="Courier New" w:cs="Courier New"/>
          <w:sz w:val="16"/>
          <w:szCs w:val="16"/>
        </w:rPr>
        <w:t xml:space="preserve">Main</w:t>
      </w:r>
      <w:r>
        <w:rPr>
          <w:rFonts w:ascii="Arial" w:hAnsi="Arial" w:cs="Arial"/>
          <w:sz w:val="24"/>
          <w:szCs w:val="24"/>
        </w:rPr>
        <w:t xml:space="preserve">, que crea el núcleo y abre la ventana principal. La interfaz tiene tres pestañas —crear pregunta, banco de preguntas y plugins del núcleo— y una bitácora inferior donde se registra, paso a paso, lo que hacen el núcleo y el pipeline.</w:t>
      </w:r>
    </w:p>
    <w:p>
      <w:pPr>
        <w:spacing w:line="312" w:lineRule="auto"/>
        <w:jc w:val="both"/>
        <w:rPr>
          <w:rFonts w:ascii="Arial" w:hAnsi="Arial" w:cs="Arial"/>
          <w:sz w:val="24"/>
          <w:szCs w:val="24"/>
        </w:rPr>
      </w:pPr>
      <w:r>
        <w:rPr>
          <w:rFonts w:ascii="Arial" w:hAnsi="Arial" w:cs="Arial"/>
          <w:sz w:val="24"/>
          <w:szCs w:val="24"/>
        </w:rPr>
        <w:t xml:space="preserve">En la pestaña de creación, al elegir el tipo de pregunta la aplicación consulta al núcleo qué plugin lo atenderá y lo muestra en pantalla. Los botones «Cargar ejemplo válido» y «Cargar ejemplo inválido» llenan el formulario con casos de prueba; los ejemplos inválidos rotan entre los cuatro filtros para mostrar cómo cada uno rechaza la pregunta.</w:t>
      </w:r>
    </w:p>
    <w:p>
      <w:pPr>
        <w:keepNext/>
        <w:jc w:val="center"/>
      </w:pPr>
      <w:r>
        <w:rPr>
          <w:noProof/>
        </w:rPr>
        <w:drawing>
          <wp:inline distT="0" distB="0" distL="0" distR="0">
            <wp:extent cx="5580000" cy="3783050"/>
            <wp:effectExtent l="0" t="0" r="0" b="0"/>
            <wp:docPr id="1004" name="Imagen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gui-form"/>
                    <pic:cNvPicPr/>
                  </pic:nvPicPr>
                  <pic:blipFill>
                    <a:blip r:embed="rIdFig4"/>
                    <a:stretch>
                      <a:fillRect/>
                    </a:stretch>
                  </pic:blipFill>
                  <pic:spPr>
                    <a:xfrm>
                      <a:off x="0" y="0"/>
                      <a:ext cx="5580000" cy="3783050"/>
                    </a:xfrm>
                    <a:prstGeom prst="rect">
                      <a:avLst/>
                    </a:prstGeom>
                  </pic:spPr>
                </pic:pic>
              </a:graphicData>
            </a:graphic>
          </wp:inline>
        </w:drawing>
      </w:r>
    </w:p>
    <w:p>
      <w:pPr>
        <w:pStyle w:val="Estilo1"/>
      </w:pPr>
      <w:bookmarkStart w:id="120" w:name="_Toc900120"/>
      <w:r>
        <w:t xml:space="preserve">Figura 3.1 Creación de una pregunta válida de selección múltiple</w:t>
      </w:r>
      <w:bookmarkEnd w:id="120"/>
    </w:p>
    <w:p>
      <w:pPr>
        <w:spacing w:line="312" w:lineRule="auto"/>
        <w:jc w:val="both"/>
        <w:rPr>
          <w:rFonts w:ascii="Arial" w:hAnsi="Arial" w:cs="Arial"/>
          <w:sz w:val="24"/>
          <w:szCs w:val="24"/>
        </w:rPr>
      </w:pPr>
      <w:r>
        <w:rPr>
          <w:rFonts w:ascii="Arial" w:hAnsi="Arial" w:cs="Arial"/>
          <w:sz w:val="24"/>
          <w:szCs w:val="24"/>
        </w:rPr>
        <w:t xml:space="preserve">Cuando una pregunta no cumple las reglas, la bitácora muestra la traza del pipeline hasta el filtro que la rechazó y la aplicación informa el motivo, sin agregar la pregunta al banco.</w:t>
      </w:r>
    </w:p>
    <w:p>
      <w:pPr>
        <w:keepNext/>
        <w:jc w:val="center"/>
      </w:pPr>
      <w:r>
        <w:rPr>
          <w:noProof/>
        </w:rPr>
        <w:drawing>
          <wp:inline distT="0" distB="0" distL="0" distR="0">
            <wp:extent cx="5580000" cy="3783050"/>
            <wp:effectExtent l="0" t="0" r="0" b="0"/>
            <wp:docPr id="1005" name="Imagen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gui-error"/>
                    <pic:cNvPicPr/>
                  </pic:nvPicPr>
                  <pic:blipFill>
                    <a:blip r:embed="rIdFig5"/>
                    <a:stretch>
                      <a:fillRect/>
                    </a:stretch>
                  </pic:blipFill>
                  <pic:spPr>
                    <a:xfrm>
                      <a:off x="0" y="0"/>
                      <a:ext cx="5580000" cy="3783050"/>
                    </a:xfrm>
                    <a:prstGeom prst="rect">
                      <a:avLst/>
                    </a:prstGeom>
                  </pic:spPr>
                </pic:pic>
              </a:graphicData>
            </a:graphic>
          </wp:inline>
        </w:drawing>
      </w:r>
    </w:p>
    <w:p>
      <w:pPr>
        <w:pStyle w:val="Estilo1"/>
      </w:pPr>
      <w:bookmarkStart w:id="121" w:name="_Toc900121"/>
      <w:r>
        <w:t xml:space="preserve">Figura 3.2 Pregunta rechazada por el filtro de opciones</w:t>
      </w:r>
      <w:bookmarkEnd w:id="121"/>
    </w:p>
    <w:p>
      <w:pPr>
        <w:spacing w:line="312" w:lineRule="auto"/>
        <w:jc w:val="both"/>
        <w:rPr>
          <w:rFonts w:ascii="Arial" w:hAnsi="Arial" w:cs="Arial"/>
          <w:sz w:val="24"/>
          <w:szCs w:val="24"/>
        </w:rPr>
      </w:pPr>
      <w:r>
        <w:rPr>
          <w:rFonts w:ascii="Arial" w:hAnsi="Arial" w:cs="Arial"/>
          <w:sz w:val="24"/>
          <w:szCs w:val="24"/>
        </w:rPr>
        <w:t xml:space="preserve">La pestaña del banco de preguntas lista las preguntas almacenadas en el núcleo, permite filtrarlas por tipo y muestra el detalle de la pregunta seleccionada, incluida la traza de los filtros por los que pasó.</w:t>
      </w:r>
    </w:p>
    <w:p>
      <w:pPr>
        <w:keepNext/>
        <w:jc w:val="center"/>
      </w:pPr>
      <w:r>
        <w:rPr>
          <w:noProof/>
        </w:rPr>
        <w:drawing>
          <wp:inline distT="0" distB="0" distL="0" distR="0">
            <wp:extent cx="5580000" cy="3783050"/>
            <wp:effectExtent l="0" t="0" r="0" b="0"/>
            <wp:docPr id="1006" name="Imagen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gui-bank"/>
                    <pic:cNvPicPr/>
                  </pic:nvPicPr>
                  <pic:blipFill>
                    <a:blip r:embed="rIdFig6"/>
                    <a:stretch>
                      <a:fillRect/>
                    </a:stretch>
                  </pic:blipFill>
                  <pic:spPr>
                    <a:xfrm>
                      <a:off x="0" y="0"/>
                      <a:ext cx="5580000" cy="3783050"/>
                    </a:xfrm>
                    <a:prstGeom prst="rect">
                      <a:avLst/>
                    </a:prstGeom>
                  </pic:spPr>
                </pic:pic>
              </a:graphicData>
            </a:graphic>
          </wp:inline>
        </w:drawing>
      </w:r>
    </w:p>
    <w:p>
      <w:pPr>
        <w:pStyle w:val="Estilo1"/>
      </w:pPr>
      <w:bookmarkStart w:id="122" w:name="_Toc900122"/>
      <w:r>
        <w:t xml:space="preserve">Figura 3.3 Banco de preguntas con el detalle de una pregunta de caso</w:t>
      </w:r>
      <w:bookmarkEnd w:id="122"/>
    </w:p>
    <w:p>
      <w:pPr>
        <w:spacing w:line="312" w:lineRule="auto"/>
        <w:jc w:val="both"/>
        <w:rPr>
          <w:rFonts w:ascii="Arial" w:hAnsi="Arial" w:cs="Arial"/>
          <w:sz w:val="24"/>
          <w:szCs w:val="24"/>
        </w:rPr>
      </w:pPr>
      <w:r>
        <w:rPr>
          <w:rFonts w:ascii="Arial" w:hAnsi="Arial" w:cs="Arial"/>
          <w:sz w:val="24"/>
          <w:szCs w:val="24"/>
        </w:rPr>
        <w:t xml:space="preserve">La pestaña de plugins muestra la tabla de plugins registrados con su clave, su clase, su estado y el número de ejecuciones, y permite activarlos, desactivarlos, descargarlos, recargar el archivo de configuración o registrar una clase nueva en caliente indicando su nombre completo.</w:t>
      </w:r>
    </w:p>
    <w:p>
      <w:pPr>
        <w:keepNext/>
        <w:jc w:val="center"/>
      </w:pPr>
      <w:r>
        <w:rPr>
          <w:noProof/>
        </w:rPr>
        <w:drawing>
          <wp:inline distT="0" distB="0" distL="0" distR="0">
            <wp:extent cx="5580000" cy="3783050"/>
            <wp:effectExtent l="0" t="0" r="0" b="0"/>
            <wp:docPr id="1007" name="Imagen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gui-plugins"/>
                    <pic:cNvPicPr/>
                  </pic:nvPicPr>
                  <pic:blipFill>
                    <a:blip r:embed="rIdFig7"/>
                    <a:stretch>
                      <a:fillRect/>
                    </a:stretch>
                  </pic:blipFill>
                  <pic:spPr>
                    <a:xfrm>
                      <a:off x="0" y="0"/>
                      <a:ext cx="5580000" cy="3783050"/>
                    </a:xfrm>
                    <a:prstGeom prst="rect">
                      <a:avLst/>
                    </a:prstGeom>
                  </pic:spPr>
                </pic:pic>
              </a:graphicData>
            </a:graphic>
          </wp:inline>
        </w:drawing>
      </w:r>
    </w:p>
    <w:p>
      <w:pPr>
        <w:pStyle w:val="Estilo1"/>
      </w:pPr>
      <w:bookmarkStart w:id="123" w:name="_Toc900123"/>
      <w:r>
        <w:t xml:space="preserve">Figura 3.4 Administración del ciclo de vida de los plugins</w:t>
      </w:r>
      <w:bookmarkEnd w:id="123"/>
    </w:p>
    <w:p>
      <w:pPr>
        <w:spacing w:line="312" w:lineRule="auto"/>
        <w:jc w:val="both"/>
        <w:rPr>
          <w:rFonts w:ascii="Arial" w:hAnsi="Arial" w:cs="Arial"/>
          <w:sz w:val="24"/>
          <w:szCs w:val="24"/>
        </w:rPr>
      </w:pPr>
      <w:r>
        <w:rPr>
          <w:rFonts w:ascii="Arial" w:hAnsi="Arial" w:cs="Arial"/>
          <w:sz w:val="24"/>
          <w:szCs w:val="24"/>
        </w:rPr>
        <w:t xml:space="preserve">La aplicación también puede ejecutarse en modo consola con el argumento </w:t>
      </w:r>
      <w:r>
        <w:rPr>
          <w:rFonts w:ascii="Courier New" w:hAnsi="Courier New" w:cs="Courier New"/>
          <w:sz w:val="16"/>
          <w:szCs w:val="16"/>
        </w:rPr>
        <w:t xml:space="preserve">--consola</w:t>
      </w:r>
      <w:r>
        <w:rPr>
          <w:rFonts w:ascii="Arial" w:hAnsi="Arial" w:cs="Arial"/>
          <w:sz w:val="24"/>
          <w:szCs w:val="24"/>
        </w:rPr>
        <w:t xml:space="preserve">, lo que reproduce el flujo del </w:t>
      </w:r>
      <w:r>
        <w:rPr>
          <w:rFonts w:ascii="Courier New" w:hAnsi="Courier New" w:cs="Courier New"/>
          <w:sz w:val="16"/>
          <w:szCs w:val="16"/>
        </w:rPr>
        <w:t xml:space="preserve">Main</w:t>
      </w:r>
      <w:r>
        <w:rPr>
          <w:rFonts w:ascii="Arial" w:hAnsi="Arial" w:cs="Arial"/>
          <w:sz w:val="24"/>
          <w:szCs w:val="24"/>
        </w:rPr>
        <w:t xml:space="preserve"> de la guía: carga los plugins, genera preguntas válidas e inválidas e imprime el banco resultante.</w:t>
      </w:r>
    </w:p>
    <w:p>
      <w:pPr>
        <w:pStyle w:val="Ttulo1"/>
        <w:rPr>
          <w:rFonts w:ascii="Arial" w:hAnsi="Arial" w:cs="Arial"/>
          <w:sz w:val="40"/>
          <w:szCs w:val="40"/>
        </w:rPr>
      </w:pPr>
      <w:bookmarkStart w:id="124" w:name="_Toc900124"/>
      <w:r>
        <w:rPr>
          <w:rFonts w:ascii="Arial" w:hAnsi="Arial" w:cs="Arial"/>
          <w:sz w:val="40"/>
          <w:szCs w:val="40"/>
        </w:rPr>
        <w:t xml:space="preserve">4.- Pruebas unitarias automatizadas</w:t>
      </w:r>
      <w:bookmarkEnd w:id="124"/>
    </w:p>
    <w:p>
      <w:pPr>
        <w:spacing w:line="312" w:lineRule="auto"/>
        <w:jc w:val="both"/>
        <w:rPr>
          <w:rFonts w:ascii="Arial" w:hAnsi="Arial" w:cs="Arial"/>
          <w:sz w:val="24"/>
          <w:szCs w:val="24"/>
        </w:rPr>
      </w:pPr>
      <w:r>
        <w:rPr>
          <w:rFonts w:ascii="Arial" w:hAnsi="Arial" w:cs="Arial"/>
          <w:sz w:val="24"/>
          <w:szCs w:val="24"/>
        </w:rPr>
        <w:t xml:space="preserve">Las pruebas se escribieron con JUnit 5 sobre las clases del dominio: entidades, filtros, tubería, plugins y núcleo. En total son </w:t>
      </w:r>
      <w:r>
        <w:rPr>
          <w:rFonts w:ascii="Arial" w:hAnsi="Arial" w:cs="Arial"/>
          <w:sz w:val="24"/>
          <w:szCs w:val="24"/>
          <w:b/>
        </w:rPr>
        <w:t xml:space="preserve">98 pruebas</w:t>
      </w:r>
      <w:r>
        <w:rPr>
          <w:rFonts w:ascii="Arial" w:hAnsi="Arial" w:cs="Arial"/>
          <w:sz w:val="24"/>
          <w:szCs w:val="24"/>
        </w:rPr>
        <w:t xml:space="preserve"> distribuidas en 15 clases, y se ejecutan con </w:t>
      </w:r>
      <w:r>
        <w:rPr>
          <w:rFonts w:ascii="Courier New" w:hAnsi="Courier New" w:cs="Courier New"/>
          <w:sz w:val="16"/>
          <w:szCs w:val="16"/>
        </w:rPr>
        <w:t xml:space="preserve">mvn test</w:t>
      </w:r>
      <w:r>
        <w:rPr>
          <w:rFonts w:ascii="Arial" w:hAnsi="Arial" w:cs="Arial"/>
          <w:sz w:val="24"/>
          <w:szCs w:val="24"/>
        </w:rPr>
        <w:t xml:space="preserve"> o desde el IDE.</w:t>
      </w:r>
    </w:p>
    <w:tbl>
      <w:tblPr>
        <w:tblStyle w:val="Tablaconcuadrcula"/>
        <w:tblW w:w="8700" w:type="dxa"/>
        <w:tblLayout w:type="fixed"/>
        <w:tblLook w:val="04A0" w:firstRow="1" w:lastRow="0" w:firstColumn="1" w:lastColumn="0" w:noHBand="0" w:noVBand="1"/>
      </w:tblPr>
      <w:tblGrid>
        <w:gridCol w:w="3100"/>
        <w:gridCol w:w="700"/>
        <w:gridCol w:w="4900"/>
      </w:tblGrid>
      <w:tr>
        <w:trPr>
          <w:tblHeader/>
        </w:trPr>
        <w:tc>
          <w:tcPr>
            <w:tcW w:w="31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Clase de prueba</w:t>
            </w:r>
          </w:p>
        </w:tc>
        <w:tc>
          <w:tcPr>
            <w:tcW w:w="7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N.º</w:t>
            </w:r>
          </w:p>
        </w:tc>
        <w:tc>
          <w:tcPr>
            <w:tcW w:w="4900" w:type="dxa"/>
            <w:shd w:val="clear" w:color="auto" w:fill="DEEAF6"/>
            <w:vAlign w:val="center"/>
          </w:tcPr>
          <w:p>
            <w:pPr>
              <w:spacing w:after="40" w:line="240" w:lineRule="auto"/>
              <w:jc w:val="both"/>
              <w:rPr>
                <w:rFonts w:ascii="Arial" w:hAnsi="Arial" w:cs="Arial"/>
                <w:sz w:val="24"/>
                <w:szCs w:val="24"/>
                <w:b/>
              </w:rPr>
            </w:pPr>
            <w:r>
              <w:rPr>
                <w:rFonts w:ascii="Arial" w:hAnsi="Arial" w:cs="Arial"/>
                <w:sz w:val="24"/>
                <w:szCs w:val="24"/>
                <w:b/>
              </w:rPr>
              <w:t xml:space="preserve">Qué verifica</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QuestionTest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5</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Constructor de la guía, builder, inmutabilidad de las opciones e igualdad por id.</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QuestionRequestTest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4</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Constructor de la guía, copia con toBuilder y protección de la lista de opciones.</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DifficultyLevelTest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2</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Interpretación de los niveles de dificultad.</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ContentValidationFilterTest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8</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Título y enunciado vacíos, longitudes, formato y normalización de espacios.</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OptionsValidationFilterTest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8</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Cantidad de opciones, opciones vacías, duplicadas, largas y expresiones prohibidas.</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ClassificationFilterTest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8</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Catálogo de competencias, normalización del área y estimación de la dificultad.</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CorrectAnswerValidationFilterTest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6</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Respuesta ausente, fuera de las opciones, ambigua y normalizada.</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CaseContextValidationFilterTest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4</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Presencia y extensión del caso de análisis.</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MediaResourceValidationFilterTest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7</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Tipos de recurso, extensiones, URL válidas y videos de YouTube.</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QuestionPipelineTest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9</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Orden de los filtros, transporte del resultado, detención ante el primer fallo y traza.</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MultipleChoiceQuestionPluginTest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5</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Contrato del plugin, composición del pipeline y generación de la pregunta.</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CaseQuestionPluginTest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4</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Reutilización de filtros y validación del caso.</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MultimediaQuestionPluginTest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3</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Generación con recurso multimedia y rechazo de formatos inválidos.</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PluginLoaderTest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8</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Carga por reflexión y errores: clase inexistente, sin contrato, abstracta o sin constructor.</w:t>
            </w:r>
          </w:p>
        </w:tc>
      </w:tr>
      <w:tr>
        <w:tc>
          <w:tcPr>
            <w:tcW w:w="3100" w:type="dxa"/>
            <w:vAlign w:val="center"/>
          </w:tcPr>
          <w:p>
            <w:pPr>
              <w:spacing w:after="40" w:line="240" w:lineRule="auto"/>
              <w:jc w:val="both"/>
              <w:rPr>
                <w:rFonts w:ascii="Arial" w:hAnsi="Arial" w:cs="Arial"/>
                <w:sz w:val="24"/>
                <w:szCs w:val="24"/>
              </w:rPr>
            </w:pPr>
            <w:r>
              <w:rPr>
                <w:rFonts w:ascii="Arial" w:hAnsi="Arial" w:cs="Arial"/>
                <w:sz w:val="24"/>
                <w:szCs w:val="24"/>
              </w:rPr>
              <w:t xml:space="preserve">QuestionMicrokernelTest</w:t>
            </w:r>
          </w:p>
        </w:tc>
        <w:tc>
          <w:tcPr>
            <w:tcW w:w="700" w:type="dxa"/>
            <w:vAlign w:val="center"/>
          </w:tcPr>
          <w:p>
            <w:pPr>
              <w:spacing w:after="40" w:line="240" w:lineRule="auto"/>
              <w:jc w:val="both"/>
              <w:rPr>
                <w:rFonts w:ascii="Arial" w:hAnsi="Arial" w:cs="Arial"/>
                <w:sz w:val="24"/>
                <w:szCs w:val="24"/>
              </w:rPr>
            </w:pPr>
            <w:r>
              <w:rPr>
                <w:rFonts w:ascii="Arial" w:hAnsi="Arial" w:cs="Arial"/>
                <w:sz w:val="24"/>
                <w:szCs w:val="24"/>
              </w:rPr>
              <w:t xml:space="preserve">17</w:t>
            </w:r>
          </w:p>
        </w:tc>
        <w:tc>
          <w:tcPr>
            <w:tcW w:w="4900" w:type="dxa"/>
            <w:vAlign w:val="center"/>
          </w:tcPr>
          <w:p>
            <w:pPr>
              <w:spacing w:after="40" w:line="240" w:lineRule="auto"/>
              <w:jc w:val="both"/>
              <w:rPr>
                <w:rFonts w:ascii="Arial" w:hAnsi="Arial" w:cs="Arial"/>
                <w:sz w:val="24"/>
                <w:szCs w:val="24"/>
              </w:rPr>
            </w:pPr>
            <w:r>
              <w:rPr>
                <w:rFonts w:ascii="Arial" w:hAnsi="Arial" w:cs="Arial"/>
                <w:sz w:val="24"/>
                <w:szCs w:val="24"/>
              </w:rPr>
              <w:t xml:space="preserve">Registro, ciclo de vida, ejecución de plugins, aislamiento de fallos y banco de preguntas.</w:t>
            </w:r>
          </w:p>
        </w:tc>
      </w:tr>
    </w:tbl>
    <w:p>
      <w:pPr>
        <w:pStyle w:val="Estilo2"/>
      </w:pPr>
      <w:bookmarkStart w:id="125" w:name="_Toc900125"/>
      <w:r>
        <w:t xml:space="preserve">Tabla 4.1 Pruebas unitarias implementadas</w:t>
      </w:r>
      <w:bookmarkEnd w:id="125"/>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Las pruebas del núcleo usan un archivo de configuración propio, </w:t>
      </w:r>
      <w:r>
        <w:rPr>
          <w:rFonts w:ascii="Courier New" w:hAnsi="Courier New" w:cs="Courier New"/>
          <w:sz w:val="16"/>
          <w:szCs w:val="16"/>
        </w:rPr>
        <w:t xml:space="preserve">plugins-test.properties</w:t>
      </w:r>
      <w:r>
        <w:rPr>
          <w:rFonts w:ascii="Arial" w:hAnsi="Arial" w:cs="Arial"/>
          <w:sz w:val="24"/>
          <w:szCs w:val="24"/>
        </w:rPr>
        <w:t xml:space="preserve">, que mezcla entradas válidas e inválidas para comprobar que un plugin defectuoso no impide que el resto funcione, y registran un plugin de prueba para un tipo nuevo (TRUE_FALSE) que demuestra la extensibilidad del sistema sin tocar el núcleo.</w:t>
      </w:r>
    </w:p>
    <w:p>
      <w:pPr>
        <w:pStyle w:val="Ttulo1"/>
        <w:rPr>
          <w:rFonts w:ascii="Arial" w:hAnsi="Arial" w:cs="Arial"/>
          <w:sz w:val="40"/>
          <w:szCs w:val="40"/>
        </w:rPr>
      </w:pPr>
      <w:bookmarkStart w:id="126" w:name="_Toc900126"/>
      <w:r>
        <w:rPr>
          <w:rFonts w:ascii="Arial" w:hAnsi="Arial" w:cs="Arial"/>
          <w:sz w:val="40"/>
          <w:szCs w:val="40"/>
        </w:rPr>
        <w:t xml:space="preserve">5.- Ejecución del proyecto y repositorio</w:t>
      </w:r>
      <w:bookmarkEnd w:id="126"/>
    </w:p>
    <w:p>
      <w:pPr>
        <w:spacing w:line="312" w:lineRule="auto"/>
        <w:jc w:val="both"/>
        <w:rPr>
          <w:rFonts w:ascii="Arial" w:hAnsi="Arial" w:cs="Arial"/>
          <w:sz w:val="24"/>
          <w:szCs w:val="24"/>
        </w:rPr>
      </w:pPr>
      <w:r>
        <w:rPr>
          <w:rFonts w:ascii="Arial" w:hAnsi="Arial" w:cs="Arial"/>
          <w:sz w:val="24"/>
          <w:szCs w:val="24"/>
        </w:rPr>
        <w:t xml:space="preserve">El proyecto requiere JDK 17 o superior y Maven. Desde la raíz del proyecto:</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mvn clean test    # compila y ejecuta las 98 pruebas unitarias</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mvn exec:java     # abre la aplicación de escritorio (Swing)</w:t>
      </w:r>
    </w:p>
    <w:p>
      <w:pPr>
        <w:spacing w:line="240" w:lineRule="auto" w:after="0"/>
        <w:ind w:left="284"/>
        <w:rPr>
          <w:rFonts w:ascii="Courier New" w:hAnsi="Courier New" w:cs="Courier New"/>
          <w:sz w:val="16"/>
          <w:szCs w:val="16"/>
        </w:rPr>
      </w:pPr>
      <w:r>
        <w:rPr>
          <w:rFonts w:ascii="Courier New" w:hAnsi="Courier New" w:cs="Courier New"/>
          <w:sz w:val="16"/>
          <w:szCs w:val="16"/>
        </w:rPr>
        <w:t xml:space="preserve">mvn package       # genera el jar ejecutable en target/</w:t>
      </w:r>
    </w:p>
    <w:p>
      <w:pPr>
        <w:spacing w:line="312" w:lineRule="auto"/>
        <w:jc w:val="both"/>
        <w:rPr>
          <w:rFonts w:ascii="Arial" w:hAnsi="Arial" w:cs="Arial"/>
          <w:sz w:val="24"/>
          <w:szCs w:val="24"/>
        </w:rPr>
      </w:pPr>
    </w:p>
    <w:p>
      <w:pPr>
        <w:spacing w:line="312" w:lineRule="auto"/>
        <w:jc w:val="both"/>
        <w:rPr>
          <w:rFonts w:ascii="Arial" w:hAnsi="Arial" w:cs="Arial"/>
          <w:sz w:val="24"/>
          <w:szCs w:val="24"/>
        </w:rPr>
      </w:pPr>
      <w:r>
        <w:rPr>
          <w:rFonts w:ascii="Arial" w:hAnsi="Arial" w:cs="Arial"/>
          <w:sz w:val="24"/>
          <w:szCs w:val="24"/>
        </w:rPr>
        <w:t xml:space="preserve">También puede abrirse como proyecto Maven en NetBeans, IntelliJ IDEA, Eclipse o VS Code y ejecutarse desde la clase </w:t>
      </w:r>
      <w:r>
        <w:rPr>
          <w:rFonts w:ascii="Courier New" w:hAnsi="Courier New" w:cs="Courier New"/>
          <w:sz w:val="16"/>
          <w:szCs w:val="16"/>
        </w:rPr>
        <w:t xml:space="preserve">co.edu.unicauca.microkernel.app.Main</w:t>
      </w:r>
      <w:r>
        <w:rPr>
          <w:rFonts w:ascii="Arial" w:hAnsi="Arial" w:cs="Arial"/>
          <w:sz w:val="24"/>
          <w:szCs w:val="24"/>
        </w:rPr>
        <w:t xml:space="preserve">.</w:t>
      </w:r>
    </w:p>
    <w:p>
      <w:pPr>
        <w:spacing w:line="312" w:lineRule="auto"/>
        <w:jc w:val="both"/>
        <w:rPr>
          <w:rFonts w:ascii="Arial" w:hAnsi="Arial" w:cs="Arial"/>
          <w:sz w:val="24"/>
          <w:szCs w:val="24"/>
        </w:rPr>
      </w:pPr>
      <w:r>
        <w:rPr>
          <w:rFonts w:ascii="Arial" w:hAnsi="Arial" w:cs="Arial"/>
          <w:sz w:val="24"/>
          <w:szCs w:val="24"/>
        </w:rPr>
        <w:t xml:space="preserve">El código fuente completo y las pruebas están disponibles en el repositorio público de GitHub:</w:t>
      </w:r>
    </w:p>
    <w:p>
      <w:pPr>
        <w:spacing w:line="312" w:lineRule="auto"/>
        <w:rPr>
          <w:rFonts w:ascii="Arial" w:hAnsi="Arial" w:cs="Arial"/>
          <w:sz w:val="24"/>
          <w:szCs w:val="24"/>
        </w:rPr>
      </w:pPr>
      <w:r>
        <w:rPr>
          <w:rFonts w:ascii="Arial" w:hAnsi="Arial" w:cs="Arial"/>
          <w:sz w:val="24"/>
          <w:szCs w:val="24"/>
          <w:b/>
        </w:rPr>
        <w:t xml:space="preserve">https://github.com/USUARIO/lisw2-t5-g3</w:t>
      </w:r>
    </w:p>
    <w:p>
      <w:pPr>
        <w:pStyle w:val="Ttulo1"/>
        <w:rPr>
          <w:rFonts w:ascii="Arial" w:hAnsi="Arial" w:cs="Arial"/>
          <w:sz w:val="40"/>
          <w:szCs w:val="40"/>
        </w:rPr>
      </w:pPr>
      <w:bookmarkStart w:id="127" w:name="_Toc900127"/>
      <w:r>
        <w:rPr>
          <w:rFonts w:ascii="Arial" w:hAnsi="Arial" w:cs="Arial"/>
          <w:sz w:val="40"/>
          <w:szCs w:val="40"/>
        </w:rPr>
        <w:t xml:space="preserve">6.- Conclusiones</w:t>
      </w:r>
      <w:bookmarkEnd w:id="127"/>
    </w:p>
    <w:p>
      <w:pPr>
        <w:spacing w:line="312" w:lineRule="auto"/>
        <w:jc w:val="both"/>
        <w:rPr>
          <w:rFonts w:ascii="Arial" w:hAnsi="Arial" w:cs="Arial"/>
          <w:sz w:val="24"/>
          <w:szCs w:val="24"/>
        </w:rPr>
      </w:pPr>
      <w:r>
        <w:rPr>
          <w:rFonts w:ascii="Arial" w:hAnsi="Arial" w:cs="Arial"/>
          <w:sz w:val="24"/>
          <w:szCs w:val="24"/>
        </w:rPr>
        <w:t xml:space="preserve">El patrón Microkernel resolvió el problema planteado: el núcleo quedó reducido a almacenar el banco, registrar plugins, ejecutarlos y administrar su ciclo de vida, y no necesita cambiar cuando aparece un tipo de pregunta nuevo. La reflexión es la pieza que hace posible esa independencia, porque el núcleo crea objetos a partir de nombres de clase escritos en un archivo de configuración y no de referencias escritas en su código.</w:t>
      </w:r>
    </w:p>
    <w:p>
      <w:pPr>
        <w:spacing w:line="312" w:lineRule="auto"/>
        <w:jc w:val="both"/>
        <w:rPr>
          <w:rFonts w:ascii="Arial" w:hAnsi="Arial" w:cs="Arial"/>
          <w:sz w:val="24"/>
          <w:szCs w:val="24"/>
        </w:rPr>
      </w:pPr>
      <w:r>
        <w:rPr>
          <w:rFonts w:ascii="Arial" w:hAnsi="Arial" w:cs="Arial"/>
          <w:sz w:val="24"/>
          <w:szCs w:val="24"/>
        </w:rPr>
        <w:t xml:space="preserve">El patrón Tuberías y Filtros aportó un beneficio complementario: cada regla de calidad quedó aislada en un filtro pequeño, fácil de probar y de recombinar. Los tres plugins comparten los mismos cuatro filtros y cada uno agrega los suyos, de modo que las reglas comunes se escribieron una sola vez.</w:t>
      </w:r>
    </w:p>
    <w:p>
      <w:pPr>
        <w:spacing w:line="312" w:lineRule="auto"/>
        <w:jc w:val="both"/>
        <w:rPr>
          <w:rFonts w:ascii="Arial" w:hAnsi="Arial" w:cs="Arial"/>
          <w:sz w:val="24"/>
          <w:szCs w:val="24"/>
        </w:rPr>
      </w:pPr>
      <w:r>
        <w:rPr>
          <w:rFonts w:ascii="Arial" w:hAnsi="Arial" w:cs="Arial"/>
          <w:sz w:val="24"/>
          <w:szCs w:val="24"/>
        </w:rPr>
        <w:t xml:space="preserve">La combinación de ambos patrones también facilitó las pruebas: los filtros se prueban de forma aislada, la tubería con filtros simulados y el núcleo con un archivo de configuración propio. El costo del enfoque es una mayor cantidad de clases y un pequeño consumo adicional en tiempo de ejecución por el uso de reflexión, algo despreciable frente a la modificabilidad que se obtiene.</w:t>
      </w:r>
    </w:p>
    <w:p>
      <w:r>
        <w:br w:type="page"/>
      </w:r>
    </w:p>
    <w:p>
      <w:pPr>
        <w:rPr>
          <w:rFonts w:ascii="Arial" w:hAnsi="Arial" w:cs="Arial"/>
          <w:sz w:val="40"/>
          <w:szCs w:val="40"/>
        </w:rPr>
      </w:pPr>
      <w:r>
        <w:rPr>
          <w:rFonts w:ascii="Arial" w:hAnsi="Arial" w:cs="Arial"/>
          <w:sz w:val="40"/>
          <w:szCs w:val="40"/>
        </w:rPr>
        <w:t>Bibliografía</w:t>
      </w:r>
    </w:p>
    <w:p>
      <w:pPr>
        <w:spacing w:line="240" w:lineRule="auto"/>
        <w:ind w:left="640" w:hanging="640"/>
        <w:jc w:val="both"/>
        <w:rPr>
          <w:rFonts w:ascii="Arial" w:hAnsi="Arial" w:cs="Arial"/>
          <w:sz w:val="24"/>
          <w:szCs w:val="24"/>
        </w:rPr>
      </w:pPr>
      <w:r>
        <w:rPr>
          <w:rFonts w:ascii="Arial" w:hAnsi="Arial" w:cs="Arial"/>
          <w:sz w:val="24"/>
          <w:szCs w:val="24"/>
        </w:rPr>
        <w:t xml:space="preserve">[1]	F. Buschmann, R. Meunier, H. Rohnert, P. Sommerlad y M. Stal, Pattern-Oriented Software Architecture, Volume 1: A System of Patterns. Chichester: John Wiley &amp; Sons, 1996.</w:t>
      </w:r>
    </w:p>
    <w:p>
      <w:pPr>
        <w:spacing w:line="240" w:lineRule="auto"/>
        <w:ind w:left="640" w:hanging="640"/>
        <w:jc w:val="both"/>
        <w:rPr>
          <w:rFonts w:ascii="Arial" w:hAnsi="Arial" w:cs="Arial"/>
          <w:sz w:val="24"/>
          <w:szCs w:val="24"/>
        </w:rPr>
      </w:pPr>
      <w:r>
        <w:rPr>
          <w:rFonts w:ascii="Arial" w:hAnsi="Arial" w:cs="Arial"/>
          <w:sz w:val="24"/>
          <w:szCs w:val="24"/>
        </w:rPr>
        <w:t xml:space="preserve">[2]	M. Richards y N. Ford, Fundamentals of Software Architecture: An Engineering Approach. Sebastopol: O'Reilly Media, 2020.</w:t>
      </w:r>
    </w:p>
    <w:p>
      <w:pPr>
        <w:spacing w:line="240" w:lineRule="auto"/>
        <w:ind w:left="640" w:hanging="640"/>
        <w:jc w:val="both"/>
        <w:rPr>
          <w:rFonts w:ascii="Arial" w:hAnsi="Arial" w:cs="Arial"/>
          <w:sz w:val="24"/>
          <w:szCs w:val="24"/>
        </w:rPr>
      </w:pPr>
      <w:r>
        <w:rPr>
          <w:rFonts w:ascii="Arial" w:hAnsi="Arial" w:cs="Arial"/>
          <w:sz w:val="24"/>
          <w:szCs w:val="24"/>
        </w:rPr>
        <w:t xml:space="preserve">[3]	W. L. Pantoja y J. A. Hurtado, «Material de apoyo: patrones Microkernel y Tuberías y Filtros», Laboratorio de Ingeniería de Software II, Universidad del Cauca, Popayán, 2026.</w:t>
      </w:r>
    </w:p>
    <w:p>
      <w:pPr>
        <w:spacing w:line="240" w:lineRule="auto"/>
        <w:ind w:left="640" w:hanging="640"/>
        <w:jc w:val="both"/>
        <w:rPr>
          <w:rFonts w:ascii="Arial" w:hAnsi="Arial" w:cs="Arial"/>
          <w:sz w:val="24"/>
          <w:szCs w:val="24"/>
        </w:rPr>
      </w:pPr>
      <w:r>
        <w:rPr>
          <w:rFonts w:ascii="Arial" w:hAnsi="Arial" w:cs="Arial"/>
          <w:sz w:val="24"/>
          <w:szCs w:val="24"/>
        </w:rPr>
        <w:t xml:space="preserve">[4]	P. Magé y P. A. Bedoya, «Taller de patrones Microkernel, Tuberías y Filtros», Laboratorio de Ingeniería de Software II, Universidad del Cauca, Popayán, 2026.</w:t>
      </w:r>
    </w:p>
    <w:p>
      <w:pPr>
        <w:spacing w:line="240" w:lineRule="auto"/>
        <w:ind w:left="640" w:hanging="640"/>
        <w:jc w:val="both"/>
        <w:rPr>
          <w:rFonts w:ascii="Arial" w:hAnsi="Arial" w:cs="Arial"/>
          <w:sz w:val="24"/>
          <w:szCs w:val="24"/>
        </w:rPr>
      </w:pPr>
      <w:r>
        <w:rPr>
          <w:rFonts w:ascii="Arial" w:hAnsi="Arial" w:cs="Arial"/>
          <w:sz w:val="24"/>
          <w:szCs w:val="24"/>
        </w:rPr>
        <w:t xml:space="preserve">[5]	R. C. Martin, Clean Architecture: A Craftsman's Guide to Software Structure and Design. Boston: Prentice Hall, 2017.</w:t>
      </w:r>
    </w:p>
    <w:p>
      <w:pPr>
        <w:spacing w:line="240" w:lineRule="auto"/>
        <w:ind w:left="640" w:hanging="640"/>
        <w:jc w:val="both"/>
        <w:rPr>
          <w:rFonts w:ascii="Arial" w:hAnsi="Arial" w:cs="Arial"/>
          <w:sz w:val="24"/>
          <w:szCs w:val="24"/>
        </w:rPr>
      </w:pPr>
      <w:r>
        <w:rPr>
          <w:rFonts w:ascii="Arial" w:hAnsi="Arial" w:cs="Arial"/>
          <w:sz w:val="24"/>
          <w:szCs w:val="24"/>
        </w:rPr>
        <w:t xml:space="preserve">[6]	Oracle, «The Reflection API», The Java Tutorials, 2024. [En línea]. Disponible en: https://docs.oracle.com/javase/tutorial/reflect/</w:t>
      </w:r>
    </w:p>
    <w:p w14:paraId="414788A5" w14:textId="77777777" w:rsidR="00AB465D" w:rsidRPr="00EA1C89" w:rsidRDefault="00AB465D" w:rsidP="007A0F3C">
      <w:pPr>
        <w:jc w:val="both"/>
        <w:rPr>
          <w:sz w:val="24"/>
          <w:szCs w:val="24"/>
        </w:rPr>
      </w:pPr>
    </w:p>
    <w:sectPr w:rsidR="00AB465D" w:rsidRPr="00EA1C89" w:rsidSect="00524D98">
      <w:headerReference w:type="default" r:id="rId11"/>
      <w:footerReference w:type="default" r:id="rId12"/>
      <w:pgSz w:w="12240" w:h="15840" w:code="1"/>
      <w:pgMar w:top="1417" w:right="1701" w:bottom="1417" w:left="1701"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D0AE" w14:textId="77777777" w:rsidR="007B5ED5" w:rsidRDefault="007B5ED5" w:rsidP="00524D98">
      <w:pPr>
        <w:spacing w:after="0" w:line="240" w:lineRule="auto"/>
      </w:pPr>
      <w:r>
        <w:separator/>
      </w:r>
    </w:p>
  </w:endnote>
  <w:endnote w:type="continuationSeparator" w:id="0">
    <w:p w14:paraId="1804E1B4" w14:textId="77777777" w:rsidR="007B5ED5" w:rsidRDefault="007B5ED5"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600F" w14:textId="513A6272" w:rsidR="0026644D" w:rsidRDefault="0026644D">
    <w:pPr>
      <w:tabs>
        <w:tab w:val="center" w:pos="4550"/>
        <w:tab w:val="left" w:pos="5818"/>
      </w:tabs>
      <w:ind w:right="260"/>
      <w:jc w:val="right"/>
      <w:rPr>
        <w:color w:val="222A35" w:themeColor="text2" w:themeShade="80"/>
        <w:sz w:val="24"/>
        <w:szCs w:val="24"/>
      </w:rPr>
    </w:pP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2BFE167" w14:textId="77777777" w:rsidR="00524D98" w:rsidRDefault="00524D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882E" w14:textId="0CEC4EE9" w:rsidR="00524D98" w:rsidRDefault="00326020">
    <w:pPr>
      <w:pStyle w:val="Piedepgina"/>
      <w:jc w:val="right"/>
    </w:pPr>
    <w:r>
      <w:rPr>
        <w:noProof/>
      </w:rPr>
      <mc:AlternateContent>
        <mc:Choice Requires="wps">
          <w:drawing>
            <wp:anchor distT="0" distB="0" distL="114300" distR="114300" simplePos="0" relativeHeight="251665408" behindDoc="0" locked="0" layoutInCell="1" allowOverlap="1" wp14:anchorId="609BF76A" wp14:editId="081E606C">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sidR="00524D98">
      <w:rPr>
        <w:color w:val="4472C4" w:themeColor="accent1"/>
        <w:sz w:val="20"/>
        <w:szCs w:val="20"/>
        <w:lang w:val="es-ES"/>
      </w:rPr>
      <w:t xml:space="preserve"> </w:t>
    </w:r>
    <w:r w:rsidR="00524D98">
      <w:rPr>
        <w:color w:val="4472C4" w:themeColor="accent1"/>
        <w:sz w:val="20"/>
        <w:szCs w:val="20"/>
      </w:rPr>
      <w:fldChar w:fldCharType="begin"/>
    </w:r>
    <w:r w:rsidR="00524D98">
      <w:rPr>
        <w:color w:val="4472C4" w:themeColor="accent1"/>
        <w:sz w:val="20"/>
        <w:szCs w:val="20"/>
      </w:rPr>
      <w:instrText xml:space="preserve"> PAGE  \* Arabic </w:instrText>
    </w:r>
    <w:r w:rsidR="00524D98">
      <w:rPr>
        <w:color w:val="4472C4" w:themeColor="accent1"/>
        <w:sz w:val="20"/>
        <w:szCs w:val="20"/>
      </w:rPr>
      <w:fldChar w:fldCharType="separate"/>
    </w:r>
    <w:r w:rsidR="00524D98">
      <w:rPr>
        <w:noProof/>
        <w:color w:val="4472C4" w:themeColor="accent1"/>
        <w:sz w:val="20"/>
        <w:szCs w:val="20"/>
      </w:rPr>
      <w:t>7</w:t>
    </w:r>
    <w:r w:rsidR="00524D98">
      <w:rPr>
        <w:color w:val="4472C4" w:themeColor="accent1"/>
        <w:sz w:val="20"/>
        <w:szCs w:val="20"/>
      </w:rPr>
      <w:fldChar w:fldCharType="end"/>
    </w:r>
  </w:p>
  <w:p w14:paraId="3E4B5229" w14:textId="77777777" w:rsidR="00524D98" w:rsidRDefault="00524D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7A7B" w14:textId="77777777" w:rsidR="007B5ED5" w:rsidRDefault="007B5ED5" w:rsidP="00524D98">
      <w:pPr>
        <w:spacing w:after="0" w:line="240" w:lineRule="auto"/>
      </w:pPr>
      <w:r>
        <w:separator/>
      </w:r>
    </w:p>
  </w:footnote>
  <w:footnote w:type="continuationSeparator" w:id="0">
    <w:p w14:paraId="1F86D972" w14:textId="77777777" w:rsidR="007B5ED5" w:rsidRDefault="007B5ED5"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0C90" w14:textId="77777777" w:rsidR="00524D98" w:rsidRDefault="00000000">
    <w:pPr>
      <w:pStyle w:val="Encabezado"/>
      <w:rPr>
        <w:sz w:val="24"/>
        <w:szCs w:val="24"/>
      </w:rPr>
    </w:pPr>
    <w:sdt>
      <w:sdtPr>
        <w:rPr>
          <w:rFonts w:asciiTheme="majorHAnsi" w:eastAsiaTheme="majorEastAsia" w:hAnsiTheme="majorHAnsi" w:cstheme="majorBidi"/>
          <w:color w:val="4472C4" w:themeColor="accent1"/>
          <w:sz w:val="24"/>
          <w:szCs w:val="24"/>
        </w:rPr>
        <w:alias w:val="Título"/>
        <w:id w:val="-1607259403"/>
        <w:placeholder>
          <w:docPart w:val="1D1156AE6CA34DD5B99B33A4B382547E"/>
        </w:placeholder>
        <w:dataBinding w:prefixMappings="xmlns:ns0='http://schemas.openxmlformats.org/package/2006/metadata/core-properties' xmlns:ns1='http://purl.org/dc/elements/1.1/'" w:xpath="/ns0:coreProperties[1]/ns1:title[1]" w:storeItemID="{6C3C8BC8-F283-45AE-878A-BAB7291924A1}"/>
        <w:text/>
      </w:sdtPr>
      <w:sdtContent>
        <w:r w:rsidR="00524D98">
          <w:rPr>
            <w:rFonts w:asciiTheme="majorHAnsi" w:eastAsiaTheme="majorEastAsia" w:hAnsiTheme="majorHAnsi" w:cstheme="majorBidi"/>
            <w:color w:val="4472C4" w:themeColor="accent1"/>
            <w:sz w:val="27"/>
            <w:szCs w:val="27"/>
            <w:lang w:val="es-ES"/>
          </w:rPr>
          <w:t>Taller 5: patrones Microkernel y Tuberías y Filtros</w:t>
        </w:r>
      </w:sdtContent>
    </w:sdt>
    <w:r w:rsidR="00524D98">
      <w:rPr>
        <w:rFonts w:asciiTheme="majorHAnsi" w:eastAsiaTheme="majorEastAsia" w:hAnsiTheme="majorHAnsi" w:cstheme="majorBidi"/>
        <w:color w:val="4472C4" w:themeColor="accent1"/>
        <w:sz w:val="24"/>
        <w:szCs w:val="24"/>
      </w:rPr>
      <w:ptab w:relativeTo="margin" w:alignment="right" w:leader="none"/>
    </w:r>
  </w:p>
  <w:p w14:paraId="3326BC71" w14:textId="77777777" w:rsidR="00524D98" w:rsidRDefault="00524D98">
    <w:pPr>
      <w:pStyle w:val="Encabezado"/>
    </w:pPr>
    <w:r>
      <w:rPr>
        <w:noProof/>
      </w:rPr>
      <mc:AlternateContent>
        <mc:Choice Requires="wps">
          <w:drawing>
            <wp:anchor distT="0" distB="0" distL="114300" distR="114300" simplePos="0" relativeHeight="251663360" behindDoc="0" locked="0" layoutInCell="1" allowOverlap="1" wp14:anchorId="70180381" wp14:editId="644B5E80">
              <wp:simplePos x="0" y="0"/>
              <wp:positionH relativeFrom="column">
                <wp:posOffset>15239</wp:posOffset>
              </wp:positionH>
              <wp:positionV relativeFrom="paragraph">
                <wp:posOffset>178435</wp:posOffset>
              </wp:positionV>
              <wp:extent cx="5686425" cy="9525"/>
              <wp:effectExtent l="0" t="0" r="28575" b="28575"/>
              <wp:wrapNone/>
              <wp:docPr id="5" name="Conector recto 5"/>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035F46"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B48B" w14:textId="77777777" w:rsidR="00524D98" w:rsidRDefault="00000000">
    <w:pPr>
      <w:pStyle w:val="Encabezado"/>
      <w:rPr>
        <w:sz w:val="24"/>
        <w:szCs w:val="24"/>
      </w:rPr>
    </w:pPr>
    <w:sdt>
      <w:sdtPr>
        <w:rPr>
          <w:rFonts w:asciiTheme="majorHAnsi" w:eastAsiaTheme="majorEastAsia" w:hAnsiTheme="majorHAnsi" w:cstheme="majorBidi"/>
          <w:color w:val="4472C4" w:themeColor="accent1"/>
          <w:sz w:val="24"/>
          <w:szCs w:val="24"/>
        </w:rPr>
        <w:alias w:val="Título"/>
        <w:id w:val="903877262"/>
        <w:placeholder>
          <w:docPart w:val="625AE979DC4F49FF9B70054E4EF074ED"/>
        </w:placeholder>
        <w:dataBinding w:prefixMappings="xmlns:ns0='http://schemas.openxmlformats.org/package/2006/metadata/core-properties' xmlns:ns1='http://purl.org/dc/elements/1.1/'" w:xpath="/ns0:coreProperties[1]/ns1:title[1]" w:storeItemID="{6C3C8BC8-F283-45AE-878A-BAB7291924A1}"/>
        <w:text/>
      </w:sdtPr>
      <w:sdtContent>
        <w:r w:rsidR="00524D98">
          <w:rPr>
            <w:rFonts w:asciiTheme="majorHAnsi" w:eastAsiaTheme="majorEastAsia" w:hAnsiTheme="majorHAnsi" w:cstheme="majorBidi"/>
            <w:color w:val="4472C4" w:themeColor="accent1"/>
            <w:sz w:val="27"/>
            <w:szCs w:val="27"/>
            <w:lang w:val="es-ES"/>
          </w:rPr>
          <w:t>Taller 5: patrones Microkernel y Tuberías y Filtros</w:t>
        </w:r>
      </w:sdtContent>
    </w:sdt>
    <w:r w:rsidR="00524D98">
      <w:rPr>
        <w:rFonts w:asciiTheme="majorHAnsi" w:eastAsiaTheme="majorEastAsia" w:hAnsiTheme="majorHAnsi" w:cstheme="majorBidi"/>
        <w:color w:val="4472C4" w:themeColor="accent1"/>
        <w:sz w:val="24"/>
        <w:szCs w:val="24"/>
      </w:rPr>
      <w:ptab w:relativeTo="margin" w:alignment="right" w:leader="none"/>
    </w:r>
  </w:p>
  <w:p w14:paraId="5033FF3A" w14:textId="77777777" w:rsidR="00524D98" w:rsidRDefault="00524D98">
    <w:pPr>
      <w:pStyle w:val="Encabezado"/>
    </w:pPr>
    <w:r>
      <w:rPr>
        <w:noProof/>
      </w:rPr>
      <mc:AlternateContent>
        <mc:Choice Requires="wps">
          <w:drawing>
            <wp:anchor distT="0" distB="0" distL="114300" distR="114300" simplePos="0" relativeHeight="251661312" behindDoc="0" locked="0" layoutInCell="1" allowOverlap="1" wp14:anchorId="75D33FE4" wp14:editId="4446F647">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66"/>
    <w:rsid w:val="00007ABC"/>
    <w:rsid w:val="000E7529"/>
    <w:rsid w:val="00200574"/>
    <w:rsid w:val="00217A88"/>
    <w:rsid w:val="00241882"/>
    <w:rsid w:val="0026644D"/>
    <w:rsid w:val="00326020"/>
    <w:rsid w:val="004C5EA7"/>
    <w:rsid w:val="004D3AE6"/>
    <w:rsid w:val="004E14BA"/>
    <w:rsid w:val="00524D98"/>
    <w:rsid w:val="007A0F3C"/>
    <w:rsid w:val="007B5ED5"/>
    <w:rsid w:val="00840840"/>
    <w:rsid w:val="00844236"/>
    <w:rsid w:val="00845C6C"/>
    <w:rsid w:val="008C7365"/>
    <w:rsid w:val="008D26F3"/>
    <w:rsid w:val="008E3160"/>
    <w:rsid w:val="009D6C66"/>
    <w:rsid w:val="00A27897"/>
    <w:rsid w:val="00AB465D"/>
    <w:rsid w:val="00D475D4"/>
    <w:rsid w:val="00DD7A6D"/>
    <w:rsid w:val="00DE1737"/>
    <w:rsid w:val="00E12BFC"/>
    <w:rsid w:val="00EA1C89"/>
    <w:rsid w:val="00ED51FE"/>
    <w:rsid w:val="00EF1FE6"/>
    <w:rsid w:val="00F63FF9"/>
    <w:rsid w:val="00F83E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8BE77"/>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1Car">
    <w:name w:val="Estilo1 Car"/>
    <w:basedOn w:val="Fuentedeprrafopredeter"/>
    <w:link w:val="Estilo1"/>
    <w:rsid w:val="00DE1737"/>
    <w:rPr>
      <w:rFonts w:ascii="Arial" w:hAnsi="Arial"/>
      <w:sz w:val="24"/>
    </w:rPr>
  </w:style>
  <w:style w:type="character" w:customStyle="1" w:styleId="Estilo2Car">
    <w:name w:val="Estilo2 Car"/>
    <w:basedOn w:val="Fuentedeprrafopredeter"/>
    <w:link w:val="Estilo2"/>
    <w:rsid w:val="00DE1737"/>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 Id="rIdFig1" Type="http://schemas.openxmlformats.org/officeDocument/2006/relationships/image" Target="media/arq.png"/><Relationship Id="rIdFig2" Type="http://schemas.openxmlformats.org/officeDocument/2006/relationships/image" Target="media/clases.png"/><Relationship Id="rIdFig3" Type="http://schemas.openxmlformats.org/officeDocument/2006/relationships/image" Target="media/pipeline.png"/><Relationship Id="rIdFig4" Type="http://schemas.openxmlformats.org/officeDocument/2006/relationships/image" Target="media/gui-form.png"/><Relationship Id="rIdFig5" Type="http://schemas.openxmlformats.org/officeDocument/2006/relationships/image" Target="media/gui-error.png"/><Relationship Id="rIdFig6" Type="http://schemas.openxmlformats.org/officeDocument/2006/relationships/image" Target="media/gui-bank.png"/><Relationship Id="rIdFig7" Type="http://schemas.openxmlformats.org/officeDocument/2006/relationships/image" Target="media/gui-plugins.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5AE979DC4F49FF9B70054E4EF074ED"/>
        <w:category>
          <w:name w:val="General"/>
          <w:gallery w:val="placeholder"/>
        </w:category>
        <w:types>
          <w:type w:val="bbPlcHdr"/>
        </w:types>
        <w:behaviors>
          <w:behavior w:val="content"/>
        </w:behaviors>
        <w:guid w:val="{072939D2-86E4-46DD-B5D9-92F57D215FEF}"/>
      </w:docPartPr>
      <w:docPartBody>
        <w:p w:rsidR="00757C7C" w:rsidRDefault="000D53C2" w:rsidP="000D53C2">
          <w:pPr>
            <w:pStyle w:val="625AE979DC4F49FF9B70054E4EF074ED"/>
          </w:pPr>
          <w:r>
            <w:rPr>
              <w:rFonts w:asciiTheme="majorHAnsi" w:eastAsiaTheme="majorEastAsia" w:hAnsiTheme="majorHAnsi" w:cstheme="majorBidi"/>
              <w:color w:val="4472C4" w:themeColor="accent1"/>
              <w:sz w:val="27"/>
              <w:szCs w:val="27"/>
              <w:lang w:val="es-ES"/>
            </w:rPr>
            <w:t>[Título del documento]</w:t>
          </w:r>
        </w:p>
      </w:docPartBody>
    </w:docPart>
    <w:docPart>
      <w:docPartPr>
        <w:name w:val="1D1156AE6CA34DD5B99B33A4B382547E"/>
        <w:category>
          <w:name w:val="General"/>
          <w:gallery w:val="placeholder"/>
        </w:category>
        <w:types>
          <w:type w:val="bbPlcHdr"/>
        </w:types>
        <w:behaviors>
          <w:behavior w:val="content"/>
        </w:behaviors>
        <w:guid w:val="{F58AAAC3-E968-44FE-BE22-2307A6695CF7}"/>
      </w:docPartPr>
      <w:docPartBody>
        <w:p w:rsidR="00757C7C" w:rsidRDefault="000D53C2" w:rsidP="000D53C2">
          <w:pPr>
            <w:pStyle w:val="1D1156AE6CA34DD5B99B33A4B382547E"/>
          </w:pPr>
          <w:r>
            <w:rPr>
              <w:rFonts w:asciiTheme="majorHAnsi" w:eastAsiaTheme="majorEastAsia" w:hAnsiTheme="majorHAnsi" w:cstheme="majorBidi"/>
              <w:color w:val="4472C4" w:themeColor="accent1"/>
              <w:sz w:val="27"/>
              <w:szCs w:val="27"/>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C2"/>
    <w:rsid w:val="000D53C2"/>
    <w:rsid w:val="00216BA6"/>
    <w:rsid w:val="00247516"/>
    <w:rsid w:val="00757C7C"/>
    <w:rsid w:val="009600CD"/>
    <w:rsid w:val="00A27897"/>
    <w:rsid w:val="00B27D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5AE979DC4F49FF9B70054E4EF074ED">
    <w:name w:val="625AE979DC4F49FF9B70054E4EF074ED"/>
    <w:rsid w:val="000D53C2"/>
  </w:style>
  <w:style w:type="paragraph" w:customStyle="1" w:styleId="1D1156AE6CA34DD5B99B33A4B382547E">
    <w:name w:val="1D1156AE6CA34DD5B99B33A4B382547E"/>
    <w:rsid w:val="000D53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D1796-7BDE-4301-AF54-66AC6CDF9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10</Pages>
  <Words>1065</Words>
  <Characters>5858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5: patrones Microkernel y Tuberías y Filtros</dc:title>
  <dc:subject/>
  <dc:creator>Pablo Augusto Mage I.</dc:creator>
  <cp:keywords/>
  <dc:description/>
  <cp:lastModifiedBy>Paola Andrea Bedoya Toro</cp:lastModifiedBy>
  <cp:revision>8</cp:revision>
  <dcterms:created xsi:type="dcterms:W3CDTF">2023-03-03T00:06:00Z</dcterms:created>
  <dcterms:modified xsi:type="dcterms:W3CDTF">2026-08-18T05:37:00Z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