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8"/>
        <w:gridCol w:w="1614"/>
        <w:gridCol w:w="1280"/>
        <w:gridCol w:w="1711"/>
        <w:gridCol w:w="887"/>
        <w:gridCol w:w="989"/>
        <w:gridCol w:w="688"/>
        <w:gridCol w:w="756"/>
        <w:gridCol w:w="799"/>
      </w:tblGrid>
      <w:tr w:rsidR="001F3EF0" w:rsidTr="002942BF">
        <w:tc>
          <w:tcPr>
            <w:tcW w:w="548"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4"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0"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11"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8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56"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79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vAlign w:val="center"/>
          </w:tcPr>
          <w:p w:rsidR="002942BF" w:rsidRPr="00D76201" w:rsidRDefault="002942BF" w:rsidP="004E2570">
            <w:pPr>
              <w:spacing w:after="0"/>
              <w:jc w:val="center"/>
              <w:rPr>
                <w:shd w:val="clear" w:color="auto" w:fill="FFFFFF"/>
              </w:rPr>
            </w:pPr>
            <w:r w:rsidRPr="00D76201">
              <w:rPr>
                <w:shd w:val="clear" w:color="auto" w:fill="FFFFFF"/>
              </w:rPr>
              <w:t>5</w:t>
            </w:r>
          </w:p>
        </w:tc>
        <w:tc>
          <w:tcPr>
            <w:tcW w:w="989" w:type="dxa"/>
            <w:vAlign w:val="center"/>
          </w:tcPr>
          <w:p w:rsidR="002942BF" w:rsidRPr="00D76201" w:rsidRDefault="002942BF" w:rsidP="004E2570">
            <w:pPr>
              <w:spacing w:after="0"/>
              <w:jc w:val="center"/>
              <w:rPr>
                <w:shd w:val="clear" w:color="auto" w:fill="FFFFFF"/>
              </w:rPr>
            </w:pPr>
            <w:r w:rsidRPr="00D76201">
              <w:rPr>
                <w:shd w:val="clear" w:color="auto" w:fill="FFFFFF"/>
              </w:rPr>
              <w:t>5</w:t>
            </w:r>
          </w:p>
        </w:tc>
        <w:tc>
          <w:tcPr>
            <w:tcW w:w="688" w:type="dxa"/>
            <w:vAlign w:val="center"/>
          </w:tcPr>
          <w:p w:rsidR="002942BF" w:rsidRPr="00D76201" w:rsidRDefault="002942BF" w:rsidP="004E2570">
            <w:pPr>
              <w:spacing w:after="0"/>
              <w:jc w:val="center"/>
              <w:rPr>
                <w:shd w:val="clear" w:color="auto" w:fill="FFFFFF"/>
              </w:rPr>
            </w:pPr>
            <w:r w:rsidRPr="00D76201">
              <w:rPr>
                <w:shd w:val="clear" w:color="auto" w:fill="FFFFFF"/>
              </w:rPr>
              <w:t>3.5</w:t>
            </w:r>
          </w:p>
        </w:tc>
        <w:tc>
          <w:tcPr>
            <w:tcW w:w="756" w:type="dxa"/>
            <w:vAlign w:val="center"/>
          </w:tcPr>
          <w:p w:rsidR="002942BF" w:rsidRPr="00D76201" w:rsidRDefault="002942BF" w:rsidP="004E2570">
            <w:pPr>
              <w:spacing w:after="0"/>
              <w:jc w:val="center"/>
              <w:rPr>
                <w:shd w:val="clear" w:color="auto" w:fill="FFFFFF"/>
              </w:rPr>
            </w:pPr>
            <w:r w:rsidRPr="00D76201">
              <w:rPr>
                <w:shd w:val="clear" w:color="auto" w:fill="FFFFFF"/>
              </w:rPr>
              <w:t>3</w:t>
            </w:r>
          </w:p>
        </w:tc>
        <w:tc>
          <w:tcPr>
            <w:tcW w:w="799" w:type="dxa"/>
            <w:vAlign w:val="center"/>
          </w:tcPr>
          <w:p w:rsidR="002942BF" w:rsidRPr="00D76201" w:rsidRDefault="002942BF" w:rsidP="004E2570">
            <w:pPr>
              <w:spacing w:after="0"/>
              <w:jc w:val="center"/>
              <w:rPr>
                <w:shd w:val="clear" w:color="auto" w:fill="FFFFFF"/>
              </w:rPr>
            </w:pPr>
            <w:r w:rsidRPr="00D76201">
              <w:rPr>
                <w:shd w:val="clear" w:color="auto" w:fill="FFFFFF"/>
              </w:rPr>
              <w:t>3</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4" w:type="dxa"/>
          </w:tcPr>
          <w:p w:rsidR="002942BF" w:rsidRDefault="004E2570"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 xml:space="preserve">Analysis, Design </w:t>
            </w:r>
            <w:r w:rsidR="002942BF">
              <w:rPr>
                <w:rFonts w:ascii="Verdana" w:eastAsiaTheme="minorEastAsia" w:hAnsi="Verdana" w:hint="eastAsia"/>
                <w:sz w:val="18"/>
                <w:shd w:val="clear" w:color="auto" w:fill="FFFFFF"/>
                <w:lang w:eastAsia="zh-TW"/>
              </w:rPr>
              <w:t>and Testing</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43</w:t>
            </w:r>
          </w:p>
        </w:tc>
        <w:tc>
          <w:tcPr>
            <w:tcW w:w="887" w:type="dxa"/>
            <w:vAlign w:val="center"/>
          </w:tcPr>
          <w:p w:rsidR="002942BF" w:rsidRPr="00D76201" w:rsidRDefault="002942BF" w:rsidP="004E2570">
            <w:pPr>
              <w:spacing w:after="0"/>
              <w:jc w:val="center"/>
              <w:rPr>
                <w:shd w:val="clear" w:color="auto" w:fill="FFFFFF"/>
              </w:rPr>
            </w:pPr>
            <w:r>
              <w:rPr>
                <w:shd w:val="clear" w:color="auto" w:fill="FFFFFF"/>
              </w:rPr>
              <w:t>1</w:t>
            </w:r>
            <w:r>
              <w:rPr>
                <w:rFonts w:hint="eastAsia"/>
                <w:shd w:val="clear" w:color="auto" w:fill="FFFFFF"/>
              </w:rPr>
              <w:t>8</w:t>
            </w:r>
          </w:p>
        </w:tc>
        <w:tc>
          <w:tcPr>
            <w:tcW w:w="989" w:type="dxa"/>
            <w:vAlign w:val="center"/>
          </w:tcPr>
          <w:p w:rsidR="002942BF" w:rsidRPr="00D76201" w:rsidRDefault="002942BF" w:rsidP="004E2570">
            <w:pPr>
              <w:spacing w:after="0"/>
              <w:jc w:val="center"/>
              <w:rPr>
                <w:shd w:val="clear" w:color="auto" w:fill="FFFFFF"/>
              </w:rPr>
            </w:pPr>
            <w:r>
              <w:rPr>
                <w:rFonts w:hint="eastAsia"/>
                <w:shd w:val="clear" w:color="auto" w:fill="FFFFFF"/>
              </w:rPr>
              <w:t>4.5</w:t>
            </w:r>
          </w:p>
        </w:tc>
        <w:tc>
          <w:tcPr>
            <w:tcW w:w="688" w:type="dxa"/>
            <w:vAlign w:val="center"/>
          </w:tcPr>
          <w:p w:rsidR="002942BF" w:rsidRPr="00D76201" w:rsidRDefault="002942BF" w:rsidP="004E2570">
            <w:pPr>
              <w:spacing w:after="0"/>
              <w:jc w:val="center"/>
              <w:rPr>
                <w:shd w:val="clear" w:color="auto" w:fill="FFFFFF"/>
              </w:rPr>
            </w:pPr>
            <w:r>
              <w:rPr>
                <w:rFonts w:hint="eastAsia"/>
                <w:shd w:val="clear" w:color="auto" w:fill="FFFFFF"/>
              </w:rPr>
              <w:t>8.75</w:t>
            </w:r>
          </w:p>
        </w:tc>
        <w:tc>
          <w:tcPr>
            <w:tcW w:w="756" w:type="dxa"/>
            <w:vAlign w:val="center"/>
          </w:tcPr>
          <w:p w:rsidR="002942BF" w:rsidRPr="00D76201" w:rsidRDefault="002942BF" w:rsidP="004E2570">
            <w:pPr>
              <w:spacing w:after="0"/>
              <w:jc w:val="center"/>
              <w:rPr>
                <w:shd w:val="clear" w:color="auto" w:fill="FFFFFF"/>
              </w:rPr>
            </w:pPr>
            <w:r>
              <w:rPr>
                <w:rFonts w:hint="eastAsia"/>
                <w:shd w:val="clear" w:color="auto" w:fill="FFFFFF"/>
              </w:rPr>
              <w:t>8.5</w:t>
            </w:r>
          </w:p>
        </w:tc>
        <w:tc>
          <w:tcPr>
            <w:tcW w:w="799" w:type="dxa"/>
            <w:vAlign w:val="center"/>
          </w:tcPr>
          <w:p w:rsidR="002942BF" w:rsidRPr="00D76201" w:rsidRDefault="002942BF" w:rsidP="004E2570">
            <w:pPr>
              <w:spacing w:after="0"/>
              <w:jc w:val="center"/>
              <w:rPr>
                <w:shd w:val="clear" w:color="auto" w:fill="FFFFFF"/>
              </w:rPr>
            </w:pPr>
            <w:r>
              <w:rPr>
                <w:rFonts w:hint="eastAsia"/>
                <w:shd w:val="clear" w:color="auto" w:fill="FFFFFF"/>
              </w:rPr>
              <w:t>3.25</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122.75</w:t>
            </w:r>
          </w:p>
        </w:tc>
        <w:tc>
          <w:tcPr>
            <w:tcW w:w="887" w:type="dxa"/>
            <w:vAlign w:val="center"/>
          </w:tcPr>
          <w:p w:rsidR="002942BF" w:rsidRPr="00D76201" w:rsidRDefault="002942BF" w:rsidP="004E2570">
            <w:pPr>
              <w:spacing w:after="0"/>
              <w:jc w:val="center"/>
              <w:rPr>
                <w:rFonts w:eastAsia="PMingLiU"/>
              </w:rPr>
            </w:pPr>
            <w:r>
              <w:rPr>
                <w:rFonts w:eastAsia="PMingLiU" w:hint="eastAsia"/>
              </w:rPr>
              <w:t>36.25</w:t>
            </w:r>
          </w:p>
        </w:tc>
        <w:tc>
          <w:tcPr>
            <w:tcW w:w="989" w:type="dxa"/>
            <w:vAlign w:val="center"/>
          </w:tcPr>
          <w:p w:rsidR="002942BF" w:rsidRPr="00D76201" w:rsidRDefault="002942BF" w:rsidP="004E2570">
            <w:pPr>
              <w:spacing w:after="0"/>
              <w:jc w:val="center"/>
              <w:rPr>
                <w:rFonts w:eastAsia="PMingLiU"/>
              </w:rPr>
            </w:pPr>
            <w:r>
              <w:rPr>
                <w:rFonts w:eastAsia="PMingLiU" w:hint="eastAsia"/>
              </w:rPr>
              <w:t>24</w:t>
            </w:r>
          </w:p>
        </w:tc>
        <w:tc>
          <w:tcPr>
            <w:tcW w:w="688" w:type="dxa"/>
            <w:vAlign w:val="center"/>
          </w:tcPr>
          <w:p w:rsidR="002942BF" w:rsidRPr="00D76201" w:rsidRDefault="002942BF" w:rsidP="004E2570">
            <w:pPr>
              <w:spacing w:after="0"/>
              <w:jc w:val="center"/>
              <w:rPr>
                <w:rFonts w:eastAsia="PMingLiU"/>
              </w:rPr>
            </w:pPr>
            <w:r>
              <w:rPr>
                <w:rFonts w:eastAsia="PMingLiU" w:hint="eastAsia"/>
              </w:rPr>
              <w:t>24.5</w:t>
            </w:r>
          </w:p>
        </w:tc>
        <w:tc>
          <w:tcPr>
            <w:tcW w:w="756" w:type="dxa"/>
            <w:vAlign w:val="center"/>
          </w:tcPr>
          <w:p w:rsidR="002942BF" w:rsidRPr="00D76201" w:rsidRDefault="002942BF" w:rsidP="004E2570">
            <w:pPr>
              <w:spacing w:after="0"/>
              <w:jc w:val="center"/>
              <w:rPr>
                <w:rFonts w:eastAsia="PMingLiU"/>
              </w:rPr>
            </w:pPr>
            <w:r>
              <w:rPr>
                <w:rFonts w:eastAsia="PMingLiU" w:hint="eastAsia"/>
              </w:rPr>
              <w:t>19.5</w:t>
            </w:r>
          </w:p>
        </w:tc>
        <w:tc>
          <w:tcPr>
            <w:tcW w:w="799" w:type="dxa"/>
            <w:vAlign w:val="center"/>
          </w:tcPr>
          <w:p w:rsidR="002942BF" w:rsidRPr="00D76201" w:rsidRDefault="002942BF" w:rsidP="004E2570">
            <w:pPr>
              <w:spacing w:after="0"/>
              <w:jc w:val="center"/>
              <w:rPr>
                <w:rFonts w:eastAsia="PMingLiU"/>
              </w:rPr>
            </w:pPr>
            <w:r>
              <w:rPr>
                <w:rFonts w:eastAsia="PMingLiU" w:hint="eastAsia"/>
              </w:rPr>
              <w:t>18.5</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20.75</w:t>
            </w:r>
          </w:p>
        </w:tc>
        <w:tc>
          <w:tcPr>
            <w:tcW w:w="887" w:type="dxa"/>
            <w:vAlign w:val="center"/>
          </w:tcPr>
          <w:p w:rsidR="002942BF" w:rsidRPr="00D76201" w:rsidRDefault="002942BF" w:rsidP="004E2570">
            <w:pPr>
              <w:spacing w:after="0"/>
              <w:jc w:val="center"/>
              <w:rPr>
                <w:rFonts w:eastAsia="PMingLiU"/>
              </w:rPr>
            </w:pPr>
            <w:r>
              <w:rPr>
                <w:rFonts w:eastAsia="PMingLiU" w:hint="eastAsia"/>
              </w:rPr>
              <w:t>3</w:t>
            </w:r>
          </w:p>
        </w:tc>
        <w:tc>
          <w:tcPr>
            <w:tcW w:w="989" w:type="dxa"/>
            <w:vAlign w:val="center"/>
          </w:tcPr>
          <w:p w:rsidR="002942BF" w:rsidRPr="00D76201" w:rsidRDefault="002942BF" w:rsidP="004E2570">
            <w:pPr>
              <w:spacing w:after="0"/>
              <w:jc w:val="center"/>
              <w:rPr>
                <w:rFonts w:eastAsia="PMingLiU"/>
              </w:rPr>
            </w:pPr>
            <w:r>
              <w:rPr>
                <w:rFonts w:eastAsia="PMingLiU" w:hint="eastAsia"/>
              </w:rPr>
              <w:t>4</w:t>
            </w:r>
          </w:p>
        </w:tc>
        <w:tc>
          <w:tcPr>
            <w:tcW w:w="688" w:type="dxa"/>
            <w:vAlign w:val="center"/>
          </w:tcPr>
          <w:p w:rsidR="002942BF" w:rsidRPr="00D76201" w:rsidRDefault="002942BF" w:rsidP="004E2570">
            <w:pPr>
              <w:spacing w:after="0"/>
              <w:jc w:val="center"/>
              <w:rPr>
                <w:rFonts w:eastAsia="PMingLiU"/>
              </w:rPr>
            </w:pPr>
            <w:r>
              <w:rPr>
                <w:rFonts w:eastAsia="PMingLiU" w:hint="eastAsia"/>
              </w:rPr>
              <w:t>1.75</w:t>
            </w:r>
          </w:p>
        </w:tc>
        <w:tc>
          <w:tcPr>
            <w:tcW w:w="756" w:type="dxa"/>
            <w:vAlign w:val="center"/>
          </w:tcPr>
          <w:p w:rsidR="002942BF" w:rsidRPr="00D76201" w:rsidRDefault="002942BF" w:rsidP="004E2570">
            <w:pPr>
              <w:spacing w:after="0"/>
              <w:jc w:val="center"/>
              <w:rPr>
                <w:rFonts w:eastAsia="PMingLiU"/>
              </w:rPr>
            </w:pPr>
            <w:r>
              <w:rPr>
                <w:rFonts w:eastAsia="PMingLiU" w:hint="eastAsia"/>
              </w:rPr>
              <w:t>6</w:t>
            </w:r>
          </w:p>
        </w:tc>
        <w:tc>
          <w:tcPr>
            <w:tcW w:w="799" w:type="dxa"/>
            <w:vAlign w:val="center"/>
          </w:tcPr>
          <w:p w:rsidR="002942BF" w:rsidRPr="00D76201" w:rsidRDefault="002942BF" w:rsidP="004E2570">
            <w:pPr>
              <w:spacing w:after="0"/>
              <w:jc w:val="center"/>
              <w:rPr>
                <w:rFonts w:eastAsia="PMingLiU"/>
              </w:rPr>
            </w:pPr>
            <w:r>
              <w:rPr>
                <w:rFonts w:eastAsia="PMingLiU" w:hint="eastAsia"/>
              </w:rPr>
              <w:t>6</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2942BF" w:rsidRPr="00D76201" w:rsidRDefault="002942BF" w:rsidP="004E2570">
            <w:pPr>
              <w:spacing w:after="0"/>
              <w:jc w:val="center"/>
              <w:rPr>
                <w:rFonts w:eastAsia="PMingLiU"/>
              </w:rPr>
            </w:pPr>
            <w:r>
              <w:rPr>
                <w:rFonts w:eastAsia="PMingLiU" w:hint="eastAsia"/>
              </w:rPr>
              <w:t>6</w:t>
            </w:r>
          </w:p>
        </w:tc>
        <w:tc>
          <w:tcPr>
            <w:tcW w:w="989" w:type="dxa"/>
            <w:vAlign w:val="center"/>
          </w:tcPr>
          <w:p w:rsidR="002942BF" w:rsidRPr="00D76201" w:rsidRDefault="002942BF" w:rsidP="004E2570">
            <w:pPr>
              <w:spacing w:after="0"/>
              <w:jc w:val="center"/>
              <w:rPr>
                <w:rFonts w:eastAsia="PMingLiU"/>
              </w:rPr>
            </w:pPr>
            <w:r>
              <w:rPr>
                <w:rFonts w:eastAsia="PMingLiU" w:hint="eastAsia"/>
              </w:rPr>
              <w:t>6</w:t>
            </w:r>
          </w:p>
        </w:tc>
        <w:tc>
          <w:tcPr>
            <w:tcW w:w="688" w:type="dxa"/>
            <w:vAlign w:val="center"/>
          </w:tcPr>
          <w:p w:rsidR="002942BF" w:rsidRPr="00D76201" w:rsidRDefault="002942BF" w:rsidP="004E2570">
            <w:pPr>
              <w:spacing w:after="0"/>
              <w:jc w:val="center"/>
              <w:rPr>
                <w:rFonts w:eastAsia="PMingLiU"/>
              </w:rPr>
            </w:pPr>
            <w:r>
              <w:rPr>
                <w:rFonts w:eastAsia="PMingLiU" w:hint="eastAsia"/>
              </w:rPr>
              <w:t>6</w:t>
            </w:r>
          </w:p>
        </w:tc>
        <w:tc>
          <w:tcPr>
            <w:tcW w:w="756" w:type="dxa"/>
            <w:vAlign w:val="center"/>
          </w:tcPr>
          <w:p w:rsidR="002942BF" w:rsidRPr="00D76201" w:rsidRDefault="002942BF" w:rsidP="004E2570">
            <w:pPr>
              <w:spacing w:after="0"/>
              <w:jc w:val="center"/>
              <w:rPr>
                <w:rFonts w:eastAsia="PMingLiU"/>
              </w:rPr>
            </w:pPr>
            <w:r>
              <w:rPr>
                <w:rFonts w:eastAsia="PMingLiU" w:hint="eastAsia"/>
              </w:rPr>
              <w:t>6</w:t>
            </w:r>
          </w:p>
        </w:tc>
        <w:tc>
          <w:tcPr>
            <w:tcW w:w="799" w:type="dxa"/>
            <w:vAlign w:val="center"/>
          </w:tcPr>
          <w:p w:rsidR="002942BF" w:rsidRPr="00D76201" w:rsidRDefault="002942BF" w:rsidP="004E2570">
            <w:pPr>
              <w:spacing w:after="0"/>
              <w:jc w:val="center"/>
              <w:rPr>
                <w:rFonts w:eastAsia="PMingLiU"/>
              </w:rPr>
            </w:pPr>
            <w:r>
              <w:rPr>
                <w:rFonts w:eastAsia="PMingLiU" w:hint="eastAsia"/>
              </w:rPr>
              <w:t>6</w:t>
            </w:r>
          </w:p>
        </w:tc>
      </w:tr>
      <w:tr w:rsidR="002942BF" w:rsidTr="004E2570">
        <w:tc>
          <w:tcPr>
            <w:tcW w:w="548" w:type="dxa"/>
            <w:vAlign w:val="center"/>
          </w:tcPr>
          <w:p w:rsidR="002942BF" w:rsidRDefault="002942BF" w:rsidP="004E2570">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28</w:t>
            </w:r>
          </w:p>
        </w:tc>
        <w:tc>
          <w:tcPr>
            <w:tcW w:w="1614" w:type="dxa"/>
          </w:tcPr>
          <w:p w:rsidR="002942BF" w:rsidRDefault="002942BF" w:rsidP="004E2570">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Second Presentation</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2942BF" w:rsidRPr="00D76201" w:rsidRDefault="002942BF" w:rsidP="004E2570">
            <w:pPr>
              <w:spacing w:after="0"/>
              <w:jc w:val="center"/>
              <w:rPr>
                <w:rFonts w:eastAsia="PMingLiU"/>
              </w:rPr>
            </w:pPr>
            <w:r>
              <w:rPr>
                <w:rFonts w:eastAsia="PMingLiU" w:hint="eastAsia"/>
              </w:rPr>
              <w:t>6</w:t>
            </w:r>
          </w:p>
        </w:tc>
        <w:tc>
          <w:tcPr>
            <w:tcW w:w="989" w:type="dxa"/>
            <w:vAlign w:val="center"/>
          </w:tcPr>
          <w:p w:rsidR="002942BF" w:rsidRPr="00D76201" w:rsidRDefault="002942BF" w:rsidP="004E2570">
            <w:pPr>
              <w:spacing w:after="0"/>
              <w:jc w:val="center"/>
              <w:rPr>
                <w:rFonts w:eastAsia="PMingLiU"/>
              </w:rPr>
            </w:pPr>
            <w:r>
              <w:rPr>
                <w:rFonts w:eastAsia="PMingLiU" w:hint="eastAsia"/>
              </w:rPr>
              <w:t>6</w:t>
            </w:r>
          </w:p>
        </w:tc>
        <w:tc>
          <w:tcPr>
            <w:tcW w:w="688" w:type="dxa"/>
            <w:vAlign w:val="center"/>
          </w:tcPr>
          <w:p w:rsidR="002942BF" w:rsidRPr="00D76201" w:rsidRDefault="002942BF" w:rsidP="004E2570">
            <w:pPr>
              <w:spacing w:after="0"/>
              <w:jc w:val="center"/>
              <w:rPr>
                <w:rFonts w:eastAsia="PMingLiU"/>
              </w:rPr>
            </w:pPr>
            <w:r>
              <w:rPr>
                <w:rFonts w:eastAsia="PMingLiU" w:hint="eastAsia"/>
              </w:rPr>
              <w:t>6</w:t>
            </w:r>
          </w:p>
        </w:tc>
        <w:tc>
          <w:tcPr>
            <w:tcW w:w="756" w:type="dxa"/>
            <w:vAlign w:val="center"/>
          </w:tcPr>
          <w:p w:rsidR="002942BF" w:rsidRPr="00D76201" w:rsidRDefault="002942BF" w:rsidP="004E2570">
            <w:pPr>
              <w:spacing w:after="0"/>
              <w:jc w:val="center"/>
              <w:rPr>
                <w:rFonts w:eastAsia="PMingLiU"/>
              </w:rPr>
            </w:pPr>
            <w:r>
              <w:rPr>
                <w:rFonts w:eastAsia="PMingLiU" w:hint="eastAsia"/>
              </w:rPr>
              <w:t>6</w:t>
            </w:r>
          </w:p>
        </w:tc>
        <w:tc>
          <w:tcPr>
            <w:tcW w:w="799" w:type="dxa"/>
            <w:vAlign w:val="center"/>
          </w:tcPr>
          <w:p w:rsidR="002942BF" w:rsidRPr="00D76201" w:rsidRDefault="002942BF" w:rsidP="004E2570">
            <w:pPr>
              <w:spacing w:after="0"/>
              <w:jc w:val="center"/>
              <w:rPr>
                <w:rFonts w:eastAsia="PMingLiU"/>
              </w:rPr>
            </w:pPr>
            <w:r>
              <w:rPr>
                <w:rFonts w:eastAsia="PMingLiU" w:hint="eastAsia"/>
              </w:rPr>
              <w:t>6</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53</w:t>
            </w:r>
          </w:p>
        </w:tc>
        <w:tc>
          <w:tcPr>
            <w:tcW w:w="887" w:type="dxa"/>
            <w:vAlign w:val="center"/>
          </w:tcPr>
          <w:p w:rsidR="002942BF" w:rsidRPr="00D76201" w:rsidRDefault="002942BF" w:rsidP="004E2570">
            <w:pPr>
              <w:spacing w:after="0"/>
              <w:jc w:val="center"/>
              <w:rPr>
                <w:rFonts w:eastAsia="PMingLiU"/>
              </w:rPr>
            </w:pPr>
            <w:r>
              <w:rPr>
                <w:rFonts w:eastAsia="PMingLiU" w:hint="eastAsia"/>
              </w:rPr>
              <w:t>7.75</w:t>
            </w:r>
          </w:p>
        </w:tc>
        <w:tc>
          <w:tcPr>
            <w:tcW w:w="989" w:type="dxa"/>
            <w:vAlign w:val="center"/>
          </w:tcPr>
          <w:p w:rsidR="002942BF" w:rsidRPr="00D76201" w:rsidRDefault="002942BF" w:rsidP="004E2570">
            <w:pPr>
              <w:spacing w:after="0"/>
              <w:jc w:val="center"/>
              <w:rPr>
                <w:rFonts w:eastAsia="PMingLiU"/>
              </w:rPr>
            </w:pPr>
            <w:r>
              <w:rPr>
                <w:rFonts w:eastAsia="PMingLiU" w:hint="eastAsia"/>
              </w:rPr>
              <w:t>0</w:t>
            </w:r>
          </w:p>
        </w:tc>
        <w:tc>
          <w:tcPr>
            <w:tcW w:w="688" w:type="dxa"/>
            <w:vAlign w:val="center"/>
          </w:tcPr>
          <w:p w:rsidR="002942BF" w:rsidRPr="00D76201" w:rsidRDefault="002942BF" w:rsidP="004E2570">
            <w:pPr>
              <w:spacing w:after="0"/>
              <w:jc w:val="center"/>
              <w:rPr>
                <w:rFonts w:eastAsia="PMingLiU"/>
              </w:rPr>
            </w:pPr>
            <w:r>
              <w:rPr>
                <w:rFonts w:eastAsia="PMingLiU" w:hint="eastAsia"/>
              </w:rPr>
              <w:t>8.5</w:t>
            </w:r>
          </w:p>
        </w:tc>
        <w:tc>
          <w:tcPr>
            <w:tcW w:w="756" w:type="dxa"/>
            <w:vAlign w:val="center"/>
          </w:tcPr>
          <w:p w:rsidR="002942BF" w:rsidRPr="00D76201" w:rsidRDefault="002942BF" w:rsidP="004E2570">
            <w:pPr>
              <w:spacing w:after="0"/>
              <w:jc w:val="center"/>
              <w:rPr>
                <w:rFonts w:eastAsia="PMingLiU"/>
              </w:rPr>
            </w:pPr>
            <w:r>
              <w:rPr>
                <w:rFonts w:eastAsia="PMingLiU" w:hint="eastAsia"/>
              </w:rPr>
              <w:t>19.75</w:t>
            </w:r>
          </w:p>
        </w:tc>
        <w:tc>
          <w:tcPr>
            <w:tcW w:w="799" w:type="dxa"/>
            <w:vAlign w:val="center"/>
          </w:tcPr>
          <w:p w:rsidR="002942BF" w:rsidRPr="00D76201" w:rsidRDefault="002942BF" w:rsidP="004E2570">
            <w:pPr>
              <w:spacing w:after="0"/>
              <w:jc w:val="center"/>
              <w:rPr>
                <w:rFonts w:eastAsia="PMingLiU"/>
              </w:rPr>
            </w:pPr>
            <w:r>
              <w:rPr>
                <w:rFonts w:eastAsia="PMingLiU" w:hint="eastAsia"/>
              </w:rPr>
              <w:t>17</w:t>
            </w:r>
          </w:p>
        </w:tc>
      </w:tr>
      <w:tr w:rsidR="002942BF" w:rsidTr="004E2570">
        <w:tc>
          <w:tcPr>
            <w:tcW w:w="548" w:type="dxa"/>
            <w:vAlign w:val="center"/>
          </w:tcPr>
          <w:p w:rsidR="002942BF" w:rsidRDefault="002942BF" w:rsidP="004E2570">
            <w:pPr>
              <w:spacing w:after="0" w:line="240" w:lineRule="auto"/>
              <w:rPr>
                <w:rFonts w:ascii="Verdana" w:eastAsiaTheme="minorEastAsia" w:hAnsi="Verdana"/>
                <w:sz w:val="18"/>
                <w:shd w:val="clear" w:color="auto" w:fill="FFFFFF"/>
                <w:lang w:eastAsia="zh-TW"/>
              </w:rPr>
            </w:pPr>
          </w:p>
        </w:tc>
        <w:tc>
          <w:tcPr>
            <w:tcW w:w="1614" w:type="dxa"/>
          </w:tcPr>
          <w:p w:rsidR="002942BF" w:rsidRDefault="002942BF"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0"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11" w:type="dxa"/>
            <w:vAlign w:val="center"/>
          </w:tcPr>
          <w:p w:rsidR="002942BF" w:rsidRPr="006C6AC3" w:rsidRDefault="002942BF"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2942BF" w:rsidRPr="00D76201" w:rsidRDefault="002942BF" w:rsidP="004E2570">
            <w:pPr>
              <w:spacing w:after="0"/>
              <w:jc w:val="center"/>
              <w:rPr>
                <w:shd w:val="clear" w:color="auto" w:fill="FFFFFF"/>
              </w:rPr>
            </w:pPr>
            <w:r w:rsidRPr="00D76201">
              <w:rPr>
                <w:shd w:val="clear" w:color="auto" w:fill="FFFFFF"/>
              </w:rPr>
              <w:t>5</w:t>
            </w:r>
          </w:p>
        </w:tc>
        <w:tc>
          <w:tcPr>
            <w:tcW w:w="989" w:type="dxa"/>
            <w:vAlign w:val="center"/>
          </w:tcPr>
          <w:p w:rsidR="002942BF" w:rsidRPr="00D76201" w:rsidRDefault="002942BF" w:rsidP="004E2570">
            <w:pPr>
              <w:spacing w:after="0"/>
              <w:jc w:val="center"/>
              <w:rPr>
                <w:shd w:val="clear" w:color="auto" w:fill="FFFFFF"/>
              </w:rPr>
            </w:pPr>
            <w:r w:rsidRPr="00D76201">
              <w:rPr>
                <w:shd w:val="clear" w:color="auto" w:fill="FFFFFF"/>
              </w:rPr>
              <w:t>5</w:t>
            </w:r>
          </w:p>
        </w:tc>
        <w:tc>
          <w:tcPr>
            <w:tcW w:w="688" w:type="dxa"/>
            <w:vAlign w:val="center"/>
          </w:tcPr>
          <w:p w:rsidR="002942BF" w:rsidRPr="00D76201" w:rsidRDefault="002942BF" w:rsidP="004E2570">
            <w:pPr>
              <w:spacing w:after="0"/>
              <w:jc w:val="center"/>
              <w:rPr>
                <w:shd w:val="clear" w:color="auto" w:fill="FFFFFF"/>
              </w:rPr>
            </w:pPr>
            <w:r w:rsidRPr="00D76201">
              <w:rPr>
                <w:shd w:val="clear" w:color="auto" w:fill="FFFFFF"/>
              </w:rPr>
              <w:t>3.5</w:t>
            </w:r>
          </w:p>
        </w:tc>
        <w:tc>
          <w:tcPr>
            <w:tcW w:w="756" w:type="dxa"/>
            <w:vAlign w:val="center"/>
          </w:tcPr>
          <w:p w:rsidR="002942BF" w:rsidRPr="00D76201" w:rsidRDefault="002942BF" w:rsidP="004E2570">
            <w:pPr>
              <w:spacing w:after="0"/>
              <w:jc w:val="center"/>
              <w:rPr>
                <w:shd w:val="clear" w:color="auto" w:fill="FFFFFF"/>
              </w:rPr>
            </w:pPr>
            <w:r w:rsidRPr="00D76201">
              <w:rPr>
                <w:shd w:val="clear" w:color="auto" w:fill="FFFFFF"/>
              </w:rPr>
              <w:t>3</w:t>
            </w:r>
          </w:p>
        </w:tc>
        <w:tc>
          <w:tcPr>
            <w:tcW w:w="799" w:type="dxa"/>
            <w:vAlign w:val="center"/>
          </w:tcPr>
          <w:p w:rsidR="002942BF" w:rsidRPr="00D76201" w:rsidRDefault="002942BF" w:rsidP="004E2570">
            <w:pPr>
              <w:spacing w:after="0"/>
              <w:jc w:val="center"/>
              <w:rPr>
                <w:shd w:val="clear" w:color="auto" w:fill="FFFFFF"/>
              </w:rPr>
            </w:pPr>
            <w:r w:rsidRPr="00D76201">
              <w:rPr>
                <w:shd w:val="clear" w:color="auto" w:fill="FFFFFF"/>
              </w:rPr>
              <w:t>3</w:t>
            </w:r>
          </w:p>
        </w:tc>
      </w:tr>
    </w:tbl>
    <w:p w:rsidR="00396067" w:rsidRDefault="004E2570" w:rsidP="004E2570">
      <w:pPr>
        <w:tabs>
          <w:tab w:val="left" w:pos="1425"/>
        </w:tabs>
        <w:spacing w:after="0"/>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tab/>
      </w: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lastRenderedPageBreak/>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Pr="00604BC7"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7E7180" w:rsidRPr="00604BC7" w:rsidRDefault="007E7180">
      <w:pPr>
        <w:spacing w:after="0" w:line="240" w:lineRule="auto"/>
        <w:rPr>
          <w:rFonts w:eastAsiaTheme="minorEastAsia"/>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w:t>
      </w:r>
      <w:r w:rsidR="00D8531D">
        <w:rPr>
          <w:rFonts w:eastAsiaTheme="minorEastAsia" w:hint="eastAsia"/>
          <w:color w:val="auto"/>
          <w:shd w:val="clear" w:color="auto" w:fill="FFFFFF"/>
          <w:lang w:eastAsia="zh-TW"/>
        </w:rPr>
        <w:t>316</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D8531D" w:rsidRDefault="00D8531D" w:rsidP="00BA0B3F">
      <w:pPr>
        <w:rPr>
          <w:rFonts w:eastAsiaTheme="minorEastAsia" w:hint="eastAsia"/>
          <w:color w:val="FF0000"/>
          <w:shd w:val="clear" w:color="auto" w:fill="FFFFFF"/>
          <w:lang w:eastAsia="zh-TW"/>
        </w:rPr>
      </w:pPr>
      <w:r w:rsidRPr="00D8531D">
        <w:rPr>
          <w:rFonts w:eastAsiaTheme="minorEastAsia"/>
          <w:color w:val="FF0000"/>
          <w:shd w:val="clear" w:color="auto" w:fill="FFFFFF"/>
          <w:lang w:eastAsia="zh-TW"/>
        </w:rPr>
        <w:drawing>
          <wp:inline distT="0" distB="0" distL="0" distR="0">
            <wp:extent cx="5731510" cy="3626282"/>
            <wp:effectExtent l="19050" t="0" r="21590" b="0"/>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D8531D" w:rsidRDefault="00D8531D" w:rsidP="00227996">
      <w:pPr>
        <w:rPr>
          <w:rFonts w:eastAsiaTheme="minorEastAsia" w:hint="eastAsia"/>
          <w:shd w:val="clear" w:color="auto" w:fill="FFFFFF"/>
          <w:lang w:eastAsia="zh-TW"/>
        </w:rPr>
      </w:pPr>
      <w:r w:rsidRPr="00D8531D">
        <w:rPr>
          <w:rFonts w:eastAsiaTheme="minorEastAsia"/>
          <w:noProof/>
          <w:color w:val="FF0000"/>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margin-left:129pt;margin-top:-3.75pt;width:54.75pt;height:44.25pt;z-index:251660288;mso-width-relative:margin;mso-height-relative:margin" stroked="f">
            <v:textbox>
              <w:txbxContent>
                <w:p w:rsidR="00D8531D" w:rsidRPr="00D8531D" w:rsidRDefault="00D8531D" w:rsidP="00D8531D">
                  <w:pPr>
                    <w:spacing w:after="0"/>
                    <w:rPr>
                      <w:rFonts w:asciiTheme="minorHAnsi" w:hAnsiTheme="minorHAnsi" w:cstheme="minorHAnsi"/>
                      <w:b/>
                      <w:sz w:val="36"/>
                      <w:szCs w:val="36"/>
                      <w:lang w:eastAsia="zh-TW"/>
                    </w:rPr>
                  </w:pPr>
                  <w:r w:rsidRPr="00D8531D">
                    <w:rPr>
                      <w:rFonts w:asciiTheme="minorHAnsi" w:eastAsiaTheme="minorEastAsia" w:hAnsiTheme="minorHAnsi" w:cstheme="minorHAnsi"/>
                      <w:b/>
                      <w:sz w:val="36"/>
                      <w:szCs w:val="36"/>
                      <w:lang w:eastAsia="zh-TW"/>
                    </w:rPr>
                    <w:t>4.2.2</w:t>
                  </w:r>
                </w:p>
              </w:txbxContent>
            </v:textbox>
          </v:shape>
        </w:pict>
      </w:r>
      <w:r>
        <w:rPr>
          <w:rFonts w:eastAsiaTheme="minorEastAsia" w:hint="eastAsia"/>
          <w:noProof/>
          <w:shd w:val="clear" w:color="auto" w:fill="FFFFFF"/>
          <w:lang w:val="en-US" w:eastAsia="zh-TW"/>
        </w:rPr>
        <w:drawing>
          <wp:inline distT="0" distB="0" distL="0" distR="0">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7"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D8531D" w:rsidRDefault="00D8531D" w:rsidP="00D8531D">
      <w:pPr>
        <w:spacing w:after="0"/>
        <w:rPr>
          <w:rFonts w:eastAsiaTheme="minorEastAsia" w:hint="eastAsia"/>
          <w:shd w:val="clear" w:color="auto" w:fill="FFFFFF"/>
          <w:lang w:eastAsia="zh-TW"/>
        </w:rPr>
      </w:pPr>
      <w:r w:rsidRPr="00D8531D">
        <w:rPr>
          <w:rFonts w:eastAsiaTheme="minorEastAsia"/>
          <w:color w:val="FF0000"/>
          <w:shd w:val="clear" w:color="auto" w:fill="FFFFFF"/>
          <w:lang w:eastAsia="zh-TW"/>
        </w:rPr>
        <w:drawing>
          <wp:inline distT="0" distB="0" distL="0" distR="0">
            <wp:extent cx="5731510" cy="3076400"/>
            <wp:effectExtent l="19050" t="0" r="21590" b="0"/>
            <wp:docPr id="4"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96269">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sidR="00096269">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w:t>
      </w:r>
      <w:proofErr w:type="gramStart"/>
      <w:r w:rsidR="003D26D4">
        <w:rPr>
          <w:rFonts w:eastAsiaTheme="minorEastAsia" w:hint="eastAsia"/>
          <w:shd w:val="clear" w:color="auto" w:fill="FFFFFF"/>
          <w:lang w:eastAsia="zh-TW"/>
        </w:rPr>
        <w:t>a</w:t>
      </w:r>
      <w:proofErr w:type="gramEnd"/>
      <w:r w:rsidR="003D26D4">
        <w:rPr>
          <w:rFonts w:eastAsiaTheme="minorEastAsia" w:hint="eastAsia"/>
          <w:shd w:val="clear" w:color="auto" w:fill="FFFFFF"/>
          <w:lang w:eastAsia="zh-TW"/>
        </w:rPr>
        <w:t xml:space="preserve">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D8531D">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D8531D" w:rsidP="002C2387">
      <w:pPr>
        <w:rPr>
          <w:rFonts w:eastAsiaTheme="minorEastAsia"/>
          <w:color w:val="FF0000"/>
          <w:shd w:val="clear" w:color="auto" w:fill="FFFFFF"/>
          <w:lang w:eastAsia="zh-TW"/>
        </w:rPr>
      </w:pPr>
      <w:r w:rsidRPr="00D8531D">
        <w:rPr>
          <w:rFonts w:eastAsiaTheme="minorEastAsia"/>
          <w:color w:val="FF0000"/>
          <w:shd w:val="clear" w:color="auto" w:fill="FFFFFF"/>
          <w:lang w:eastAsia="zh-TW"/>
        </w:rPr>
        <w:drawing>
          <wp:inline distT="0" distB="0" distL="0" distR="0">
            <wp:extent cx="6076950" cy="3553460"/>
            <wp:effectExtent l="19050" t="0" r="19050" b="8890"/>
            <wp:docPr id="6"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7209" w:rsidRPr="00D8531D" w:rsidRDefault="00334405" w:rsidP="00D8531D">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sectPr w:rsidR="004A7209" w:rsidRPr="00D8531D"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498" w:rsidRDefault="00590498" w:rsidP="00553CED">
      <w:pPr>
        <w:spacing w:after="0" w:line="240" w:lineRule="auto"/>
      </w:pPr>
      <w:r>
        <w:separator/>
      </w:r>
    </w:p>
  </w:endnote>
  <w:endnote w:type="continuationSeparator" w:id="0">
    <w:p w:rsidR="00590498" w:rsidRDefault="00590498"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498" w:rsidRDefault="00590498" w:rsidP="00553CED">
      <w:pPr>
        <w:spacing w:after="0" w:line="240" w:lineRule="auto"/>
      </w:pPr>
      <w:r>
        <w:separator/>
      </w:r>
    </w:p>
  </w:footnote>
  <w:footnote w:type="continuationSeparator" w:id="0">
    <w:p w:rsidR="00590498" w:rsidRDefault="00590498"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7650">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24249"/>
    <w:rsid w:val="00071DF8"/>
    <w:rsid w:val="00096269"/>
    <w:rsid w:val="000A5CFB"/>
    <w:rsid w:val="000E20CA"/>
    <w:rsid w:val="001362CA"/>
    <w:rsid w:val="0016044F"/>
    <w:rsid w:val="00160DDC"/>
    <w:rsid w:val="001A53F9"/>
    <w:rsid w:val="001F3EF0"/>
    <w:rsid w:val="00206084"/>
    <w:rsid w:val="00227996"/>
    <w:rsid w:val="00235A6A"/>
    <w:rsid w:val="00271DAB"/>
    <w:rsid w:val="002942BF"/>
    <w:rsid w:val="002967C9"/>
    <w:rsid w:val="002A1B56"/>
    <w:rsid w:val="002C2387"/>
    <w:rsid w:val="002D3DA0"/>
    <w:rsid w:val="002F5838"/>
    <w:rsid w:val="0033275D"/>
    <w:rsid w:val="00334405"/>
    <w:rsid w:val="003404DC"/>
    <w:rsid w:val="00396067"/>
    <w:rsid w:val="003A443C"/>
    <w:rsid w:val="003A6622"/>
    <w:rsid w:val="003D26D4"/>
    <w:rsid w:val="0041097B"/>
    <w:rsid w:val="00412D94"/>
    <w:rsid w:val="00452FF9"/>
    <w:rsid w:val="00460401"/>
    <w:rsid w:val="00461C1C"/>
    <w:rsid w:val="004A7209"/>
    <w:rsid w:val="004B5D42"/>
    <w:rsid w:val="004C05CB"/>
    <w:rsid w:val="004E2570"/>
    <w:rsid w:val="00530F1F"/>
    <w:rsid w:val="00553CED"/>
    <w:rsid w:val="00590498"/>
    <w:rsid w:val="00604BC7"/>
    <w:rsid w:val="006C6AC3"/>
    <w:rsid w:val="006D0BB1"/>
    <w:rsid w:val="00717B40"/>
    <w:rsid w:val="00725F1C"/>
    <w:rsid w:val="0075613A"/>
    <w:rsid w:val="007864B5"/>
    <w:rsid w:val="007C68D2"/>
    <w:rsid w:val="007E7180"/>
    <w:rsid w:val="00864723"/>
    <w:rsid w:val="008716DC"/>
    <w:rsid w:val="008A064C"/>
    <w:rsid w:val="008D67B5"/>
    <w:rsid w:val="009008D4"/>
    <w:rsid w:val="0090172E"/>
    <w:rsid w:val="00925D5D"/>
    <w:rsid w:val="00927941"/>
    <w:rsid w:val="00930FE6"/>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37CCF"/>
    <w:rsid w:val="00B87AB5"/>
    <w:rsid w:val="00BA0B3F"/>
    <w:rsid w:val="00C26106"/>
    <w:rsid w:val="00C52319"/>
    <w:rsid w:val="00C63F6B"/>
    <w:rsid w:val="00C728D7"/>
    <w:rsid w:val="00CD3552"/>
    <w:rsid w:val="00D026DA"/>
    <w:rsid w:val="00D66A93"/>
    <w:rsid w:val="00D67BAA"/>
    <w:rsid w:val="00D8531D"/>
    <w:rsid w:val="00DB6FC0"/>
    <w:rsid w:val="00DD4D4D"/>
    <w:rsid w:val="00E142EE"/>
    <w:rsid w:val="00E272E1"/>
    <w:rsid w:val="00E83E87"/>
    <w:rsid w:val="00F03CAF"/>
    <w:rsid w:val="00F31DD1"/>
    <w:rsid w:val="00F76A71"/>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4.2.1 Distribution</a:t>
            </a:r>
            <a:r>
              <a:rPr lang="en-US" altLang="zh-TW" baseline="0"/>
              <a:t> of work per tasks per member</a:t>
            </a:r>
          </a:p>
        </c:rich>
      </c:tx>
    </c:title>
    <c:view3D>
      <c:rAngAx val="1"/>
    </c:view3D>
    <c:plotArea>
      <c:layout/>
      <c:bar3DChart>
        <c:barDir val="col"/>
        <c:grouping val="percentStacked"/>
        <c:ser>
          <c:idx val="0"/>
          <c:order val="0"/>
          <c:tx>
            <c:strRef>
              <c:f>Sheet1!$Q$2</c:f>
              <c:strCache>
                <c:ptCount val="1"/>
                <c:pt idx="0">
                  <c:v>Edward</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18</c:v>
                </c:pt>
                <c:pt idx="2">
                  <c:v>36.25</c:v>
                </c:pt>
                <c:pt idx="3">
                  <c:v>3</c:v>
                </c:pt>
                <c:pt idx="4">
                  <c:v>6</c:v>
                </c:pt>
                <c:pt idx="5">
                  <c:v>6</c:v>
                </c:pt>
                <c:pt idx="6">
                  <c:v>7.75</c:v>
                </c:pt>
              </c:numCache>
            </c:numRef>
          </c:val>
        </c:ser>
        <c:ser>
          <c:idx val="1"/>
          <c:order val="1"/>
          <c:tx>
            <c:strRef>
              <c:f>Sheet1!$R$2</c:f>
              <c:strCache>
                <c:ptCount val="1"/>
                <c:pt idx="0">
                  <c:v>Kristian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4.5</c:v>
                </c:pt>
                <c:pt idx="2">
                  <c:v>24</c:v>
                </c:pt>
                <c:pt idx="3">
                  <c:v>4</c:v>
                </c:pt>
                <c:pt idx="4">
                  <c:v>6</c:v>
                </c:pt>
                <c:pt idx="5">
                  <c:v>6</c:v>
                </c:pt>
                <c:pt idx="6">
                  <c:v>0</c:v>
                </c:pt>
              </c:numCache>
            </c:numRef>
          </c:val>
        </c:ser>
        <c:ser>
          <c:idx val="2"/>
          <c:order val="2"/>
          <c:tx>
            <c:strRef>
              <c:f>Sheet1!$S$2</c:f>
              <c:strCache>
                <c:ptCount val="1"/>
                <c:pt idx="0">
                  <c:v>Brian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1.75</c:v>
                </c:pt>
                <c:pt idx="4">
                  <c:v>6</c:v>
                </c:pt>
                <c:pt idx="5">
                  <c:v>6</c:v>
                </c:pt>
                <c:pt idx="6">
                  <c:v>8.5</c:v>
                </c:pt>
              </c:numCache>
            </c:numRef>
          </c:val>
        </c:ser>
        <c:ser>
          <c:idx val="3"/>
          <c:order val="3"/>
          <c:tx>
            <c:strRef>
              <c:f>Sheet1!$T$2</c:f>
              <c:strCache>
                <c:ptCount val="1"/>
                <c:pt idx="0">
                  <c:v>Oscar</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6</c:v>
                </c:pt>
                <c:pt idx="4">
                  <c:v>6</c:v>
                </c:pt>
                <c:pt idx="5">
                  <c:v>6</c:v>
                </c:pt>
                <c:pt idx="6">
                  <c:v>19.75</c:v>
                </c:pt>
              </c:numCache>
            </c:numRef>
          </c:val>
        </c:ser>
        <c:ser>
          <c:idx val="4"/>
          <c:order val="4"/>
          <c:tx>
            <c:strRef>
              <c:f>Sheet1!$U$2</c:f>
              <c:strCache>
                <c:ptCount val="1"/>
                <c:pt idx="0">
                  <c:v>Kelvin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6</c:v>
                </c:pt>
                <c:pt idx="4">
                  <c:v>6</c:v>
                </c:pt>
                <c:pt idx="5">
                  <c:v>6</c:v>
                </c:pt>
                <c:pt idx="6">
                  <c:v>17</c:v>
                </c:pt>
              </c:numCache>
            </c:numRef>
          </c:val>
        </c:ser>
        <c:shape val="box"/>
        <c:axId val="141964416"/>
        <c:axId val="143298560"/>
        <c:axId val="0"/>
      </c:bar3DChart>
      <c:catAx>
        <c:axId val="141964416"/>
        <c:scaling>
          <c:orientation val="minMax"/>
        </c:scaling>
        <c:axPos val="b"/>
        <c:tickLblPos val="nextTo"/>
        <c:crossAx val="143298560"/>
        <c:crosses val="autoZero"/>
        <c:auto val="1"/>
        <c:lblAlgn val="ctr"/>
        <c:lblOffset val="100"/>
      </c:catAx>
      <c:valAx>
        <c:axId val="143298560"/>
        <c:scaling>
          <c:orientation val="minMax"/>
        </c:scaling>
        <c:axPos val="l"/>
        <c:majorGridlines/>
        <c:numFmt formatCode="0%" sourceLinked="1"/>
        <c:tickLblPos val="nextTo"/>
        <c:crossAx val="1419644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US" altLang="zh-TW"/>
              <a:t>4.2.3 Working</a:t>
            </a:r>
            <a:r>
              <a:rPr lang="en-US" altLang="zh-TW" baseline="0"/>
              <a:t> hours per week per member</a:t>
            </a:r>
            <a:endParaRPr lang="zh-TW" altLang="en-US"/>
          </a:p>
        </c:rich>
      </c:tx>
    </c:title>
    <c:plotArea>
      <c:layout/>
      <c:lineChart>
        <c:grouping val="standard"/>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12.25</c:v>
                </c:pt>
                <c:pt idx="8">
                  <c:v>22</c:v>
                </c:pt>
                <c:pt idx="9">
                  <c:v>22.75</c:v>
                </c:pt>
              </c:numCache>
            </c:numRef>
          </c:val>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0</c:v>
                </c:pt>
                <c:pt idx="8">
                  <c:v>15</c:v>
                </c:pt>
                <c:pt idx="9">
                  <c:v>11</c:v>
                </c:pt>
              </c:numCache>
            </c:numRef>
          </c:val>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2</c:v>
                </c:pt>
                <c:pt idx="8">
                  <c:v>12.5</c:v>
                </c:pt>
                <c:pt idx="9">
                  <c:v>18.5</c:v>
                </c:pt>
              </c:numCache>
            </c:numRef>
          </c:val>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5</c:v>
                </c:pt>
                <c:pt idx="8">
                  <c:v>9</c:v>
                </c:pt>
                <c:pt idx="9">
                  <c:v>25.75</c:v>
                </c:pt>
              </c:numCache>
            </c:numRef>
          </c:val>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8</c:v>
                </c:pt>
                <c:pt idx="8">
                  <c:v>16.25</c:v>
                </c:pt>
                <c:pt idx="9">
                  <c:v>12.25</c:v>
                </c:pt>
              </c:numCache>
            </c:numRef>
          </c:val>
        </c:ser>
        <c:marker val="1"/>
        <c:axId val="143910400"/>
        <c:axId val="143911936"/>
      </c:lineChart>
      <c:catAx>
        <c:axId val="143910400"/>
        <c:scaling>
          <c:orientation val="minMax"/>
        </c:scaling>
        <c:axPos val="b"/>
        <c:tickLblPos val="nextTo"/>
        <c:crossAx val="143911936"/>
        <c:crosses val="autoZero"/>
        <c:auto val="1"/>
        <c:lblAlgn val="ctr"/>
        <c:lblOffset val="100"/>
      </c:catAx>
      <c:valAx>
        <c:axId val="143911936"/>
        <c:scaling>
          <c:orientation val="minMax"/>
        </c:scaling>
        <c:axPos val="l"/>
        <c:majorGridlines/>
        <c:numFmt formatCode="#,##0_);\(#,##0\)" sourceLinked="0"/>
        <c:tickLblPos val="nextTo"/>
        <c:crossAx val="14391040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GB" altLang="zh-TW" sz="1800" b="1" i="0" baseline="0"/>
              <a:t>Actual time spent against expected time spent</a:t>
            </a:r>
            <a:endParaRPr lang="zh-TW" altLang="zh-TW" sz="1800" b="1" i="0" baseline="0"/>
          </a:p>
        </c:rich>
      </c:tx>
    </c:title>
    <c:plotArea>
      <c:layout>
        <c:manualLayout>
          <c:layoutTarget val="inner"/>
          <c:xMode val="edge"/>
          <c:yMode val="edge"/>
          <c:x val="4.4664249736624854E-2"/>
          <c:y val="0.10486619079157168"/>
          <c:w val="0.79970100132467781"/>
          <c:h val="0.80228243432187851"/>
        </c:manualLayout>
      </c:layout>
      <c:lineChart>
        <c:grouping val="standard"/>
        <c:ser>
          <c:idx val="0"/>
          <c:order val="0"/>
          <c:tx>
            <c:strRef>
              <c:f>Sheet1!$I$38</c:f>
              <c:strCache>
                <c:ptCount val="1"/>
                <c:pt idx="0">
                  <c:v>Actual time spent</c:v>
                </c:pt>
              </c:strCache>
            </c:strRef>
          </c:tx>
          <c:marker>
            <c:symbol val="none"/>
          </c:marker>
          <c:dLbls>
            <c:dLbl>
              <c:idx val="0"/>
              <c:layout>
                <c:manualLayout>
                  <c:x val="-1.6994978756276563E-2"/>
                  <c:y val="2.2429906542056094E-2"/>
                </c:manualLayout>
              </c:layout>
              <c:showVal val="1"/>
            </c:dLbl>
            <c:dLbl>
              <c:idx val="1"/>
              <c:layout>
                <c:manualLayout>
                  <c:x val="-3.0899961375048281E-3"/>
                  <c:y val="-3.7383177570093511E-2"/>
                </c:manualLayout>
              </c:layout>
              <c:showVal val="1"/>
            </c:dLbl>
            <c:dLbl>
              <c:idx val="2"/>
              <c:layout>
                <c:manualLayout>
                  <c:x val="-3.0899961375048584E-3"/>
                  <c:y val="-3.4890965732087144E-2"/>
                </c:manualLayout>
              </c:layout>
              <c:showVal val="1"/>
            </c:dLbl>
            <c:dLbl>
              <c:idx val="3"/>
              <c:layout>
                <c:manualLayout>
                  <c:x val="-2.1629972962533824E-2"/>
                  <c:y val="-4.7352024922118485E-2"/>
                </c:manualLayout>
              </c:layout>
              <c:showVal val="1"/>
            </c:dLbl>
            <c:dLbl>
              <c:idx val="4"/>
              <c:layout>
                <c:manualLayout>
                  <c:x val="-4.3117433276745581E-2"/>
                  <c:y val="-3.7383203870981548E-2"/>
                </c:manualLayout>
              </c:layout>
              <c:showVal val="1"/>
            </c:dLbl>
            <c:dLbl>
              <c:idx val="5"/>
              <c:layout>
                <c:manualLayout>
                  <c:x val="0"/>
                  <c:y val="2.2429906542056094E-2"/>
                </c:manualLayout>
              </c:layout>
              <c:showVal val="1"/>
            </c:dLbl>
            <c:dLbl>
              <c:idx val="6"/>
              <c:layout>
                <c:manualLayout>
                  <c:x val="4.6349942062572369E-3"/>
                  <c:y val="2.2429906542056094E-2"/>
                </c:manualLayout>
              </c:layout>
              <c:showVal val="1"/>
            </c:dLbl>
            <c:dLbl>
              <c:idx val="7"/>
              <c:layout>
                <c:manualLayout>
                  <c:x val="9.2699884125144842E-3"/>
                  <c:y val="-1.4953271028037392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Sheet1!$J$38:$S$38</c:f>
              <c:numCache>
                <c:formatCode>General</c:formatCode>
                <c:ptCount val="10"/>
                <c:pt idx="0">
                  <c:v>19.5</c:v>
                </c:pt>
                <c:pt idx="1">
                  <c:v>26</c:v>
                </c:pt>
                <c:pt idx="2">
                  <c:v>53.5</c:v>
                </c:pt>
                <c:pt idx="3">
                  <c:v>69</c:v>
                </c:pt>
                <c:pt idx="4">
                  <c:v>107.25</c:v>
                </c:pt>
                <c:pt idx="5">
                  <c:v>113.25</c:v>
                </c:pt>
                <c:pt idx="6">
                  <c:v>123.75</c:v>
                </c:pt>
                <c:pt idx="7">
                  <c:v>151</c:v>
                </c:pt>
                <c:pt idx="8">
                  <c:v>225.75</c:v>
                </c:pt>
                <c:pt idx="9">
                  <c:v>316</c:v>
                </c:pt>
              </c:numCache>
            </c:numRef>
          </c:val>
        </c:ser>
        <c:ser>
          <c:idx val="1"/>
          <c:order val="1"/>
          <c:tx>
            <c:strRef>
              <c:f>Sheet1!$I$39</c:f>
              <c:strCache>
                <c:ptCount val="1"/>
                <c:pt idx="0">
                  <c:v>Expected time spent</c:v>
                </c:pt>
              </c:strCache>
            </c:strRef>
          </c:tx>
          <c:marker>
            <c:symbol val="none"/>
          </c:marker>
          <c:dLbls>
            <c:dLbl>
              <c:idx val="0"/>
              <c:layout>
                <c:manualLayout>
                  <c:x val="-1.3904982618771737E-2"/>
                  <c:y val="-2.9906542056074799E-2"/>
                </c:manualLayout>
              </c:layout>
              <c:showVal val="1"/>
            </c:dLbl>
            <c:dLbl>
              <c:idx val="1"/>
              <c:layout>
                <c:manualLayout>
                  <c:x val="-3.0899961375048281E-3"/>
                  <c:y val="1.7445482866043617E-2"/>
                </c:manualLayout>
              </c:layout>
              <c:showVal val="1"/>
            </c:dLbl>
            <c:dLbl>
              <c:idx val="3"/>
              <c:layout>
                <c:manualLayout>
                  <c:x val="1.544998068752414E-3"/>
                  <c:y val="9.9688473520249295E-3"/>
                </c:manualLayout>
              </c:layout>
              <c:showVal val="1"/>
            </c:dLbl>
            <c:dLbl>
              <c:idx val="4"/>
              <c:layout>
                <c:manualLayout>
                  <c:x val="4.634994206257236E-3"/>
                  <c:y val="1.4953271028037396E-2"/>
                </c:manualLayout>
              </c:layout>
              <c:showVal val="1"/>
            </c:dLbl>
            <c:dLbl>
              <c:idx val="5"/>
              <c:layout>
                <c:manualLayout>
                  <c:x val="-4.4804946689441363E-2"/>
                  <c:y val="-4.5613035801626289E-2"/>
                </c:manualLayout>
              </c:layout>
              <c:showVal val="1"/>
            </c:dLbl>
            <c:dLbl>
              <c:idx val="6"/>
              <c:layout>
                <c:manualLayout>
                  <c:x val="1.544998068752414E-3"/>
                  <c:y val="1.4953271028037396E-2"/>
                </c:manualLayout>
              </c:layout>
              <c:showVal val="1"/>
            </c:dLbl>
            <c:dLbl>
              <c:idx val="7"/>
              <c:layout>
                <c:manualLayout>
                  <c:x val="6.1799922750096605E-3"/>
                  <c:y val="7.4766355140187006E-3"/>
                </c:manualLayout>
              </c:layout>
              <c:showVal val="1"/>
            </c:dLbl>
            <c:dLbl>
              <c:idx val="8"/>
              <c:layout>
                <c:manualLayout>
                  <c:x val="4.634994206257236E-3"/>
                  <c:y val="2.2429906542056097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Sheet1!$J$39:$S$39</c:f>
              <c:numCache>
                <c:formatCode>General</c:formatCode>
                <c:ptCount val="10"/>
                <c:pt idx="0">
                  <c:v>21</c:v>
                </c:pt>
                <c:pt idx="1">
                  <c:v>21.5</c:v>
                </c:pt>
                <c:pt idx="2">
                  <c:v>33</c:v>
                </c:pt>
                <c:pt idx="3">
                  <c:v>66</c:v>
                </c:pt>
                <c:pt idx="4">
                  <c:v>97</c:v>
                </c:pt>
                <c:pt idx="5">
                  <c:v>119</c:v>
                </c:pt>
                <c:pt idx="6">
                  <c:v>276</c:v>
                </c:pt>
                <c:pt idx="7">
                  <c:v>314</c:v>
                </c:pt>
                <c:pt idx="8">
                  <c:v>347</c:v>
                </c:pt>
                <c:pt idx="9">
                  <c:v>356</c:v>
                </c:pt>
              </c:numCache>
            </c:numRef>
          </c:val>
        </c:ser>
        <c:marker val="1"/>
        <c:axId val="144336384"/>
        <c:axId val="145965056"/>
      </c:lineChart>
      <c:catAx>
        <c:axId val="144336384"/>
        <c:scaling>
          <c:orientation val="minMax"/>
        </c:scaling>
        <c:axPos val="b"/>
        <c:tickLblPos val="nextTo"/>
        <c:crossAx val="145965056"/>
        <c:crosses val="autoZero"/>
        <c:auto val="1"/>
        <c:lblAlgn val="ctr"/>
        <c:lblOffset val="100"/>
      </c:catAx>
      <c:valAx>
        <c:axId val="145965056"/>
        <c:scaling>
          <c:orientation val="minMax"/>
        </c:scaling>
        <c:axPos val="l"/>
        <c:majorGridlines/>
        <c:numFmt formatCode="General" sourceLinked="1"/>
        <c:tickLblPos val="nextTo"/>
        <c:crossAx val="144336384"/>
        <c:crosses val="autoZero"/>
        <c:crossBetween val="between"/>
      </c:valAx>
    </c:plotArea>
    <c:legend>
      <c:legendPos val="r"/>
      <c:layout>
        <c:manualLayout>
          <c:xMode val="edge"/>
          <c:yMode val="edge"/>
          <c:x val="0.84662881873308182"/>
          <c:y val="0.42374979763043641"/>
          <c:w val="0.14111371658479993"/>
          <c:h val="0.31848480072943008"/>
        </c:manualLayout>
      </c:layout>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10</cp:revision>
  <dcterms:created xsi:type="dcterms:W3CDTF">2012-05-08T22:58:00Z</dcterms:created>
  <dcterms:modified xsi:type="dcterms:W3CDTF">2012-05-11T22:24:00Z</dcterms:modified>
</cp:coreProperties>
</file>