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filebeat-playbook.yml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name: Installing and Launch Filebeat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hosts: webservers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become: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- name: download filebeat .deb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command: curl -L -O https://artifacts.elastic.co/downloads/beats/filebeat/filebeat-7.4.0-amd64.deb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- name: install filebeat.deb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command: dpkg -i filebeat-7.4.0-amd64.deb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name: drop in filebeat.yml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copy: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src: /etc/ansible/files/filebeat-config.yml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dest: /etc/filebeat/filebeat.yml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name: enable and configure system 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command: filebeat modules enable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name: setup filebeat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command: filebeat setup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 name: start filebeat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command: service filebeat 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 name: enable service filebeat on boot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name: filebeat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enabled: 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name: download metricbeat .deb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command: curl -L -O https://artifacts.elastic.co/downloads/beats/metricbeat/metricbeat-7.4.0-amd64.deb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name: install metricbeat.deb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command: dpkg -i metricbeat-7.4.0-amd64.deb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name: drop in metricbeat.yml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copy: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src: /etc/ansible/files/metricbeat-config.yml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dest: /etc/metricbeat/metricbeat.yml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name: enable and configure system module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command: metricbeat modules enable docker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name: setup metricbeat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command: metricbeat setup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name: start metricbeat 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command: service metricbeat start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name: enable service metricbeat on boot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name: metricbeat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enabled: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