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pageBreakBefore w:val="false"/>
        <w:spacing w:before="180" w:after="180"/>
        <w:rPr/>
      </w:pPr>
      <w:r>
        <w:rPr/>
        <w:t xml:space="preserve">This is just a reference file for creating a docx file with </w:t>
      </w:r>
      <w:r>
        <w:rPr/>
        <w:t>knitr</w:t>
      </w:r>
      <w:r>
        <w:rPr/>
        <w:t>. It has the styles and formatting (esp. fonts) that will be applied to the output docx file.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mbria" w:cs="" w:cstheme="minorBidi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00000A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/>
      <w:iCs/>
      <w:color w:val="00000A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00000A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004586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Times New Roman" w:hAnsi="Times New Roman" w:eastAsia="" w:cs="" w:cstheme="majorBidi" w:eastAsiaTheme="majorEastAsia"/>
      <w:b w:val="false"/>
      <w:bCs w:val="false"/>
      <w:color w:val="00000A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List1">
    <w:name w:val="List 1"/>
    <w:qFormat/>
  </w:style>
  <w:style w:type="numbering" w:styleId="Numbering1">
    <w:name w:val="Numbering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30</Words>
  <Characters>129</Characters>
  <CharactersWithSpaces>158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2016-12-20T17:17:18Z</dcterms:created>
  <dc:creator/>
  <dc:description/>
  <dc:language>en-US</dc:language>
  <cp:lastModifiedBy/>
  <dcterms:modified xsi:type="dcterms:W3CDTF">2017-12-08T16:53:34Z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