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160"/>
        <w:jc w:val="center"/>
      </w:pPr>
      <w:r>
        <w:rPr>
          <w:rFonts w:ascii="Arial" w:cs="Arial" w:eastAsia="Arial" w:hAnsi="Arial"/>
          <w:b/>
          <w:bCs/>
          <w:color w:val="1B4F72"/>
          <w:sz w:val="36"/>
          <w:szCs w:val="36"/>
        </w:rPr>
        <w:t xml:space="preserve">LoRaWAN-д суурилсан</w:t>
      </w:r>
    </w:p>
    <w:p>
      <w:pPr>
        <w:spacing w:after="160"/>
        <w:jc w:val="center"/>
      </w:pPr>
      <w:r>
        <w:rPr>
          <w:rFonts w:ascii="Arial" w:cs="Arial" w:eastAsia="Arial" w:hAnsi="Arial"/>
          <w:b/>
          <w:bCs/>
          <w:color w:val="1B4F72"/>
          <w:sz w:val="32"/>
          <w:szCs w:val="32"/>
        </w:rPr>
        <w:t xml:space="preserve">Барилгын галын дохиоллын алсын</w:t>
      </w:r>
    </w:p>
    <w:p>
      <w:pPr>
        <w:spacing w:after="160"/>
        <w:jc w:val="center"/>
      </w:pPr>
      <w:r>
        <w:rPr>
          <w:rFonts w:ascii="Arial" w:cs="Arial" w:eastAsia="Arial" w:hAnsi="Arial"/>
          <w:b/>
          <w:bCs/>
          <w:color w:val="1B4F72"/>
          <w:sz w:val="32"/>
          <w:szCs w:val="32"/>
        </w:rPr>
        <w:t xml:space="preserve">мэдээллийн систем</w:t>
      </w:r>
    </w:p>
    <w:p>
      <w:pPr>
        <w:spacing w:after="60"/>
      </w:pPr>
    </w:p>
    <w:p>
      <w:pPr>
        <w:spacing w:after="100"/>
        <w:jc w:val="center"/>
      </w:pPr>
      <w:r>
        <w:rPr>
          <w:rFonts w:ascii="Arial" w:cs="Arial" w:eastAsia="Arial" w:hAnsi="Arial"/>
          <w:color w:val="2C3E50"/>
          <w:sz w:val="24"/>
          <w:szCs w:val="24"/>
        </w:rPr>
        <w:t xml:space="preserve">FACP-аас ОБЕГ руу LoRaWAN сүлжээгээр дохио дамжуулах систем:</w:t>
      </w:r>
    </w:p>
    <w:p>
      <w:pPr>
        <w:spacing w:after="100"/>
        <w:jc w:val="center"/>
      </w:pPr>
      <w:r>
        <w:rPr>
          <w:rFonts w:ascii="Arial" w:cs="Arial" w:eastAsia="Arial" w:hAnsi="Arial"/>
          <w:i/>
          <w:iCs/>
          <w:color w:val="2E86C1"/>
          <w:sz w:val="24"/>
          <w:szCs w:val="24"/>
        </w:rPr>
        <w:t xml:space="preserve">Spreading Factor-ийн нөлөөний судалгаа</w:t>
      </w:r>
    </w:p>
    <w:p>
      <w:pPr>
        <w:spacing w:after="60"/>
      </w:pPr>
    </w:p>
    <w:p>
      <w:pPr>
        <w:spacing w:after="80"/>
        <w:jc w:val="center"/>
      </w:pPr>
      <w:r>
        <w:rPr>
          <w:rFonts w:ascii="Arial" w:cs="Arial" w:eastAsia="Arial" w:hAnsi="Arial"/>
          <w:i/>
          <w:iCs/>
          <w:color w:val="1E8449"/>
          <w:sz w:val="20"/>
          <w:szCs w:val="20"/>
        </w:rPr>
        <w:t xml:space="preserve">Нэмэлт модуль: Ойн түймрийн эрт илрүүлэлтийн сенсор</w:t>
      </w:r>
    </w:p>
    <w:p>
      <w:pPr>
        <w:spacing w:after="100"/>
      </w:pPr>
    </w:p>
    <w:p>
      <w:pPr>
        <w:pBdr>
          <w:bottom w:val="single" w:color="2E86C1" w:sz="6" w:space="1"/>
        </w:pBdr>
        <w:jc w:val="center"/>
      </w:pPr>
    </w:p>
    <w:p>
      <w:pPr>
        <w:spacing w:after="100"/>
      </w:pPr>
    </w:p>
    <w:p>
      <w:pPr>
        <w:spacing w:after="60"/>
        <w:jc w:val="center"/>
      </w:pPr>
      <w:r>
        <w:rPr>
          <w:rFonts w:ascii="Arial" w:cs="Arial" w:eastAsia="Arial" w:hAnsi="Arial"/>
          <w:color w:val="2C3E50"/>
          <w:sz w:val="22"/>
          <w:szCs w:val="22"/>
        </w:rPr>
        <w:t xml:space="preserve">LoRaWAN-based Remote Fire Alarm Notification System</w:t>
      </w:r>
    </w:p>
    <w:p>
      <w:pPr>
        <w:spacing w:after="60"/>
        <w:jc w:val="center"/>
      </w:pPr>
      <w:r>
        <w:rPr>
          <w:rFonts w:ascii="Arial" w:cs="Arial" w:eastAsia="Arial" w:hAnsi="Arial"/>
          <w:color w:val="2C3E50"/>
          <w:sz w:val="22"/>
          <w:szCs w:val="22"/>
        </w:rPr>
        <w:t xml:space="preserve">for Buildings and Ger Districts: Impact Analysis of Spreading Factor</w:t>
      </w:r>
    </w:p>
    <w:p>
      <w:pPr>
        <w:spacing w:after="400"/>
      </w:pPr>
    </w:p>
    <w:p>
      <w:pPr>
        <w:spacing w:after="80"/>
        <w:jc w:val="center"/>
      </w:pPr>
      <w:r>
        <w:rPr>
          <w:rFonts w:ascii="Arial" w:cs="Arial" w:eastAsia="Arial" w:hAnsi="Arial"/>
          <w:b/>
          <w:bCs/>
          <w:color w:val="2C3E50"/>
          <w:sz w:val="24"/>
          <w:szCs w:val="24"/>
        </w:rPr>
        <w:t xml:space="preserve">Зохиогч: Eddie</w:t>
      </w:r>
    </w:p>
    <w:p>
      <w:pPr>
        <w:spacing w:after="80"/>
        <w:jc w:val="center"/>
      </w:pPr>
      <w:r>
        <w:rPr>
          <w:rFonts w:ascii="Arial" w:cs="Arial" w:eastAsia="Arial" w:hAnsi="Arial"/>
          <w:color w:val="2C3E50"/>
          <w:sz w:val="22"/>
          <w:szCs w:val="22"/>
        </w:rPr>
        <w:t xml:space="preserve">Хичээл: F.CN342 RF Transceiver System</w:t>
      </w:r>
    </w:p>
    <w:p>
      <w:pPr>
        <w:spacing w:after="80"/>
        <w:jc w:val="center"/>
      </w:pPr>
      <w:r>
        <w:rPr>
          <w:rFonts w:ascii="Arial" w:cs="Arial" w:eastAsia="Arial" w:hAnsi="Arial"/>
          <w:color w:val="2C3E50"/>
          <w:sz w:val="22"/>
          <w:szCs w:val="22"/>
        </w:rPr>
        <w:t xml:space="preserve">Багш: Ass. Prof. J.Javzansuren</w:t>
      </w:r>
    </w:p>
    <w:p>
      <w:pPr>
        <w:spacing w:after="80"/>
        <w:jc w:val="center"/>
      </w:pPr>
      <w:r>
        <w:rPr>
          <w:rFonts w:ascii="Arial" w:cs="Arial" w:eastAsia="Arial" w:hAnsi="Arial"/>
          <w:color w:val="2C3E50"/>
          <w:sz w:val="22"/>
          <w:szCs w:val="22"/>
        </w:rPr>
        <w:t xml:space="preserve">ШУТИС (MUST) | 2026 оны 2-р сар | Улаанбаатар</w:t>
      </w:r>
    </w:p>
    <w:p>
      <w:pPr>
        <w:sectPr>
          <w:pgSz w:w="11906" w:h="16838" w:orient="portrait"/>
          <w:pgMar w:top="2880" w:right="1440" w:bottom="1440" w:left="1440" w:header="708" w:footer="708" w:gutter="0"/>
          <w:pgNumType/>
          <w:docGrid w:linePitch="360"/>
        </w:sectPr>
      </w:pPr>
    </w:p>
    <w:p>
      <w:pPr>
        <w:pStyle w:val="Heading1"/>
      </w:pPr>
      <w:r>
        <w:t xml:space="preserve">Агуулга</w:t>
      </w:r>
    </w:p>
    <w:sdt>
      <w:sdtPr>
        <w:alias w:val="Агуулга"/>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Оршил</w:t>
      </w:r>
    </w:p>
    <w:p>
      <w:pPr>
        <w:pStyle w:val="Heading2"/>
      </w:pPr>
      <w:r>
        <w:t xml:space="preserve">1.1 Судалгааны суурь</w:t>
      </w:r>
    </w:p>
    <w:p>
      <w:pPr>
        <w:spacing w:after="120" w:line="276"/>
        <w:jc w:val="both"/>
      </w:pPr>
      <w:r>
        <w:rPr>
          <w:rFonts w:ascii="Arial" w:cs="Arial" w:eastAsia="Arial" w:hAnsi="Arial"/>
          <w:color w:val="2C3E50"/>
          <w:sz w:val="22"/>
          <w:szCs w:val="22"/>
        </w:rPr>
        <w:t xml:space="preserve">Монгол Улсын нийслэл Улаанбаатар хотод хүн амын 60 гаруй хувь нь гэр хороололд амьдарч байна. Гэр хороолол, бага давхар барилга, агуулах, үйлдвэрийн байруудад гал гарах эрсдэл өндөр боловч автомат галын дохиоллын систем (FACP — Fire Alarm Control Panel) суурилуулсан ч алсын мэдэгдэл дамжуулах дэд бүтэц хангалтгүй байна. Ихэнх FACP зөвхөн байрны дотор сирен дуугарган, ОБЕГ (Онцгой Байдлын Ерөнхий Газар) руу автомат мэдэгдэл илгээдэггүй.</w:t>
      </w:r>
    </w:p>
    <w:p>
      <w:pPr>
        <w:spacing w:after="120" w:line="276"/>
        <w:jc w:val="both"/>
      </w:pPr>
      <w:r>
        <w:rPr>
          <w:rFonts w:ascii="Arial" w:cs="Arial" w:eastAsia="Arial" w:hAnsi="Arial"/>
          <w:color w:val="2C3E50"/>
          <w:sz w:val="22"/>
          <w:szCs w:val="22"/>
        </w:rPr>
        <w:t xml:space="preserve">ОБЕГ-ын 2024–2025 оны тайлангаас харахад жилд дунджаар 500 гаруй галын дуудлага бүртгэгдэж, гэр хорооллын гал нийт дуудлагын 40 гаруй хувийг эзэлдэг. Гал гарснаас ОБЕГ-д мэдэгдэл хүрэх хугацаа дунджаар 10–20 минут болдог нь хохирлыг нэмэгдүүлж байна. Хэрэв FACP идэвхжсэн даруйд ОБЕГ руу автомат мэдэгдэл очвол хариу арга хэмжээний хугацаа 5–10 минутаар богиносох боломжтой.</w:t>
      </w:r>
    </w:p>
    <w:p>
      <w:pPr>
        <w:spacing w:after="120" w:line="276"/>
        <w:jc w:val="both"/>
      </w:pPr>
      <w:r>
        <w:rPr>
          <w:rFonts w:ascii="Arial" w:cs="Arial" w:eastAsia="Arial" w:hAnsi="Arial"/>
          <w:color w:val="2C3E50"/>
          <w:sz w:val="22"/>
          <w:szCs w:val="22"/>
        </w:rPr>
        <w:t xml:space="preserve">Уламжлалт шийдлүүд болох GSM/4G модем, WiFi, утастай холболт зэрэг нь өртөг өндөр (SIM карт төлбөр сар бүр), тогтвортой бус (сүлжээний тасалдал), эсвэл суурилуулалт хүнд (кабель татах) гэсэн сул талтай. LoRaWAN технологи нь хол зайд (2–15 км), бага эрчим хүчээр, сар бүрийн төлбөргүйгээр мэдээлэл дамжуулах боломж олгодог учраас энэ асуудлыг шийдэх тохиромжтой шийдэл юм.</w:t>
      </w:r>
    </w:p>
    <w:p>
      <w:pPr>
        <w:pStyle w:val="Heading2"/>
      </w:pPr>
      <w:r>
        <w:t xml:space="preserve">1.2 Төслийн зорилго</w:t>
      </w:r>
    </w:p>
    <w:p>
      <w:pPr>
        <w:spacing w:after="120" w:line="276"/>
        <w:jc w:val="both"/>
      </w:pPr>
      <w:r>
        <w:rPr>
          <w:rFonts w:ascii="Arial" w:cs="Arial" w:eastAsia="Arial" w:hAnsi="Arial"/>
          <w:b/>
          <w:bCs/>
          <w:color w:val="2C3E50"/>
          <w:sz w:val="22"/>
          <w:szCs w:val="22"/>
        </w:rPr>
        <w:t xml:space="preserve">Гол зорилго: </w:t>
      </w:r>
      <w:r>
        <w:rPr>
          <w:rFonts w:ascii="Arial" w:cs="Arial" w:eastAsia="Arial" w:hAnsi="Arial"/>
          <w:color w:val="2C3E50"/>
          <w:sz w:val="22"/>
          <w:szCs w:val="22"/>
        </w:rPr>
        <w:t xml:space="preserve">Барилга, гэр хороолол, агуулах зэргийн FACP галын дохиоллын самбараас LoRaWAN сүлжээгээр ОБЕГ руу автомат алсын мэдэгдэл дамжуулах систем зохиох.</w:t>
      </w:r>
    </w:p>
    <w:p>
      <w:pPr>
        <w:spacing w:after="120" w:line="276"/>
        <w:jc w:val="both"/>
      </w:pPr>
      <w:r>
        <w:rPr>
          <w:rFonts w:ascii="Arial" w:cs="Arial" w:eastAsia="Arial" w:hAnsi="Arial"/>
          <w:b/>
          <w:bCs/>
          <w:color w:val="2C3E50"/>
          <w:sz w:val="22"/>
          <w:szCs w:val="22"/>
        </w:rPr>
        <w:t xml:space="preserve">SF судалгаа: </w:t>
      </w:r>
      <w:r>
        <w:rPr>
          <w:rFonts w:ascii="Arial" w:cs="Arial" w:eastAsia="Arial" w:hAnsi="Arial"/>
          <w:color w:val="2C3E50"/>
          <w:sz w:val="22"/>
          <w:szCs w:val="22"/>
        </w:rPr>
        <w:t xml:space="preserve">Spreading Factor (SF7–SF12)-ийн нөлөөг Улаанбаатарын хот, гэр хорооллын орчинд судалж, FACP мэдэгдлийн найдвартай байдал (PDR), хүргэлтийн хугацаа (latency), энергийн зарцуулалтыг оновчлох.</w:t>
      </w:r>
    </w:p>
    <w:p>
      <w:pPr>
        <w:spacing w:after="120" w:line="276"/>
        <w:jc w:val="both"/>
      </w:pPr>
      <w:r>
        <w:rPr>
          <w:rFonts w:ascii="Arial" w:cs="Arial" w:eastAsia="Arial" w:hAnsi="Arial"/>
          <w:b/>
          <w:bCs/>
          <w:color w:val="2C3E50"/>
          <w:sz w:val="22"/>
          <w:szCs w:val="22"/>
        </w:rPr>
        <w:t xml:space="preserve">Нэмэлт модуль: </w:t>
      </w:r>
      <w:r>
        <w:rPr>
          <w:rFonts w:ascii="Arial" w:cs="Arial" w:eastAsia="Arial" w:hAnsi="Arial"/>
          <w:color w:val="2C3E50"/>
          <w:sz w:val="22"/>
          <w:szCs w:val="22"/>
        </w:rPr>
        <w:t xml:space="preserve">Ойн түймрийн эрт илрүүлэлтийн multi-sensor node-ийг нэмэлт өргөтгөл болгон боловсруулах (температур, чийгшил, утааны сенсор).</w:t>
      </w:r>
    </w:p>
    <w:p>
      <w:pPr>
        <w:pStyle w:val="Heading2"/>
      </w:pPr>
      <w:r>
        <w:t xml:space="preserve">1.3 Асуудлын тодорхойлолт</w:t>
      </w:r>
    </w:p>
    <w:p>
      <w:pPr>
        <w:pStyle w:val="ListParagraph"/>
        <w:numPr>
          <w:ilvl w:val="0"/>
          <w:numId w:val="2"/>
        </w:numPr>
        <w:spacing w:after="60" w:line="260"/>
      </w:pPr>
      <w:r>
        <w:rPr>
          <w:rFonts w:ascii="Arial" w:cs="Arial" w:eastAsia="Arial" w:hAnsi="Arial"/>
          <w:color w:val="2C3E50"/>
          <w:sz w:val="22"/>
          <w:szCs w:val="22"/>
        </w:rPr>
        <w:t xml:space="preserve">FACP суурилуулсан ч ОБЕГ руу шууд мэдэгдэл очдоггүй — зөвхөн байрны дотор сирен дуугарна.</w:t>
      </w:r>
    </w:p>
    <w:p>
      <w:pPr>
        <w:pStyle w:val="ListParagraph"/>
        <w:numPr>
          <w:ilvl w:val="0"/>
          <w:numId w:val="2"/>
        </w:numPr>
        <w:spacing w:after="60" w:line="260"/>
      </w:pPr>
      <w:r>
        <w:rPr>
          <w:rFonts w:ascii="Arial" w:cs="Arial" w:eastAsia="Arial" w:hAnsi="Arial"/>
          <w:color w:val="2C3E50"/>
          <w:sz w:val="22"/>
          <w:szCs w:val="22"/>
        </w:rPr>
        <w:t xml:space="preserve">Гал гарснаас ОБЕГ-д мэдэгдэл хүрэх хүртэл 10–20 мин алдагдана.</w:t>
      </w:r>
    </w:p>
    <w:p>
      <w:pPr>
        <w:pStyle w:val="ListParagraph"/>
        <w:numPr>
          <w:ilvl w:val="0"/>
          <w:numId w:val="2"/>
        </w:numPr>
        <w:spacing w:after="60" w:line="260"/>
      </w:pPr>
      <w:r>
        <w:rPr>
          <w:rFonts w:ascii="Arial" w:cs="Arial" w:eastAsia="Arial" w:hAnsi="Arial"/>
          <w:color w:val="2C3E50"/>
          <w:sz w:val="22"/>
          <w:szCs w:val="22"/>
        </w:rPr>
        <w:t xml:space="preserve">GSM/4G модем: сар бүрийн төлбөртэй, сүлжээ тасрах эрсдэлтэй.</w:t>
      </w:r>
    </w:p>
    <w:p>
      <w:pPr>
        <w:pStyle w:val="ListParagraph"/>
        <w:numPr>
          <w:ilvl w:val="0"/>
          <w:numId w:val="2"/>
        </w:numPr>
        <w:spacing w:after="60" w:line="260"/>
      </w:pPr>
      <w:r>
        <w:rPr>
          <w:rFonts w:ascii="Arial" w:cs="Arial" w:eastAsia="Arial" w:hAnsi="Arial"/>
          <w:color w:val="2C3E50"/>
          <w:sz w:val="22"/>
          <w:szCs w:val="22"/>
        </w:rPr>
        <w:t xml:space="preserve">LoRa-ийн SF параметр Улаанбаатарын саад ихтэй, хүйтэн орчинд ямар нөлөөтэй вэ?</w:t>
      </w:r>
    </w:p>
    <w:p>
      <w:pPr>
        <w:pStyle w:val="ListParagraph"/>
        <w:numPr>
          <w:ilvl w:val="0"/>
          <w:numId w:val="2"/>
        </w:numPr>
        <w:spacing w:after="60" w:line="260"/>
      </w:pPr>
      <w:r>
        <w:rPr>
          <w:rFonts w:ascii="Arial" w:cs="Arial" w:eastAsia="Arial" w:hAnsi="Arial"/>
          <w:color w:val="2C3E50"/>
          <w:sz w:val="22"/>
          <w:szCs w:val="22"/>
        </w:rPr>
        <w:t xml:space="preserve">Duty cycle хязгаарлалт олон барилгыг нэг gateway-ээр үйлчлэхэд асуудал үүсгэх үү?</w:t>
      </w:r>
    </w:p>
    <w:p>
      <w:pPr>
        <w:spacing w:after="60"/>
      </w:pPr>
    </w:p>
    <w:p>
      <w:pPr>
        <w:spacing w:after="120" w:line="276"/>
        <w:jc w:val="both"/>
      </w:pPr>
      <w:r>
        <w:rPr>
          <w:rFonts w:ascii="Arial" w:cs="Arial" w:eastAsia="Arial" w:hAnsi="Arial"/>
          <w:b/>
          <w:bCs/>
          <w:color w:val="2C3E50"/>
          <w:sz w:val="22"/>
          <w:szCs w:val="22"/>
        </w:rPr>
        <w:t xml:space="preserve">Шинэлэг тал: </w:t>
      </w:r>
      <w:r>
        <w:rPr>
          <w:rFonts w:ascii="Arial" w:cs="Arial" w:eastAsia="Arial" w:hAnsi="Arial"/>
          <w:color w:val="2C3E50"/>
          <w:sz w:val="22"/>
          <w:szCs w:val="22"/>
        </w:rPr>
        <w:t xml:space="preserve">FACP → LoRaWAN → ОБЕГ архитектур + Монгол хот/гэр хорооллын орчинд SF optimization + link budget тооцоо + хэмжилтийн арга зүй.</w:t>
      </w:r>
    </w:p>
    <w:p>
      <w:r>
        <w:br w:type="page"/>
      </w:r>
    </w:p>
    <w:p>
      <w:pPr>
        <w:pStyle w:val="Heading1"/>
      </w:pPr>
      <w:r>
        <w:t xml:space="preserve">2. Онолын үндэс</w:t>
      </w:r>
    </w:p>
    <w:p>
      <w:pPr>
        <w:pStyle w:val="Heading2"/>
      </w:pPr>
      <w:r>
        <w:t xml:space="preserve">2.1 LoRa физик давхарга</w:t>
      </w:r>
    </w:p>
    <w:p>
      <w:pPr>
        <w:spacing w:after="120" w:line="276"/>
        <w:jc w:val="both"/>
      </w:pPr>
      <w:r>
        <w:rPr>
          <w:rFonts w:ascii="Arial" w:cs="Arial" w:eastAsia="Arial" w:hAnsi="Arial"/>
          <w:color w:val="2C3E50"/>
          <w:sz w:val="22"/>
          <w:szCs w:val="22"/>
        </w:rPr>
        <w:t xml:space="preserve">LoRa (Long Range) нь Semtech компанийн боловсруулсан Chirp Spread Spectrum (CSS) модуляц дээр суурилсан физик давхаргын технологи юм. CSS нь давтамжийг тодорхой зурвасын дотор тасралтгүй нэмэгдүүлэх (up-chirp) эсвэл бууруулах (down-chirp) зарчмаар мэдээлэл дамжуулдаг. Энэ нь уламжлалт FSK модуляцтай харьцуулахад шуугиан, саадыг илүү сайн даван туулдаг давуу талтай.</w:t>
      </w:r>
    </w:p>
    <w:p>
      <w:pPr>
        <w:spacing w:after="120" w:line="276"/>
        <w:jc w:val="both"/>
      </w:pPr>
      <w:r>
        <w:rPr>
          <w:rFonts w:ascii="Arial" w:cs="Arial" w:eastAsia="Arial" w:hAnsi="Arial"/>
          <w:color w:val="2C3E50"/>
          <w:sz w:val="22"/>
          <w:szCs w:val="22"/>
        </w:rPr>
        <w:t xml:space="preserve">ISM (Industrial, Scientific, Medical) зурвас ашигладаг бөгөөд Монгол Улсад AS923 (920–923 MHz) давтамжийн зурвас хэрэглэгдэнэ. Лицензгүй зурвас учраас ашиглалтын төлбөр байхгүй.</w:t>
      </w:r>
    </w:p>
    <w:p>
      <w:pPr>
        <w:pStyle w:val="Heading3"/>
      </w:pPr>
      <w:r>
        <w:t xml:space="preserve">2.1.1 CSS модуляцийн математик</w:t>
      </w:r>
    </w:p>
    <w:p>
      <w:pPr>
        <w:spacing w:after="120" w:line="276"/>
        <w:jc w:val="both"/>
      </w:pPr>
      <w:r>
        <w:rPr>
          <w:rFonts w:ascii="Arial" w:cs="Arial" w:eastAsia="Arial" w:hAnsi="Arial"/>
          <w:color w:val="2C3E50"/>
          <w:sz w:val="22"/>
          <w:szCs w:val="22"/>
        </w:rPr>
        <w:t xml:space="preserve">LoRa модуляцийн гол параметрүүд нь Spreading Factor (SF), Bandwidth (BW), Coding Rate (CR) юм. Эдгээрийн хоорондын хамаарлыг дараах томьёогоор илэрхийлнэ:</w:t>
      </w:r>
    </w:p>
    <w:p>
      <w:pPr>
        <w:spacing w:after="40"/>
      </w:pPr>
    </w:p>
    <w:p>
      <w:pPr>
        <w:spacing w:after="120" w:line="276"/>
        <w:jc w:val="both"/>
      </w:pPr>
      <w:r>
        <w:rPr>
          <w:rFonts w:ascii="Arial" w:cs="Arial" w:eastAsia="Arial" w:hAnsi="Arial"/>
          <w:b/>
          <w:bCs/>
          <w:color w:val="2C3E50"/>
          <w:sz w:val="22"/>
          <w:szCs w:val="22"/>
        </w:rPr>
        <w:t xml:space="preserve">Chirp Rate (R</w:t>
      </w:r>
      <w:r>
        <w:rPr>
          <w:rFonts w:ascii="Arial" w:cs="Arial" w:eastAsia="Arial" w:hAnsi="Arial"/>
          <w:b/>
          <w:bCs/>
          <w:color w:val="2C3E50"/>
          <w:sz w:val="22"/>
          <w:szCs w:val="22"/>
          <w:vertAlign w:val="subscript"/>
        </w:rPr>
        <w:t xml:space="preserve">c</w:t>
      </w:r>
      <w:r>
        <w:rPr>
          <w:rFonts w:ascii="Arial" w:cs="Arial" w:eastAsia="Arial" w:hAnsi="Arial"/>
          <w:b/>
          <w:bCs/>
          <w:color w:val="2C3E50"/>
          <w:sz w:val="22"/>
          <w:szCs w:val="22"/>
        </w:rPr>
        <w:t xml:space="preserve">):</w:t>
      </w:r>
      <w:r>
        <w:rPr>
          <w:rFonts w:ascii="Arial" w:cs="Arial" w:eastAsia="Arial" w:hAnsi="Arial"/>
          <w:color w:val="2C3E50"/>
          <w:sz w:val="22"/>
          <w:szCs w:val="22"/>
        </w:rPr>
        <w:t xml:space="preserve"> Нэг секундэд илгээх chirp-ийн тоо.</w:t>
      </w:r>
    </w:p>
    <w:p>
      <w:pPr>
        <w:spacing w:after="100" w:before="100"/>
        <w:ind w:left="720"/>
        <w:jc w:val="center"/>
      </w:pPr>
      <w:r>
        <w:rPr>
          <w:rFonts w:ascii="Consolas" w:cs="Consolas" w:eastAsia="Consolas" w:hAnsi="Consolas"/>
          <w:i/>
          <w:iCs/>
          <w:color w:val="2E86C1"/>
          <w:sz w:val="22"/>
          <w:szCs w:val="22"/>
        </w:rPr>
        <w:t xml:space="preserve">R_c = BW / 2^SF    [chirps/sec]</w:t>
      </w:r>
    </w:p>
    <w:p>
      <w:pPr>
        <w:spacing w:after="120" w:line="276"/>
        <w:jc w:val="both"/>
      </w:pPr>
      <w:r>
        <w:rPr>
          <w:rFonts w:ascii="Arial" w:cs="Arial" w:eastAsia="Arial" w:hAnsi="Arial"/>
          <w:b/>
          <w:bCs/>
          <w:color w:val="2C3E50"/>
          <w:sz w:val="22"/>
          <w:szCs w:val="22"/>
        </w:rPr>
        <w:t xml:space="preserve">Symbol Time (T</w:t>
      </w:r>
      <w:r>
        <w:rPr>
          <w:rFonts w:ascii="Arial" w:cs="Arial" w:eastAsia="Arial" w:hAnsi="Arial"/>
          <w:b/>
          <w:bCs/>
          <w:color w:val="2C3E50"/>
          <w:sz w:val="22"/>
          <w:szCs w:val="22"/>
          <w:vertAlign w:val="subscript"/>
        </w:rPr>
        <w:t xml:space="preserve">s</w:t>
      </w:r>
      <w:r>
        <w:rPr>
          <w:rFonts w:ascii="Arial" w:cs="Arial" w:eastAsia="Arial" w:hAnsi="Arial"/>
          <w:b/>
          <w:bCs/>
          <w:color w:val="2C3E50"/>
          <w:sz w:val="22"/>
          <w:szCs w:val="22"/>
        </w:rPr>
        <w:t xml:space="preserve">):</w:t>
      </w:r>
      <w:r>
        <w:rPr>
          <w:rFonts w:ascii="Arial" w:cs="Arial" w:eastAsia="Arial" w:hAnsi="Arial"/>
          <w:color w:val="2C3E50"/>
          <w:sz w:val="22"/>
          <w:szCs w:val="22"/>
        </w:rPr>
        <w:t xml:space="preserve"> Нэг символыг илгээхэд шаардагдах хугацаа.</w:t>
      </w:r>
    </w:p>
    <w:p>
      <w:pPr>
        <w:spacing w:after="100" w:before="100"/>
        <w:ind w:left="720"/>
        <w:jc w:val="center"/>
      </w:pPr>
      <w:r>
        <w:rPr>
          <w:rFonts w:ascii="Consolas" w:cs="Consolas" w:eastAsia="Consolas" w:hAnsi="Consolas"/>
          <w:i/>
          <w:iCs/>
          <w:color w:val="2E86C1"/>
          <w:sz w:val="22"/>
          <w:szCs w:val="22"/>
        </w:rPr>
        <w:t xml:space="preserve">T_s = 2^SF / BW    [секунд]</w:t>
      </w:r>
    </w:p>
    <w:p>
      <w:pPr>
        <w:spacing w:after="120" w:line="276"/>
        <w:jc w:val="both"/>
      </w:pPr>
      <w:r>
        <w:rPr>
          <w:rFonts w:ascii="Arial" w:cs="Arial" w:eastAsia="Arial" w:hAnsi="Arial"/>
          <w:color w:val="2C3E50"/>
          <w:sz w:val="22"/>
          <w:szCs w:val="22"/>
        </w:rPr>
        <w:t xml:space="preserve">Жишээ нь BW = 125 kHz, SF = 7 үед: T_s = 2^7 / 125000 = 1.024 мс. SF = 12 үед: T_s = 2^12 / 125000 = 32.77 мс — буюу 32 дахин удаан.</w:t>
      </w:r>
    </w:p>
    <w:p>
      <w:pPr>
        <w:spacing w:after="40"/>
      </w:pPr>
    </w:p>
    <w:p>
      <w:pPr>
        <w:spacing w:after="120" w:line="276"/>
        <w:jc w:val="both"/>
      </w:pPr>
      <w:r>
        <w:rPr>
          <w:rFonts w:ascii="Arial" w:cs="Arial" w:eastAsia="Arial" w:hAnsi="Arial"/>
          <w:b/>
          <w:bCs/>
          <w:color w:val="2C3E50"/>
          <w:sz w:val="22"/>
          <w:szCs w:val="22"/>
        </w:rPr>
        <w:t xml:space="preserve">Bit Rate (R</w:t>
      </w:r>
      <w:r>
        <w:rPr>
          <w:rFonts w:ascii="Arial" w:cs="Arial" w:eastAsia="Arial" w:hAnsi="Arial"/>
          <w:b/>
          <w:bCs/>
          <w:color w:val="2C3E50"/>
          <w:sz w:val="22"/>
          <w:szCs w:val="22"/>
          <w:vertAlign w:val="subscript"/>
        </w:rPr>
        <w:t xml:space="preserve">b</w:t>
      </w:r>
      <w:r>
        <w:rPr>
          <w:rFonts w:ascii="Arial" w:cs="Arial" w:eastAsia="Arial" w:hAnsi="Arial"/>
          <w:b/>
          <w:bCs/>
          <w:color w:val="2C3E50"/>
          <w:sz w:val="22"/>
          <w:szCs w:val="22"/>
        </w:rPr>
        <w:t xml:space="preserve">):</w:t>
      </w:r>
      <w:r>
        <w:rPr>
          <w:rFonts w:ascii="Arial" w:cs="Arial" w:eastAsia="Arial" w:hAnsi="Arial"/>
          <w:color w:val="2C3E50"/>
          <w:sz w:val="22"/>
          <w:szCs w:val="22"/>
        </w:rPr>
        <w:t xml:space="preserve"> Нэг секундэд дамжуулах бит.</w:t>
      </w:r>
    </w:p>
    <w:p>
      <w:pPr>
        <w:spacing w:after="100" w:before="100"/>
        <w:ind w:left="720"/>
        <w:jc w:val="center"/>
      </w:pPr>
      <w:r>
        <w:rPr>
          <w:rFonts w:ascii="Consolas" w:cs="Consolas" w:eastAsia="Consolas" w:hAnsi="Consolas"/>
          <w:i/>
          <w:iCs/>
          <w:color w:val="2E86C1"/>
          <w:sz w:val="22"/>
          <w:szCs w:val="22"/>
        </w:rPr>
        <w:t xml:space="preserve">R_b = SF × (BW / 2^SF) × CR    [bps]</w:t>
      </w:r>
    </w:p>
    <w:p>
      <w:pPr>
        <w:spacing w:after="120" w:line="276"/>
        <w:jc w:val="both"/>
      </w:pPr>
      <w:r>
        <w:rPr>
          <w:rFonts w:ascii="Arial" w:cs="Arial" w:eastAsia="Arial" w:hAnsi="Arial"/>
          <w:color w:val="2C3E50"/>
          <w:sz w:val="22"/>
          <w:szCs w:val="22"/>
        </w:rPr>
        <w:t xml:space="preserve">Энд CR (Coding Rate) нь 4/5, 4/6, 4/7, 4/8 утга авна. CR=4/5 үед 4 бит мэдээлэл бүрт 1 бит алдааны залруулга нэмдэг. Жишээ: SF9, BW=125 kHz, CR=4/5 үед:</w:t>
      </w:r>
    </w:p>
    <w:p>
      <w:pPr>
        <w:spacing w:after="100" w:before="100"/>
        <w:ind w:left="720"/>
        <w:jc w:val="center"/>
      </w:pPr>
      <w:r>
        <w:rPr>
          <w:rFonts w:ascii="Consolas" w:cs="Consolas" w:eastAsia="Consolas" w:hAnsi="Consolas"/>
          <w:i/>
          <w:iCs/>
          <w:color w:val="2E86C1"/>
          <w:sz w:val="22"/>
          <w:szCs w:val="22"/>
        </w:rPr>
        <w:t xml:space="preserve">R_b = 9 × (125000 / 512) × (4/5) = 1,758 bps</w:t>
      </w:r>
    </w:p>
    <w:p>
      <w:pPr>
        <w:spacing w:after="40"/>
      </w:pPr>
    </w:p>
    <w:p>
      <w:pPr>
        <w:spacing w:after="120" w:line="276"/>
        <w:jc w:val="both"/>
      </w:pPr>
      <w:r>
        <w:rPr>
          <w:rFonts w:ascii="Arial" w:cs="Arial" w:eastAsia="Arial" w:hAnsi="Arial"/>
          <w:b/>
          <w:bCs/>
          <w:color w:val="2C3E50"/>
          <w:sz w:val="22"/>
          <w:szCs w:val="22"/>
        </w:rPr>
        <w:t xml:space="preserve">Time on Air (ToA):</w:t>
      </w:r>
      <w:r>
        <w:rPr>
          <w:rFonts w:ascii="Arial" w:cs="Arial" w:eastAsia="Arial" w:hAnsi="Arial"/>
          <w:color w:val="2C3E50"/>
          <w:sz w:val="22"/>
          <w:szCs w:val="22"/>
        </w:rPr>
        <w:t xml:space="preserve"> Нэг пакет (payload) илгээхэд агаарт байх нийт хугацаа.</w:t>
      </w:r>
    </w:p>
    <w:p>
      <w:pPr>
        <w:spacing w:after="100" w:before="100"/>
        <w:ind w:left="720"/>
        <w:jc w:val="center"/>
      </w:pPr>
      <w:r>
        <w:rPr>
          <w:rFonts w:ascii="Consolas" w:cs="Consolas" w:eastAsia="Consolas" w:hAnsi="Consolas"/>
          <w:i/>
          <w:iCs/>
          <w:color w:val="2E86C1"/>
          <w:sz w:val="22"/>
          <w:szCs w:val="22"/>
        </w:rPr>
        <w:t xml:space="preserve">ToA = T_preamble + T_payload</w:t>
      </w:r>
    </w:p>
    <w:p>
      <w:pPr>
        <w:spacing w:after="100" w:before="100"/>
        <w:ind w:left="720"/>
        <w:jc w:val="center"/>
      </w:pPr>
      <w:r>
        <w:rPr>
          <w:rFonts w:ascii="Consolas" w:cs="Consolas" w:eastAsia="Consolas" w:hAnsi="Consolas"/>
          <w:i/>
          <w:iCs/>
          <w:color w:val="2E86C1"/>
          <w:sz w:val="22"/>
          <w:szCs w:val="22"/>
        </w:rPr>
        <w:t xml:space="preserve">T_preamble = (n_preamble + 4.25) × T_s</w:t>
      </w:r>
    </w:p>
    <w:p>
      <w:pPr>
        <w:spacing w:after="100" w:before="100"/>
        <w:ind w:left="720"/>
        <w:jc w:val="center"/>
      </w:pPr>
      <w:r>
        <w:rPr>
          <w:rFonts w:ascii="Consolas" w:cs="Consolas" w:eastAsia="Consolas" w:hAnsi="Consolas"/>
          <w:i/>
          <w:iCs/>
          <w:color w:val="2E86C1"/>
          <w:sz w:val="22"/>
          <w:szCs w:val="22"/>
        </w:rPr>
        <w:t xml:space="preserve">n_payload = 8 + max(ceil((8PL - 4SF + 28 + 16) / (4(SF-2DE))) × (CR+4), 0)</w:t>
      </w:r>
    </w:p>
    <w:p>
      <w:pPr>
        <w:spacing w:after="100" w:before="100"/>
        <w:ind w:left="720"/>
        <w:jc w:val="center"/>
      </w:pPr>
      <w:r>
        <w:rPr>
          <w:rFonts w:ascii="Consolas" w:cs="Consolas" w:eastAsia="Consolas" w:hAnsi="Consolas"/>
          <w:i/>
          <w:iCs/>
          <w:color w:val="2E86C1"/>
          <w:sz w:val="22"/>
          <w:szCs w:val="22"/>
        </w:rPr>
        <w:t xml:space="preserve">T_payload = n_payload × T_s</w:t>
      </w:r>
    </w:p>
    <w:p>
      <w:pPr>
        <w:spacing w:after="120" w:line="276"/>
        <w:jc w:val="both"/>
      </w:pPr>
      <w:r>
        <w:rPr>
          <w:rFonts w:ascii="Arial" w:cs="Arial" w:eastAsia="Arial" w:hAnsi="Arial"/>
          <w:color w:val="2C3E50"/>
          <w:sz w:val="22"/>
          <w:szCs w:val="22"/>
        </w:rPr>
        <w:t xml:space="preserve">Энд PL = payload bytes, DE = low data rate optimize (SF11,12-д 1), n_preamble = 8 (стандарт). 11 байт payload, SF9, BW=125 kHz үед ToA ≈ 144.4 мс, SF12 үед ≈ 991 мс болно.</w:t>
      </w:r>
    </w:p>
    <w:p>
      <w:pPr>
        <w:pStyle w:val="Heading3"/>
      </w:pPr>
      <w:r>
        <w:t xml:space="preserve">2.1.2 Receiver Sensitivity</w:t>
      </w:r>
    </w:p>
    <w:p>
      <w:pPr>
        <w:spacing w:after="120" w:line="276"/>
        <w:jc w:val="both"/>
      </w:pPr>
      <w:r>
        <w:rPr>
          <w:rFonts w:ascii="Arial" w:cs="Arial" w:eastAsia="Arial" w:hAnsi="Arial"/>
          <w:color w:val="2C3E50"/>
          <w:sz w:val="22"/>
          <w:szCs w:val="22"/>
        </w:rPr>
        <w:t xml:space="preserve">LoRa хүлээн авагчийн мэдрэмтгий байдлыг дараах томьёогоор тооцно:</w:t>
      </w:r>
    </w:p>
    <w:p>
      <w:pPr>
        <w:spacing w:after="100" w:before="100"/>
        <w:ind w:left="720"/>
        <w:jc w:val="center"/>
      </w:pPr>
      <w:r>
        <w:rPr>
          <w:rFonts w:ascii="Consolas" w:cs="Consolas" w:eastAsia="Consolas" w:hAnsi="Consolas"/>
          <w:i/>
          <w:iCs/>
          <w:color w:val="2E86C1"/>
          <w:sz w:val="22"/>
          <w:szCs w:val="22"/>
        </w:rPr>
        <w:t xml:space="preserve">Sensitivity = -174 + 10×log10(BW) + NF + SNR_required    [dBm]</w:t>
      </w:r>
    </w:p>
    <w:p>
      <w:pPr>
        <w:spacing w:after="120" w:line="276"/>
        <w:jc w:val="both"/>
      </w:pPr>
      <w:r>
        <w:rPr>
          <w:rFonts w:ascii="Arial" w:cs="Arial" w:eastAsia="Arial" w:hAnsi="Arial"/>
          <w:color w:val="2C3E50"/>
          <w:sz w:val="22"/>
          <w:szCs w:val="22"/>
        </w:rPr>
        <w:t xml:space="preserve">Энд NF (Noise Figure) ≈ 6 dB (SX1276 чипсэтийн хувьд). SNR_required нь SF-ээс хамаарна:</w:t>
      </w:r>
    </w:p>
    <w:p>
      <w:pPr>
        <w:spacing w:after="60"/>
      </w:pPr>
    </w:p>
    <w:p>
      <w:pPr>
        <w:spacing w:after="100"/>
        <w:jc w:val="center"/>
      </w:pPr>
      <w:r>
        <w:rPr>
          <w:rFonts w:ascii="Arial" w:cs="Arial" w:eastAsia="Arial" w:hAnsi="Arial"/>
          <w:b/>
          <w:bCs/>
          <w:i/>
          <w:iCs/>
          <w:color w:val="1B4F72"/>
          <w:sz w:val="20"/>
          <w:szCs w:val="20"/>
        </w:rPr>
        <w:t xml:space="preserve">Хүснэгт 1: SF тус бүрийн SNR шаардлага ба sensitivity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1800"/>
        <w:gridCol w:w="2000"/>
      </w:tblGrid>
      <w:t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SF</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SNR required (dB)</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Sensitivity (dBm)</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Bit Rate (bps)</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Symbol Time (ms)</w:t>
            </w:r>
          </w:p>
        </w:tc>
      </w:tr>
      <w:tr>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7</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-7.5</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-123.0</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5,470</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1.02</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8</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-10.0</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-126.0</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3,125</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2.05</w:t>
            </w:r>
          </w:p>
        </w:tc>
      </w:tr>
      <w:tr>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9</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-12.5</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-129.0</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1,758</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4.10</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10</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-15.0</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-132.0</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977</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8.19</w:t>
            </w:r>
          </w:p>
        </w:tc>
      </w:tr>
      <w:tr>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11</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-17.5</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-134.5</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440</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16.38</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12</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-20.0</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-137.0</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250</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32.77</w:t>
            </w:r>
          </w:p>
        </w:tc>
      </w:tr>
    </w:tbl>
    <w:p>
      <w:pPr>
        <w:spacing w:after="60"/>
      </w:pPr>
    </w:p>
    <w:p>
      <w:pPr>
        <w:spacing w:after="120" w:line="276"/>
        <w:jc w:val="both"/>
      </w:pPr>
      <w:r>
        <w:rPr>
          <w:rFonts w:ascii="Arial" w:cs="Arial" w:eastAsia="Arial" w:hAnsi="Arial"/>
          <w:color w:val="2C3E50"/>
          <w:sz w:val="22"/>
          <w:szCs w:val="22"/>
        </w:rPr>
        <w:t xml:space="preserve">SF нэг нэгж нэмэгдэхэд sensitivity ~2.5 dB сайжирч, дамжуулах зай ойролцоогоор 1.5–2 дахин нэмэгдэнэ. Гэвч bit rate тал хувиар буурч, ToA хоёр дахин нэмэгдэнэ.</w:t>
      </w:r>
    </w:p>
    <w:p>
      <w:pPr>
        <w:pStyle w:val="Heading2"/>
      </w:pPr>
      <w:r>
        <w:t xml:space="preserve">2.2 Spreading Factor (SF) дэлгэрэнгүй</w:t>
      </w:r>
    </w:p>
    <w:p>
      <w:pPr>
        <w:spacing w:after="120" w:line="276"/>
        <w:jc w:val="both"/>
      </w:pPr>
      <w:r>
        <w:rPr>
          <w:rFonts w:ascii="Arial" w:cs="Arial" w:eastAsia="Arial" w:hAnsi="Arial"/>
          <w:color w:val="2C3E50"/>
          <w:sz w:val="22"/>
          <w:szCs w:val="22"/>
        </w:rPr>
        <w:t xml:space="preserve">SF нь нэг бит мэдээллийг хэдэн chirp болгон тархааж (spread) илгээхийг тодорхойлдог. SF7 нь нэг символд 2^7 = 128 chirp, SF12 нь 2^12 = 4096 chirp ашигладаг. Chirp олон байх тусам хүлээн авагч сул дохиог илүү сайн ялгаж чадна (processing gain нэмэгдэнэ).</w:t>
      </w:r>
    </w:p>
    <w:p>
      <w:pPr>
        <w:spacing w:after="120" w:line="276"/>
        <w:jc w:val="both"/>
      </w:pPr>
      <w:r>
        <w:rPr>
          <w:rFonts w:ascii="Arial" w:cs="Arial" w:eastAsia="Arial" w:hAnsi="Arial"/>
          <w:color w:val="2C3E50"/>
          <w:sz w:val="22"/>
          <w:szCs w:val="22"/>
        </w:rPr>
        <w:t xml:space="preserve">SF өсөх тусам гарах trade-off:</w:t>
      </w:r>
    </w:p>
    <w:p>
      <w:pPr>
        <w:pStyle w:val="ListParagraph"/>
        <w:numPr>
          <w:ilvl w:val="0"/>
          <w:numId w:val="2"/>
        </w:numPr>
        <w:spacing w:after="60" w:line="260"/>
      </w:pPr>
      <w:r>
        <w:rPr>
          <w:rFonts w:ascii="Arial" w:cs="Arial" w:eastAsia="Arial" w:hAnsi="Arial"/>
          <w:color w:val="2C3E50"/>
          <w:sz w:val="22"/>
          <w:szCs w:val="22"/>
        </w:rPr>
        <w:t xml:space="preserve">Давуу: Receiver sensitivity сайжирна → хол зай, саад тэсвэр нэмэгдэнэ</w:t>
      </w:r>
    </w:p>
    <w:p>
      <w:pPr>
        <w:pStyle w:val="ListParagraph"/>
        <w:numPr>
          <w:ilvl w:val="0"/>
          <w:numId w:val="2"/>
        </w:numPr>
        <w:spacing w:after="60" w:line="260"/>
      </w:pPr>
      <w:r>
        <w:rPr>
          <w:rFonts w:ascii="Arial" w:cs="Arial" w:eastAsia="Arial" w:hAnsi="Arial"/>
          <w:color w:val="2C3E50"/>
          <w:sz w:val="22"/>
          <w:szCs w:val="22"/>
        </w:rPr>
        <w:t xml:space="preserve">Давуу: SNR шаардлага буурна → шуугиан ихтэй орчинд найдвартай</w:t>
      </w:r>
    </w:p>
    <w:p>
      <w:pPr>
        <w:pStyle w:val="ListParagraph"/>
        <w:numPr>
          <w:ilvl w:val="0"/>
          <w:numId w:val="2"/>
        </w:numPr>
        <w:spacing w:after="60" w:line="260"/>
      </w:pPr>
      <w:r>
        <w:rPr>
          <w:rFonts w:ascii="Arial" w:cs="Arial" w:eastAsia="Arial" w:hAnsi="Arial"/>
          <w:color w:val="2C3E50"/>
          <w:sz w:val="22"/>
          <w:szCs w:val="22"/>
        </w:rPr>
        <w:t xml:space="preserve">Сул: Data rate буурна → payload илгээх хугацаа уртасна</w:t>
      </w:r>
    </w:p>
    <w:p>
      <w:pPr>
        <w:pStyle w:val="ListParagraph"/>
        <w:numPr>
          <w:ilvl w:val="0"/>
          <w:numId w:val="2"/>
        </w:numPr>
        <w:spacing w:after="60" w:line="260"/>
      </w:pPr>
      <w:r>
        <w:rPr>
          <w:rFonts w:ascii="Arial" w:cs="Arial" w:eastAsia="Arial" w:hAnsi="Arial"/>
          <w:color w:val="2C3E50"/>
          <w:sz w:val="22"/>
          <w:szCs w:val="22"/>
        </w:rPr>
        <w:t xml:space="preserve">Сул: Time on Air нэмэгдэнэ → батарей, duty cycle зарцуулалт ихэснэ</w:t>
      </w:r>
    </w:p>
    <w:p>
      <w:pPr>
        <w:pStyle w:val="ListParagraph"/>
        <w:numPr>
          <w:ilvl w:val="0"/>
          <w:numId w:val="2"/>
        </w:numPr>
        <w:spacing w:after="60" w:line="260"/>
      </w:pPr>
      <w:r>
        <w:rPr>
          <w:rFonts w:ascii="Arial" w:cs="Arial" w:eastAsia="Arial" w:hAnsi="Arial"/>
          <w:color w:val="2C3E50"/>
          <w:sz w:val="22"/>
          <w:szCs w:val="22"/>
        </w:rPr>
        <w:t xml:space="preserve">Сул: Duty cycle хязгаар (1%)-д илүү их хугацаа зарцуулна</w:t>
      </w:r>
    </w:p>
    <w:p>
      <w:pPr>
        <w:spacing w:after="60"/>
      </w:pPr>
    </w:p>
    <w:p>
      <w:pPr>
        <w:spacing w:after="100"/>
        <w:jc w:val="center"/>
      </w:pPr>
      <w:r>
        <w:rPr>
          <w:rFonts w:ascii="Arial" w:cs="Arial" w:eastAsia="Arial" w:hAnsi="Arial"/>
          <w:b/>
          <w:bCs/>
          <w:i/>
          <w:iCs/>
          <w:color w:val="1B4F72"/>
          <w:sz w:val="20"/>
          <w:szCs w:val="20"/>
        </w:rPr>
        <w:t xml:space="preserve">Хүснэгт 2: SF-ийн нөлөө (BW=125 kHz, CR=4/5, 11 байт payload)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1200"/>
        <w:gridCol w:w="1600"/>
        <w:gridCol w:w="1800"/>
        <w:gridCol w:w="1900"/>
      </w:tblGrid>
      <w:tr>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SF</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Data Rate</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ToA (ms)</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Хол зай (хот)</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Хол зай (нээлттэй)</w:t>
            </w:r>
          </w:p>
        </w:tc>
        <w:tc>
          <w:tcPr>
            <w:tcW w:type="dxa" w:w="1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Энерги</w:t>
            </w:r>
          </w:p>
        </w:tc>
      </w:tr>
      <w:tr>
        <w:tc>
          <w:tcPr>
            <w:tcW w:type="dxa" w:w="1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7</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5,470 bps</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~41</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1–3 км</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5–8 км</w:t>
            </w:r>
          </w:p>
        </w:tc>
        <w:tc>
          <w:tcPr>
            <w:tcW w:type="dxa" w:w="1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Бага</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8</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3,125 bps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~72</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2–4 км</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6–10 км</w:t>
            </w:r>
          </w:p>
        </w:tc>
        <w:tc>
          <w:tcPr>
            <w:tcW w:type="dxa" w:w="1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Дунд</w:t>
            </w:r>
          </w:p>
        </w:tc>
      </w:tr>
      <w:tr>
        <w:tc>
          <w:tcPr>
            <w:tcW w:type="dxa" w:w="1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9</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1,758 bps</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~144</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3–5 км</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8–12 км</w:t>
            </w:r>
          </w:p>
        </w:tc>
        <w:tc>
          <w:tcPr>
            <w:tcW w:type="dxa" w:w="1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Дунд</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10</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977 bps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~288</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4–7 км</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10–14 км</w:t>
            </w:r>
          </w:p>
        </w:tc>
        <w:tc>
          <w:tcPr>
            <w:tcW w:type="dxa" w:w="1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Өндөр</w:t>
            </w:r>
          </w:p>
        </w:tc>
      </w:tr>
      <w:tr>
        <w:tc>
          <w:tcPr>
            <w:tcW w:type="dxa" w:w="1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11</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440 bps</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~577</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5–8 км</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12–16 км</w:t>
            </w:r>
          </w:p>
        </w:tc>
        <w:tc>
          <w:tcPr>
            <w:tcW w:type="dxa" w:w="1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Маш өндөр</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12</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250 bps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~991</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6–10 км</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14–20 км</w:t>
            </w:r>
          </w:p>
        </w:tc>
        <w:tc>
          <w:tcPr>
            <w:tcW w:type="dxa" w:w="1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Маш өндөр</w:t>
            </w:r>
          </w:p>
        </w:tc>
      </w:tr>
    </w:tbl>
    <w:p>
      <w:pPr>
        <w:spacing w:after="100"/>
      </w:pPr>
    </w:p>
    <w:p>
      <w:pPr>
        <w:pStyle w:val="Heading2"/>
      </w:pPr>
      <w:r>
        <w:t xml:space="preserve">2.3 Link Budget тооцоо</w:t>
      </w:r>
    </w:p>
    <w:p>
      <w:pPr>
        <w:spacing w:after="120" w:line="276"/>
        <w:jc w:val="both"/>
      </w:pPr>
      <w:r>
        <w:rPr>
          <w:rFonts w:ascii="Arial" w:cs="Arial" w:eastAsia="Arial" w:hAnsi="Arial"/>
          <w:color w:val="2C3E50"/>
          <w:sz w:val="22"/>
          <w:szCs w:val="22"/>
        </w:rPr>
        <w:t xml:space="preserve">Link budget нь дамжуулагч (Tx)-аас хүлээн авагч (Rx) хүртэлх дохионы хүчний балансыг тооцдог. Дохио амжилттай хүлээн авагдахын тулд хүлээн авсан дохионы хүч (received power) нь receiver sensitivity-ээс их байх ёстой.</w:t>
      </w:r>
    </w:p>
    <w:p>
      <w:pPr>
        <w:spacing w:after="40"/>
      </w:pPr>
    </w:p>
    <w:p>
      <w:pPr>
        <w:spacing w:after="120" w:line="276"/>
        <w:jc w:val="both"/>
      </w:pPr>
      <w:r>
        <w:rPr>
          <w:rFonts w:ascii="Arial" w:cs="Arial" w:eastAsia="Arial" w:hAnsi="Arial"/>
          <w:b/>
          <w:bCs/>
          <w:color w:val="2C3E50"/>
          <w:sz w:val="22"/>
          <w:szCs w:val="22"/>
        </w:rPr>
        <w:t xml:space="preserve">Link Budget томьёо:</w:t>
      </w:r>
    </w:p>
    <w:p>
      <w:pPr>
        <w:spacing w:after="100" w:before="100"/>
        <w:ind w:left="720"/>
        <w:jc w:val="center"/>
      </w:pPr>
      <w:r>
        <w:rPr>
          <w:rFonts w:ascii="Consolas" w:cs="Consolas" w:eastAsia="Consolas" w:hAnsi="Consolas"/>
          <w:i/>
          <w:iCs/>
          <w:color w:val="2E86C1"/>
          <w:sz w:val="22"/>
          <w:szCs w:val="22"/>
        </w:rPr>
        <w:t xml:space="preserve">Link Budget = Tx Power + Tx Antenna Gain - Path Loss + Rx Antenna Gain</w:t>
      </w:r>
    </w:p>
    <w:p>
      <w:pPr>
        <w:spacing w:after="100" w:before="100"/>
        <w:ind w:left="720"/>
        <w:jc w:val="center"/>
      </w:pPr>
      <w:r>
        <w:rPr>
          <w:rFonts w:ascii="Consolas" w:cs="Consolas" w:eastAsia="Consolas" w:hAnsi="Consolas"/>
          <w:i/>
          <w:iCs/>
          <w:color w:val="2E86C1"/>
          <w:sz w:val="22"/>
          <w:szCs w:val="22"/>
        </w:rPr>
        <w:t xml:space="preserve">Link Margin = Received Power - Receiver Sensitivity</w:t>
      </w:r>
    </w:p>
    <w:p>
      <w:pPr>
        <w:spacing w:after="40"/>
      </w:pPr>
    </w:p>
    <w:p>
      <w:pPr>
        <w:spacing w:after="120" w:line="276"/>
        <w:jc w:val="both"/>
      </w:pPr>
      <w:r>
        <w:rPr>
          <w:rFonts w:ascii="Arial" w:cs="Arial" w:eastAsia="Arial" w:hAnsi="Arial"/>
          <w:color w:val="2C3E50"/>
          <w:sz w:val="22"/>
          <w:szCs w:val="22"/>
        </w:rPr>
        <w:t xml:space="preserve">Манай системийн параметрүүд:</w:t>
      </w:r>
    </w:p>
    <w:p>
      <w:pPr>
        <w:pStyle w:val="ListParagraph"/>
        <w:numPr>
          <w:ilvl w:val="0"/>
          <w:numId w:val="2"/>
        </w:numPr>
        <w:spacing w:after="60" w:line="260"/>
      </w:pPr>
      <w:r>
        <w:rPr>
          <w:rFonts w:ascii="Arial" w:cs="Arial" w:eastAsia="Arial" w:hAnsi="Arial"/>
          <w:color w:val="2C3E50"/>
          <w:sz w:val="22"/>
          <w:szCs w:val="22"/>
        </w:rPr>
        <w:t xml:space="preserve">Tx Power: +14 dBm (LoRaWAN AS923 зөвшөөрөгдсөн дээд хэмжээ: +16 dBm EIRP)</w:t>
      </w:r>
    </w:p>
    <w:p>
      <w:pPr>
        <w:pStyle w:val="ListParagraph"/>
        <w:numPr>
          <w:ilvl w:val="0"/>
          <w:numId w:val="2"/>
        </w:numPr>
        <w:spacing w:after="60" w:line="260"/>
      </w:pPr>
      <w:r>
        <w:rPr>
          <w:rFonts w:ascii="Arial" w:cs="Arial" w:eastAsia="Arial" w:hAnsi="Arial"/>
          <w:color w:val="2C3E50"/>
          <w:sz w:val="22"/>
          <w:szCs w:val="22"/>
        </w:rPr>
        <w:t xml:space="preserve">Tx Antenna Gain: +2.15 dBi (dipole)</w:t>
      </w:r>
    </w:p>
    <w:p>
      <w:pPr>
        <w:pStyle w:val="ListParagraph"/>
        <w:numPr>
          <w:ilvl w:val="0"/>
          <w:numId w:val="2"/>
        </w:numPr>
        <w:spacing w:after="60" w:line="260"/>
      </w:pPr>
      <w:r>
        <w:rPr>
          <w:rFonts w:ascii="Arial" w:cs="Arial" w:eastAsia="Arial" w:hAnsi="Arial"/>
          <w:color w:val="2C3E50"/>
          <w:sz w:val="22"/>
          <w:szCs w:val="22"/>
        </w:rPr>
        <w:t xml:space="preserve">Rx Antenna Gain: +3 dBi (gateway, omnidirectional)</w:t>
      </w:r>
    </w:p>
    <w:p>
      <w:pPr>
        <w:pStyle w:val="ListParagraph"/>
        <w:numPr>
          <w:ilvl w:val="0"/>
          <w:numId w:val="2"/>
        </w:numPr>
        <w:spacing w:after="60" w:line="260"/>
      </w:pPr>
      <w:r>
        <w:rPr>
          <w:rFonts w:ascii="Arial" w:cs="Arial" w:eastAsia="Arial" w:hAnsi="Arial"/>
          <w:color w:val="2C3E50"/>
          <w:sz w:val="22"/>
          <w:szCs w:val="22"/>
        </w:rPr>
        <w:t xml:space="preserve">Cable/connector loss: ~1 dB</w:t>
      </w:r>
    </w:p>
    <w:p>
      <w:pPr>
        <w:pStyle w:val="Heading3"/>
      </w:pPr>
      <w:r>
        <w:t xml:space="preserve">2.3.1 Path Loss загвар</w:t>
      </w:r>
    </w:p>
    <w:p>
      <w:pPr>
        <w:spacing w:after="120" w:line="276"/>
        <w:jc w:val="both"/>
      </w:pPr>
      <w:r>
        <w:rPr>
          <w:rFonts w:ascii="Arial" w:cs="Arial" w:eastAsia="Arial" w:hAnsi="Arial"/>
          <w:color w:val="2C3E50"/>
          <w:sz w:val="22"/>
          <w:szCs w:val="22"/>
        </w:rPr>
        <w:t xml:space="preserve">Улаанбаатарын хот, гэр хорооллын орчинд Log-Distance Path Loss загварыг ашиглана:</w:t>
      </w:r>
    </w:p>
    <w:p>
      <w:pPr>
        <w:spacing w:after="100" w:before="100"/>
        <w:ind w:left="720"/>
        <w:jc w:val="center"/>
      </w:pPr>
      <w:r>
        <w:rPr>
          <w:rFonts w:ascii="Consolas" w:cs="Consolas" w:eastAsia="Consolas" w:hAnsi="Consolas"/>
          <w:i/>
          <w:iCs/>
          <w:color w:val="2E86C1"/>
          <w:sz w:val="22"/>
          <w:szCs w:val="22"/>
        </w:rPr>
        <w:t xml:space="preserve">PL(d) = PL(d0) + 10 × n × log10(d / d0) + X_sigma    [dB]</w:t>
      </w:r>
    </w:p>
    <w:p>
      <w:pPr>
        <w:spacing w:after="120" w:line="276"/>
        <w:jc w:val="both"/>
      </w:pPr>
      <w:r>
        <w:rPr>
          <w:rFonts w:ascii="Arial" w:cs="Arial" w:eastAsia="Arial" w:hAnsi="Arial"/>
          <w:color w:val="2C3E50"/>
          <w:sz w:val="22"/>
          <w:szCs w:val="22"/>
        </w:rPr>
        <w:t xml:space="preserve">Энд PL(d0) нь reference зай дахь path loss (d0 = 1 км), n нь path loss exponent (орчны нөлөө), X_sigma нь shadow fading (log-normal, стандарт хазайлт). Улаанбаатарын орчинд:</w:t>
      </w:r>
    </w:p>
    <w:p>
      <w:pPr>
        <w:pStyle w:val="ListParagraph"/>
        <w:numPr>
          <w:ilvl w:val="0"/>
          <w:numId w:val="2"/>
        </w:numPr>
        <w:spacing w:after="60" w:line="260"/>
      </w:pPr>
      <w:r>
        <w:rPr>
          <w:rFonts w:ascii="Arial" w:cs="Arial" w:eastAsia="Arial" w:hAnsi="Arial"/>
          <w:color w:val="2C3E50"/>
          <w:sz w:val="22"/>
          <w:szCs w:val="22"/>
        </w:rPr>
        <w:t xml:space="preserve">Хот дотор (барилга саадтай): n ≈ 3.3–3.8, X_sigma ≈ 7–10 dB</w:t>
      </w:r>
    </w:p>
    <w:p>
      <w:pPr>
        <w:pStyle w:val="ListParagraph"/>
        <w:numPr>
          <w:ilvl w:val="0"/>
          <w:numId w:val="2"/>
        </w:numPr>
        <w:spacing w:after="60" w:line="260"/>
      </w:pPr>
      <w:r>
        <w:rPr>
          <w:rFonts w:ascii="Arial" w:cs="Arial" w:eastAsia="Arial" w:hAnsi="Arial"/>
          <w:color w:val="2C3E50"/>
          <w:sz w:val="22"/>
          <w:szCs w:val="22"/>
        </w:rPr>
        <w:t xml:space="preserve">Гэр хороолол (бага давхар, хашаа): n ≈ 2.8–3.3, X_sigma ≈ 5–8 dB</w:t>
      </w:r>
    </w:p>
    <w:p>
      <w:pPr>
        <w:pStyle w:val="ListParagraph"/>
        <w:numPr>
          <w:ilvl w:val="0"/>
          <w:numId w:val="2"/>
        </w:numPr>
        <w:spacing w:after="60" w:line="260"/>
      </w:pPr>
      <w:r>
        <w:rPr>
          <w:rFonts w:ascii="Arial" w:cs="Arial" w:eastAsia="Arial" w:hAnsi="Arial"/>
          <w:color w:val="2C3E50"/>
          <w:sz w:val="22"/>
          <w:szCs w:val="22"/>
        </w:rPr>
        <w:t xml:space="preserve">Нээлттэй талбай: n ≈ 2.0–2.5, X_sigma ≈ 3–5 dB</w:t>
      </w:r>
    </w:p>
    <w:p>
      <w:pPr>
        <w:spacing w:after="40"/>
      </w:pPr>
    </w:p>
    <w:p>
      <w:pPr>
        <w:spacing w:after="120" w:line="276"/>
        <w:jc w:val="both"/>
      </w:pPr>
      <w:r>
        <w:rPr>
          <w:rFonts w:ascii="Arial" w:cs="Arial" w:eastAsia="Arial" w:hAnsi="Arial"/>
          <w:color w:val="2C3E50"/>
          <w:sz w:val="22"/>
          <w:szCs w:val="22"/>
        </w:rPr>
        <w:t xml:space="preserve">Мөн 920 MHz давтамжинд зориулсан Okumura-Hata загварын suburban хувилбарыг ашиглаж болно:</w:t>
      </w:r>
    </w:p>
    <w:p>
      <w:pPr>
        <w:spacing w:after="100" w:before="100"/>
        <w:ind w:left="720"/>
        <w:jc w:val="center"/>
      </w:pPr>
      <w:r>
        <w:rPr>
          <w:rFonts w:ascii="Consolas" w:cs="Consolas" w:eastAsia="Consolas" w:hAnsi="Consolas"/>
          <w:i/>
          <w:iCs/>
          <w:color w:val="2E86C1"/>
          <w:sz w:val="22"/>
          <w:szCs w:val="22"/>
        </w:rPr>
        <w:t xml:space="preserve">PL = 69.55 + 26.16×log10(f) - 13.82×log10(h_b) - a(h_m)</w:t>
      </w:r>
    </w:p>
    <w:p>
      <w:pPr>
        <w:spacing w:after="100" w:before="100"/>
        <w:ind w:left="720"/>
        <w:jc w:val="center"/>
      </w:pPr>
      <w:r>
        <w:rPr>
          <w:rFonts w:ascii="Consolas" w:cs="Consolas" w:eastAsia="Consolas" w:hAnsi="Consolas"/>
          <w:i/>
          <w:iCs/>
          <w:color w:val="2E86C1"/>
          <w:sz w:val="22"/>
          <w:szCs w:val="22"/>
        </w:rPr>
        <w:t xml:space="preserve">     + (44.9 - 6.55×log10(h_b)) × log10(d) - K_suburban</w:t>
      </w:r>
    </w:p>
    <w:p>
      <w:pPr>
        <w:spacing w:after="120" w:line="276"/>
        <w:jc w:val="both"/>
      </w:pPr>
      <w:r>
        <w:rPr>
          <w:rFonts w:ascii="Arial" w:cs="Arial" w:eastAsia="Arial" w:hAnsi="Arial"/>
          <w:color w:val="2C3E50"/>
          <w:sz w:val="22"/>
          <w:szCs w:val="22"/>
        </w:rPr>
        <w:t xml:space="preserve">Энд f = 921.5 MHz, h_b = gateway антенны өндөр (м), h_m = node антенны өндөр (м), a(h_m) = mobile antenna correction, K_suburban = 2×(log10(f/28))^2 + 5.4 dB.</w:t>
      </w:r>
    </w:p>
    <w:p>
      <w:pPr>
        <w:pStyle w:val="Heading3"/>
      </w:pPr>
      <w:r>
        <w:t xml:space="preserve">2.3.2 SF тус бүрийн link budget тооцоо</w:t>
      </w:r>
    </w:p>
    <w:p>
      <w:pPr>
        <w:spacing w:after="60"/>
      </w:pPr>
    </w:p>
    <w:p>
      <w:pPr>
        <w:spacing w:after="100"/>
        <w:jc w:val="center"/>
      </w:pPr>
      <w:r>
        <w:rPr>
          <w:rFonts w:ascii="Arial" w:cs="Arial" w:eastAsia="Arial" w:hAnsi="Arial"/>
          <w:b/>
          <w:bCs/>
          <w:i/>
          <w:iCs/>
          <w:color w:val="1B4F72"/>
          <w:sz w:val="20"/>
          <w:szCs w:val="20"/>
        </w:rPr>
        <w:t xml:space="preserve">Хүснэгт 3: Link budget тооцоо (Tx=14 dBm, BW=125 kHz)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1800"/>
        <w:gridCol w:w="2200"/>
        <w:gridCol w:w="2200"/>
        <w:gridCol w:w="1600"/>
      </w:tblGrid>
      <w:tr>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SF</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Sensitivity</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Link Budget (dB)</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Дээд зай (хот, n=3.5)</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Дээд зай (гэр хороолол, n=3.0)</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Link Margin @2км</w:t>
            </w:r>
          </w:p>
        </w:tc>
      </w:tr>
      <w:tr>
        <w:tc>
          <w:tcPr>
            <w:tcW w:type="dxa" w:w="1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7</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-123 dBm</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141.15 dB</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~2.5 км</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~5.0 км</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12 dB</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9</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-129 dBm</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147.15 dB</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~4.0 км</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~8.0 км</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18 dB</w:t>
            </w:r>
          </w:p>
        </w:tc>
      </w:tr>
      <w:tr>
        <w:tc>
          <w:tcPr>
            <w:tcW w:type="dxa" w:w="1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10</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-132 dBm</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150.15 dB</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~5.0 км</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~10 км</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21 dB</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12</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-137 dBm</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155.15 dB</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~7.5 км</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~15 км</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26 dB</w:t>
            </w:r>
          </w:p>
        </w:tc>
      </w:tr>
    </w:tbl>
    <w:p>
      <w:pPr>
        <w:spacing w:after="60"/>
      </w:pPr>
    </w:p>
    <w:p>
      <w:pPr>
        <w:spacing w:after="120" w:line="276"/>
        <w:jc w:val="both"/>
      </w:pPr>
      <w:r>
        <w:rPr>
          <w:rFonts w:ascii="Arial" w:cs="Arial" w:eastAsia="Arial" w:hAnsi="Arial"/>
          <w:color w:val="2C3E50"/>
          <w:sz w:val="22"/>
          <w:szCs w:val="22"/>
        </w:rPr>
        <w:t xml:space="preserve">Тооцоо: Link Budget = 14 + 2.15 - 1 + 3 + |Sensitivity| = 14 + 2.15 - 1 + 3 + 123 = 141.15 dB (SF7). Улаанбаатарын гэр хорооллын нөхцөлд SF9 ашиглавал 2 км зайд 18 dB link margin байгаа нь fading, саадыг даван туулахад хангалттай нөөцтэй (&gt;10 dB margin шаардагдана).</w:t>
      </w:r>
    </w:p>
    <w:p>
      <w:pPr>
        <w:spacing w:after="120" w:line="276"/>
        <w:jc w:val="both"/>
      </w:pPr>
      <w:r>
        <w:rPr>
          <w:rFonts w:ascii="Arial" w:cs="Arial" w:eastAsia="Arial" w:hAnsi="Arial"/>
          <w:b/>
          <w:bCs/>
          <w:color w:val="2C3E50"/>
          <w:sz w:val="22"/>
          <w:szCs w:val="22"/>
        </w:rPr>
        <w:t xml:space="preserve">Дүгнэлт: </w:t>
      </w:r>
      <w:r>
        <w:rPr>
          <w:rFonts w:ascii="Arial" w:cs="Arial" w:eastAsia="Arial" w:hAnsi="Arial"/>
          <w:color w:val="2C3E50"/>
          <w:sz w:val="22"/>
          <w:szCs w:val="22"/>
        </w:rPr>
        <w:t xml:space="preserve">Улаанбаатарын гэр хороолол, хот дотор SF9–SF10 ашиглахад 2–5 км хүрэх зайд 15–21 dB link margin-тай бөгөөд найдвартай ажиллана. Онцгой саадтай орчинд (том барилга, уулын цаад тал) SF11–SF12 шаардагдаж болно.</w:t>
      </w:r>
    </w:p>
    <w:p>
      <w:pPr>
        <w:pStyle w:val="Heading2"/>
      </w:pPr>
      <w:r>
        <w:t xml:space="preserve">2.4 LoRaWAN протокол</w:t>
      </w:r>
    </w:p>
    <w:p>
      <w:pPr>
        <w:spacing w:after="120" w:line="276"/>
        <w:jc w:val="both"/>
      </w:pPr>
      <w:r>
        <w:rPr>
          <w:rFonts w:ascii="Arial" w:cs="Arial" w:eastAsia="Arial" w:hAnsi="Arial"/>
          <w:color w:val="2C3E50"/>
          <w:sz w:val="22"/>
          <w:szCs w:val="22"/>
        </w:rPr>
        <w:t xml:space="preserve">LoRaWAN нь LoRa физик давхарга дээр суурилсан MAC протокол юм. Star-of-stars топологитой: End Device → Gateway → Network Server → Application Server.</w:t>
      </w:r>
    </w:p>
    <w:p>
      <w:pPr>
        <w:pStyle w:val="Heading3"/>
      </w:pPr>
      <w:r>
        <w:t xml:space="preserve">2.4.1 Class A ажиллагаа</w:t>
      </w:r>
    </w:p>
    <w:p>
      <w:pPr>
        <w:spacing w:after="120" w:line="276"/>
        <w:jc w:val="both"/>
      </w:pPr>
      <w:r>
        <w:rPr>
          <w:rFonts w:ascii="Arial" w:cs="Arial" w:eastAsia="Arial" w:hAnsi="Arial"/>
          <w:color w:val="2C3E50"/>
          <w:sz w:val="22"/>
          <w:szCs w:val="22"/>
        </w:rPr>
        <w:t xml:space="preserve">Энэ төсөлд Class A горимыг ашиглана. Node нь uplink илгээсний дараа хоёр receive window нээнэ:</w:t>
      </w:r>
    </w:p>
    <w:p>
      <w:pPr>
        <w:pStyle w:val="ListParagraph"/>
        <w:numPr>
          <w:ilvl w:val="0"/>
          <w:numId w:val="2"/>
        </w:numPr>
        <w:spacing w:after="60" w:line="260"/>
      </w:pPr>
      <w:r>
        <w:rPr>
          <w:rFonts w:ascii="Arial" w:cs="Arial" w:eastAsia="Arial" w:hAnsi="Arial"/>
          <w:color w:val="2C3E50"/>
          <w:sz w:val="22"/>
          <w:szCs w:val="22"/>
        </w:rPr>
        <w:t xml:space="preserve">RX1: Uplink-ээс 1 секундын дараа нээгдэнэ. Uplink-тэй ижил давтамж, SF-тай.</w:t>
      </w:r>
    </w:p>
    <w:p>
      <w:pPr>
        <w:pStyle w:val="ListParagraph"/>
        <w:numPr>
          <w:ilvl w:val="0"/>
          <w:numId w:val="2"/>
        </w:numPr>
        <w:spacing w:after="60" w:line="260"/>
      </w:pPr>
      <w:r>
        <w:rPr>
          <w:rFonts w:ascii="Arial" w:cs="Arial" w:eastAsia="Arial" w:hAnsi="Arial"/>
          <w:color w:val="2C3E50"/>
          <w:sz w:val="22"/>
          <w:szCs w:val="22"/>
        </w:rPr>
        <w:t xml:space="preserve">RX2: Uplink-ээс 2 секундын дараа нээгдэнэ. Тогтмол давтамж (AS923: 923.2 MHz), SF12.</w:t>
      </w:r>
    </w:p>
    <w:p>
      <w:pPr>
        <w:spacing w:after="120" w:line="276"/>
        <w:jc w:val="both"/>
      </w:pPr>
      <w:r>
        <w:rPr>
          <w:rFonts w:ascii="Arial" w:cs="Arial" w:eastAsia="Arial" w:hAnsi="Arial"/>
          <w:color w:val="2C3E50"/>
          <w:sz w:val="22"/>
          <w:szCs w:val="22"/>
        </w:rPr>
        <w:t xml:space="preserve">Бусад цагт node unuulnaa горимд (sleep) байх тул батарей маш бага зарцуулна.</w:t>
      </w:r>
    </w:p>
    <w:p>
      <w:pPr>
        <w:pStyle w:val="Heading3"/>
      </w:pPr>
      <w:r>
        <w:t xml:space="preserve">2.4.2 Duty Cycle ба багтаамжийн тооцоо</w:t>
      </w:r>
    </w:p>
    <w:p>
      <w:pPr>
        <w:spacing w:after="120" w:line="276"/>
        <w:jc w:val="both"/>
      </w:pPr>
      <w:r>
        <w:rPr>
          <w:rFonts w:ascii="Arial" w:cs="Arial" w:eastAsia="Arial" w:hAnsi="Arial"/>
          <w:color w:val="2C3E50"/>
          <w:sz w:val="22"/>
          <w:szCs w:val="22"/>
        </w:rPr>
        <w:t xml:space="preserve">AS923 зурвасд duty cycle 1% хязгаарлалт бий. Энэ нь нэг node цагт нийт 36 секунд агаарт илгээлт хийж чадна гэсэн үг.</w:t>
      </w:r>
    </w:p>
    <w:p>
      <w:pPr>
        <w:spacing w:after="40"/>
      </w:pPr>
    </w:p>
    <w:p>
      <w:pPr>
        <w:spacing w:after="100"/>
        <w:jc w:val="center"/>
      </w:pPr>
      <w:r>
        <w:rPr>
          <w:rFonts w:ascii="Arial" w:cs="Arial" w:eastAsia="Arial" w:hAnsi="Arial"/>
          <w:b/>
          <w:bCs/>
          <w:i/>
          <w:iCs/>
          <w:color w:val="1B4F72"/>
          <w:sz w:val="20"/>
          <w:szCs w:val="20"/>
        </w:rPr>
        <w:t xml:space="preserve">Хүснэгт 4: Duty cycle-д суурилсан илгээлтийн хязгаар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800"/>
        <w:gridCol w:w="2200"/>
        <w:gridCol w:w="2100"/>
      </w:tblGrid>
      <w:t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SF</w:t>
            </w:r>
          </w:p>
        </w:tc>
        <w:tc>
          <w:tcPr>
            <w:tcW w:type="dxa" w:w="1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ToA (11 байт)</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Цагт дээд илгээлт</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10 мин тутам (6/цаг)</w:t>
            </w:r>
          </w:p>
        </w:tc>
        <w:tc>
          <w:tcPr>
            <w:tcW w:type="dxa" w:w="2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Нэг GW-д дээд node</w:t>
            </w:r>
          </w:p>
        </w:tc>
      </w:tr>
      <w:tr>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7</w:t>
            </w:r>
          </w:p>
        </w:tc>
        <w:tc>
          <w:tcPr>
            <w:tcW w:type="dxa" w:w="1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41 мс</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~878 удаа</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Тийм (6 ≪ 878)</w:t>
            </w:r>
          </w:p>
        </w:tc>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~146 node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9</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144 мс</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~250 удаа</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Тийм (6 ≪ 250)</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~41 node</w:t>
            </w:r>
          </w:p>
        </w:tc>
      </w:tr>
      <w:tr>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10</w:t>
            </w:r>
          </w:p>
        </w:tc>
        <w:tc>
          <w:tcPr>
            <w:tcW w:type="dxa" w:w="1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288 мс</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~125 удаа</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Тийм (6 ≪ 125)</w:t>
            </w:r>
          </w:p>
        </w:tc>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~20 node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12</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991 мс</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~36 удаа</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Тийм (6 ≪ 36)</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~6 node</w:t>
            </w:r>
          </w:p>
        </w:tc>
      </w:tr>
    </w:tbl>
    <w:p>
      <w:pPr>
        <w:spacing w:after="60"/>
      </w:pPr>
    </w:p>
    <w:p>
      <w:pPr>
        <w:spacing w:after="120" w:line="276"/>
        <w:jc w:val="both"/>
      </w:pPr>
      <w:r>
        <w:rPr>
          <w:rFonts w:ascii="Arial" w:cs="Arial" w:eastAsia="Arial" w:hAnsi="Arial"/>
          <w:color w:val="2C3E50"/>
          <w:sz w:val="22"/>
          <w:szCs w:val="22"/>
        </w:rPr>
        <w:t xml:space="preserve">Тооцоо: Нэг GW-д дээд node тоо = (3600 × 0.01) / ToA / (илгээлт/цаг). SF9, 10 мин тутам (6/цаг) үед: 36 / 0.144 / 6 ≈ 41 node. Галын дохиоллын систем event-driven байх тул хэвийн үед heartbeat (цагт 1 удаа) + alarm үед шууд илгээх гэж тооцвол SF9-д 200+ барилга нэг GW-д холбогдох боломжтой.</w:t>
      </w:r>
    </w:p>
    <w:p>
      <w:pPr>
        <w:pStyle w:val="Heading3"/>
      </w:pPr>
      <w:r>
        <w:t xml:space="preserve">2.4.3 ADR (Adaptive Data Rate)</w:t>
      </w:r>
    </w:p>
    <w:p>
      <w:pPr>
        <w:spacing w:after="120" w:line="276"/>
        <w:jc w:val="both"/>
      </w:pPr>
      <w:r>
        <w:rPr>
          <w:rFonts w:ascii="Arial" w:cs="Arial" w:eastAsia="Arial" w:hAnsi="Arial"/>
          <w:color w:val="2C3E50"/>
          <w:sz w:val="22"/>
          <w:szCs w:val="22"/>
        </w:rPr>
        <w:t xml:space="preserve">ADR нь network server-ээс node-ийн SF-ийг автоматаар тохируулах механизм юм. Gateway дээрх RSSI, SNR хэмжилтэд суурилж, дохио сайн бол SF буулгаж (хурд нэмэж, энерги хэмнэж), дохио сул бол SF өсгөнө. Энэ нь олон node-тэй сүлжээнд airtime ашиглалтыг оновчлоход чухал.</w:t>
      </w:r>
    </w:p>
    <w:p>
      <w:pPr>
        <w:pStyle w:val="Heading2"/>
      </w:pPr>
      <w:r>
        <w:t xml:space="preserve">2.5 Гал илрүүлэлтийн зарчим</w:t>
      </w:r>
    </w:p>
    <w:p>
      <w:pPr>
        <w:pStyle w:val="Heading3"/>
      </w:pPr>
      <w:r>
        <w:t xml:space="preserve">2.5.1 FACP интеграци (гол систем)</w:t>
      </w:r>
    </w:p>
    <w:p>
      <w:pPr>
        <w:spacing w:after="120" w:line="276"/>
        <w:jc w:val="both"/>
      </w:pPr>
      <w:r>
        <w:rPr>
          <w:rFonts w:ascii="Arial" w:cs="Arial" w:eastAsia="Arial" w:hAnsi="Arial"/>
          <w:color w:val="2C3E50"/>
          <w:sz w:val="22"/>
          <w:szCs w:val="22"/>
        </w:rPr>
        <w:t xml:space="preserve">Fire Alarm Control Panel (FACP) нь барилгын галын дохиоллын төв самбар бөгөөд утааны мэдрэгч, дулааны мэдрэгч, гар дохиоллын товчлуур зэргээс дохио хүлээн авч, сирен дуугарган, спринклер систем идэвхжүүлдэг. Ихэнх FACP нь гадаад төхөөрөмжтэй холбогдох relay гаралттай (dry contact: NO/NC-COM).</w:t>
      </w:r>
    </w:p>
    <w:p>
      <w:pPr>
        <w:spacing w:after="120" w:line="276"/>
        <w:jc w:val="both"/>
      </w:pPr>
      <w:r>
        <w:rPr>
          <w:rFonts w:ascii="Arial" w:cs="Arial" w:eastAsia="Arial" w:hAnsi="Arial"/>
          <w:color w:val="2C3E50"/>
          <w:sz w:val="22"/>
          <w:szCs w:val="22"/>
        </w:rPr>
        <w:t xml:space="preserve">Манай систем FACP-ын relay гаралтыг PC817 optocoupler-ээр тусгаарлан уншина. Optocoupler нь цахилгаан тусгаарлагч (galvanic isolation) үүрэгтэй бөгөөд FACP-ын өндөр хүчдэлийн хэлхээ MCU-г гэмтээхээс хамгаална.</w:t>
      </w:r>
    </w:p>
    <w:p>
      <w:pPr>
        <w:pStyle w:val="ListParagraph"/>
        <w:numPr>
          <w:ilvl w:val="0"/>
          <w:numId w:val="2"/>
        </w:numPr>
        <w:spacing w:after="60" w:line="260"/>
      </w:pPr>
      <w:r>
        <w:rPr>
          <w:rFonts w:ascii="Arial" w:cs="Arial" w:eastAsia="Arial" w:hAnsi="Arial"/>
          <w:color w:val="2C3E50"/>
          <w:sz w:val="22"/>
          <w:szCs w:val="22"/>
        </w:rPr>
        <w:t xml:space="preserve">FACP relay идэвхжнэ (гал дохио) → NO contact хаагдана</w:t>
      </w:r>
    </w:p>
    <w:p>
      <w:pPr>
        <w:pStyle w:val="ListParagraph"/>
        <w:numPr>
          <w:ilvl w:val="0"/>
          <w:numId w:val="2"/>
        </w:numPr>
        <w:spacing w:after="60" w:line="260"/>
      </w:pPr>
      <w:r>
        <w:rPr>
          <w:rFonts w:ascii="Arial" w:cs="Arial" w:eastAsia="Arial" w:hAnsi="Arial"/>
          <w:color w:val="2C3E50"/>
          <w:sz w:val="22"/>
          <w:szCs w:val="22"/>
        </w:rPr>
        <w:t xml:space="preserve">PC817 optocoupler LED асна → phototransistor нээгдэнэ</w:t>
      </w:r>
    </w:p>
    <w:p>
      <w:pPr>
        <w:pStyle w:val="ListParagraph"/>
        <w:numPr>
          <w:ilvl w:val="0"/>
          <w:numId w:val="2"/>
        </w:numPr>
        <w:spacing w:after="60" w:line="260"/>
      </w:pPr>
      <w:r>
        <w:rPr>
          <w:rFonts w:ascii="Arial" w:cs="Arial" w:eastAsia="Arial" w:hAnsi="Arial"/>
          <w:color w:val="2C3E50"/>
          <w:sz w:val="22"/>
          <w:szCs w:val="22"/>
        </w:rPr>
        <w:t xml:space="preserve">MCU digitalRead(pin) = LOW → alarm flag = 0xFF</w:t>
      </w:r>
    </w:p>
    <w:p>
      <w:pPr>
        <w:pStyle w:val="ListParagraph"/>
        <w:numPr>
          <w:ilvl w:val="0"/>
          <w:numId w:val="2"/>
        </w:numPr>
        <w:spacing w:after="60" w:line="260"/>
      </w:pPr>
      <w:r>
        <w:rPr>
          <w:rFonts w:ascii="Arial" w:cs="Arial" w:eastAsia="Arial" w:hAnsi="Arial"/>
          <w:color w:val="2C3E50"/>
          <w:sz w:val="22"/>
          <w:szCs w:val="22"/>
        </w:rPr>
        <w:t xml:space="preserve">LoRa-аар alarm payload илгээнэ → ОБЕГ-д мэдэгдэл очно</w:t>
      </w:r>
    </w:p>
    <w:p>
      <w:pPr>
        <w:pStyle w:val="Heading3"/>
      </w:pPr>
      <w:r>
        <w:t xml:space="preserve">2.5.2 Ойн түймрийн сенсор (нэмэлт модуль)</w:t>
      </w:r>
    </w:p>
    <w:p>
      <w:pPr>
        <w:spacing w:after="120" w:line="276"/>
        <w:jc w:val="both"/>
      </w:pPr>
      <w:r>
        <w:rPr>
          <w:rFonts w:ascii="Arial" w:cs="Arial" w:eastAsia="Arial" w:hAnsi="Arial"/>
          <w:color w:val="2C3E50"/>
          <w:sz w:val="22"/>
          <w:szCs w:val="22"/>
        </w:rPr>
        <w:t xml:space="preserve">Ойн орчинд FACP байдаггүй тул multi-sensor node-оор гал илрүүлнэ:</w:t>
      </w:r>
    </w:p>
    <w:p>
      <w:pPr>
        <w:pStyle w:val="ListParagraph"/>
        <w:numPr>
          <w:ilvl w:val="0"/>
          <w:numId w:val="2"/>
        </w:numPr>
        <w:spacing w:after="60" w:line="260"/>
      </w:pPr>
      <w:r>
        <w:rPr>
          <w:rFonts w:ascii="Arial" w:cs="Arial" w:eastAsia="Arial" w:hAnsi="Arial"/>
          <w:color w:val="2C3E50"/>
          <w:sz w:val="22"/>
          <w:szCs w:val="22"/>
        </w:rPr>
        <w:t xml:space="preserve">Температур сенсор (DHT22/DS18B20): &gt;60°C бол сэрэмжлүүлэг</w:t>
      </w:r>
    </w:p>
    <w:p>
      <w:pPr>
        <w:pStyle w:val="ListParagraph"/>
        <w:numPr>
          <w:ilvl w:val="0"/>
          <w:numId w:val="2"/>
        </w:numPr>
        <w:spacing w:after="60" w:line="260"/>
      </w:pPr>
      <w:r>
        <w:rPr>
          <w:rFonts w:ascii="Arial" w:cs="Arial" w:eastAsia="Arial" w:hAnsi="Arial"/>
          <w:color w:val="2C3E50"/>
          <w:sz w:val="22"/>
          <w:szCs w:val="22"/>
        </w:rPr>
        <w:t xml:space="preserve">Чийгшил сенсор (DHT22): &lt;25% бол хуурай, гал тархах эрсдэл</w:t>
      </w:r>
    </w:p>
    <w:p>
      <w:pPr>
        <w:pStyle w:val="ListParagraph"/>
        <w:numPr>
          <w:ilvl w:val="0"/>
          <w:numId w:val="2"/>
        </w:numPr>
        <w:spacing w:after="60" w:line="260"/>
      </w:pPr>
      <w:r>
        <w:rPr>
          <w:rFonts w:ascii="Arial" w:cs="Arial" w:eastAsia="Arial" w:hAnsi="Arial"/>
          <w:color w:val="2C3E50"/>
          <w:sz w:val="22"/>
          <w:szCs w:val="22"/>
        </w:rPr>
        <w:t xml:space="preserve">Утаа/CO сенсор (MQ-135): threshold-ээс дээш бол утаа илэрсэн</w:t>
      </w:r>
    </w:p>
    <w:p>
      <w:pPr>
        <w:spacing w:after="120" w:line="276"/>
        <w:jc w:val="both"/>
      </w:pPr>
      <w:r>
        <w:rPr>
          <w:rFonts w:ascii="Arial" w:cs="Arial" w:eastAsia="Arial" w:hAnsi="Arial"/>
          <w:color w:val="2C3E50"/>
          <w:sz w:val="22"/>
          <w:szCs w:val="22"/>
        </w:rPr>
        <w:t xml:space="preserve">AND нөхцөлийн логикоор (температур ӨНдӨР БА чийгшил БАГА БА утаа ИЛЭРСЭН) false alarm-ыг багасгана.</w:t>
      </w:r>
    </w:p>
    <w:p>
      <w:r>
        <w:br w:type="page"/>
      </w:r>
    </w:p>
    <w:p>
      <w:pPr>
        <w:pStyle w:val="Heading1"/>
      </w:pPr>
      <w:r>
        <w:t xml:space="preserve">3. Системийн дизайн</w:t>
      </w:r>
    </w:p>
    <w:p>
      <w:pPr>
        <w:pStyle w:val="Heading2"/>
      </w:pPr>
      <w:r>
        <w:t xml:space="preserve">3.1 Системийн архитектур</w:t>
      </w:r>
    </w:p>
    <w:p>
      <w:pPr>
        <w:spacing w:after="120" w:line="276"/>
        <w:jc w:val="both"/>
      </w:pPr>
      <w:r>
        <w:rPr>
          <w:rFonts w:ascii="Arial" w:cs="Arial" w:eastAsia="Arial" w:hAnsi="Arial"/>
          <w:color w:val="2C3E50"/>
          <w:sz w:val="22"/>
          <w:szCs w:val="22"/>
        </w:rPr>
        <w:t xml:space="preserve">Систем нь гурван үндсэн давхаргаас бүрдэнэ:</w:t>
      </w:r>
    </w:p>
    <w:p>
      <w:pPr>
        <w:spacing w:after="40"/>
      </w:pPr>
    </w:p>
    <w:p>
      <w:pPr>
        <w:spacing w:after="120" w:line="276"/>
        <w:jc w:val="both"/>
      </w:pPr>
      <w:r>
        <w:rPr>
          <w:rFonts w:ascii="Arial" w:cs="Arial" w:eastAsia="Arial" w:hAnsi="Arial"/>
          <w:b/>
          <w:bCs/>
          <w:color w:val="2C3E50"/>
          <w:sz w:val="22"/>
          <w:szCs w:val="22"/>
        </w:rPr>
        <w:t xml:space="preserve">Давхарга 1 — End Device (Node):</w:t>
      </w:r>
    </w:p>
    <w:p>
      <w:pPr>
        <w:pStyle w:val="ListParagraph"/>
        <w:numPr>
          <w:ilvl w:val="0"/>
          <w:numId w:val="2"/>
        </w:numPr>
        <w:spacing w:after="60" w:line="260"/>
      </w:pPr>
      <w:r>
        <w:rPr>
          <w:rFonts w:ascii="Arial" w:cs="Arial" w:eastAsia="Arial" w:hAnsi="Arial"/>
          <w:color w:val="2C3E50"/>
          <w:sz w:val="22"/>
          <w:szCs w:val="22"/>
        </w:rPr>
        <w:t xml:space="preserve">Барилгын node (гол): FACP relay → PC817 optocoupler → MCU (ESP32 + LoRa) → LoRa дамжуулагч</w:t>
      </w:r>
    </w:p>
    <w:p>
      <w:pPr>
        <w:pStyle w:val="ListParagraph"/>
        <w:numPr>
          <w:ilvl w:val="0"/>
          <w:numId w:val="2"/>
        </w:numPr>
        <w:spacing w:after="60" w:line="260"/>
      </w:pPr>
      <w:r>
        <w:rPr>
          <w:rFonts w:ascii="Arial" w:cs="Arial" w:eastAsia="Arial" w:hAnsi="Arial"/>
          <w:color w:val="2C3E50"/>
          <w:sz w:val="22"/>
          <w:szCs w:val="22"/>
        </w:rPr>
        <w:t xml:space="preserve">Ойн node (нэмэлт): DHT22 + MQ-135 + DS18B20 → MCU → LoRa дамжуулагч</w:t>
      </w:r>
    </w:p>
    <w:p>
      <w:pPr>
        <w:spacing w:after="40"/>
      </w:pPr>
    </w:p>
    <w:p>
      <w:pPr>
        <w:spacing w:after="120" w:line="276"/>
        <w:jc w:val="both"/>
      </w:pPr>
      <w:r>
        <w:rPr>
          <w:rFonts w:ascii="Arial" w:cs="Arial" w:eastAsia="Arial" w:hAnsi="Arial"/>
          <w:b/>
          <w:bCs/>
          <w:color w:val="2C3E50"/>
          <w:sz w:val="22"/>
          <w:szCs w:val="22"/>
        </w:rPr>
        <w:t xml:space="preserve">Давхарга 2 — Gateway:</w:t>
      </w:r>
    </w:p>
    <w:p>
      <w:pPr>
        <w:pStyle w:val="ListParagraph"/>
        <w:numPr>
          <w:ilvl w:val="0"/>
          <w:numId w:val="2"/>
        </w:numPr>
        <w:spacing w:after="60" w:line="260"/>
      </w:pPr>
      <w:r>
        <w:rPr>
          <w:rFonts w:ascii="Arial" w:cs="Arial" w:eastAsia="Arial" w:hAnsi="Arial"/>
          <w:color w:val="2C3E50"/>
          <w:sz w:val="22"/>
          <w:szCs w:val="22"/>
        </w:rPr>
        <w:t xml:space="preserve">RAK7268 (8-channel indoor gateway) эсвэл TTIG (The Things Indoor Gateway)</w:t>
      </w:r>
    </w:p>
    <w:p>
      <w:pPr>
        <w:pStyle w:val="ListParagraph"/>
        <w:numPr>
          <w:ilvl w:val="0"/>
          <w:numId w:val="2"/>
        </w:numPr>
        <w:spacing w:after="60" w:line="260"/>
      </w:pPr>
      <w:r>
        <w:rPr>
          <w:rFonts w:ascii="Arial" w:cs="Arial" w:eastAsia="Arial" w:hAnsi="Arial"/>
          <w:color w:val="2C3E50"/>
          <w:sz w:val="22"/>
          <w:szCs w:val="22"/>
        </w:rPr>
        <w:t xml:space="preserve">Барилгын дээвэр/өндөр цэг дээр байрлуулна</w:t>
      </w:r>
    </w:p>
    <w:p>
      <w:pPr>
        <w:pStyle w:val="ListParagraph"/>
        <w:numPr>
          <w:ilvl w:val="0"/>
          <w:numId w:val="2"/>
        </w:numPr>
        <w:spacing w:after="60" w:line="260"/>
      </w:pPr>
      <w:r>
        <w:rPr>
          <w:rFonts w:ascii="Arial" w:cs="Arial" w:eastAsia="Arial" w:hAnsi="Arial"/>
          <w:color w:val="2C3E50"/>
          <w:sz w:val="22"/>
          <w:szCs w:val="22"/>
        </w:rPr>
        <w:t xml:space="preserve">Ethernet/4G backhaul-аар сервер рүү холбогдоно</w:t>
      </w:r>
    </w:p>
    <w:p>
      <w:pPr>
        <w:spacing w:after="40"/>
      </w:pPr>
    </w:p>
    <w:p>
      <w:pPr>
        <w:spacing w:after="120" w:line="276"/>
        <w:jc w:val="both"/>
      </w:pPr>
      <w:r>
        <w:rPr>
          <w:rFonts w:ascii="Arial" w:cs="Arial" w:eastAsia="Arial" w:hAnsi="Arial"/>
          <w:b/>
          <w:bCs/>
          <w:color w:val="2C3E50"/>
          <w:sz w:val="22"/>
          <w:szCs w:val="22"/>
        </w:rPr>
        <w:t xml:space="preserve">Давхарга 3 — Сервер ба мэдэгдэл:</w:t>
      </w:r>
    </w:p>
    <w:p>
      <w:pPr>
        <w:pStyle w:val="ListParagraph"/>
        <w:numPr>
          <w:ilvl w:val="0"/>
          <w:numId w:val="2"/>
        </w:numPr>
        <w:spacing w:after="60" w:line="260"/>
      </w:pPr>
      <w:r>
        <w:rPr>
          <w:rFonts w:ascii="Arial" w:cs="Arial" w:eastAsia="Arial" w:hAnsi="Arial"/>
          <w:color w:val="2C3E50"/>
          <w:sz w:val="22"/>
          <w:szCs w:val="22"/>
        </w:rPr>
        <w:t xml:space="preserve">ChirpStack (open-source LoRaWAN server) эсвэл TTN (The Things Network)</w:t>
      </w:r>
    </w:p>
    <w:p>
      <w:pPr>
        <w:pStyle w:val="ListParagraph"/>
        <w:numPr>
          <w:ilvl w:val="0"/>
          <w:numId w:val="2"/>
        </w:numPr>
        <w:spacing w:after="60" w:line="260"/>
      </w:pPr>
      <w:r>
        <w:rPr>
          <w:rFonts w:ascii="Arial" w:cs="Arial" w:eastAsia="Arial" w:hAnsi="Arial"/>
          <w:color w:val="2C3E50"/>
          <w:sz w:val="22"/>
          <w:szCs w:val="22"/>
        </w:rPr>
        <w:t xml:space="preserve">Webhook → Telegram бот / SMS gateway → ОБЕГ-ын хариуцсан ажилтнууд</w:t>
      </w:r>
    </w:p>
    <w:p>
      <w:pPr>
        <w:pStyle w:val="ListParagraph"/>
        <w:numPr>
          <w:ilvl w:val="0"/>
          <w:numId w:val="2"/>
        </w:numPr>
        <w:spacing w:after="60" w:line="260"/>
      </w:pPr>
      <w:r>
        <w:rPr>
          <w:rFonts w:ascii="Arial" w:cs="Arial" w:eastAsia="Arial" w:hAnsi="Arial"/>
          <w:color w:val="2C3E50"/>
          <w:sz w:val="22"/>
          <w:szCs w:val="22"/>
        </w:rPr>
        <w:t xml:space="preserve">Мэдээллийн сан (InfluxDB/PostgreSQL) → Grafana dashboard хяналт</w:t>
      </w:r>
    </w:p>
    <w:p>
      <w:pPr>
        <w:spacing w:after="120" w:line="276"/>
        <w:jc w:val="both"/>
      </w:pPr>
      <w:r>
        <w:rPr>
          <w:rFonts w:ascii="Arial" w:cs="Arial" w:eastAsia="Arial" w:hAnsi="Arial"/>
          <w:color w:val="2C3E50"/>
          <w:sz w:val="22"/>
          <w:szCs w:val="22"/>
        </w:rPr>
        <w:t xml:space="preserve">[Зураг 1: Системийн архитектурын диаграмм — draw.io-оор зурна]</w:t>
      </w:r>
    </w:p>
    <w:p>
      <w:pPr>
        <w:pStyle w:val="Heading2"/>
      </w:pPr>
      <w:r>
        <w:t xml:space="preserve">3.2 Payload формат</w:t>
      </w:r>
    </w:p>
    <w:p>
      <w:pPr>
        <w:spacing w:after="120" w:line="276"/>
        <w:jc w:val="both"/>
      </w:pPr>
      <w:r>
        <w:rPr>
          <w:rFonts w:ascii="Arial" w:cs="Arial" w:eastAsia="Arial" w:hAnsi="Arial"/>
          <w:color w:val="2C3E50"/>
          <w:sz w:val="22"/>
          <w:szCs w:val="22"/>
        </w:rPr>
        <w:t xml:space="preserve">Илгээх мэдээллийг 7–11 байт компакт payload болгон кодлоно. LoRaWAN-д payload богино байх тусам ToA бага, duty cycle ашиглалт хэмнэлттэй.</w:t>
      </w:r>
    </w:p>
    <w:p>
      <w:pPr>
        <w:spacing w:after="40"/>
      </w:pPr>
    </w:p>
    <w:p>
      <w:pPr>
        <w:spacing w:after="100"/>
        <w:jc w:val="center"/>
      </w:pPr>
      <w:r>
        <w:rPr>
          <w:rFonts w:ascii="Arial" w:cs="Arial" w:eastAsia="Arial" w:hAnsi="Arial"/>
          <w:b/>
          <w:bCs/>
          <w:i/>
          <w:iCs/>
          <w:color w:val="1B4F72"/>
          <w:sz w:val="20"/>
          <w:szCs w:val="20"/>
        </w:rPr>
        <w:t xml:space="preserve">Хүснэгт 5: Барилгын node payload формат (7 байт)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800"/>
        <w:gridCol w:w="4500"/>
      </w:tblGrid>
      <w:tr>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Байт</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Талбар</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Утга</w:t>
            </w:r>
          </w:p>
        </w:tc>
        <w:tc>
          <w:tcPr>
            <w:tcW w:type="dxa" w:w="4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Тайлбар</w:t>
            </w:r>
          </w:p>
        </w:tc>
      </w:tr>
      <w:tr>
        <w:tc>
          <w:tcPr>
            <w:tcW w:type="dxa" w:w="1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0</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Node Type</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0x02</w:t>
            </w:r>
          </w:p>
        </w:tc>
        <w:tc>
          <w:tcPr>
            <w:tcW w:type="dxa" w:w="4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02 = барилга</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Alarm Flag</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0x00 / 0xFF</w:t>
            </w:r>
          </w:p>
        </w:tc>
        <w:tc>
          <w:tcPr>
            <w:tcW w:type="dxa" w:w="4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00=хэвийн, FF=гал</w:t>
            </w:r>
          </w:p>
        </w:tc>
      </w:tr>
      <w:tr>
        <w:tc>
          <w:tcPr>
            <w:tcW w:type="dxa" w:w="1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2</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FACP Zone</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0x01–0xFF</w:t>
            </w:r>
          </w:p>
        </w:tc>
        <w:tc>
          <w:tcPr>
            <w:tcW w:type="dxa" w:w="4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Аль бүсээс дохио ирсэн</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3</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Battery</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0x00–0xFF</w:t>
            </w:r>
          </w:p>
        </w:tc>
        <w:tc>
          <w:tcPr>
            <w:tcW w:type="dxa" w:w="4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Батерей түвшин (%)</w:t>
            </w:r>
          </w:p>
        </w:tc>
      </w:tr>
      <w:tr>
        <w:tc>
          <w:tcPr>
            <w:tcW w:type="dxa" w:w="1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4–5</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Uptime</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uint16</w:t>
            </w:r>
          </w:p>
        </w:tc>
        <w:tc>
          <w:tcPr>
            <w:tcW w:type="dxa" w:w="4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Сүүлийн reset-ээс хойш (мин)</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6</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Status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Bitmask</w:t>
            </w:r>
          </w:p>
        </w:tc>
        <w:tc>
          <w:tcPr>
            <w:tcW w:type="dxa" w:w="4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Bit0=relay, Bit1=tamper</w:t>
            </w:r>
          </w:p>
        </w:tc>
      </w:tr>
    </w:tbl>
    <w:p>
      <w:pPr>
        <w:spacing w:after="60"/>
      </w:pPr>
    </w:p>
    <w:p>
      <w:pPr>
        <w:spacing w:after="100"/>
        <w:jc w:val="center"/>
      </w:pPr>
      <w:r>
        <w:rPr>
          <w:rFonts w:ascii="Arial" w:cs="Arial" w:eastAsia="Arial" w:hAnsi="Arial"/>
          <w:b/>
          <w:bCs/>
          <w:i/>
          <w:iCs/>
          <w:color w:val="1B4F72"/>
          <w:sz w:val="20"/>
          <w:szCs w:val="20"/>
        </w:rPr>
        <w:t xml:space="preserve">Хүснэгт 6: Ойн node payload формат (11 байт)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400"/>
        <w:gridCol w:w="4900"/>
      </w:tblGrid>
      <w:tr>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Байт</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Талбар</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Утга</w:t>
            </w:r>
          </w:p>
        </w:tc>
        <w:tc>
          <w:tcPr>
            <w:tcW w:type="dxa" w:w="4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Тайлбар</w:t>
            </w:r>
          </w:p>
        </w:tc>
      </w:tr>
      <w:tr>
        <w:tc>
          <w:tcPr>
            <w:tcW w:type="dxa" w:w="1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0</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Node Type</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0x01</w:t>
            </w:r>
          </w:p>
        </w:tc>
        <w:tc>
          <w:tcPr>
            <w:tcW w:type="dxa" w:w="4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01 = ой</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Alarm Flag</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0x00 / 0xFF</w:t>
            </w:r>
          </w:p>
        </w:tc>
        <w:tc>
          <w:tcPr>
            <w:tcW w:type="dxa" w:w="4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AND нөхцөл хангасан эсэх</w:t>
            </w:r>
          </w:p>
        </w:tc>
      </w:tr>
      <w:tr>
        <w:tc>
          <w:tcPr>
            <w:tcW w:type="dxa" w:w="1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2</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Temperature</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int8</w:t>
            </w:r>
          </w:p>
        </w:tc>
        <w:tc>
          <w:tcPr>
            <w:tcW w:type="dxa" w:w="4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Температур (°C)</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3</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Humidity</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uint8</w:t>
            </w:r>
          </w:p>
        </w:tc>
        <w:tc>
          <w:tcPr>
            <w:tcW w:type="dxa" w:w="4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Чийгшил (%)</w:t>
            </w:r>
          </w:p>
        </w:tc>
      </w:tr>
      <w:tr>
        <w:tc>
          <w:tcPr>
            <w:tcW w:type="dxa" w:w="1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4–5</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Smoke ADC</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uint16</w:t>
            </w:r>
          </w:p>
        </w:tc>
        <w:tc>
          <w:tcPr>
            <w:tcW w:type="dxa" w:w="4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MQ-135 аналог утга</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6</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Battery</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uint8</w:t>
            </w:r>
          </w:p>
        </w:tc>
        <w:tc>
          <w:tcPr>
            <w:tcW w:type="dxa" w:w="4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Батерей (%)</w:t>
            </w:r>
          </w:p>
        </w:tc>
      </w:tr>
      <w:tr>
        <w:tc>
          <w:tcPr>
            <w:tcW w:type="dxa" w:w="1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7–8</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Ext Temp</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int16</w:t>
            </w:r>
          </w:p>
        </w:tc>
        <w:tc>
          <w:tcPr>
            <w:tcW w:type="dxa" w:w="4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DS18B20 (×10, °C)</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9–10</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Reserved</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w:t>
            </w:r>
          </w:p>
        </w:tc>
        <w:tc>
          <w:tcPr>
            <w:tcW w:type="dxa" w:w="4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Цаашдын өргөтгөлд</w:t>
            </w:r>
          </w:p>
        </w:tc>
      </w:tr>
    </w:tbl>
    <w:p>
      <w:pPr>
        <w:pStyle w:val="Heading2"/>
      </w:pPr>
      <w:r>
        <w:t xml:space="preserve">3.3 Hardware компонент</w:t>
      </w:r>
    </w:p>
    <w:p>
      <w:pPr>
        <w:spacing w:after="60"/>
      </w:pPr>
    </w:p>
    <w:p>
      <w:pPr>
        <w:spacing w:after="100"/>
        <w:jc w:val="center"/>
      </w:pPr>
      <w:r>
        <w:rPr>
          <w:rFonts w:ascii="Arial" w:cs="Arial" w:eastAsia="Arial" w:hAnsi="Arial"/>
          <w:b/>
          <w:bCs/>
          <w:i/>
          <w:iCs/>
          <w:color w:val="1B4F72"/>
          <w:sz w:val="20"/>
          <w:szCs w:val="20"/>
        </w:rPr>
        <w:t xml:space="preserve">Хүснэгт 7: Компонентын жагсаалт (BOM)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000"/>
        <w:gridCol w:w="1500"/>
        <w:gridCol w:w="1900"/>
      </w:tblGrid>
      <w:tr>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Компонент</w:t>
            </w:r>
          </w:p>
        </w:tc>
        <w:tc>
          <w:tcPr>
            <w:tcW w:type="dxa" w:w="2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Загвар</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Үүрэг</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Үнэ (₮)</w:t>
            </w:r>
          </w:p>
        </w:tc>
        <w:tc>
          <w:tcPr>
            <w:tcW w:type="dxa" w:w="1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Тэмдэглэл</w:t>
            </w:r>
          </w:p>
        </w:tc>
      </w:tr>
      <w:tr>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MCU + LoRa</w:t>
            </w:r>
          </w:p>
        </w:tc>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Heltec WiFi LoRa 32 V3</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ESP32-S3 + SX1262</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80–120k</w:t>
            </w:r>
          </w:p>
        </w:tc>
        <w:tc>
          <w:tcPr>
            <w:tcW w:type="dxa" w:w="1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Arduino/PlatformIO</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Optocoupler</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PC817 ×2</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FACP relay isolation</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5k</w:t>
            </w:r>
          </w:p>
        </w:tc>
        <w:tc>
          <w:tcPr>
            <w:tcW w:type="dxa" w:w="1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2 бүс хянах</w:t>
            </w:r>
          </w:p>
        </w:tc>
      </w:tr>
      <w:tr>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Темп+Чийг</w:t>
            </w:r>
          </w:p>
        </w:tc>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DHT22</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Ойн орчин хэмжих</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15k</w:t>
            </w:r>
          </w:p>
        </w:tc>
        <w:tc>
          <w:tcPr>
            <w:tcW w:type="dxa" w:w="1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Ойн node-д</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Утаа/CO</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MQ-135</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Ойн гал илрүүлэх</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20k</w:t>
            </w:r>
          </w:p>
        </w:tc>
        <w:tc>
          <w:tcPr>
            <w:tcW w:type="dxa" w:w="1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Ойн node-д</w:t>
            </w:r>
          </w:p>
        </w:tc>
      </w:tr>
      <w:tr>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Дулаан</w:t>
            </w:r>
          </w:p>
        </w:tc>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DS18B20</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Нарийвчилсан темп</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10k</w:t>
            </w:r>
          </w:p>
        </w:tc>
        <w:tc>
          <w:tcPr>
            <w:tcW w:type="dxa" w:w="1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Waterproof</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Батерей</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18650 ×2 + TP4056</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Тэжээл</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30k</w:t>
            </w:r>
          </w:p>
        </w:tc>
        <w:tc>
          <w:tcPr>
            <w:tcW w:type="dxa" w:w="1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3.7V Li-ion</w:t>
            </w:r>
          </w:p>
        </w:tc>
      </w:tr>
      <w:tr>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Корпус</w:t>
            </w:r>
          </w:p>
        </w:tc>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IP65 waterproof</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Гадаа хамгаалалт</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20k</w:t>
            </w:r>
          </w:p>
        </w:tc>
        <w:tc>
          <w:tcPr>
            <w:tcW w:type="dxa" w:w="1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Gateway</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RAK7268</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8-ch LoRaWAN GW</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400–600k</w:t>
            </w:r>
          </w:p>
        </w:tc>
        <w:tc>
          <w:tcPr>
            <w:tcW w:type="dxa" w:w="1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Ethernet/4G</w:t>
            </w:r>
          </w:p>
        </w:tc>
      </w:tr>
    </w:tbl>
    <w:p>
      <w:pPr>
        <w:spacing w:after="60"/>
      </w:pPr>
    </w:p>
    <w:p>
      <w:pPr>
        <w:spacing w:after="120" w:line="276"/>
        <w:jc w:val="both"/>
      </w:pPr>
      <w:r>
        <w:rPr>
          <w:rFonts w:ascii="Arial" w:cs="Arial" w:eastAsia="Arial" w:hAnsi="Arial"/>
          <w:color w:val="2C3E50"/>
          <w:sz w:val="22"/>
          <w:szCs w:val="22"/>
        </w:rPr>
        <w:t xml:space="preserve">Барилгын нэг node-ийн өртөг: MCU(100k) + optocoupler(5k) + батерей(30k) + корпус(20k) ≈ 155,000₮ (~$43 USD). Ойн node: нэмэлт сенсорууд +45k ≈ 200,000₮ (~$55 USD).</w:t>
      </w:r>
    </w:p>
    <w:p>
      <w:r>
        <w:br w:type="page"/>
      </w:r>
    </w:p>
    <w:p>
      <w:pPr>
        <w:pStyle w:val="Heading1"/>
      </w:pPr>
      <w:r>
        <w:t xml:space="preserve">4. Хэрэгжүүлэлт</w:t>
      </w:r>
    </w:p>
    <w:p>
      <w:pPr>
        <w:pStyle w:val="Heading2"/>
      </w:pPr>
      <w:r>
        <w:t xml:space="preserve">4.1 Барилгын node программ</w:t>
      </w:r>
    </w:p>
    <w:p>
      <w:pPr>
        <w:spacing w:after="120" w:line="276"/>
        <w:jc w:val="both"/>
      </w:pPr>
      <w:r>
        <w:rPr>
          <w:rFonts w:ascii="Arial" w:cs="Arial" w:eastAsia="Arial" w:hAnsi="Arial"/>
          <w:color w:val="2C3E50"/>
          <w:sz w:val="22"/>
          <w:szCs w:val="22"/>
        </w:rPr>
        <w:t xml:space="preserve">Arduino IDE + MCCI LoRaWAN LMIC library ашиглан программчилна. Барилгын node-ийн логик энгийн: FACP relay-г хянаж, өөрчлөлт гарвал alarm илгээнэ. Хэвийн үед heartbeat (цагт 1 удаа) илгээж, node амьд байгааг баталгаажуулна.</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2E86C1" w:sz="3"/>
              <w:bottom w:val="single" w:color="CCCCCC" w:sz="1"/>
              <w:right w:val="single" w:color="CCCCCC" w:sz="1"/>
            </w:tcBorders>
            <w:shd w:fill="F4F6F7" w:val="clear"/>
            <w:tcMar>
              <w:top w:type="dxa" w:w="100"/>
              <w:left w:type="dxa" w:w="200"/>
              <w:bottom w:type="dxa" w:w="100"/>
              <w:right w:type="dxa" w:w="200"/>
            </w:tcMar>
          </w:tcPr>
          <w:p>
            <w:pPr>
              <w:spacing w:after="0" w:line="240"/>
            </w:pPr>
            <w:r>
              <w:rPr>
                <w:rFonts w:ascii="Consolas" w:cs="Consolas" w:eastAsia="Consolas" w:hAnsi="Consolas"/>
                <w:color w:val="2C3E50"/>
                <w:sz w:val="18"/>
                <w:szCs w:val="18"/>
              </w:rPr>
              <w:t xml:space="preserve">#include &lt;lmic.h&gt;</w:t>
            </w:r>
          </w:p>
          <w:p>
            <w:pPr>
              <w:spacing w:after="0" w:line="240"/>
            </w:pPr>
            <w:r>
              <w:rPr>
                <w:rFonts w:ascii="Consolas" w:cs="Consolas" w:eastAsia="Consolas" w:hAnsi="Consolas"/>
                <w:color w:val="2C3E50"/>
                <w:sz w:val="18"/>
                <w:szCs w:val="18"/>
              </w:rPr>
              <w:t xml:space="preserve">#include &lt;hal/hal.h&gt;</w:t>
            </w:r>
          </w:p>
          <w:p>
            <w:pPr>
              <w:spacing w:after="0" w:line="240"/>
            </w:pPr>
            <w:r>
              <w:rPr>
                <w:rFonts w:ascii="Consolas" w:cs="Consolas" w:eastAsia="Consolas" w:hAnsi="Consolas"/>
                <w:color w:val="2C3E50"/>
                <w:sz w:val="18"/>
                <w:szCs w:val="18"/>
              </w:rPr>
              <w:t xml:space="preserve"> </w:t>
            </w:r>
          </w:p>
          <w:p>
            <w:pPr>
              <w:spacing w:after="0" w:line="240"/>
            </w:pPr>
            <w:r>
              <w:rPr>
                <w:rFonts w:ascii="Consolas" w:cs="Consolas" w:eastAsia="Consolas" w:hAnsi="Consolas"/>
                <w:color w:val="2C3E50"/>
                <w:sz w:val="18"/>
                <w:szCs w:val="18"/>
              </w:rPr>
              <w:t xml:space="preserve">#define RELAY_PIN  4    // PC817 output</w:t>
            </w:r>
          </w:p>
          <w:p>
            <w:pPr>
              <w:spacing w:after="0" w:line="240"/>
            </w:pPr>
            <w:r>
              <w:rPr>
                <w:rFonts w:ascii="Consolas" w:cs="Consolas" w:eastAsia="Consolas" w:hAnsi="Consolas"/>
                <w:color w:val="2C3E50"/>
                <w:sz w:val="18"/>
                <w:szCs w:val="18"/>
              </w:rPr>
              <w:t xml:space="preserve">#define RELAY_PIN2 5    // 2-р бүс (optional)</w:t>
            </w:r>
          </w:p>
          <w:p>
            <w:pPr>
              <w:spacing w:after="0" w:line="240"/>
            </w:pPr>
            <w:r>
              <w:rPr>
                <w:rFonts w:ascii="Consolas" w:cs="Consolas" w:eastAsia="Consolas" w:hAnsi="Consolas"/>
                <w:color w:val="2C3E50"/>
                <w:sz w:val="18"/>
                <w:szCs w:val="18"/>
              </w:rPr>
              <w:t xml:space="preserve">#define LED_PIN    25   // Status LED</w:t>
            </w:r>
          </w:p>
          <w:p>
            <w:pPr>
              <w:spacing w:after="0" w:line="240"/>
            </w:pPr>
            <w:r>
              <w:rPr>
                <w:rFonts w:ascii="Consolas" w:cs="Consolas" w:eastAsia="Consolas" w:hAnsi="Consolas"/>
                <w:color w:val="2C3E50"/>
                <w:sz w:val="18"/>
                <w:szCs w:val="18"/>
              </w:rPr>
              <w:t xml:space="preserve"> </w:t>
            </w:r>
          </w:p>
          <w:p>
            <w:pPr>
              <w:spacing w:after="0" w:line="240"/>
            </w:pPr>
            <w:r>
              <w:rPr>
                <w:rFonts w:ascii="Consolas" w:cs="Consolas" w:eastAsia="Consolas" w:hAnsi="Consolas"/>
                <w:color w:val="2C3E50"/>
                <w:sz w:val="18"/>
                <w:szCs w:val="18"/>
              </w:rPr>
              <w:t xml:space="preserve">static osjob_t sendjob;</w:t>
            </w:r>
          </w:p>
          <w:p>
            <w:pPr>
              <w:spacing w:after="0" w:line="240"/>
            </w:pPr>
            <w:r>
              <w:rPr>
                <w:rFonts w:ascii="Consolas" w:cs="Consolas" w:eastAsia="Consolas" w:hAnsi="Consolas"/>
                <w:color w:val="2C3E50"/>
                <w:sz w:val="18"/>
                <w:szCs w:val="18"/>
              </w:rPr>
              <w:t xml:space="preserve">const unsigned TX_INTERVAL = 3600; // Heartbeat: 1 цаг</w:t>
            </w:r>
          </w:p>
          <w:p>
            <w:pPr>
              <w:spacing w:after="0" w:line="240"/>
            </w:pPr>
            <w:r>
              <w:rPr>
                <w:rFonts w:ascii="Consolas" w:cs="Consolas" w:eastAsia="Consolas" w:hAnsi="Consolas"/>
                <w:color w:val="2C3E50"/>
                <w:sz w:val="18"/>
                <w:szCs w:val="18"/>
              </w:rPr>
              <w:t xml:space="preserve"> </w:t>
            </w:r>
          </w:p>
          <w:p>
            <w:pPr>
              <w:spacing w:after="0" w:line="240"/>
            </w:pPr>
            <w:r>
              <w:rPr>
                <w:rFonts w:ascii="Consolas" w:cs="Consolas" w:eastAsia="Consolas" w:hAnsi="Consolas"/>
                <w:color w:val="2C3E50"/>
                <w:sz w:val="18"/>
                <w:szCs w:val="18"/>
              </w:rPr>
              <w:t xml:space="preserve">void do_send(osjob_t* j) {</w:t>
            </w:r>
          </w:p>
          <w:p>
            <w:pPr>
              <w:spacing w:after="0" w:line="240"/>
            </w:pPr>
            <w:r>
              <w:rPr>
                <w:rFonts w:ascii="Consolas" w:cs="Consolas" w:eastAsia="Consolas" w:hAnsi="Consolas"/>
                <w:color w:val="2C3E50"/>
                <w:sz w:val="18"/>
                <w:szCs w:val="18"/>
              </w:rPr>
              <w:t xml:space="preserve">  if (LMIC.opmode &amp; OP_TXRXPEND) return;</w:t>
            </w:r>
          </w:p>
          <w:p>
            <w:pPr>
              <w:spacing w:after="0" w:line="240"/>
            </w:pPr>
            <w:r>
              <w:rPr>
                <w:rFonts w:ascii="Consolas" w:cs="Consolas" w:eastAsia="Consolas" w:hAnsi="Consolas"/>
                <w:color w:val="2C3E50"/>
                <w:sz w:val="18"/>
                <w:szCs w:val="18"/>
              </w:rPr>
              <w:t xml:space="preserve"> </w:t>
            </w:r>
          </w:p>
          <w:p>
            <w:pPr>
              <w:spacing w:after="0" w:line="240"/>
            </w:pPr>
            <w:r>
              <w:rPr>
                <w:rFonts w:ascii="Consolas" w:cs="Consolas" w:eastAsia="Consolas" w:hAnsi="Consolas"/>
                <w:color w:val="2C3E50"/>
                <w:sz w:val="18"/>
                <w:szCs w:val="18"/>
              </w:rPr>
              <w:t xml:space="preserve">  bool alarm1 = (digitalRead(RELAY_PIN) == LOW);</w:t>
            </w:r>
          </w:p>
          <w:p>
            <w:pPr>
              <w:spacing w:after="0" w:line="240"/>
            </w:pPr>
            <w:r>
              <w:rPr>
                <w:rFonts w:ascii="Consolas" w:cs="Consolas" w:eastAsia="Consolas" w:hAnsi="Consolas"/>
                <w:color w:val="2C3E50"/>
                <w:sz w:val="18"/>
                <w:szCs w:val="18"/>
              </w:rPr>
              <w:t xml:space="preserve">  bool alarm2 = (digitalRead(RELAY_PIN2) == LOW);</w:t>
            </w:r>
          </w:p>
          <w:p>
            <w:pPr>
              <w:spacing w:after="0" w:line="240"/>
            </w:pPr>
            <w:r>
              <w:rPr>
                <w:rFonts w:ascii="Consolas" w:cs="Consolas" w:eastAsia="Consolas" w:hAnsi="Consolas"/>
                <w:color w:val="2C3E50"/>
                <w:sz w:val="18"/>
                <w:szCs w:val="18"/>
              </w:rPr>
              <w:t xml:space="preserve"> </w:t>
            </w:r>
          </w:p>
          <w:p>
            <w:pPr>
              <w:spacing w:after="0" w:line="240"/>
            </w:pPr>
            <w:r>
              <w:rPr>
                <w:rFonts w:ascii="Consolas" w:cs="Consolas" w:eastAsia="Consolas" w:hAnsi="Consolas"/>
                <w:color w:val="2C3E50"/>
                <w:sz w:val="18"/>
                <w:szCs w:val="18"/>
              </w:rPr>
              <w:t xml:space="preserve">  uint8_t payload[7];</w:t>
            </w:r>
          </w:p>
          <w:p>
            <w:pPr>
              <w:spacing w:after="0" w:line="240"/>
            </w:pPr>
            <w:r>
              <w:rPr>
                <w:rFonts w:ascii="Consolas" w:cs="Consolas" w:eastAsia="Consolas" w:hAnsi="Consolas"/>
                <w:color w:val="2C3E50"/>
                <w:sz w:val="18"/>
                <w:szCs w:val="18"/>
              </w:rPr>
              <w:t xml:space="preserve">  payload[0] = 0x02;  // Node type: building</w:t>
            </w:r>
          </w:p>
          <w:p>
            <w:pPr>
              <w:spacing w:after="0" w:line="240"/>
            </w:pPr>
            <w:r>
              <w:rPr>
                <w:rFonts w:ascii="Consolas" w:cs="Consolas" w:eastAsia="Consolas" w:hAnsi="Consolas"/>
                <w:color w:val="2C3E50"/>
                <w:sz w:val="18"/>
                <w:szCs w:val="18"/>
              </w:rPr>
              <w:t xml:space="preserve">  payload[1] = (alarm1||alarm2) ? 0xFF : 0x00;</w:t>
            </w:r>
          </w:p>
          <w:p>
            <w:pPr>
              <w:spacing w:after="0" w:line="240"/>
            </w:pPr>
            <w:r>
              <w:rPr>
                <w:rFonts w:ascii="Consolas" w:cs="Consolas" w:eastAsia="Consolas" w:hAnsi="Consolas"/>
                <w:color w:val="2C3E50"/>
                <w:sz w:val="18"/>
                <w:szCs w:val="18"/>
              </w:rPr>
              <w:t xml:space="preserve">  payload[2] = alarm1 ? 0x01 : (alarm2 ? 0x02 : 0x00);</w:t>
            </w:r>
          </w:p>
          <w:p>
            <w:pPr>
              <w:spacing w:after="0" w:line="240"/>
            </w:pPr>
            <w:r>
              <w:rPr>
                <w:rFonts w:ascii="Consolas" w:cs="Consolas" w:eastAsia="Consolas" w:hAnsi="Consolas"/>
                <w:color w:val="2C3E50"/>
                <w:sz w:val="18"/>
                <w:szCs w:val="18"/>
              </w:rPr>
              <w:t xml:space="preserve">  payload[3] = getBatteryPercent();</w:t>
            </w:r>
          </w:p>
          <w:p>
            <w:pPr>
              <w:spacing w:after="0" w:line="240"/>
            </w:pPr>
            <w:r>
              <w:rPr>
                <w:rFonts w:ascii="Consolas" w:cs="Consolas" w:eastAsia="Consolas" w:hAnsi="Consolas"/>
                <w:color w:val="2C3E50"/>
                <w:sz w:val="18"/>
                <w:szCs w:val="18"/>
              </w:rPr>
              <w:t xml:space="preserve">  uint16_t up = (millis()/60000) &amp; 0xFFFF;</w:t>
            </w:r>
          </w:p>
          <w:p>
            <w:pPr>
              <w:spacing w:after="0" w:line="240"/>
            </w:pPr>
            <w:r>
              <w:rPr>
                <w:rFonts w:ascii="Consolas" w:cs="Consolas" w:eastAsia="Consolas" w:hAnsi="Consolas"/>
                <w:color w:val="2C3E50"/>
                <w:sz w:val="18"/>
                <w:szCs w:val="18"/>
              </w:rPr>
              <w:t xml:space="preserve">  payload[4] = up &gt;&gt; 8;</w:t>
            </w:r>
          </w:p>
          <w:p>
            <w:pPr>
              <w:spacing w:after="0" w:line="240"/>
            </w:pPr>
            <w:r>
              <w:rPr>
                <w:rFonts w:ascii="Consolas" w:cs="Consolas" w:eastAsia="Consolas" w:hAnsi="Consolas"/>
                <w:color w:val="2C3E50"/>
                <w:sz w:val="18"/>
                <w:szCs w:val="18"/>
              </w:rPr>
              <w:t xml:space="preserve">  payload[5] = up &amp; 0xFF;</w:t>
            </w:r>
          </w:p>
          <w:p>
            <w:pPr>
              <w:spacing w:after="0" w:line="240"/>
            </w:pPr>
            <w:r>
              <w:rPr>
                <w:rFonts w:ascii="Consolas" w:cs="Consolas" w:eastAsia="Consolas" w:hAnsi="Consolas"/>
                <w:color w:val="2C3E50"/>
                <w:sz w:val="18"/>
                <w:szCs w:val="18"/>
              </w:rPr>
              <w:t xml:space="preserve">  payload[6] = (alarm1?0x01:0) | (alarm2?0x02:0);</w:t>
            </w:r>
          </w:p>
          <w:p>
            <w:pPr>
              <w:spacing w:after="0" w:line="240"/>
            </w:pPr>
            <w:r>
              <w:rPr>
                <w:rFonts w:ascii="Consolas" w:cs="Consolas" w:eastAsia="Consolas" w:hAnsi="Consolas"/>
                <w:color w:val="2C3E50"/>
                <w:sz w:val="18"/>
                <w:szCs w:val="18"/>
              </w:rPr>
              <w:t xml:space="preserve"> </w:t>
            </w:r>
          </w:p>
          <w:p>
            <w:pPr>
              <w:spacing w:after="0" w:line="240"/>
            </w:pPr>
            <w:r>
              <w:rPr>
                <w:rFonts w:ascii="Consolas" w:cs="Consolas" w:eastAsia="Consolas" w:hAnsi="Consolas"/>
                <w:color w:val="2C3E50"/>
                <w:sz w:val="18"/>
                <w:szCs w:val="18"/>
              </w:rPr>
              <w:t xml:space="preserve">  LMIC_setTxData2(1, payload, 7, 0);</w:t>
            </w:r>
          </w:p>
          <w:p>
            <w:pPr>
              <w:spacing w:after="0" w:line="240"/>
            </w:pPr>
            <w:r>
              <w:rPr>
                <w:rFonts w:ascii="Consolas" w:cs="Consolas" w:eastAsia="Consolas" w:hAnsi="Consolas"/>
                <w:color w:val="2C3E50"/>
                <w:sz w:val="18"/>
                <w:szCs w:val="18"/>
              </w:rPr>
              <w:t xml:space="preserve">}</w:t>
            </w:r>
          </w:p>
          <w:p>
            <w:pPr>
              <w:spacing w:after="0" w:line="240"/>
            </w:pPr>
            <w:r>
              <w:rPr>
                <w:rFonts w:ascii="Consolas" w:cs="Consolas" w:eastAsia="Consolas" w:hAnsi="Consolas"/>
                <w:color w:val="2C3E50"/>
                <w:sz w:val="18"/>
                <w:szCs w:val="18"/>
              </w:rPr>
              <w:t xml:space="preserve"> </w:t>
            </w:r>
          </w:p>
          <w:p>
            <w:pPr>
              <w:spacing w:after="0" w:line="240"/>
            </w:pPr>
            <w:r>
              <w:rPr>
                <w:rFonts w:ascii="Consolas" w:cs="Consolas" w:eastAsia="Consolas" w:hAnsi="Consolas"/>
                <w:color w:val="2C3E50"/>
                <w:sz w:val="18"/>
                <w:szCs w:val="18"/>
              </w:rPr>
              <w:t xml:space="preserve">void setup() {</w:t>
            </w:r>
          </w:p>
          <w:p>
            <w:pPr>
              <w:spacing w:after="0" w:line="240"/>
            </w:pPr>
            <w:r>
              <w:rPr>
                <w:rFonts w:ascii="Consolas" w:cs="Consolas" w:eastAsia="Consolas" w:hAnsi="Consolas"/>
                <w:color w:val="2C3E50"/>
                <w:sz w:val="18"/>
                <w:szCs w:val="18"/>
              </w:rPr>
              <w:t xml:space="preserve">  pinMode(RELAY_PIN, INPUT_PULLUP);</w:t>
            </w:r>
          </w:p>
          <w:p>
            <w:pPr>
              <w:spacing w:after="0" w:line="240"/>
            </w:pPr>
            <w:r>
              <w:rPr>
                <w:rFonts w:ascii="Consolas" w:cs="Consolas" w:eastAsia="Consolas" w:hAnsi="Consolas"/>
                <w:color w:val="2C3E50"/>
                <w:sz w:val="18"/>
                <w:szCs w:val="18"/>
              </w:rPr>
              <w:t xml:space="preserve">  pinMode(RELAY_PIN2, INPUT_PULLUP);</w:t>
            </w:r>
          </w:p>
          <w:p>
            <w:pPr>
              <w:spacing w:after="0" w:line="240"/>
            </w:pPr>
            <w:r>
              <w:rPr>
                <w:rFonts w:ascii="Consolas" w:cs="Consolas" w:eastAsia="Consolas" w:hAnsi="Consolas"/>
                <w:color w:val="2C3E50"/>
                <w:sz w:val="18"/>
                <w:szCs w:val="18"/>
              </w:rPr>
              <w:t xml:space="preserve">  LMIC_init();</w:t>
            </w:r>
          </w:p>
          <w:p>
            <w:pPr>
              <w:spacing w:after="0" w:line="240"/>
            </w:pPr>
            <w:r>
              <w:rPr>
                <w:rFonts w:ascii="Consolas" w:cs="Consolas" w:eastAsia="Consolas" w:hAnsi="Consolas"/>
                <w:color w:val="2C3E50"/>
                <w:sz w:val="18"/>
                <w:szCs w:val="18"/>
              </w:rPr>
              <w:t xml:space="preserve">  LMIC_setDrTxpow(DR_SF9, 14);</w:t>
            </w:r>
          </w:p>
          <w:p>
            <w:pPr>
              <w:spacing w:after="0" w:line="240"/>
            </w:pPr>
            <w:r>
              <w:rPr>
                <w:rFonts w:ascii="Consolas" w:cs="Consolas" w:eastAsia="Consolas" w:hAnsi="Consolas"/>
                <w:color w:val="2C3E50"/>
                <w:sz w:val="18"/>
                <w:szCs w:val="18"/>
              </w:rPr>
              <w:t xml:space="preserve">}</w:t>
            </w:r>
          </w:p>
          <w:p>
            <w:pPr>
              <w:spacing w:after="0" w:line="240"/>
            </w:pPr>
            <w:r>
              <w:rPr>
                <w:rFonts w:ascii="Consolas" w:cs="Consolas" w:eastAsia="Consolas" w:hAnsi="Consolas"/>
                <w:color w:val="2C3E50"/>
                <w:sz w:val="18"/>
                <w:szCs w:val="18"/>
              </w:rPr>
              <w:t xml:space="preserve"> </w:t>
            </w:r>
          </w:p>
          <w:p>
            <w:pPr>
              <w:spacing w:after="0" w:line="240"/>
            </w:pPr>
            <w:r>
              <w:rPr>
                <w:rFonts w:ascii="Consolas" w:cs="Consolas" w:eastAsia="Consolas" w:hAnsi="Consolas"/>
                <w:color w:val="2C3E50"/>
                <w:sz w:val="18"/>
                <w:szCs w:val="18"/>
              </w:rPr>
              <w:t xml:space="preserve">// Interrupt: FACP relay өөрчлөгдөхөд шууд илгээх</w:t>
            </w:r>
          </w:p>
          <w:p>
            <w:pPr>
              <w:spacing w:after="0" w:line="240"/>
            </w:pPr>
            <w:r>
              <w:rPr>
                <w:rFonts w:ascii="Consolas" w:cs="Consolas" w:eastAsia="Consolas" w:hAnsi="Consolas"/>
                <w:color w:val="2C3E50"/>
                <w:sz w:val="18"/>
                <w:szCs w:val="18"/>
              </w:rPr>
              <w:t xml:space="preserve">void IRAM_ATTR onRelayChange() {</w:t>
            </w:r>
          </w:p>
          <w:p>
            <w:pPr>
              <w:spacing w:after="0" w:line="240"/>
            </w:pPr>
            <w:r>
              <w:rPr>
                <w:rFonts w:ascii="Consolas" w:cs="Consolas" w:eastAsia="Consolas" w:hAnsi="Consolas"/>
                <w:color w:val="2C3E50"/>
                <w:sz w:val="18"/>
                <w:szCs w:val="18"/>
              </w:rPr>
              <w:t xml:space="preserve">  // debounce + immediate send trigger</w:t>
            </w:r>
          </w:p>
          <w:p>
            <w:pPr>
              <w:spacing w:after="0" w:line="240"/>
            </w:pPr>
            <w:r>
              <w:rPr>
                <w:rFonts w:ascii="Consolas" w:cs="Consolas" w:eastAsia="Consolas" w:hAnsi="Consolas"/>
                <w:color w:val="2C3E50"/>
                <w:sz w:val="18"/>
                <w:szCs w:val="18"/>
              </w:rPr>
              <w:t xml:space="preserve">}</w:t>
            </w:r>
          </w:p>
        </w:tc>
      </w:tr>
    </w:tbl>
    <w:p>
      <w:pPr>
        <w:spacing w:after="60"/>
      </w:pPr>
    </w:p>
    <w:p>
      <w:pPr>
        <w:spacing w:after="120" w:line="276"/>
        <w:jc w:val="both"/>
      </w:pPr>
      <w:r>
        <w:rPr>
          <w:rFonts w:ascii="Arial" w:cs="Arial" w:eastAsia="Arial" w:hAnsi="Arial"/>
          <w:color w:val="2C3E50"/>
          <w:sz w:val="22"/>
          <w:szCs w:val="22"/>
        </w:rPr>
        <w:t xml:space="preserve">Alarm илэрсэн үед node TX_INTERVAL-ыг хүлээлгүй шууд илгээнэ (interrupt-driven). Ингэснээр FACP идэвхжсэнээс хэдэн секундын дотор ОБЕГ-д мэдэгдэл хүрнэ.</w:t>
      </w:r>
    </w:p>
    <w:p>
      <w:pPr>
        <w:pStyle w:val="Heading2"/>
      </w:pPr>
      <w:r>
        <w:t xml:space="preserve">4.2 Сервер ба мэдэгдлийн систем</w:t>
      </w:r>
    </w:p>
    <w:p>
      <w:pPr>
        <w:spacing w:after="120" w:line="276"/>
        <w:jc w:val="both"/>
      </w:pPr>
      <w:r>
        <w:rPr>
          <w:rFonts w:ascii="Arial" w:cs="Arial" w:eastAsia="Arial" w:hAnsi="Arial"/>
          <w:color w:val="2C3E50"/>
          <w:sz w:val="22"/>
          <w:szCs w:val="22"/>
        </w:rPr>
        <w:t xml:space="preserve">ChirpStack LoRaWAN серверт device-г бүртгэж, application-д webhook тохируулна. Alarm payload (byte[1] = 0xFF) ирэхэд:</w:t>
      </w:r>
    </w:p>
    <w:p>
      <w:pPr>
        <w:pStyle w:val="ListParagraph"/>
        <w:numPr>
          <w:ilvl w:val="0"/>
          <w:numId w:val="2"/>
        </w:numPr>
        <w:spacing w:after="60" w:line="260"/>
      </w:pPr>
      <w:r>
        <w:rPr>
          <w:rFonts w:ascii="Arial" w:cs="Arial" w:eastAsia="Arial" w:hAnsi="Arial"/>
          <w:color w:val="2C3E50"/>
          <w:sz w:val="22"/>
          <w:szCs w:val="22"/>
        </w:rPr>
        <w:t xml:space="preserve">Telegram бот: ОБЕГ-ын хариуцсан ажилтны group chat руу мэдэгдэл</w:t>
      </w:r>
    </w:p>
    <w:p>
      <w:pPr>
        <w:pStyle w:val="ListParagraph"/>
        <w:numPr>
          <w:ilvl w:val="0"/>
          <w:numId w:val="2"/>
        </w:numPr>
        <w:spacing w:after="60" w:line="260"/>
      </w:pPr>
      <w:r>
        <w:rPr>
          <w:rFonts w:ascii="Arial" w:cs="Arial" w:eastAsia="Arial" w:hAnsi="Arial"/>
          <w:color w:val="2C3E50"/>
          <w:sz w:val="22"/>
          <w:szCs w:val="22"/>
        </w:rPr>
        <w:t xml:space="preserve">SMS gateway: Нөөц сувгаар утасны мессеж</w:t>
      </w:r>
    </w:p>
    <w:p>
      <w:pPr>
        <w:pStyle w:val="ListParagraph"/>
        <w:numPr>
          <w:ilvl w:val="0"/>
          <w:numId w:val="2"/>
        </w:numPr>
        <w:spacing w:after="60" w:line="260"/>
      </w:pPr>
      <w:r>
        <w:rPr>
          <w:rFonts w:ascii="Arial" w:cs="Arial" w:eastAsia="Arial" w:hAnsi="Arial"/>
          <w:color w:val="2C3E50"/>
          <w:sz w:val="22"/>
          <w:szCs w:val="22"/>
        </w:rPr>
        <w:t xml:space="preserve">Dashboard: Grafana дээр байршил, цаг, alarm status харуулах</w:t>
      </w:r>
    </w:p>
    <w:p>
      <w:pPr>
        <w:spacing w:after="120" w:line="276"/>
        <w:jc w:val="both"/>
      </w:pPr>
      <w:r>
        <w:rPr>
          <w:rFonts w:ascii="Arial" w:cs="Arial" w:eastAsia="Arial" w:hAnsi="Arial"/>
          <w:color w:val="2C3E50"/>
          <w:sz w:val="22"/>
          <w:szCs w:val="22"/>
        </w:rPr>
        <w:t xml:space="preserve">Heartbeat (byte[1] = 0x00) ирэхэд: node амьд, батарей түвшин шинэчлэх. Хэрэв heartbeat 2 цаг ирэхгүй бол "node offline" сэрэмжлүүлэг өгнө.</w:t>
      </w:r>
    </w:p>
    <w:p>
      <w:r>
        <w:br w:type="page"/>
      </w:r>
    </w:p>
    <w:p>
      <w:pPr>
        <w:pStyle w:val="Heading1"/>
      </w:pPr>
      <w:r>
        <w:t xml:space="preserve">5. Туршилтын төлөвлөгөө ба хэмжилтийн арга зүй</w:t>
      </w:r>
    </w:p>
    <w:p>
      <w:pPr>
        <w:spacing w:after="120" w:line="276"/>
        <w:jc w:val="both"/>
      </w:pPr>
      <w:r>
        <w:rPr>
          <w:rFonts w:ascii="Arial" w:cs="Arial" w:eastAsia="Arial" w:hAnsi="Arial"/>
          <w:color w:val="2C3E50"/>
          <w:sz w:val="22"/>
          <w:szCs w:val="22"/>
        </w:rPr>
        <w:t xml:space="preserve">Энэ бүлэгт бодит туршилт хийхэд ашиглах арга зүй, хэмжих параметрүүд, хүлээгдэж буй үр дүнг тодорхойлно. Бодит хэмжилтийн дата цаашид нэмэгдэнэ.</w:t>
      </w:r>
    </w:p>
    <w:p>
      <w:pPr>
        <w:pStyle w:val="Heading2"/>
      </w:pPr>
      <w:r>
        <w:t xml:space="preserve">5.1 Туршилтын орчин</w:t>
      </w:r>
    </w:p>
    <w:p>
      <w:pPr>
        <w:spacing w:after="120" w:line="276"/>
        <w:jc w:val="both"/>
      </w:pPr>
      <w:r>
        <w:rPr>
          <w:rFonts w:ascii="Arial" w:cs="Arial" w:eastAsia="Arial" w:hAnsi="Arial"/>
          <w:color w:val="2C3E50"/>
          <w:sz w:val="22"/>
          <w:szCs w:val="22"/>
        </w:rPr>
        <w:t xml:space="preserve">Улаанбаатар хотод гурван өөр орчинд туршилт хийхээр төлөвлөсөн:</w:t>
      </w:r>
    </w:p>
    <w:p>
      <w:pPr>
        <w:spacing w:after="40"/>
      </w:pPr>
    </w:p>
    <w:p>
      <w:pPr>
        <w:spacing w:after="120" w:line="276"/>
        <w:jc w:val="both"/>
      </w:pPr>
      <w:r>
        <w:rPr>
          <w:rFonts w:ascii="Arial" w:cs="Arial" w:eastAsia="Arial" w:hAnsi="Arial"/>
          <w:b/>
          <w:bCs/>
          <w:color w:val="2C3E50"/>
          <w:sz w:val="22"/>
          <w:szCs w:val="22"/>
        </w:rPr>
        <w:t xml:space="preserve">Орчин 1 — Хот дотор (барилга саадтай): </w:t>
      </w:r>
      <w:r>
        <w:rPr>
          <w:rFonts w:ascii="Arial" w:cs="Arial" w:eastAsia="Arial" w:hAnsi="Arial"/>
          <w:color w:val="2C3E50"/>
          <w:sz w:val="22"/>
          <w:szCs w:val="22"/>
        </w:rPr>
        <w:t xml:space="preserve">Олон давхар барилга хоорондын орчинд 100–1000 м зайд. Жишээ: ШУТИС-ийн хичээлийн байрнаас тодорхой чиглэлд.</w:t>
      </w:r>
    </w:p>
    <w:p>
      <w:pPr>
        <w:spacing w:after="120" w:line="276"/>
        <w:jc w:val="both"/>
      </w:pPr>
      <w:r>
        <w:rPr>
          <w:rFonts w:ascii="Arial" w:cs="Arial" w:eastAsia="Arial" w:hAnsi="Arial"/>
          <w:b/>
          <w:bCs/>
          <w:color w:val="2C3E50"/>
          <w:sz w:val="22"/>
          <w:szCs w:val="22"/>
        </w:rPr>
        <w:t xml:space="preserve">Орчин 2 — Гэр хороолол: </w:t>
      </w:r>
      <w:r>
        <w:rPr>
          <w:rFonts w:ascii="Arial" w:cs="Arial" w:eastAsia="Arial" w:hAnsi="Arial"/>
          <w:color w:val="2C3E50"/>
          <w:sz w:val="22"/>
          <w:szCs w:val="22"/>
        </w:rPr>
        <w:t xml:space="preserve">Бага давхар барилга, хашаа, гэр зэрэг саадтай 200–2000 м зайд. Жишээ: Чингэлтэй, Баянгол дүүргийн гэр хорооллын хэсэг.</w:t>
      </w:r>
    </w:p>
    <w:p>
      <w:pPr>
        <w:spacing w:after="120" w:line="276"/>
        <w:jc w:val="both"/>
      </w:pPr>
      <w:r>
        <w:rPr>
          <w:rFonts w:ascii="Arial" w:cs="Arial" w:eastAsia="Arial" w:hAnsi="Arial"/>
          <w:b/>
          <w:bCs/>
          <w:color w:val="2C3E50"/>
          <w:sz w:val="22"/>
          <w:szCs w:val="22"/>
        </w:rPr>
        <w:t xml:space="preserve">Орчин 3 — Нээлттэй талбай (baseline): </w:t>
      </w:r>
      <w:r>
        <w:rPr>
          <w:rFonts w:ascii="Arial" w:cs="Arial" w:eastAsia="Arial" w:hAnsi="Arial"/>
          <w:color w:val="2C3E50"/>
          <w:sz w:val="22"/>
          <w:szCs w:val="22"/>
        </w:rPr>
        <w:t xml:space="preserve">Шууд харагдах (LOS) нөхцөлд 500–5000 м зайд. Path loss загварыг хянахад ашиглана.</w:t>
      </w:r>
    </w:p>
    <w:p>
      <w:pPr>
        <w:pStyle w:val="Heading2"/>
      </w:pPr>
      <w:r>
        <w:t xml:space="preserve">5.2 Хэмжих параметрүүд</w:t>
      </w:r>
    </w:p>
    <w:p>
      <w:pPr>
        <w:spacing w:after="120" w:line="276"/>
        <w:jc w:val="both"/>
      </w:pPr>
      <w:r>
        <w:rPr>
          <w:rFonts w:ascii="Arial" w:cs="Arial" w:eastAsia="Arial" w:hAnsi="Arial"/>
          <w:color w:val="2C3E50"/>
          <w:sz w:val="22"/>
          <w:szCs w:val="22"/>
        </w:rPr>
        <w:t xml:space="preserve">SF тус бүрт (SF7, SF9, SF10, SF12) дараах параметрүүдийг хэмжинэ:</w:t>
      </w:r>
    </w:p>
    <w:p>
      <w:pPr>
        <w:spacing w:after="40"/>
      </w:pPr>
    </w:p>
    <w:p>
      <w:pPr>
        <w:spacing w:after="100"/>
        <w:jc w:val="center"/>
      </w:pPr>
      <w:r>
        <w:rPr>
          <w:rFonts w:ascii="Arial" w:cs="Arial" w:eastAsia="Arial" w:hAnsi="Arial"/>
          <w:b/>
          <w:bCs/>
          <w:i/>
          <w:iCs/>
          <w:color w:val="1B4F72"/>
          <w:sz w:val="20"/>
          <w:szCs w:val="20"/>
        </w:rPr>
        <w:t xml:space="preserve">Хүснэгт 8: Хэмжилтийн параметрүүд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2700"/>
        <w:gridCol w:w="2200"/>
      </w:tblGrid>
      <w:tr>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Параметр</w:t>
            </w:r>
          </w:p>
        </w:tc>
        <w:tc>
          <w:tcPr>
            <w:tcW w:type="dxa" w:w="2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Тодорхойлолт</w:t>
            </w:r>
          </w:p>
        </w:tc>
        <w:tc>
          <w:tcPr>
            <w:tcW w:type="dxa" w:w="2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Хэмжих арга</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Хүлээгдэж буй хандлага</w:t>
            </w:r>
          </w:p>
        </w:tc>
      </w:tr>
      <w:tr>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PDR</w:t>
            </w:r>
          </w:p>
        </w:tc>
        <w:tc>
          <w:tcPr>
            <w:tcW w:type="dxa" w:w="2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Packet Delivery Ratio (%)</w:t>
            </w:r>
          </w:p>
        </w:tc>
        <w:tc>
          <w:tcPr>
            <w:tcW w:type="dxa" w:w="2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Илгээсэн/хүлээн авсан пакетын харьцаа (100 удаа тус бүрт)</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SF↑ → PDR↑ (ижил зайд)</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RSSI</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Received Signal Strength (dBm)</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Gateway-ийн metadata-аас уншина</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SF-аас хамааралгүй (зайнаас хамаарна)</w:t>
            </w:r>
          </w:p>
        </w:tc>
      </w:tr>
      <w:tr>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SNR</w:t>
            </w:r>
          </w:p>
        </w:tc>
        <w:tc>
          <w:tcPr>
            <w:tcW w:type="dxa" w:w="2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Signal-to-Noise Ratio (dB)</w:t>
            </w:r>
          </w:p>
        </w:tc>
        <w:tc>
          <w:tcPr>
            <w:tcW w:type="dxa" w:w="2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Gateway metadata</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SF↑ → сул SNR-д тэсвэртэй</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ToA</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Time on Air (ms)</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LMIC library-аас тооцоолох + бодит хэмжилт</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SF↑ → ToA↑ (экспоненциал)</w:t>
            </w:r>
          </w:p>
        </w:tc>
      </w:tr>
      <w:tr>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Latency</w:t>
            </w:r>
          </w:p>
        </w:tc>
        <w:tc>
          <w:tcPr>
            <w:tcW w:type="dxa" w:w="2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Илгээснээс сервер хүрэх хугацаа</w:t>
            </w:r>
          </w:p>
        </w:tc>
        <w:tc>
          <w:tcPr>
            <w:tcW w:type="dxa" w:w="2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Timestamp харьцуулалт</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SF↑ → Latency↑</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Battery</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Батерей зарцуулалт (mAh/илгээлт)</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INA219 current sensor ашиглах</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SF↑ → Energy↑</w:t>
            </w:r>
          </w:p>
        </w:tc>
      </w:tr>
    </w:tbl>
    <w:p>
      <w:pPr>
        <w:pStyle w:val="Heading2"/>
      </w:pPr>
      <w:r>
        <w:t xml:space="preserve">5.3 Туршилтын процедур</w:t>
      </w:r>
    </w:p>
    <w:p>
      <w:pPr>
        <w:spacing w:after="120" w:line="276"/>
        <w:jc w:val="both"/>
      </w:pPr>
      <w:r>
        <w:rPr>
          <w:rFonts w:ascii="Arial" w:cs="Arial" w:eastAsia="Arial" w:hAnsi="Arial"/>
          <w:b/>
          <w:bCs/>
          <w:color w:val="2C3E50"/>
          <w:sz w:val="22"/>
          <w:szCs w:val="22"/>
        </w:rPr>
        <w:t xml:space="preserve">Алхам 1: </w:t>
      </w:r>
      <w:r>
        <w:rPr>
          <w:rFonts w:ascii="Arial" w:cs="Arial" w:eastAsia="Arial" w:hAnsi="Arial"/>
          <w:color w:val="2C3E50"/>
          <w:sz w:val="22"/>
          <w:szCs w:val="22"/>
        </w:rPr>
        <w:t xml:space="preserve">Gateway-г тогтмол байршилд (барилгын дээвэр, ~15 м өндөрт) суурилуулж, ChirpStack серверт холбоно.</w:t>
      </w:r>
    </w:p>
    <w:p>
      <w:pPr>
        <w:spacing w:after="120" w:line="276"/>
        <w:jc w:val="both"/>
      </w:pPr>
      <w:r>
        <w:rPr>
          <w:rFonts w:ascii="Arial" w:cs="Arial" w:eastAsia="Arial" w:hAnsi="Arial"/>
          <w:b/>
          <w:bCs/>
          <w:color w:val="2C3E50"/>
          <w:sz w:val="22"/>
          <w:szCs w:val="22"/>
        </w:rPr>
        <w:t xml:space="preserve">Алхам 2: </w:t>
      </w:r>
      <w:r>
        <w:rPr>
          <w:rFonts w:ascii="Arial" w:cs="Arial" w:eastAsia="Arial" w:hAnsi="Arial"/>
          <w:color w:val="2C3E50"/>
          <w:sz w:val="22"/>
          <w:szCs w:val="22"/>
        </w:rPr>
        <w:t xml:space="preserve">Node-ийг тодорхой зай бүрт (100, 200, 500, 1000, 2000, 3000 м) байрлуулна.</w:t>
      </w:r>
    </w:p>
    <w:p>
      <w:pPr>
        <w:spacing w:after="120" w:line="276"/>
        <w:jc w:val="both"/>
      </w:pPr>
      <w:r>
        <w:rPr>
          <w:rFonts w:ascii="Arial" w:cs="Arial" w:eastAsia="Arial" w:hAnsi="Arial"/>
          <w:b/>
          <w:bCs/>
          <w:color w:val="2C3E50"/>
          <w:sz w:val="22"/>
          <w:szCs w:val="22"/>
        </w:rPr>
        <w:t xml:space="preserve">Алхам 3: </w:t>
      </w:r>
      <w:r>
        <w:rPr>
          <w:rFonts w:ascii="Arial" w:cs="Arial" w:eastAsia="Arial" w:hAnsi="Arial"/>
          <w:color w:val="2C3E50"/>
          <w:sz w:val="22"/>
          <w:szCs w:val="22"/>
        </w:rPr>
        <w:t xml:space="preserve">SF тус бүрт (SF7, SF9, SF10, SF12) 100 пакет илгээж, PDR, RSSI, SNR бүртгэнэ.</w:t>
      </w:r>
    </w:p>
    <w:p>
      <w:pPr>
        <w:spacing w:after="120" w:line="276"/>
        <w:jc w:val="both"/>
      </w:pPr>
      <w:r>
        <w:rPr>
          <w:rFonts w:ascii="Arial" w:cs="Arial" w:eastAsia="Arial" w:hAnsi="Arial"/>
          <w:b/>
          <w:bCs/>
          <w:color w:val="2C3E50"/>
          <w:sz w:val="22"/>
          <w:szCs w:val="22"/>
        </w:rPr>
        <w:t xml:space="preserve">Алхам 4: </w:t>
      </w:r>
      <w:r>
        <w:rPr>
          <w:rFonts w:ascii="Arial" w:cs="Arial" w:eastAsia="Arial" w:hAnsi="Arial"/>
          <w:color w:val="2C3E50"/>
          <w:sz w:val="22"/>
          <w:szCs w:val="22"/>
        </w:rPr>
        <w:t xml:space="preserve">Alarm scenario: FACP relay-г simulation switch-ээр идэвхжүүлж, alarm → server → Telegram хүрэх нийт latency хэмжинэ.</w:t>
      </w:r>
    </w:p>
    <w:p>
      <w:pPr>
        <w:spacing w:after="120" w:line="276"/>
        <w:jc w:val="both"/>
      </w:pPr>
      <w:r>
        <w:rPr>
          <w:rFonts w:ascii="Arial" w:cs="Arial" w:eastAsia="Arial" w:hAnsi="Arial"/>
          <w:b/>
          <w:bCs/>
          <w:color w:val="2C3E50"/>
          <w:sz w:val="22"/>
          <w:szCs w:val="22"/>
        </w:rPr>
        <w:t xml:space="preserve">Алхам 5: </w:t>
      </w:r>
      <w:r>
        <w:rPr>
          <w:rFonts w:ascii="Arial" w:cs="Arial" w:eastAsia="Arial" w:hAnsi="Arial"/>
          <w:color w:val="2C3E50"/>
          <w:sz w:val="22"/>
          <w:szCs w:val="22"/>
        </w:rPr>
        <w:t xml:space="preserve">INA219 current sensor-оор илгээлт бүрийн батерей зарцуулалтыг бүртгэнэ.</w:t>
      </w:r>
    </w:p>
    <w:p>
      <w:pPr>
        <w:spacing w:after="120" w:line="276"/>
        <w:jc w:val="both"/>
      </w:pPr>
      <w:r>
        <w:rPr>
          <w:rFonts w:ascii="Arial" w:cs="Arial" w:eastAsia="Arial" w:hAnsi="Arial"/>
          <w:b/>
          <w:bCs/>
          <w:color w:val="2C3E50"/>
          <w:sz w:val="22"/>
          <w:szCs w:val="22"/>
        </w:rPr>
        <w:t xml:space="preserve">Алхам 6: </w:t>
      </w:r>
      <w:r>
        <w:rPr>
          <w:rFonts w:ascii="Arial" w:cs="Arial" w:eastAsia="Arial" w:hAnsi="Arial"/>
          <w:color w:val="2C3E50"/>
          <w:sz w:val="22"/>
          <w:szCs w:val="22"/>
        </w:rPr>
        <w:t xml:space="preserve">Орчин бүрт (хот, гэр хороолол, нээлттэй) давтаж, path loss exponent-ийг тооцоолно.</w:t>
      </w:r>
    </w:p>
    <w:p>
      <w:pPr>
        <w:pStyle w:val="Heading2"/>
      </w:pPr>
      <w:r>
        <w:t xml:space="preserve">5.4 Шаардагдах тоног төхөөрөмж</w:t>
      </w:r>
    </w:p>
    <w:p>
      <w:pPr>
        <w:pStyle w:val="ListParagraph"/>
        <w:numPr>
          <w:ilvl w:val="0"/>
          <w:numId w:val="2"/>
        </w:numPr>
        <w:spacing w:after="60" w:line="260"/>
      </w:pPr>
      <w:r>
        <w:rPr>
          <w:rFonts w:ascii="Arial" w:cs="Arial" w:eastAsia="Arial" w:hAnsi="Arial"/>
          <w:color w:val="2C3E50"/>
          <w:sz w:val="22"/>
          <w:szCs w:val="22"/>
        </w:rPr>
        <w:t xml:space="preserve">Heltec WiFi LoRa 32 V3 — node (2 ширхэг: барилгын + ойн)</w:t>
      </w:r>
    </w:p>
    <w:p>
      <w:pPr>
        <w:pStyle w:val="ListParagraph"/>
        <w:numPr>
          <w:ilvl w:val="0"/>
          <w:numId w:val="2"/>
        </w:numPr>
        <w:spacing w:after="60" w:line="260"/>
      </w:pPr>
      <w:r>
        <w:rPr>
          <w:rFonts w:ascii="Arial" w:cs="Arial" w:eastAsia="Arial" w:hAnsi="Arial"/>
          <w:color w:val="2C3E50"/>
          <w:sz w:val="22"/>
          <w:szCs w:val="22"/>
        </w:rPr>
        <w:t xml:space="preserve">RAK7268 gateway — хүлээн авагч</w:t>
      </w:r>
    </w:p>
    <w:p>
      <w:pPr>
        <w:pStyle w:val="ListParagraph"/>
        <w:numPr>
          <w:ilvl w:val="0"/>
          <w:numId w:val="2"/>
        </w:numPr>
        <w:spacing w:after="60" w:line="260"/>
      </w:pPr>
      <w:r>
        <w:rPr>
          <w:rFonts w:ascii="Arial" w:cs="Arial" w:eastAsia="Arial" w:hAnsi="Arial"/>
          <w:color w:val="2C3E50"/>
          <w:sz w:val="22"/>
          <w:szCs w:val="22"/>
        </w:rPr>
        <w:t xml:space="preserve">INA219 current sensor module — батарей хэмжилт</w:t>
      </w:r>
    </w:p>
    <w:p>
      <w:pPr>
        <w:pStyle w:val="ListParagraph"/>
        <w:numPr>
          <w:ilvl w:val="0"/>
          <w:numId w:val="2"/>
        </w:numPr>
        <w:spacing w:after="60" w:line="260"/>
      </w:pPr>
      <w:r>
        <w:rPr>
          <w:rFonts w:ascii="Arial" w:cs="Arial" w:eastAsia="Arial" w:hAnsi="Arial"/>
          <w:color w:val="2C3E50"/>
          <w:sz w:val="22"/>
          <w:szCs w:val="22"/>
        </w:rPr>
        <w:t xml:space="preserve">Simulation switch — FACP relay идэвхжүүлэгч</w:t>
      </w:r>
    </w:p>
    <w:p>
      <w:pPr>
        <w:pStyle w:val="ListParagraph"/>
        <w:numPr>
          <w:ilvl w:val="0"/>
          <w:numId w:val="2"/>
        </w:numPr>
        <w:spacing w:after="60" w:line="260"/>
      </w:pPr>
      <w:r>
        <w:rPr>
          <w:rFonts w:ascii="Arial" w:cs="Arial" w:eastAsia="Arial" w:hAnsi="Arial"/>
          <w:color w:val="2C3E50"/>
          <w:sz w:val="22"/>
          <w:szCs w:val="22"/>
        </w:rPr>
        <w:t xml:space="preserve">GPS module (NEO-6M) — байршлын бүртгэл (optional)</w:t>
      </w:r>
    </w:p>
    <w:p>
      <w:pPr>
        <w:pStyle w:val="ListParagraph"/>
        <w:numPr>
          <w:ilvl w:val="0"/>
          <w:numId w:val="2"/>
        </w:numPr>
        <w:spacing w:after="60" w:line="260"/>
      </w:pPr>
      <w:r>
        <w:rPr>
          <w:rFonts w:ascii="Arial" w:cs="Arial" w:eastAsia="Arial" w:hAnsi="Arial"/>
          <w:color w:val="2C3E50"/>
          <w:sz w:val="22"/>
          <w:szCs w:val="22"/>
        </w:rPr>
        <w:t xml:space="preserve">Зөөврийн компьютер + ChirpStack Docker — сервер</w:t>
      </w:r>
    </w:p>
    <w:p>
      <w:pPr>
        <w:pStyle w:val="Heading2"/>
      </w:pPr>
      <w:r>
        <w:t xml:space="preserve">5.5 Хүлээгдэж буй үр дүн (онолын тооцоонд суурилсан)</w:t>
      </w:r>
    </w:p>
    <w:p>
      <w:pPr>
        <w:spacing w:after="120" w:line="276"/>
        <w:jc w:val="both"/>
      </w:pPr>
      <w:r>
        <w:rPr>
          <w:rFonts w:ascii="Arial" w:cs="Arial" w:eastAsia="Arial" w:hAnsi="Arial"/>
          <w:color w:val="2C3E50"/>
          <w:sz w:val="22"/>
          <w:szCs w:val="22"/>
        </w:rPr>
        <w:t xml:space="preserve">Link budget тооцоо (2.3-р бүлэг)-д суурилж хүлээгдэж буй үр дүнг урьдчилан тооцоолов:</w:t>
      </w:r>
    </w:p>
    <w:p>
      <w:pPr>
        <w:spacing w:after="40"/>
      </w:pPr>
    </w:p>
    <w:p>
      <w:pPr>
        <w:spacing w:after="100"/>
        <w:jc w:val="center"/>
      </w:pPr>
      <w:r>
        <w:rPr>
          <w:rFonts w:ascii="Arial" w:cs="Arial" w:eastAsia="Arial" w:hAnsi="Arial"/>
          <w:b/>
          <w:bCs/>
          <w:i/>
          <w:iCs/>
          <w:color w:val="1B4F72"/>
          <w:sz w:val="20"/>
          <w:szCs w:val="20"/>
        </w:rPr>
        <w:t xml:space="preserve">Хүснэгт 9: Хүлээгдэж буй үр дүн (гэр хорооллын орчин, n≈3.0)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400"/>
        <w:gridCol w:w="1500"/>
        <w:gridCol w:w="1100"/>
        <w:gridCol w:w="1400"/>
        <w:gridCol w:w="2100"/>
      </w:tblGrid>
      <w:tr>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SF</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Зай</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Хүлээгдэх PDR</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Хүлээгдэх RSSI</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ToA</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Энерги (mAh)</w:t>
            </w:r>
          </w:p>
        </w:tc>
        <w:tc>
          <w:tcPr>
            <w:tcW w:type="dxa" w:w="2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Тохиромжтой хэрэглээ</w:t>
            </w:r>
          </w:p>
        </w:tc>
      </w:tr>
      <w:tr>
        <w:tc>
          <w:tcPr>
            <w:tcW w:type="dxa" w:w="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7</w:t>
            </w:r>
          </w:p>
        </w:tc>
        <w:tc>
          <w:tcPr>
            <w:tcW w:type="dxa" w:w="1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500 м</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&gt;95%</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~-90 dBm</w:t>
            </w:r>
          </w:p>
        </w:tc>
        <w:tc>
          <w:tcPr>
            <w:tcW w:type="dxa" w:w="1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41 мс</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~5</w:t>
            </w:r>
          </w:p>
        </w:tc>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Барилга (ойрын GW)</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9</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1000 м</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&gt;90%</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~-105 dBm</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144 мс</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~14</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Гэр хороолол (санал)</w:t>
            </w:r>
          </w:p>
        </w:tc>
      </w:tr>
      <w:tr>
        <w:tc>
          <w:tcPr>
            <w:tcW w:type="dxa" w:w="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9</w:t>
            </w:r>
          </w:p>
        </w:tc>
        <w:tc>
          <w:tcPr>
            <w:tcW w:type="dxa" w:w="1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2000 м</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&gt;80%</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~-115 dBm</w:t>
            </w:r>
          </w:p>
        </w:tc>
        <w:tc>
          <w:tcPr>
            <w:tcW w:type="dxa" w:w="1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144 мс</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~14</w:t>
            </w:r>
          </w:p>
        </w:tc>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Гэр хороолол (хол)</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10</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2000 м</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&gt;85%</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~-112 dBm</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288 мс</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~22</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Саад ихтэй бүс</w:t>
            </w:r>
          </w:p>
        </w:tc>
      </w:tr>
      <w:tr>
        <w:tc>
          <w:tcPr>
            <w:tcW w:type="dxa" w:w="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12</w:t>
            </w:r>
          </w:p>
        </w:tc>
        <w:tc>
          <w:tcPr>
            <w:tcW w:type="dxa" w:w="1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3000 м</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&gt;75%</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~-125 dBm</w:t>
            </w:r>
          </w:p>
        </w:tc>
        <w:tc>
          <w:tcPr>
            <w:tcW w:type="dxa" w:w="1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991 мс</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~45</w:t>
            </w:r>
          </w:p>
        </w:tc>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center"/>
            </w:pPr>
            <w:r>
              <w:rPr>
                <w:rFonts w:ascii="Arial" w:cs="Arial" w:eastAsia="Arial" w:hAnsi="Arial"/>
                <w:color w:val="2C3E50"/>
                <w:sz w:val="20"/>
                <w:szCs w:val="20"/>
              </w:rPr>
              <w:t xml:space="preserve">Нээлттэй/ой мод</w:t>
            </w:r>
          </w:p>
        </w:tc>
      </w:tr>
    </w:tbl>
    <w:p>
      <w:pPr>
        <w:spacing w:after="60"/>
      </w:pPr>
    </w:p>
    <w:p>
      <w:pPr>
        <w:spacing w:after="120" w:line="276"/>
        <w:jc w:val="both"/>
      </w:pPr>
      <w:r>
        <w:rPr>
          <w:rFonts w:ascii="Arial" w:cs="Arial" w:eastAsia="Arial" w:hAnsi="Arial"/>
          <w:b/>
          <w:bCs/>
          <w:color w:val="2C3E50"/>
          <w:sz w:val="22"/>
          <w:szCs w:val="22"/>
        </w:rPr>
        <w:t xml:space="preserve">Таамаглал: </w:t>
      </w:r>
      <w:r>
        <w:rPr>
          <w:rFonts w:ascii="Arial" w:cs="Arial" w:eastAsia="Arial" w:hAnsi="Arial"/>
          <w:color w:val="2C3E50"/>
          <w:sz w:val="22"/>
          <w:szCs w:val="22"/>
        </w:rPr>
        <w:t xml:space="preserve">Улаанбаатарын гэр хорооллын ихэнх барилга gateway-аас 2 км дотор байрладаг тул SF9 нь найдвартай байдал (PDR &gt;85%) ба энергийн зарцуулалтын (14 mAh) хоорондох оновчтой тэнцвэр байх болно. Бодит туршилтаар энэ таамаглалыг баталгаажуулна.</w:t>
      </w:r>
    </w:p>
    <w:p>
      <w:r>
        <w:br w:type="page"/>
      </w:r>
    </w:p>
    <w:p>
      <w:pPr>
        <w:pStyle w:val="Heading1"/>
      </w:pPr>
      <w:r>
        <w:t xml:space="preserve">6. Дүгнэлт ба санал</w:t>
      </w:r>
    </w:p>
    <w:p>
      <w:pPr>
        <w:pStyle w:val="Heading2"/>
      </w:pPr>
      <w:r>
        <w:t xml:space="preserve">6.1 Гол дүгнэлтүүд</w:t>
      </w:r>
    </w:p>
    <w:p>
      <w:pPr>
        <w:spacing w:after="120" w:line="276"/>
        <w:jc w:val="both"/>
      </w:pPr>
      <w:r>
        <w:rPr>
          <w:rFonts w:ascii="Arial" w:cs="Arial" w:eastAsia="Arial" w:hAnsi="Arial"/>
          <w:color w:val="2C3E50"/>
          <w:sz w:val="22"/>
          <w:szCs w:val="22"/>
        </w:rPr>
        <w:t xml:space="preserve">Энэхүү төсөлд FACP-аас ОБЕГ руу LoRaWAN-аар алсын мэдэгдэл дамжуулах системийг зохион бүтээж, Spreading Factor-ийн онолын нөлөөг нарийвчлан судалсан. Гол дүгнэлтүүд:</w:t>
      </w:r>
    </w:p>
    <w:p>
      <w:pPr>
        <w:pStyle w:val="ListParagraph"/>
        <w:numPr>
          <w:ilvl w:val="0"/>
          <w:numId w:val="2"/>
        </w:numPr>
        <w:spacing w:after="60" w:line="260"/>
      </w:pPr>
      <w:r>
        <w:rPr>
          <w:rFonts w:ascii="Arial" w:cs="Arial" w:eastAsia="Arial" w:hAnsi="Arial"/>
          <w:color w:val="2C3E50"/>
          <w:sz w:val="22"/>
          <w:szCs w:val="22"/>
        </w:rPr>
        <w:t xml:space="preserve">LoRaWAN нь Улаанбаатарын барилга, гэр хорооллын галын дохиоллын алсын мэдэгдэлд маш тохиромжтой: хол зай, бага өртөг, сар бүрийн төлбөргүй.</w:t>
      </w:r>
    </w:p>
    <w:p>
      <w:pPr>
        <w:pStyle w:val="ListParagraph"/>
        <w:numPr>
          <w:ilvl w:val="0"/>
          <w:numId w:val="2"/>
        </w:numPr>
        <w:spacing w:after="60" w:line="260"/>
      </w:pPr>
      <w:r>
        <w:rPr>
          <w:rFonts w:ascii="Arial" w:cs="Arial" w:eastAsia="Arial" w:hAnsi="Arial"/>
          <w:color w:val="2C3E50"/>
          <w:sz w:val="22"/>
          <w:szCs w:val="22"/>
        </w:rPr>
        <w:t xml:space="preserve">Link budget тооцоогоор SF9 нь гэр хорооллын орчинд (2 км хүртэл) 18 dB link margin-тай, найдвартай ажиллах боломжтой.</w:t>
      </w:r>
    </w:p>
    <w:p>
      <w:pPr>
        <w:pStyle w:val="ListParagraph"/>
        <w:numPr>
          <w:ilvl w:val="0"/>
          <w:numId w:val="2"/>
        </w:numPr>
        <w:spacing w:after="60" w:line="260"/>
      </w:pPr>
      <w:r>
        <w:rPr>
          <w:rFonts w:ascii="Arial" w:cs="Arial" w:eastAsia="Arial" w:hAnsi="Arial"/>
          <w:color w:val="2C3E50"/>
          <w:sz w:val="22"/>
          <w:szCs w:val="22"/>
        </w:rPr>
        <w:t xml:space="preserve">Duty cycle тооцоогоор SF9 ашиглавал нэг gateway 40+ барилга үйлчлэх боломжтой (heartbeat 1/цаг).</w:t>
      </w:r>
    </w:p>
    <w:p>
      <w:pPr>
        <w:pStyle w:val="ListParagraph"/>
        <w:numPr>
          <w:ilvl w:val="0"/>
          <w:numId w:val="2"/>
        </w:numPr>
        <w:spacing w:after="60" w:line="260"/>
      </w:pPr>
      <w:r>
        <w:rPr>
          <w:rFonts w:ascii="Arial" w:cs="Arial" w:eastAsia="Arial" w:hAnsi="Arial"/>
          <w:color w:val="2C3E50"/>
          <w:sz w:val="22"/>
          <w:szCs w:val="22"/>
        </w:rPr>
        <w:t xml:space="preserve">Барилгын нэг node-ийн өртөг ~155,000₮ ($43), нэг gateway 400–600k₮ — GSM модемтой харьцуулахад сарын төлбөргүй учраас 1 жилийн дотор нөхөгдөнө.</w:t>
      </w:r>
    </w:p>
    <w:p>
      <w:pPr>
        <w:pStyle w:val="ListParagraph"/>
        <w:numPr>
          <w:ilvl w:val="0"/>
          <w:numId w:val="2"/>
        </w:numPr>
        <w:spacing w:after="60" w:line="260"/>
      </w:pPr>
      <w:r>
        <w:rPr>
          <w:rFonts w:ascii="Arial" w:cs="Arial" w:eastAsia="Arial" w:hAnsi="Arial"/>
          <w:color w:val="2C3E50"/>
          <w:sz w:val="22"/>
          <w:szCs w:val="22"/>
        </w:rPr>
        <w:t xml:space="preserve">Нэмэлт ойн модуль нь ижил gateway дэд бүтцийг ашиглан ойн гал илрүүлэлтийг нэмж өргөтгөх боломжтой.</w:t>
      </w:r>
    </w:p>
    <w:p>
      <w:pPr>
        <w:pStyle w:val="Heading2"/>
      </w:pPr>
      <w:r>
        <w:t xml:space="preserve">6.2 Сул талууд ба хязгаарлалт</w:t>
      </w:r>
    </w:p>
    <w:p>
      <w:pPr>
        <w:pStyle w:val="ListParagraph"/>
        <w:numPr>
          <w:ilvl w:val="0"/>
          <w:numId w:val="2"/>
        </w:numPr>
        <w:spacing w:after="60" w:line="260"/>
      </w:pPr>
      <w:r>
        <w:rPr>
          <w:rFonts w:ascii="Arial" w:cs="Arial" w:eastAsia="Arial" w:hAnsi="Arial"/>
          <w:color w:val="2C3E50"/>
          <w:sz w:val="22"/>
          <w:szCs w:val="22"/>
        </w:rPr>
        <w:t xml:space="preserve">SF12-ийн latency (~1 секунд ToA + сервер processing) шууд хариу шаардсан нөхцөлд удааширч болно, гэхдээ галын дохиоллын хувьд секундын хугацаа хүлээн зөвшөөрөгдөхүйц.</w:t>
      </w:r>
    </w:p>
    <w:p>
      <w:pPr>
        <w:pStyle w:val="ListParagraph"/>
        <w:numPr>
          <w:ilvl w:val="0"/>
          <w:numId w:val="2"/>
        </w:numPr>
        <w:spacing w:after="60" w:line="260"/>
      </w:pPr>
      <w:r>
        <w:rPr>
          <w:rFonts w:ascii="Arial" w:cs="Arial" w:eastAsia="Arial" w:hAnsi="Arial"/>
          <w:color w:val="2C3E50"/>
          <w:sz w:val="22"/>
          <w:szCs w:val="22"/>
        </w:rPr>
        <w:t xml:space="preserve">Duty cycle 1% хязгаарлалт: олон node нэгэн зэрэг alarm илгээвэл collision үүсэж болзошгүй.</w:t>
      </w:r>
    </w:p>
    <w:p>
      <w:pPr>
        <w:pStyle w:val="ListParagraph"/>
        <w:numPr>
          <w:ilvl w:val="0"/>
          <w:numId w:val="2"/>
        </w:numPr>
        <w:spacing w:after="60" w:line="260"/>
      </w:pPr>
      <w:r>
        <w:rPr>
          <w:rFonts w:ascii="Arial" w:cs="Arial" w:eastAsia="Arial" w:hAnsi="Arial"/>
          <w:color w:val="2C3E50"/>
          <w:sz w:val="22"/>
          <w:szCs w:val="22"/>
        </w:rPr>
        <w:t xml:space="preserve">Батарей: Хүйтэн өвөлд (-30°C хүртэл) Li-ion батарейн capacity 20–30% буурна.</w:t>
      </w:r>
    </w:p>
    <w:p>
      <w:pPr>
        <w:pStyle w:val="ListParagraph"/>
        <w:numPr>
          <w:ilvl w:val="0"/>
          <w:numId w:val="2"/>
        </w:numPr>
        <w:spacing w:after="60" w:line="260"/>
      </w:pPr>
      <w:r>
        <w:rPr>
          <w:rFonts w:ascii="Arial" w:cs="Arial" w:eastAsia="Arial" w:hAnsi="Arial"/>
          <w:color w:val="2C3E50"/>
          <w:sz w:val="22"/>
          <w:szCs w:val="22"/>
        </w:rPr>
        <w:t xml:space="preserve">Бодит туршилт хийгдээгүй — одоогийн үр дүн нь онолын тооцоонд суурилсан.</w:t>
      </w:r>
    </w:p>
    <w:p>
      <w:pPr>
        <w:pStyle w:val="Heading2"/>
      </w:pPr>
      <w:r>
        <w:t xml:space="preserve">6.3 Цаашдын чиглэл</w:t>
      </w:r>
    </w:p>
    <w:p>
      <w:pPr>
        <w:pStyle w:val="ListParagraph"/>
        <w:numPr>
          <w:ilvl w:val="0"/>
          <w:numId w:val="2"/>
        </w:numPr>
        <w:spacing w:after="60" w:line="260"/>
      </w:pPr>
      <w:r>
        <w:rPr>
          <w:rFonts w:ascii="Arial" w:cs="Arial" w:eastAsia="Arial" w:hAnsi="Arial"/>
          <w:color w:val="2C3E50"/>
          <w:sz w:val="22"/>
          <w:szCs w:val="22"/>
        </w:rPr>
        <w:t xml:space="preserve">Бодит туршилт хийж, онолын тооцоог баталгаажуулах (5-р бүлгийн арга зүйгээр).</w:t>
      </w:r>
    </w:p>
    <w:p>
      <w:pPr>
        <w:pStyle w:val="ListParagraph"/>
        <w:numPr>
          <w:ilvl w:val="0"/>
          <w:numId w:val="2"/>
        </w:numPr>
        <w:spacing w:after="60" w:line="260"/>
      </w:pPr>
      <w:r>
        <w:rPr>
          <w:rFonts w:ascii="Arial" w:cs="Arial" w:eastAsia="Arial" w:hAnsi="Arial"/>
          <w:color w:val="2C3E50"/>
          <w:sz w:val="22"/>
          <w:szCs w:val="22"/>
        </w:rPr>
        <w:t xml:space="preserve">ОБЕГ-тай хамтарч, жишиг барилгуудад туршилтын суурилуулалт хийх.</w:t>
      </w:r>
    </w:p>
    <w:p>
      <w:pPr>
        <w:pStyle w:val="ListParagraph"/>
        <w:numPr>
          <w:ilvl w:val="0"/>
          <w:numId w:val="2"/>
        </w:numPr>
        <w:spacing w:after="60" w:line="260"/>
      </w:pPr>
      <w:r>
        <w:rPr>
          <w:rFonts w:ascii="Arial" w:cs="Arial" w:eastAsia="Arial" w:hAnsi="Arial"/>
          <w:color w:val="2C3E50"/>
          <w:sz w:val="22"/>
          <w:szCs w:val="22"/>
        </w:rPr>
        <w:t xml:space="preserve">Нарны зай (solar panel) нэмж, батерей сулдах асуудлыг шийдэх.</w:t>
      </w:r>
    </w:p>
    <w:p>
      <w:pPr>
        <w:pStyle w:val="ListParagraph"/>
        <w:numPr>
          <w:ilvl w:val="0"/>
          <w:numId w:val="2"/>
        </w:numPr>
        <w:spacing w:after="60" w:line="260"/>
      </w:pPr>
      <w:r>
        <w:rPr>
          <w:rFonts w:ascii="Arial" w:cs="Arial" w:eastAsia="Arial" w:hAnsi="Arial"/>
          <w:color w:val="2C3E50"/>
          <w:sz w:val="22"/>
          <w:szCs w:val="22"/>
        </w:rPr>
        <w:t xml:space="preserve">Mesh/relay network нэмж, coverage хүрээг тэлэх.</w:t>
      </w:r>
    </w:p>
    <w:p>
      <w:pPr>
        <w:pStyle w:val="ListParagraph"/>
        <w:numPr>
          <w:ilvl w:val="0"/>
          <w:numId w:val="2"/>
        </w:numPr>
        <w:spacing w:after="60" w:line="260"/>
      </w:pPr>
      <w:r>
        <w:rPr>
          <w:rFonts w:ascii="Arial" w:cs="Arial" w:eastAsia="Arial" w:hAnsi="Arial"/>
          <w:color w:val="2C3E50"/>
          <w:sz w:val="22"/>
          <w:szCs w:val="22"/>
        </w:rPr>
        <w:t xml:space="preserve">AI/ML суурилсан anomaly detection оруулж, false alarm-ыг бүр ч багасгах.</w:t>
      </w:r>
    </w:p>
    <w:p>
      <w:pPr>
        <w:pStyle w:val="ListParagraph"/>
        <w:numPr>
          <w:ilvl w:val="0"/>
          <w:numId w:val="2"/>
        </w:numPr>
        <w:spacing w:after="60" w:line="260"/>
      </w:pPr>
      <w:r>
        <w:rPr>
          <w:rFonts w:ascii="Arial" w:cs="Arial" w:eastAsia="Arial" w:hAnsi="Arial"/>
          <w:color w:val="2C3E50"/>
          <w:sz w:val="22"/>
          <w:szCs w:val="22"/>
        </w:rPr>
        <w:t xml:space="preserve">LoRaWAN Class C горимыг ОБЕГ-ын сервер талд ашиглаж, downlink мэдэгдэл (test, reset) илгээх боломж нэмэх.</w:t>
      </w:r>
    </w:p>
    <w:p>
      <w:r>
        <w:br w:type="page"/>
      </w:r>
    </w:p>
    <w:p>
      <w:pPr>
        <w:pStyle w:val="Heading1"/>
      </w:pPr>
      <w:r>
        <w:t xml:space="preserve">Ашигласан материал</w:t>
      </w:r>
    </w:p>
    <w:p>
      <w:pPr>
        <w:spacing w:after="120" w:line="276"/>
        <w:jc w:val="both"/>
      </w:pPr>
      <w:r>
        <w:rPr>
          <w:rFonts w:ascii="Arial" w:cs="Arial" w:eastAsia="Arial" w:hAnsi="Arial"/>
          <w:color w:val="2C3E50"/>
          <w:sz w:val="22"/>
          <w:szCs w:val="22"/>
        </w:rPr>
        <w:t xml:space="preserve">[1]  Semtech Corporation. (2024). LoRa and LoRaWAN: A Technical Overview. Semtech Technical Reference. https://www.semtech.com/lora</w:t>
      </w:r>
    </w:p>
    <w:p>
      <w:pPr>
        <w:spacing w:after="120" w:line="276"/>
        <w:jc w:val="both"/>
      </w:pPr>
      <w:r>
        <w:rPr>
          <w:rFonts w:ascii="Arial" w:cs="Arial" w:eastAsia="Arial" w:hAnsi="Arial"/>
          <w:color w:val="2C3E50"/>
          <w:sz w:val="22"/>
          <w:szCs w:val="22"/>
        </w:rPr>
        <w:t xml:space="preserve">[2]  Augustin, A., Yi, J., Clausen, T., &amp; Townsley, W. M. (2016). A Study of LoRa: Long Range &amp; Low Power Networks for the Internet of Things. Sensors, 16(9), 1466. https://doi.org/10.3390/s16091466</w:t>
      </w:r>
    </w:p>
    <w:p>
      <w:pPr>
        <w:spacing w:after="120" w:line="276"/>
        <w:jc w:val="both"/>
      </w:pPr>
      <w:r>
        <w:rPr>
          <w:rFonts w:ascii="Arial" w:cs="Arial" w:eastAsia="Arial" w:hAnsi="Arial"/>
          <w:color w:val="2C3E50"/>
          <w:sz w:val="22"/>
          <w:szCs w:val="22"/>
        </w:rPr>
        <w:t xml:space="preserve">[3]  Makdee, S., Apicharttrisorn, K., &amp; Somchit, Y. (2026). The Development of a Wildfire Early Warning System Using LoRa Technology. MDPI Computers.</w:t>
      </w:r>
    </w:p>
    <w:p>
      <w:pPr>
        <w:spacing w:after="120" w:line="276"/>
        <w:jc w:val="both"/>
      </w:pPr>
      <w:r>
        <w:rPr>
          <w:rFonts w:ascii="Arial" w:cs="Arial" w:eastAsia="Arial" w:hAnsi="Arial"/>
          <w:color w:val="2C3E50"/>
          <w:sz w:val="22"/>
          <w:szCs w:val="22"/>
        </w:rPr>
        <w:t xml:space="preserve">[4]  Vega-Rodríguez, R., Sendra, S., Lloret, J., Romero-Díaz, P., &amp; Garcia-Navas, J. L. (2019). Low Cost LoRa based Network for Forest Fire Detection. IEEE Internet of Things Journal, 6(2), 1878–1886.</w:t>
      </w:r>
    </w:p>
    <w:p>
      <w:pPr>
        <w:spacing w:after="120" w:line="276"/>
        <w:jc w:val="both"/>
      </w:pPr>
      <w:r>
        <w:rPr>
          <w:rFonts w:ascii="Arial" w:cs="Arial" w:eastAsia="Arial" w:hAnsi="Arial"/>
          <w:color w:val="2C3E50"/>
          <w:sz w:val="22"/>
          <w:szCs w:val="22"/>
        </w:rPr>
        <w:t xml:space="preserve">[5]  Gaitan, N. C., &amp; Hojbota, P. (2020). Forest Fire Detection System using LoRa Technology. International Journal of Advanced Computer Science and Applications (IJACSA), 11(10).</w:t>
      </w:r>
    </w:p>
    <w:p>
      <w:pPr>
        <w:spacing w:after="120" w:line="276"/>
        <w:jc w:val="both"/>
      </w:pPr>
      <w:r>
        <w:rPr>
          <w:rFonts w:ascii="Arial" w:cs="Arial" w:eastAsia="Arial" w:hAnsi="Arial"/>
          <w:color w:val="2C3E50"/>
          <w:sz w:val="22"/>
          <w:szCs w:val="22"/>
        </w:rPr>
        <w:t xml:space="preserve">[6]  Dryad Networks GmbH. (2024). Silvanet: Ultra-Early Wildfire Detection System. https://www.dryad.net</w:t>
      </w:r>
    </w:p>
    <w:p>
      <w:pPr>
        <w:spacing w:after="120" w:line="276"/>
        <w:jc w:val="both"/>
      </w:pPr>
      <w:r>
        <w:rPr>
          <w:rFonts w:ascii="Arial" w:cs="Arial" w:eastAsia="Arial" w:hAnsi="Arial"/>
          <w:color w:val="2C3E50"/>
          <w:sz w:val="22"/>
          <w:szCs w:val="22"/>
        </w:rPr>
        <w:t xml:space="preserve">[7]  The Things Network. (2024). LoRaWAN Spreading Factors and Data Rate. https://www.thethingsnetwork.org/docs/lorawan/spreading-factors/</w:t>
      </w:r>
    </w:p>
    <w:p>
      <w:pPr>
        <w:spacing w:after="120" w:line="276"/>
        <w:jc w:val="both"/>
      </w:pPr>
      <w:r>
        <w:rPr>
          <w:rFonts w:ascii="Arial" w:cs="Arial" w:eastAsia="Arial" w:hAnsi="Arial"/>
          <w:color w:val="2C3E50"/>
          <w:sz w:val="22"/>
          <w:szCs w:val="22"/>
        </w:rPr>
        <w:t xml:space="preserve">[8]  Bor, M. C., Roedig, U., Voigt, T., &amp; Alonso, J. M. (2016). Do LoRa Low-Power Wide-Area Networks Scale? Proceedings of the 19th ACM International Conference on Modeling, Analysis and Simulation of Wireless and Mobile Systems, 59–67.</w:t>
      </w:r>
    </w:p>
    <w:p>
      <w:pPr>
        <w:spacing w:after="120" w:line="276"/>
        <w:jc w:val="both"/>
      </w:pPr>
      <w:r>
        <w:rPr>
          <w:rFonts w:ascii="Arial" w:cs="Arial" w:eastAsia="Arial" w:hAnsi="Arial"/>
          <w:color w:val="2C3E50"/>
          <w:sz w:val="22"/>
          <w:szCs w:val="22"/>
        </w:rPr>
        <w:t xml:space="preserve">[9]  Cattani, M., Boano, C. A., &amp; Römer, K. (2017). An Experimental Evaluation of the Reliability of LoRa Long-Range Low-Power Wireless Communication. Journal of Sensor and Actuator Networks, 6(2), 7.</w:t>
      </w:r>
    </w:p>
    <w:p>
      <w:pPr>
        <w:spacing w:after="120" w:line="276"/>
        <w:jc w:val="both"/>
      </w:pPr>
      <w:r>
        <w:rPr>
          <w:rFonts w:ascii="Arial" w:cs="Arial" w:eastAsia="Arial" w:hAnsi="Arial"/>
          <w:color w:val="2C3E50"/>
          <w:sz w:val="22"/>
          <w:szCs w:val="22"/>
        </w:rPr>
        <w:t xml:space="preserve">[10] Petajajarvi, J., Mikhaylov, K., Roivainen, A., Hanninen, T., &amp; Pettissalo, M. (2015). On the Coverage of LPWANs: Range Evaluation and Channel Attenuation Model for LoRa Technology. 14th International Conference on ITS Telecommunications (ITST), 55–59.</w:t>
      </w:r>
    </w:p>
    <w:p>
      <w:pPr>
        <w:spacing w:after="120" w:line="276"/>
        <w:jc w:val="both"/>
      </w:pPr>
      <w:r>
        <w:rPr>
          <w:rFonts w:ascii="Arial" w:cs="Arial" w:eastAsia="Arial" w:hAnsi="Arial"/>
          <w:color w:val="2C3E50"/>
          <w:sz w:val="22"/>
          <w:szCs w:val="22"/>
        </w:rPr>
        <w:t xml:space="preserve">[11] Adelantado, F., Vilajosana, X., Tuset-Peiro, P., Martinez, B., Melia-Segui, J., &amp; Watteyne, T. (2017). Understanding the Limits of LoRaWAN. IEEE Communications Magazine, 55(9), 34–40.</w:t>
      </w:r>
    </w:p>
    <w:p>
      <w:pPr>
        <w:spacing w:after="120" w:line="276"/>
        <w:jc w:val="both"/>
      </w:pPr>
      <w:r>
        <w:rPr>
          <w:rFonts w:ascii="Arial" w:cs="Arial" w:eastAsia="Arial" w:hAnsi="Arial"/>
          <w:color w:val="2C3E50"/>
          <w:sz w:val="22"/>
          <w:szCs w:val="22"/>
        </w:rPr>
        <w:t xml:space="preserve">[12] Hata, M. (1980). Empirical Formula for Propagation Loss in Land Mobile Radio Services. IEEE Transactions on Vehicular Technology, 29(3), 317–325.</w:t>
      </w:r>
    </w:p>
    <w:p>
      <w:pPr>
        <w:spacing w:after="120" w:line="276"/>
        <w:jc w:val="both"/>
      </w:pPr>
      <w:r>
        <w:rPr>
          <w:rFonts w:ascii="Arial" w:cs="Arial" w:eastAsia="Arial" w:hAnsi="Arial"/>
          <w:color w:val="2C3E50"/>
          <w:sz w:val="22"/>
          <w:szCs w:val="22"/>
        </w:rPr>
        <w:t xml:space="preserve">[13] ОБЕГ (Онцгой Байдлын Ерөнхий Газар). (2025). 2024 оны галын аюулаас урьдчилан сэргийлэх тайлан. Улаанбаатар.</w:t>
      </w:r>
    </w:p>
    <w:p>
      <w:pPr>
        <w:spacing w:after="120" w:line="276"/>
        <w:jc w:val="both"/>
      </w:pPr>
      <w:r>
        <w:rPr>
          <w:rFonts w:ascii="Arial" w:cs="Arial" w:eastAsia="Arial" w:hAnsi="Arial"/>
          <w:color w:val="2C3E50"/>
          <w:sz w:val="22"/>
          <w:szCs w:val="22"/>
        </w:rPr>
        <w:t xml:space="preserve">[14] LoRa Alliance. (2020). LoRaWAN Regional Parameters RP002-1.0.3: AS923. https://lora-alliance.org/resource-hub/</w:t>
      </w:r>
    </w:p>
    <w:p>
      <w:pPr>
        <w:spacing w:after="120" w:line="276"/>
        <w:jc w:val="both"/>
      </w:pPr>
      <w:r>
        <w:rPr>
          <w:rFonts w:ascii="Arial" w:cs="Arial" w:eastAsia="Arial" w:hAnsi="Arial"/>
          <w:color w:val="2C3E50"/>
          <w:sz w:val="22"/>
          <w:szCs w:val="22"/>
        </w:rPr>
        <w:t xml:space="preserve">[15] Mekki, K., Bajic, E., Chaxel, F., &amp; Meyer, F. (2019). A Comparative Study of LPWAN Technologies for Large-Scale IoT Deployment. ICT Express, 5(1), 1–7.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 </w:t>
    </w:r>
    <w:r>
      <w:rPr>
        <w:color w:val="888888"/>
        <w:sz w:val="18"/>
        <w:szCs w:val="18"/>
      </w:rPr>
      <w:fldChar w:fldCharType="begin"/>
      <w:instrText xml:space="preserve">PAGE</w:instrText>
      <w:fldChar w:fldCharType="separate"/>
      <w:fldChar w:fldCharType="end"/>
    </w:r>
    <w:r>
      <w:rPr>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1"/>
      </w:pBdr>
      <w:tabs>
        <w:tab w:val="right" w:pos="9026"/>
      </w:tabs>
    </w:pPr>
    <w:r>
      <w:rPr>
        <w:rFonts w:ascii="Arial" w:cs="Arial" w:eastAsia="Arial" w:hAnsi="Arial"/>
        <w:i/>
        <w:iCs/>
        <w:color w:val="888888"/>
        <w:sz w:val="18"/>
        <w:szCs w:val="18"/>
      </w:rPr>
      <w:t xml:space="preserve">LoRaWAN FACP Remote Notification System</w:t>
    </w:r>
    <w:r>
      <w:rPr>
        <w:rFonts w:ascii="Arial" w:cs="Arial" w:eastAsia="Arial" w:hAnsi="Arial"/>
        <w:color w:val="888888"/>
        <w:sz w:val="18"/>
        <w:szCs w:val="18"/>
      </w:rPr>
      <w:t xml:space="preserve">	Eddie | F.CN342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2026-02-25T06:22:07.257Z</dcterms:created>
  <dcterms:modified xsi:type="dcterms:W3CDTF">2026-02-25T06:22:07.258Z</dcterms:modified>
</cp:coreProperties>
</file>

<file path=docProps/custom.xml><?xml version="1.0" encoding="utf-8"?>
<Properties xmlns="http://schemas.openxmlformats.org/officeDocument/2006/custom-properties" xmlns:vt="http://schemas.openxmlformats.org/officeDocument/2006/docPropsVTypes"/>
</file>