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60" w:lineRule="auto"/>
        <w:rPr>
          <w:rFonts w:ascii="Bookman Old Style" w:cs="Bookman Old Style" w:eastAsia="Bookman Old Style" w:hAnsi="Bookman Old Style"/>
          <w:b w:val="1"/>
          <w:bCs w:val="1"/>
          <w:color w:val="808080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36"/>
          <w:szCs w:val="36"/>
          <w:rtl w:val="0"/>
        </w:rPr>
        <w:t xml:space="preserve">Edenilson Teixeira Paschoa - PCD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  <w:t xml:space="preserve">: Av. Francisco Maria Martins,489 – Jundiaí - SP 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https://www.linkedin.com/in/edenilson-teixeira-paschoa-6aa17a41/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https://github.com/eddiejdi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: (11) 98119-3899 (Whatsapp)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edenilson.adm@gmail.com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Nascimento</w:t>
      </w:r>
      <w:r w:rsidDel="00000000" w:rsidR="00000000" w:rsidRPr="00000000">
        <w:rPr>
          <w:rtl w:val="0"/>
        </w:rPr>
        <w:t xml:space="preserve">: 17/03/1988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Civil</w:t>
      </w:r>
      <w:r w:rsidDel="00000000" w:rsidR="00000000" w:rsidRPr="00000000">
        <w:rPr>
          <w:rtl w:val="0"/>
        </w:rPr>
        <w:t xml:space="preserve">: Casado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Bookman Old Style" w:cs="Bookman Old Style" w:eastAsia="Bookman Old Style" w:hAnsi="Bookman Old Style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4"/>
          <w:szCs w:val="24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hd w:fill="ffffff" w:val="clear"/>
        <w:rPr>
          <w:rFonts w:ascii="Gill Sans" w:cs="Gill Sans" w:eastAsia="Gill Sans" w:hAnsi="Gill Sans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Fonts w:ascii="Gill Sans" w:cs="Gill Sans" w:eastAsia="Gill Sans" w:hAnsi="Gill Sans"/>
          <w:b w:val="0"/>
          <w:bCs w:val="0"/>
          <w:color w:val="000000"/>
          <w:sz w:val="20"/>
          <w:szCs w:val="20"/>
          <w:rtl w:val="0"/>
        </w:rPr>
        <w:t xml:space="preserve">Em busca por vaga como Analista de Sistema, Programador, Cientista de dados ou cargo de Liderança.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Bookman Old Style" w:cs="Bookman Old Style" w:eastAsia="Bookman Old Style" w:hAnsi="Bookman Old Style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4"/>
          <w:szCs w:val="24"/>
          <w:rtl w:val="0"/>
        </w:rPr>
        <w:t xml:space="preserve">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Ensino Superior – Analise e Desenvolvimento de Sistemas</w:t>
        <w:br w:type="textWrapping"/>
        <w:t xml:space="preserve">Faculdade Padre Anchieta</w:t>
        <w:br w:type="textWrapping"/>
        <w:t xml:space="preserve">Conclusão: Dezembro/2016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Ensino Médio – Escola Estadual Siqueira de Morais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Ensino Médio Primeiro/Segundo Ano: ETECVAV – Escola Estadual Vasco Antonio Venchiarutti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4"/>
          <w:szCs w:val="24"/>
          <w:rtl w:val="0"/>
        </w:rPr>
        <w:t xml:space="preserve">Atividades Extracurriculares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390"/>
        </w:tabs>
        <w:ind w:left="397" w:hanging="340"/>
        <w:rPr/>
      </w:pPr>
      <w:r w:rsidDel="00000000" w:rsidR="00000000" w:rsidRPr="00000000">
        <w:rPr>
          <w:rtl w:val="0"/>
        </w:rPr>
        <w:t xml:space="preserve">Algoritmos I (Curso: Sistema de Informação – 80 Horas) - Centro Universitário Padre Anchieta (UniAnchieta) – 2010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390"/>
        </w:tabs>
        <w:ind w:left="340" w:hanging="340"/>
        <w:rPr>
          <w:rFonts w:ascii="0" w:cs="0" w:eastAsia="0" w:hAnsi="0"/>
          <w:sz w:val="24"/>
          <w:szCs w:val="24"/>
        </w:rPr>
      </w:pPr>
      <w:r w:rsidDel="00000000" w:rsidR="00000000" w:rsidRPr="00000000">
        <w:rPr>
          <w:rtl w:val="0"/>
        </w:rPr>
        <w:t xml:space="preserve">Trabalho de conclusão de curso: Tema: SCRUM aplicado a projetos de Caixa Rápido (Curso: Sistema de Informação – 150 Horas) - Centro Universitário Padre Anchieta (UniAnchieta) - 2013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Cursos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BluePrism (Básico 8 Horas) – Indra 01/06/2019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IBM RPA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Automation 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(Básico 8 Horas) -  Certsys 17/06/2018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UIPath  – (Básico 8 Horas) -  Deloitte 28/07/2018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MS EXCEL  2010  - Básico  (V2)  (11  HORAS) - Fundação Bradesco – 15/05/2016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HTML - Básico (11 HORAS) - Fundação Bradesco – 15/05/2016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Internet Explorer 8 (32 HORAS) - Fundação Bradesco – 15/05/2016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Introdução ao Python (2 HORAS) – Prof Diego Mariano - 27/03/2020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Certificados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UIPath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- RPA Developer Advanced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Automation Anywhere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Certified Advanced RPA Professional (V11.0)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Georgia" w:cs="Georgia" w:eastAsia="Georgia" w:hAnsi="Georgia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4"/>
          <w:szCs w:val="24"/>
          <w:rtl w:val="0"/>
        </w:rPr>
        <w:t xml:space="preserve">Qualificações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Experiência em Gestão de Equipe de Automação (RPA, RDA, ITPA)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Especialista em desenvolvimento com as ferramentas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Selenium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AutoIT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Automation 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UIPath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Domínio da linguagem de programação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COBOL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EasyTrieeve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Plus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JCL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DB2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Excel Avançado, geração de relatórios automatizados,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VBA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C#,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C, Visual Basic, Oracle (PL/SQL).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Metodologia de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Conhecimento avançado em hardware (mais 10 anos de experiência).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Experiência com a ferramenta Microsoft Sharepoint.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Experiência com a Ferramenta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SAS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(1 ano de experiência).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Georgia" w:cs="Georgia" w:eastAsia="Georgia" w:hAnsi="Georgia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4"/>
          <w:szCs w:val="24"/>
          <w:rtl w:val="0"/>
        </w:rPr>
        <w:t xml:space="preserve">Experiência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Cargo: Analista de Operações / SRE (Jul/2024 — Presente)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Atuação em operações e confiabilidade de serviços com foco em automação, observabilidade e integração de plataformas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AIOps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b w:val="1"/>
          <w:bCs w:val="1"/>
          <w:rtl w:val="0"/>
        </w:rPr>
        <w:t xml:space="preserve">Observabilidade</w:t>
      </w:r>
      <w:r w:rsidDel="00000000" w:rsidR="00000000" w:rsidRPr="00000000">
        <w:rPr>
          <w:rtl w:val="0"/>
        </w:rPr>
        <w:t xml:space="preserve">: Implementação e evolução de soluções AIOps para detecção pró‑ativa, alerting e automação de respostas a anomalias.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&amp; CI/CD:</w:t>
      </w:r>
      <w:r w:rsidDel="00000000" w:rsidR="00000000" w:rsidRPr="00000000">
        <w:rPr>
          <w:rtl w:val="0"/>
        </w:rPr>
        <w:t xml:space="preserve"> Projetos e operação de pipelines de entrega contínua (build/deploy), incluindo automações para testes, rollbacks e versionamento.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Banco de dados / Migrações:</w:t>
      </w:r>
      <w:r w:rsidDel="00000000" w:rsidR="00000000" w:rsidRPr="00000000">
        <w:rPr>
          <w:rtl w:val="0"/>
        </w:rPr>
        <w:t xml:space="preserve"> Gestão e automação de migrations com Flyway, garantindo deploys seguros e rastreáveis do schema.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Atendimento de incidentes: </w:t>
      </w:r>
      <w:r w:rsidDel="00000000" w:rsidR="00000000" w:rsidRPr="00000000">
        <w:rPr>
          <w:rtl w:val="0"/>
        </w:rPr>
        <w:t xml:space="preserve">Participação em on‑call, runbooks, resposta a incidentes e condução de postmortems para redução de MTTR.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Modelos LLM:</w:t>
      </w:r>
      <w:r w:rsidDel="00000000" w:rsidR="00000000" w:rsidRPr="00000000">
        <w:rPr>
          <w:rtl w:val="0"/>
        </w:rPr>
        <w:t xml:space="preserve"> Instalação, configuração e operação de modelos LLM em produção (deploy, serving, tuneamento e integração com fluxos existentes).</w:t>
      </w:r>
    </w:p>
    <w:p w:rsidR="00000000" w:rsidDel="00000000" w:rsidP="00000000" w:rsidRDefault="00000000" w:rsidRPr="00000000" w14:paraId="00000036">
      <w:pPr>
        <w:widowControl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Integração de sistemas legados:</w:t>
      </w:r>
      <w:r w:rsidDel="00000000" w:rsidR="00000000" w:rsidRPr="00000000">
        <w:rPr>
          <w:rtl w:val="0"/>
        </w:rPr>
        <w:t xml:space="preserve"> Projetos de integração entre sistemas legados e microserviços via APIs e barramento de mensagens, com foco em compatibilidade e resiliência.</w:t>
      </w:r>
    </w:p>
    <w:p w:rsidR="00000000" w:rsidDel="00000000" w:rsidP="00000000" w:rsidRDefault="00000000" w:rsidRPr="00000000" w14:paraId="00000037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- Datalake &amp; Ingestão</w:t>
      </w:r>
      <w:r w:rsidDel="00000000" w:rsidR="00000000" w:rsidRPr="00000000">
        <w:rPr>
          <w:rtl w:val="0"/>
        </w:rPr>
        <w:t xml:space="preserve">: Concepção e suporte ao pipeline de ingestão para datalake (ETL/ELT), organização de dados e governança mínima para análises.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Software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B3 (Bolsa Balcão do Brasil)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 –  Março 2022 / </w:t>
      </w:r>
      <w:r w:rsidDel="00000000" w:rsidR="00000000" w:rsidRPr="00000000">
        <w:rPr>
          <w:rtl w:val="0"/>
        </w:rPr>
        <w:t xml:space="preserve">Jul/2024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Desevolvimento e gestão de Projetod rm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JavaEE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Spring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boot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NOSQL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Python, FIX/Fast, TIBCO, Splunk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n/a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Desenvolvimento e entrega de um projeto em JavaEE utilizando Spring Boot;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Criação de Monitoramento do Sistema UP2DATA;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Manutenção em API MarketData que efetua a publicação das negociações no Portal B3;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Atuação em projetos de Monitoração de Arquivos publicados no Portal B3;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rPr>
          <w:rFonts w:ascii="Georgia" w:cs="Georgia" w:eastAsia="Georgia" w:hAnsi="Georgia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Software Developer 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MercadoLivre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 –  Setembro 2021 /  Dezembro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Participação de BootCamp e aprofundamento em linguagem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JavaEE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Spring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boot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NOSQL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n/a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Desenvolvimento e entrega de um projeto em JavaEE utilizando Spring Boot.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Consultor de Sistemas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Especialista em Soluções RPA e ITPA 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BRQ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Março 2019 / Setembro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Arquiteto Desenvolvedor de Soluções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RPA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(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Automation 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Itaú Unibanco Holding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Preenchimento de documentações obrigatórias, reuniões com cliente, auxílio na modelagem da arquitetura do projeto, Pontuação do projeto (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Sprint planning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), gerenciamento e suporte técnico da squad na resolução de problemas, auxílio nas Daily com a equipe BRQ e desenvolvimento de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u w:val="single"/>
          <w:rtl w:val="0"/>
        </w:rPr>
        <w:t xml:space="preserve">SQL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para dos Robôs, criação de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u w:val="single"/>
          <w:rtl w:val="0"/>
        </w:rPr>
        <w:t xml:space="preserve">Metabots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para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u w:val="single"/>
          <w:rtl w:val="0"/>
        </w:rPr>
        <w:t xml:space="preserve">Automation 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ab/>
        <w:t xml:space="preserve">Suporte Técnico e apoio para o Hackaton das equipes Itaú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Arquiteto de RPA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Indra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 Janeiro 2019 / Fevereiro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Arquiteto em Soluções Robóticas (UIPath, Blue Prism)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u w:val="single"/>
          <w:rtl w:val="0"/>
        </w:rPr>
        <w:t xml:space="preserve">VIVO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u w:val="single"/>
          <w:rtl w:val="0"/>
        </w:rPr>
        <w:t xml:space="preserve">C6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Preenchimento de documentações, auxilio a equipe em soluções robóticas, reuniões com cliente, criação de arquitetura do projeto, auxilio na pontuação da Sprint planning, gerenciamento técnico da squad, reunião de arquitetura com o cliente, desenvolvimento de gráficos de acompanhamento dos Robôs na ferramenta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desenvolvimento de SQL para dos Robôs.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Consultor RPA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– Deloitte –  Agosto 2018  - Janeiro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Consultor RPA (Automation Anywhere, UIPath,)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NIKE Brasil, Alpargatas (Havaianas), EATON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Levantamento de requisitos, desenho e arquitetura da solução, desenvolvimento e implantação da solução em ambiente de produção.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Consultor RPA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– Certsys – Abril 2018 / Junho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Clientes: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Americanas, Copersucar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Consultor RPA (Automation Anywhere)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Auxilio técnico para a criação de um Coe para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Automation 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criação de POC para clientes.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Consultor VBA/SQL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Accenture/Avanade/Microsoft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setembro 2017 / abril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u w:val="singl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Analista/Programador atuando em Automações (RPA) utilizando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AutoIT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Excel VBA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Selenium (C#)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Automation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Anywhere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Analista de Sistemas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Banco J Safra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março 2016 / abril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Programação em Oracle para pequenas demandas.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: Analista de Sistemas 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Itaú-Unibanco Holding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– Novembro 2009 / Abril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Em equipe de projetos: Gestão de projetos, atendimento de ocorrências, manutenções e correções, incluindo acionamento noturno para manutenção da malha Batch do Sistema de Risco Bancário, efetuar transferência e tratamento de bases sequenciais Mainframe para a área usuária utilizando a ferramenta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SAS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e linguagem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Em equipe de Caixa Rápido: Pequenas manutenções evolutivas, pequenos projetos de até 400 Horas, relatórios de desempenho das equipes e cancelamentos causados por mudanças temporárias no ambiente mainframe.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Em equipe de Sustentação: Relatórios de ocorrências recebidas e atuação das equipes nas ocorrências geradas pela área usuária, ministrar curso de ferramentas incluindo ferramenta de Debug de programas Mainframe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EXPEDITER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Manutenção e gestão das bases de relatórios utilizando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Microsoft Excel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,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Microsoft Access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e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Microsoft SharePoint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Construção e tratamento da base de dados que possibilitem a geração de indicadores e análises estatísticas (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Access, VBA, PowerPoint, SQL, VB6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: Auxiliar de Inventário -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DHL Supply Chain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- Dezembro de 2008 / novembro de 2009</w:t>
        <w:br w:type="textWrapping"/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Movimentação de estoque, inventário, movimentação sistêmica, controle de reposição de gôndolas, suporte à produção.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/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Cargo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: Analista PCP – </w:t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Etapa Induzidos LTDA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 - Janeiro de 2007 / Dezembro 2008</w:t>
        <w:br w:type="textWrapping"/>
      </w: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Principais responsabilidades</w:t>
      </w:r>
      <w:r w:rsidDel="00000000" w:rsidR="00000000" w:rsidRPr="00000000">
        <w:rPr>
          <w:rFonts w:ascii="Gill Sans" w:cs="Gill Sans" w:eastAsia="Gill Sans" w:hAnsi="Gill Sans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Movimento de caixa, acompanhamento de extratos bancários, auxílio ao fechamento do fluxo de caixa, auxílio a consolidação do balanço mensal e composição do DRE, vendas, pós-vendas, acompanhamento da produção, pagamentos.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12" w:lineRule="auto"/>
        <w:ind w:left="360" w:hanging="36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B3 S.A. — Analista de Operações / SRE (Jul/2024 — Presente)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Atuação em operações e confiabilidade de serviços com foco em automação, observabilidade e integração de plataformas críticas.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AIOps &amp; Observabilidade: Implementação e evolução de soluções AIOps para detecção pró‑ativa, alerting e automação de respostas a anomalias.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Pipelines &amp; CI/CD: Projetos e operação de pipelines de entrega contínua (build/deploy), incluindo automações para testes, rollbacks e versionamento.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Banco de dados / Migrações: Gestão e automação de migrations com Flyway, garantindo deploys seguros e rastreáveis do schema.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Atendimento de incidentes: Participação em on‑call, runbooks, resposta a incidentes e condução de postmortems para redução de MTTR.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Modelos LLM: Instalação, configuração e operação de modelos LLM em produção (deploy, serving, tuneamento e integração com fluxos existentes).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Integração de sistemas legados: Projetos de integração entre sistemas legados e microserviços via APIs e barramento de mensagens, com foco em compatibilidade e resiliência.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Datalake &amp; Ingestão: Concepção e suporte ao pipeline de ingestão para datalake (ETL/ELT), organização de dados e governança mínima para análises.</w:t>
      </w:r>
    </w:p>
    <w:sectPr>
      <w:pgSz w:h="16838" w:w="11906" w:orient="portrait"/>
      <w:pgMar w:bottom="1417" w:top="1417" w:left="1575" w:right="17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0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rFonts w:ascii="Symbol" w:cs="OpenSymbol" w:hAnsi="Symbol"/>
    </w:rPr>
  </w:style>
  <w:style w:type="character" w:styleId="WW8Num2z0" w:customStyle="1">
    <w:name w:val="WW8Num2z0"/>
    <w:rPr>
      <w:rFonts w:ascii="Symbol" w:cs="OpenSymbol" w:eastAsia="Times New Roman" w:hAnsi="Symbol"/>
      <w:color w:val="000000"/>
      <w:sz w:val="20"/>
      <w:szCs w:val="20"/>
      <w:lang w:bidi="ar-SA" w:eastAsia="zh-CN" w:val="pt-BR"/>
    </w:rPr>
  </w:style>
  <w:style w:type="character" w:styleId="WW8Num2z1" w:customStyle="1">
    <w:name w:val="WW8Num2z1"/>
    <w:rPr>
      <w:rFonts w:ascii="OpenSymbol" w:cs="OpenSymbol" w:hAnsi="OpenSymbol"/>
    </w:rPr>
  </w:style>
  <w:style w:type="character" w:styleId="WW8Num3z0" w:customStyle="1">
    <w:name w:val="WW8Num3z0"/>
  </w:style>
  <w:style w:type="character" w:styleId="WW8Num3z1" w:customStyle="1">
    <w:name w:val="WW8Num3z1"/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Fontepargpadro2" w:customStyle="1">
    <w:name w:val="Fonte parág. padrão2"/>
  </w:style>
  <w:style w:type="character" w:styleId="Fontepargpadro1" w:customStyle="1">
    <w:name w:val="Fonte parág. padrão1"/>
  </w:style>
  <w:style w:type="character" w:styleId="CardeSeo" w:customStyle="1">
    <w:name w:val="Car de Seção"/>
    <w:rPr>
      <w:rFonts w:ascii="Bookman Old Style" w:cs="Times New Roman" w:eastAsia="Times New Roman" w:hAnsi="Bookman Old Style"/>
      <w:b w:val="1"/>
      <w:bCs w:val="1"/>
      <w:color w:val="808080"/>
      <w:sz w:val="24"/>
      <w:szCs w:val="24"/>
    </w:rPr>
  </w:style>
  <w:style w:type="character" w:styleId="TextodoEspaoReservado">
    <w:name w:val="Placeholder Text"/>
    <w:rPr>
      <w:color w:val="808080"/>
    </w:rPr>
  </w:style>
  <w:style w:type="character" w:styleId="Hyperlink">
    <w:name w:val="Hyperlink"/>
    <w:rPr>
      <w:color w:val="0563c1"/>
      <w:u w:val="single"/>
    </w:rPr>
  </w:style>
  <w:style w:type="character" w:styleId="Marcas" w:customStyle="1">
    <w:name w:val="Marcas"/>
    <w:rPr>
      <w:rFonts w:ascii="OpenSymbol" w:cs="OpenSymbol" w:eastAsia="OpenSymbol" w:hAnsi="OpenSymbol"/>
    </w:rPr>
  </w:style>
  <w:style w:type="paragraph" w:styleId="Ttulo20" w:customStyle="1">
    <w:name w:val="Título2"/>
    <w:basedOn w:val="Normal"/>
    <w:next w:val="Corpodetexto"/>
    <w:pPr>
      <w:keepNext w:val="1"/>
      <w:spacing w:after="120" w:before="240"/>
    </w:pPr>
    <w:rPr>
      <w:rFonts w:ascii="Liberation Sans" w:cs="FreeSans" w:eastAsia="Droid Sans Fallback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</w:pPr>
    <w:rPr>
      <w:rFonts w:cs="FreeSans"/>
    </w:rPr>
  </w:style>
  <w:style w:type="paragraph" w:styleId="Ttulo10" w:customStyle="1">
    <w:name w:val="Título1"/>
    <w:basedOn w:val="Normal"/>
    <w:next w:val="Corpodetexto"/>
    <w:pPr>
      <w:keepNext w:val="1"/>
      <w:spacing w:after="120" w:before="240"/>
    </w:pPr>
    <w:rPr>
      <w:rFonts w:ascii="Liberation Sans" w:cs="FreeSans" w:eastAsia="Droid Sans Fallback" w:hAnsi="Liberation Sans"/>
      <w:sz w:val="28"/>
      <w:szCs w:val="28"/>
    </w:rPr>
  </w:style>
  <w:style w:type="paragraph" w:styleId="Commarcadores1" w:customStyle="1">
    <w:name w:val="Com marcadores1"/>
    <w:basedOn w:val="Normal"/>
    <w:pPr>
      <w:numPr>
        <w:numId w:val="1"/>
      </w:numPr>
      <w:spacing w:after="120"/>
      <w:contextualSpacing w:val="1"/>
    </w:pPr>
  </w:style>
  <w:style w:type="paragraph" w:styleId="Seo" w:customStyle="1">
    <w:name w:val="Seção"/>
    <w:basedOn w:val="Normal"/>
    <w:next w:val="Normal"/>
    <w:pPr>
      <w:spacing w:after="120" w:line="240" w:lineRule="auto"/>
      <w:contextualSpacing w:val="1"/>
    </w:pPr>
    <w:rPr>
      <w:rFonts w:ascii="Bookman Old Style" w:cs="Bookman Old Style" w:hAnsi="Bookman Old Style"/>
      <w:b w:val="1"/>
      <w:bCs w:val="1"/>
      <w:color w:val="808080"/>
      <w:sz w:val="24"/>
      <w:szCs w:val="24"/>
    </w:rPr>
  </w:style>
  <w:style w:type="paragraph" w:styleId="TextodaSubseo" w:customStyle="1">
    <w:name w:val="Texto da Subseção"/>
    <w:basedOn w:val="Normal"/>
    <w:pPr>
      <w:spacing w:after="320"/>
      <w:contextualSpacing w:val="1"/>
    </w:pPr>
  </w:style>
  <w:style w:type="paragraph" w:styleId="PargrafodaLista">
    <w:name w:val="List Paragraph"/>
    <w:basedOn w:val="Normal"/>
    <w:uiPriority w:val="34"/>
    <w:qFormat w:val="1"/>
    <w:rsid w:val="00720070"/>
    <w:pPr>
      <w:ind w:left="720"/>
      <w:contextualSpacing w:val="1"/>
    </w:pPr>
  </w:style>
  <w:style w:type="character" w:styleId="MenoPendente">
    <w:name w:val="Unresolved Mention"/>
    <w:basedOn w:val="Fontepargpadro"/>
    <w:uiPriority w:val="99"/>
    <w:semiHidden w:val="1"/>
    <w:unhideWhenUsed w:val="1"/>
    <w:rsid w:val="008F7E75"/>
    <w:rPr>
      <w:color w:val="605e5c"/>
      <w:shd w:color="auto" w:fill="e1dfdd" w:val="clear"/>
    </w:rPr>
  </w:style>
  <w:style w:type="character" w:styleId="Ttulo1Char" w:customStyle="1">
    <w:name w:val="Título 1 Char"/>
    <w:basedOn w:val="Fontepargpadro"/>
    <w:link w:val="Ttulo1"/>
    <w:uiPriority w:val="9"/>
    <w:rsid w:val="00CF2244"/>
    <w:rPr>
      <w:b w:val="1"/>
      <w:bCs w:val="1"/>
      <w:kern w:val="36"/>
      <w:sz w:val="48"/>
      <w:szCs w:val="48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enilson.adm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edenilson-teixeira-paschoa-6aa17a41/" TargetMode="External"/><Relationship Id="rId8" Type="http://schemas.openxmlformats.org/officeDocument/2006/relationships/hyperlink" Target="https://github.com/eddiejd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VzmW/2QyLax4Pf4k2ZwXFTnOZg==">CgMxLjA4AHIhMXkyZWVWNE5vMnpRRF9lemVaQ2FCWml1c3d2QU5GOFYz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2019-02-05T11:18:00Z</dcterms:created>
  <dc:creator>Edenilson Teixeira Paschoa</dc:creator>
</cp:coreProperties>
</file>