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B6D"/>
          <w:sz w:val="32"/>
        </w:rPr>
        <w:t>HEDRON</w:t>
      </w:r>
    </w:p>
    <w:p>
      <w:pPr>
        <w:jc w:val="center"/>
      </w:pPr>
      <w:r>
        <w:rPr>
          <w:b/>
          <w:color w:val="003B6D"/>
          <w:sz w:val="54"/>
        </w:rPr>
        <w:t>Architecture, Adoption, and Security Plan</w:t>
      </w:r>
    </w:p>
    <w:p>
      <w:pPr>
        <w:jc w:val="center"/>
      </w:pPr>
      <w:r>
        <w:rPr>
          <w:i/>
        </w:rPr>
        <w:t>Version 12 - Security-First Revision</w:t>
      </w:r>
    </w:p>
    <w:p>
      <w:pPr>
        <w:jc w:val="center"/>
      </w:pPr>
      <w:r>
        <w:t>Python-first | FastAPI-first | HTMX-native | Component-oriented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003B6D"/>
              </w:rPr>
              <w:t>Core proposition</w:t>
              <w:br/>
            </w:r>
            <w:r>
              <w:t>JSON endpoints return models. HTML endpoints return components. Hedron turns typed server components into first-class HTTP resources while keeping every automatic behavior inspectable and secure by default.</w:t>
            </w:r>
          </w:p>
        </w:tc>
      </w:tr>
    </w:tbl>
    <w:p/>
    <w:p>
      <w:r>
        <w:br w:type="page"/>
      </w:r>
    </w:p>
    <w:p>
      <w:pPr>
        <w:pStyle w:val="Heading1"/>
      </w:pPr>
      <w:r>
        <w:t>Executive Summary</w:t>
      </w:r>
    </w:p>
    <w:p>
      <w:r>
        <w:t>Hedron is a Python-first framework for building component-oriented HTML and HTMX applications. The default distribution, hedron, provides a batteries-included FastAPI experience. A framework-neutral hedron-core package supports dedicated hedron-flask and hedron-django adapters without installing FastAPI.</w:t>
      </w:r>
    </w:p>
    <w:p>
      <w:r>
        <w:t>Security is not a separate middleware chapter. It is a cross-cutting design constraint applied to models, rendering, routes, actions, forms, OpenAPI, the Component Explorer, scoped styles, asset handling, caching, and adapter behavior.</w:t>
      </w:r>
    </w:p>
    <w:p>
      <w:pPr>
        <w:pStyle w:val="ListBullet"/>
      </w:pPr>
      <w:r>
        <w:t>New users begin with built-in Python components and typed Hedron models; HDN is optional until fine-grained markup control is needed.</w:t>
      </w:r>
    </w:p>
    <w:p>
      <w:pPr>
        <w:pStyle w:val="ListBullet"/>
      </w:pPr>
      <w:r>
        <w:t>Addressable components become explicit HTTP resources that naturally align with HTMX requests and fragment replacement.</w:t>
      </w:r>
    </w:p>
    <w:p>
      <w:pPr>
        <w:pStyle w:val="ListBullet"/>
      </w:pPr>
      <w:r>
        <w:t>Hedron() automatically converts returned component objects into HTML responses; plain FastAPI applications use an explicit HTML(...) wrapper.</w:t>
      </w:r>
    </w:p>
    <w:p>
      <w:pPr>
        <w:pStyle w:val="ListBullet"/>
      </w:pPr>
      <w:r>
        <w:t>OpenAPI remains authoritative for HTTP semantics, while x-hedron-* extensions and the Component Explorer describe component semantics.</w:t>
      </w:r>
    </w:p>
    <w:p>
      <w:pPr>
        <w:pStyle w:val="ListBullet"/>
      </w:pPr>
      <w:r>
        <w:t>Hedron Scoped Styles provide server-side CSS Modules-style isolation without Node.js or a browser styling runtime.</w:t>
      </w:r>
    </w:p>
    <w:p>
      <w:pPr>
        <w:pStyle w:val="ListBullet"/>
      </w:pPr>
      <w:r>
        <w:t>Secure defaults include context-aware escaping, explicit trusted HTML, URL validation, CSRF protection, explicit endpoint exposure, secret redaction, private caching defaults, and development-only Explorer access.</w:t>
      </w:r>
    </w:p>
    <w:p>
      <w:pPr>
        <w:pStyle w:val="Heading1"/>
      </w:pPr>
      <w:r>
        <w:t>1. Product Vision and Positioning</w:t>
      </w:r>
    </w:p>
    <w:p>
      <w:pPr>
        <w:pStyle w:val="Heading2"/>
      </w:pPr>
      <w:r>
        <w:t>1.1 Focused initial market</w:t>
      </w:r>
    </w:p>
    <w:p>
      <w:r>
        <w:t>Hedron should first win one audience: Python developers building FastAPI interfaces who want modern component composition without a Node.js toolchain. Flask and Django support remain intentional, first-class adapter paths, but FastAPI is the flagship onboarding story.</w:t>
      </w:r>
    </w:p>
    <w:p>
      <w:pPr>
        <w:pStyle w:val="Heading2"/>
      </w:pPr>
      <w:r>
        <w:t>1.2 Distinctive idea</w:t>
      </w:r>
    </w:p>
    <w:p>
      <w:r>
        <w:t>React makes components the unit of composition. HTMX makes endpoints the unit of interaction. Hedron unifies the two by making addressable components typed HTTP resources.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003B6D"/>
              </w:rPr>
              <w:t>Product identity</w:t>
              <w:br/>
            </w:r>
            <w:r>
              <w:t>Hedron is not "React in Python." It is a server-native component framework that embraces HTML, HTTP, FastAPI, and HTMX while borrowing only the component ideas that naturally fit.</w:t>
            </w:r>
          </w:p>
        </w:tc>
      </w:tr>
    </w:tbl>
    <w:p/>
    <w:p>
      <w:pPr>
        <w:pStyle w:val="Heading2"/>
      </w:pPr>
      <w:r>
        <w:t>1.3 Security-first product promise</w:t>
      </w:r>
    </w:p>
    <w:p>
      <w:pPr>
        <w:pStyle w:val="ListBullet"/>
      </w:pPr>
      <w:r>
        <w:t>Automate security mechanics when the secure interpretation is unambiguous.</w:t>
      </w:r>
    </w:p>
    <w:p>
      <w:pPr>
        <w:pStyle w:val="ListBullet"/>
      </w:pPr>
      <w:r>
        <w:t>Never infer authorization, trust, or business intent.</w:t>
      </w:r>
    </w:p>
    <w:p>
      <w:pPr>
        <w:pStyle w:val="ListBullet"/>
      </w:pPr>
      <w:r>
        <w:t>Make route exposure and automatic HTMX behavior inspectable.</w:t>
      </w:r>
    </w:p>
    <w:p>
      <w:pPr>
        <w:pStyle w:val="ListBullet"/>
      </w:pPr>
      <w:r>
        <w:t>Prefer explicit trusted types over unsafe flags.</w:t>
      </w:r>
    </w:p>
    <w:p>
      <w:pPr>
        <w:pStyle w:val="ListBullet"/>
      </w:pPr>
      <w:r>
        <w:t>Fail early at model definition, component compilation, or startup.</w:t>
      </w:r>
    </w:p>
    <w:p>
      <w:pPr>
        <w:pStyle w:val="ListBullet"/>
      </w:pPr>
      <w:r>
        <w:t>Provide build-time and Explorer security diagnostics.</w:t>
      </w:r>
    </w:p>
    <w:p>
      <w:pPr>
        <w:pStyle w:val="Heading1"/>
      </w:pPr>
      <w:r>
        <w:t>2. Packaging and Dependency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Distribution</w:t>
            </w:r>
          </w:p>
        </w:tc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Dependencies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hedron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Batteries-included FastAPI 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hedron-core, FastAPI, Starlette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hedron-core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Framework-neutral components, models, rendering, HDN, HTMX metadata, styles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Pydantic and minimal framework-neutral dependencies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hedron-flask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Complete Flask adapter and re-exported component 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hedron-core, Flask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hedron-django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Complete Django adapter and re-exported component API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hedron-core, Django</w:t>
            </w:r>
          </w:p>
        </w:tc>
      </w:tr>
    </w:tbl>
    <w:p>
      <w:pPr>
        <w:pStyle w:val="Heading2"/>
      </w:pPr>
      <w:r>
        <w:t>2.1 Import experience</w:t>
      </w:r>
    </w:p>
    <w:p>
      <w:pPr>
        <w:pStyle w:val="Code"/>
      </w:pPr>
      <w:r>
        <w:t># FastAPI-first</w:t>
        <w:br/>
        <w:t>from hedron import Hedron, Page, Card, Props</w:t>
        <w:br/>
        <w:br/>
        <w:t># Flask</w:t>
        <w:br/>
        <w:t>from hedron_flask import HedronFlask, Page, Card, Props</w:t>
        <w:br/>
        <w:br/>
        <w:t># Django</w:t>
        <w:br/>
        <w:t>from hedron_django import page, Page, Card, Props</w:t>
      </w:r>
    </w:p>
    <w:p>
      <w:pPr>
        <w:pStyle w:val="Heading2"/>
      </w:pPr>
      <w:r>
        <w:t>2.2 Dependency boundary</w:t>
      </w:r>
    </w:p>
    <w:p>
      <w:r>
        <w:t>hedron-core must not import FastAPI, Flask, Django, ASGI, or WSGI types. Adapters translate framework-native requests and responses into a small Hedron protocol. This keeps security semantics consistent across integrations while allowing each adapter to preserve its framework-native authentication, CSRF, session, and middleware systems.</w:t>
      </w:r>
    </w:p>
    <w:p>
      <w:pPr>
        <w:pStyle w:val="Heading1"/>
      </w:pPr>
      <w:r>
        <w:t>3. Beginner-First Development Experience</w:t>
      </w:r>
    </w:p>
    <w:p>
      <w:pPr>
        <w:pStyle w:val="Heading2"/>
      </w:pPr>
      <w:r>
        <w:t>3.1 Progressive disclosure</w:t>
      </w:r>
    </w:p>
    <w:p>
      <w:pPr>
        <w:pStyle w:val="ListBullet"/>
      </w:pPr>
      <w:r>
        <w:t>Level 1: use built-in components and return them from endpoints.</w:t>
      </w:r>
    </w:p>
    <w:p>
      <w:pPr>
        <w:pStyle w:val="ListBullet"/>
      </w:pPr>
      <w:r>
        <w:t>Level 2: configure props, variants, layouts, actions, and slots.</w:t>
      </w:r>
    </w:p>
    <w:p>
      <w:pPr>
        <w:pStyle w:val="ListBullet"/>
      </w:pPr>
      <w:r>
        <w:t>Level 3: compose reusable Python components.</w:t>
      </w:r>
    </w:p>
    <w:p>
      <w:pPr>
        <w:pStyle w:val="ListBullet"/>
      </w:pPr>
      <w:r>
        <w:t>Level 4: override or author HDN templates.</w:t>
      </w:r>
    </w:p>
    <w:p>
      <w:pPr>
        <w:pStyle w:val="ListBullet"/>
      </w:pPr>
      <w:r>
        <w:t>Level 5: add Web Components, compiler extensions, and advanced asset behavior.</w:t>
      </w:r>
    </w:p>
    <w:p>
      <w:pPr>
        <w:pStyle w:val="Code"/>
      </w:pPr>
      <w:r>
        <w:t>from hedron import Hedron, Page, Card, Button</w:t>
        <w:br/>
        <w:br/>
        <w:t>app = Hedron()</w:t>
        <w:br/>
        <w:br/>
        <w:t>@app.page('/')</w:t>
        <w:br/>
        <w:t>def home() -&gt; Page:</w:t>
        <w:br/>
        <w:t xml:space="preserve">    return Page(</w:t>
        <w:br/>
        <w:t xml:space="preserve">        title='Welcome',</w:t>
        <w:br/>
        <w:t xml:space="preserve">        children=[</w:t>
        <w:br/>
        <w:t xml:space="preserve">            Card(</w:t>
        <w:br/>
        <w:t xml:space="preserve">                title='Users',</w:t>
        <w:br/>
        <w:t xml:space="preserve">                children=[Button('Load users', target=UserTable())],</w:t>
        <w:br/>
        <w:t xml:space="preserve">            )</w:t>
        <w:br/>
        <w:t xml:space="preserve">        ],</w:t>
        <w:br/>
        <w:t xml:space="preserve">    )</w:t>
      </w:r>
    </w:p>
    <w:p>
      <w:pPr>
        <w:pStyle w:val="Heading2"/>
      </w:pPr>
      <w:r>
        <w:t>3.2 Automatic but explainable behavior</w:t>
      </w:r>
    </w:p>
    <w:p>
      <w:pPr>
        <w:pStyle w:val="ListBullet"/>
      </w:pPr>
      <w:r>
        <w:t>Full document for ordinary navigation; component fragment for HX-Request.</w:t>
      </w:r>
    </w:p>
    <w:p>
      <w:pPr>
        <w:pStyle w:val="ListBullet"/>
      </w:pPr>
      <w:r>
        <w:t>Return annotations define HTML response contracts.</w:t>
      </w:r>
    </w:p>
    <w:p>
      <w:pPr>
        <w:pStyle w:val="ListBullet"/>
      </w:pPr>
      <w:r>
        <w:t>Addressable component references replace manually written endpoint strings.</w:t>
      </w:r>
    </w:p>
    <w:p>
      <w:pPr>
        <w:pStyle w:val="ListBullet"/>
      </w:pPr>
      <w:r>
        <w:t>Stable component identity supports self-targeting, testing, and diagnostics.</w:t>
      </w:r>
    </w:p>
    <w:p>
      <w:pPr>
        <w:pStyle w:val="ListBullet"/>
      </w:pPr>
      <w:r>
        <w:t>Typed actions infer method, route, and mechanics but never permission decisions.</w:t>
      </w:r>
    </w:p>
    <w:p>
      <w:pPr>
        <w:pStyle w:val="ListBullet"/>
      </w:pPr>
      <w:r>
        <w:t>All inferred behavior is visible in the Component Explorer.</w:t>
      </w:r>
    </w:p>
    <w:p>
      <w:pPr>
        <w:pStyle w:val="Heading1"/>
      </w:pPr>
      <w:r>
        <w:t>4. Hedron Model System</w:t>
      </w:r>
    </w:p>
    <w:p>
      <w:r>
        <w:t>Users import Hedron-owned model types. Pydantic is the initial implementation mechanism, not the public contract.</w:t>
      </w:r>
    </w:p>
    <w:p>
      <w:pPr>
        <w:pStyle w:val="Code"/>
      </w:pPr>
      <w:r>
        <w:t>from hedron import Model, Props, FormModel, Field, Secret</w:t>
        <w:br/>
        <w:br/>
        <w:t>class User(Model):</w:t>
        <w:br/>
        <w:t xml:space="preserve">    id: int</w:t>
        <w:br/>
        <w:t xml:space="preserve">    name: str</w:t>
        <w:br/>
        <w:br/>
        <w:t>class UserCardProps(Props):</w:t>
        <w:br/>
        <w:t xml:space="preserve">    user: User</w:t>
        <w:br/>
        <w:t xml:space="preserve">    compact: bool = False</w:t>
        <w:br/>
        <w:br/>
        <w:t>class LoginForm(FormModel):</w:t>
        <w:br/>
        <w:t xml:space="preserve">    username: str</w:t>
        <w:br/>
        <w:t xml:space="preserve">    password: Secret = Field(autocomplete='current-password')</w:t>
      </w:r>
    </w:p>
    <w:p>
      <w:pPr>
        <w:pStyle w:val="Heading2"/>
      </w:pPr>
      <w:r>
        <w:t>4.1 Supported subset</w:t>
      </w:r>
    </w:p>
    <w:p>
      <w:pPr>
        <w:pStyle w:val="ListBullet"/>
      </w:pPr>
      <w:r>
        <w:t>Portable primitive, collection, enum, literal, optional, and nested Hedron model types.</w:t>
      </w:r>
    </w:p>
    <w:p>
      <w:pPr>
        <w:pStyle w:val="ListBullet"/>
      </w:pPr>
      <w:r>
        <w:t>Hedron-owned constraints and Field options only.</w:t>
      </w:r>
    </w:p>
    <w:p>
      <w:pPr>
        <w:pStyle w:val="ListBullet"/>
      </w:pPr>
      <w:r>
        <w:t>Unsupported arbitrary types, callbacks, mutable framework objects, or custom serialization fail at class creation.</w:t>
      </w:r>
    </w:p>
    <w:p>
      <w:pPr>
        <w:pStyle w:val="ListBullet"/>
      </w:pPr>
      <w:r>
        <w:t>Props and endpoint inputs are intentionally distinct; internal props are never automatically exposed as client-controlled parameters.</w:t>
      </w:r>
    </w:p>
    <w:p>
      <w:pPr>
        <w:pStyle w:val="Heading2"/>
      </w:pPr>
      <w:r>
        <w:t>4.2 Security semantics</w:t>
      </w:r>
    </w:p>
    <w:p>
      <w:pPr>
        <w:pStyle w:val="ListBullet"/>
      </w:pPr>
      <w:r>
        <w:t>Secret fields are redacted from repr, logs, Explorer panels, examples, identity hashes, and error echoes.</w:t>
      </w:r>
    </w:p>
    <w:p>
      <w:pPr>
        <w:pStyle w:val="ListBullet"/>
      </w:pPr>
      <w:r>
        <w:t>Raw HTML uses TrustedHtml, never str.</w:t>
      </w:r>
    </w:p>
    <w:p>
      <w:pPr>
        <w:pStyle w:val="ListBullet"/>
      </w:pPr>
      <w:r>
        <w:t>URL-bearing fields use validated SafeUrl or equivalent context-specific conversion.</w:t>
      </w:r>
    </w:p>
    <w:p>
      <w:pPr>
        <w:pStyle w:val="ListBullet"/>
      </w:pPr>
      <w:r>
        <w:t>Custom validators are initially restricted because arbitrary Python validation is not portable or statically inspectable.</w:t>
      </w:r>
    </w:p>
    <w:p>
      <w:pPr>
        <w:pStyle w:val="ListBullet"/>
      </w:pPr>
      <w:r>
        <w:t>Extra fields are forbidden by default to reduce mass-assignment risk.</w:t>
      </w:r>
    </w:p>
    <w:p>
      <w:pPr>
        <w:pStyle w:val="Heading1"/>
      </w:pPr>
      <w:r>
        <w:t>5. Component Model</w:t>
      </w:r>
    </w:p>
    <w:p>
      <w:pPr>
        <w:pStyle w:val="Heading2"/>
      </w:pPr>
      <w:r>
        <w:t>5.1 Renderable components</w:t>
      </w:r>
    </w:p>
    <w:p>
      <w:r>
        <w:t>Renderable components are ordinary reusable composition primitives. They have no endpoint unless explicitly promoted to an addressable resource.</w:t>
      </w:r>
    </w:p>
    <w:p>
      <w:pPr>
        <w:pStyle w:val="Heading2"/>
      </w:pPr>
      <w:r>
        <w:t>5.2 Addressable components</w:t>
      </w:r>
    </w:p>
    <w:p>
      <w:r>
        <w:t>Addressable components are renderable components with explicit HTTP resource definitions. They can be independently requested, refreshed, lazy-loaded, polled, cached, previewed, and tested.</w:t>
      </w:r>
    </w:p>
    <w:p>
      <w:pPr>
        <w:pStyle w:val="Code"/>
      </w:pPr>
      <w:r>
        <w:t>from hedron import addressable, Depends</w:t>
        <w:br/>
        <w:br/>
        <w:t>@addressable(</w:t>
        <w:br/>
        <w:t xml:space="preserve">    dependencies=[Depends(require_user)],</w:t>
        <w:br/>
        <w:t xml:space="preserve">    cache='private-no-store',</w:t>
        <w:br/>
        <w:t>)</w:t>
        <w:br/>
        <w:t>def user_table(</w:t>
        <w:br/>
        <w:t xml:space="preserve">    team_id: int,</w:t>
        <w:br/>
        <w:t xml:space="preserve">    service: UserService = Depends(get_user_service),</w:t>
        <w:br/>
        <w:t>) -&gt; UserTable:</w:t>
        <w:br/>
        <w:t xml:space="preserve">    return UserTable(rows=service.list(team_id))</w:t>
      </w:r>
    </w:p>
    <w:p>
      <w:pPr>
        <w:pStyle w:val="Heading2"/>
      </w:pPr>
      <w:r>
        <w:t>5.3 Security rules for addressability</w:t>
      </w:r>
    </w:p>
    <w:p>
      <w:pPr>
        <w:pStyle w:val="ListBullet"/>
      </w:pPr>
      <w:r>
        <w:t>Addressability is always explicit; discovery never exposes every component by default.</w:t>
      </w:r>
    </w:p>
    <w:p>
      <w:pPr>
        <w:pStyle w:val="ListBullet"/>
      </w:pPr>
      <w:r>
        <w:t>Endpoint inputs come from the factory signature, not from every component prop.</w:t>
      </w:r>
    </w:p>
    <w:p>
      <w:pPr>
        <w:pStyle w:val="ListBullet"/>
      </w:pPr>
      <w:r>
        <w:t>Authorization dependencies must be explicit or unambiguously inherited.</w:t>
      </w:r>
    </w:p>
    <w:p>
      <w:pPr>
        <w:pStyle w:val="ListBullet"/>
      </w:pPr>
      <w:r>
        <w:t>Hedron warns when a component is rendered from routes with conflicting security contexts.</w:t>
      </w:r>
    </w:p>
    <w:p>
      <w:pPr>
        <w:pStyle w:val="ListBullet"/>
      </w:pPr>
      <w:r>
        <w:t>Authenticated component responses default to Cache-Control: private, no-store.</w:t>
      </w:r>
    </w:p>
    <w:p>
      <w:pPr>
        <w:pStyle w:val="ListBullet"/>
      </w:pPr>
      <w:r>
        <w:t>Generated component URLs use registry identifiers, never request-controlled filesystem paths.</w:t>
      </w:r>
    </w:p>
    <w:p>
      <w:pPr>
        <w:pStyle w:val="Heading1"/>
      </w:pPr>
      <w:r>
        <w:t>6. FastAPI Integration</w:t>
      </w:r>
    </w:p>
    <w:p>
      <w:pPr>
        <w:pStyle w:val="Heading2"/>
      </w:pPr>
      <w:r>
        <w:t>6.1 Hedron application mode</w:t>
      </w:r>
    </w:p>
    <w:p>
      <w:pPr>
        <w:pStyle w:val="Code"/>
      </w:pPr>
      <w:r>
        <w:t>app = Hedron()</w:t>
        <w:br/>
        <w:br/>
        <w:t>@app.get('/users/{user_id}')</w:t>
        <w:br/>
        <w:t>def user_card(user_id: int) -&gt; UserCard:</w:t>
        <w:br/>
        <w:t xml:space="preserve">    return UserCard(user=get_user(user_id))</w:t>
      </w:r>
    </w:p>
    <w:p>
      <w:r>
        <w:t>Hedron recognizes the component annotation and returned value, validates the declared HTML contract, renders the component, sets text/html, and preserves FastAPI dependency injection and error behavior.</w:t>
      </w:r>
    </w:p>
    <w:p>
      <w:pPr>
        <w:pStyle w:val="Heading2"/>
      </w:pPr>
      <w:r>
        <w:t>6.2 Plain FastAPI mode</w:t>
      </w:r>
    </w:p>
    <w:p>
      <w:pPr>
        <w:pStyle w:val="Code"/>
      </w:pPr>
      <w:r>
        <w:t>app = FastAPI()</w:t>
        <w:br/>
        <w:br/>
        <w:t>@app.get('/users/{user_id}', **hedron_response(UserCard))</w:t>
        <w:br/>
        <w:t>def user_card(user_id: int):</w:t>
        <w:br/>
        <w:t xml:space="preserve">    return HTML(UserCard(user=get_user(user_id)))</w:t>
      </w:r>
    </w:p>
    <w:p>
      <w:r>
        <w:t>Explicit wrapping avoids monkey-patching FastAPI and enables incremental adoption. Plain FastAPI users can opt into accurate OpenAPI documentation through hedron_response(...).</w:t>
      </w:r>
    </w:p>
    <w:p>
      <w:pPr>
        <w:pStyle w:val="Heading2"/>
      </w:pPr>
      <w:r>
        <w:t>6.3 Security integration</w:t>
      </w:r>
    </w:p>
    <w:p>
      <w:pPr>
        <w:pStyle w:val="ListBullet"/>
      </w:pPr>
      <w:r>
        <w:t>FastAPI Depends and Security remain authoritative for authentication and authorization.</w:t>
      </w:r>
    </w:p>
    <w:p>
      <w:pPr>
        <w:pStyle w:val="ListBullet"/>
      </w:pPr>
      <w:r>
        <w:t>Unsafe methods receive CSRF enforcement when cookie-authenticated Hedron actions are used.</w:t>
      </w:r>
    </w:p>
    <w:p>
      <w:pPr>
        <w:pStyle w:val="ListBullet"/>
      </w:pPr>
      <w:r>
        <w:t>Hedron never turns GET into a mutation mechanism.</w:t>
      </w:r>
    </w:p>
    <w:p>
      <w:pPr>
        <w:pStyle w:val="ListBullet"/>
      </w:pPr>
      <w:r>
        <w:t>Explicit Response objects and redirects pass through unchanged, subject to safe redirect helpers where user-controlled destinations are involved.</w:t>
      </w:r>
    </w:p>
    <w:p>
      <w:pPr>
        <w:pStyle w:val="ListBullet"/>
      </w:pPr>
      <w:r>
        <w:t>Return-type mismatches produce component-aware diagnostics without exposing sensitive values.</w:t>
      </w:r>
    </w:p>
    <w:p>
      <w:pPr>
        <w:pStyle w:val="Heading1"/>
      </w:pPr>
      <w:r>
        <w:t>7. HTMX-Native Interaction Model</w:t>
      </w:r>
    </w:p>
    <w:p>
      <w:pPr>
        <w:pStyle w:val="Heading2"/>
      </w:pPr>
      <w:r>
        <w:t>7.1 Component references instead of URL strings</w:t>
      </w:r>
    </w:p>
    <w:p>
      <w:pPr>
        <w:pStyle w:val="Code"/>
      </w:pPr>
      <w:r>
        <w:t>Button(</w:t>
        <w:br/>
        <w:t xml:space="preserve">    'Refresh',</w:t>
        <w:br/>
        <w:t xml:space="preserve">    target=UserTable(team_id=team.id),</w:t>
        <w:br/>
        <w:t>)</w:t>
      </w:r>
    </w:p>
    <w:p>
      <w:r>
        <w:t>Hedron resolves the addressable component, validates parameters, generates the route, target, and swap semantics, and records the inference for the Explorer.</w:t>
      </w:r>
    </w:p>
    <w:p>
      <w:pPr>
        <w:pStyle w:val="Heading2"/>
      </w:pPr>
      <w:r>
        <w:t>7.2 Self-refreshing components</w:t>
      </w:r>
    </w:p>
    <w:p>
      <w:pPr>
        <w:pStyle w:val="ListBullet"/>
      </w:pPr>
      <w:r>
        <w:t>RefreshButton() inside an addressable component targets the owning component automatically.</w:t>
      </w:r>
    </w:p>
    <w:p>
      <w:pPr>
        <w:pStyle w:val="ListBullet"/>
      </w:pPr>
      <w:r>
        <w:t>lazy=True compiles to a safe load-triggered component request.</w:t>
      </w:r>
    </w:p>
    <w:p>
      <w:pPr>
        <w:pStyle w:val="ListBullet"/>
      </w:pPr>
      <w:r>
        <w:t>poll="5s" compiles to periodic retrieval without exposing arbitrary URLs.</w:t>
      </w:r>
    </w:p>
    <w:p>
      <w:pPr>
        <w:pStyle w:val="ListBullet"/>
      </w:pPr>
      <w:r>
        <w:t>Infinite-scroll and pagination helpers bind to typed component inputs.</w:t>
      </w:r>
    </w:p>
    <w:p>
      <w:pPr>
        <w:pStyle w:val="Heading2"/>
      </w:pPr>
      <w:r>
        <w:t>7.3 HTMX security</w:t>
      </w:r>
    </w:p>
    <w:p>
      <w:pPr>
        <w:pStyle w:val="ListBullet"/>
      </w:pPr>
      <w:r>
        <w:t>Unsafe methods include CSRF tokens and validate Origin/Referer according to policy.</w:t>
      </w:r>
    </w:p>
    <w:p>
      <w:pPr>
        <w:pStyle w:val="ListBullet"/>
      </w:pPr>
      <w:r>
        <w:t>Untrusted values cannot control arbitrary hx-* names or raw attribute dictionaries.</w:t>
      </w:r>
    </w:p>
    <w:p>
      <w:pPr>
        <w:pStyle w:val="ListBullet"/>
      </w:pPr>
      <w:r>
        <w:t>History caching can be disabled on sensitive pages and components.</w:t>
      </w:r>
    </w:p>
    <w:p>
      <w:pPr>
        <w:pStyle w:val="ListBullet"/>
      </w:pPr>
      <w:r>
        <w:t>Automatic targets are constrained to stable component identities, reducing selector injection risk.</w:t>
      </w:r>
    </w:p>
    <w:p>
      <w:pPr>
        <w:pStyle w:val="ListBullet"/>
      </w:pPr>
      <w:r>
        <w:t>Action bindings serialize only public route parameters, never dependency objects or authorization decisions.</w:t>
      </w:r>
    </w:p>
    <w:p>
      <w:pPr>
        <w:pStyle w:val="Heading1"/>
      </w:pPr>
      <w:r>
        <w:t>8. HDN Template Language</w:t>
      </w:r>
    </w:p>
    <w:p>
      <w:r>
        <w:t>HDN is an advanced, JSX-inspired template language that remains HTML-first and server-native. Hedron borrows only conventions that naturally fit its architecture.</w:t>
      </w:r>
    </w:p>
    <w:p>
      <w:pPr>
        <w:pStyle w:val="Code"/>
      </w:pPr>
      <w:r>
        <w:t>&lt;article class={styles.root}&gt;</w:t>
        <w:br/>
        <w:t xml:space="preserve">    &lt;h2&gt;{props.user.name}&lt;/h2&gt;</w:t>
        <w:br/>
        <w:br/>
        <w:t xml:space="preserve">    {props.user.isAdmin &amp;&amp; (</w:t>
        <w:br/>
        <w:t xml:space="preserve">        &lt;Badge variant='warning'&gt;Admin&lt;/Badge&gt;</w:t>
        <w:br/>
        <w:t xml:space="preserve">    )}</w:t>
        <w:br/>
        <w:br/>
        <w:t xml:space="preserve">    &lt;Button action={deleteUser(userId=props.user.id)}&gt;</w:t>
        <w:br/>
        <w:t xml:space="preserve">        Delete</w:t>
        <w:br/>
        <w:t xml:space="preserve">    &lt;/Button&gt;</w:t>
        <w:br/>
        <w:t>&lt;/article&gt;</w:t>
      </w:r>
    </w:p>
    <w:p>
      <w:pPr>
        <w:pStyle w:val="Heading2"/>
      </w:pPr>
      <w:r>
        <w:t>8.1 Security by construction</w:t>
      </w:r>
    </w:p>
    <w:p>
      <w:pPr>
        <w:pStyle w:val="ListBullet"/>
      </w:pPr>
      <w:r>
        <w:t>Expressions are escaped according to HTML text, attribute, URL, CSS, or JSON context.</w:t>
      </w:r>
    </w:p>
    <w:p>
      <w:pPr>
        <w:pStyle w:val="ListBullet"/>
      </w:pPr>
      <w:r>
        <w:t>Arbitrary JavaScript execution is not supported.</w:t>
      </w:r>
    </w:p>
    <w:p>
      <w:pPr>
        <w:pStyle w:val="ListBullet"/>
      </w:pPr>
      <w:r>
        <w:t>Raw HTML requires TrustedHtml and an explicit rendering operation.</w:t>
      </w:r>
    </w:p>
    <w:p>
      <w:pPr>
        <w:pStyle w:val="ListBullet"/>
      </w:pPr>
      <w:r>
        <w:t>Dynamic attribute names are rejected by default.</w:t>
      </w:r>
    </w:p>
    <w:p>
      <w:pPr>
        <w:pStyle w:val="ListBullet"/>
      </w:pPr>
      <w:r>
        <w:t>Includes and component references resolve only through the prebuilt registry.</w:t>
      </w:r>
    </w:p>
    <w:p>
      <w:pPr>
        <w:pStyle w:val="ListBullet"/>
      </w:pPr>
      <w:r>
        <w:t>Compiler diagnostics identify unsafe raw HTML, URL schemes, dynamic HTMX attributes, and secret-value rendering.</w:t>
      </w:r>
    </w:p>
    <w:p>
      <w:pPr>
        <w:pStyle w:val="Heading1"/>
      </w:pPr>
      <w:r>
        <w:t>9. Forms and Typed Actions</w:t>
      </w:r>
    </w:p>
    <w:p>
      <w:pPr>
        <w:pStyle w:val="Heading2"/>
      </w:pPr>
      <w:r>
        <w:t>9.1 Automatic forms</w:t>
      </w:r>
    </w:p>
    <w:p>
      <w:pPr>
        <w:pStyle w:val="Code"/>
      </w:pPr>
      <w:r>
        <w:t>class CreateUser(FormModel):</w:t>
        <w:br/>
        <w:t xml:space="preserve">    name: str</w:t>
        <w:br/>
        <w:t xml:space="preserve">    email: Email</w:t>
        <w:br/>
        <w:t xml:space="preserve">    role: Literal['admin', 'member'] = 'member'</w:t>
        <w:br/>
        <w:br/>
        <w:t>Form(CreateUser, submit=create_user)</w:t>
      </w:r>
    </w:p>
    <w:p>
      <w:pPr>
        <w:pStyle w:val="ListBullet"/>
      </w:pPr>
      <w:r>
        <w:t>Generate labels, controls, required state, help text, and accessible error associations.</w:t>
      </w:r>
    </w:p>
    <w:p>
      <w:pPr>
        <w:pStyle w:val="ListBullet"/>
      </w:pPr>
      <w:r>
        <w:t>Preserve submitted non-secret values on validation failure.</w:t>
      </w:r>
    </w:p>
    <w:p>
      <w:pPr>
        <w:pStyle w:val="ListBullet"/>
      </w:pPr>
      <w:r>
        <w:t>Never place secrets in query strings or diagnostics.</w:t>
      </w:r>
    </w:p>
    <w:p>
      <w:pPr>
        <w:pStyle w:val="ListBullet"/>
      </w:pPr>
      <w:r>
        <w:t>Use POST for mutation forms and include CSRF tokens automatically.</w:t>
      </w:r>
    </w:p>
    <w:p>
      <w:pPr>
        <w:pStyle w:val="ListBullet"/>
      </w:pPr>
      <w:r>
        <w:t>Constrain file size, accepted content types, and upload handling through explicit field metadata.</w:t>
      </w:r>
    </w:p>
    <w:p>
      <w:pPr>
        <w:pStyle w:val="Heading2"/>
      </w:pPr>
      <w:r>
        <w:t>9.2 Typed actions</w:t>
      </w:r>
    </w:p>
    <w:p>
      <w:pPr>
        <w:pStyle w:val="ListBullet"/>
      </w:pPr>
      <w:r>
        <w:t>Action functions declare method, route, input contract, dependencies, and return component.</w:t>
      </w:r>
    </w:p>
    <w:p>
      <w:pPr>
        <w:pStyle w:val="ListBullet"/>
      </w:pPr>
      <w:r>
        <w:t>Component bindings generate route-safe URLs and validated parameters.</w:t>
      </w:r>
    </w:p>
    <w:p>
      <w:pPr>
        <w:pStyle w:val="ListBullet"/>
      </w:pPr>
      <w:r>
        <w:t>Destructive labels never determine HTTP methods or confirmation behavior.</w:t>
      </w:r>
    </w:p>
    <w:p>
      <w:pPr>
        <w:pStyle w:val="ListBullet"/>
      </w:pPr>
      <w:r>
        <w:t>Signed parameters, if added later, supplement but never replace authorization.</w:t>
      </w:r>
    </w:p>
    <w:p>
      <w:pPr>
        <w:pStyle w:val="ListBullet"/>
      </w:pPr>
      <w:r>
        <w:t>LocalRedirect rejects untrusted external destinations; ExternalRedirect is explicit.</w:t>
      </w:r>
    </w:p>
    <w:p>
      <w:pPr>
        <w:pStyle w:val="Heading1"/>
      </w:pPr>
      <w:r>
        <w:t>10. OpenAPI and Documentation</w:t>
      </w:r>
    </w:p>
    <w:p>
      <w:r>
        <w:t>FastAPI OpenAPI remains the source of truth for HTTP semantics. Hedron adds component semantics without misrepresenting HTML as JSON.</w:t>
      </w:r>
    </w:p>
    <w:p>
      <w:pPr>
        <w:pStyle w:val="ListBullet"/>
      </w:pPr>
      <w:r>
        <w:t>Component responses are documented as text/html with string schemas.</w:t>
      </w:r>
    </w:p>
    <w:p>
      <w:pPr>
        <w:pStyle w:val="ListBullet"/>
      </w:pPr>
      <w:r>
        <w:t>Component annotations disable ordinary JSON response-model handling for that route.</w:t>
      </w:r>
    </w:p>
    <w:p>
      <w:pPr>
        <w:pStyle w:val="ListBullet"/>
      </w:pPr>
      <w:r>
        <w:t>x-hedron-* extensions describe component identity, addressability, props schema, render modes, HTMX defaults, and preview URLs.</w:t>
      </w:r>
    </w:p>
    <w:p>
      <w:pPr>
        <w:pStyle w:val="ListBullet"/>
      </w:pPr>
      <w:r>
        <w:t>Auto-generated internal component resources are hidden from Swagger by default.</w:t>
      </w:r>
    </w:p>
    <w:p>
      <w:pPr>
        <w:pStyle w:val="ListBullet"/>
      </w:pPr>
      <w:r>
        <w:t>Public pages and explicitly public component endpoints may appear under Pages, Components, or Actions tags.</w:t>
      </w:r>
    </w:p>
    <w:p>
      <w:pPr>
        <w:pStyle w:val="ListBullet"/>
      </w:pPr>
      <w:r>
        <w:t>Secret fields and internal source paths never appear in production documentation.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  <w:color w:val="003B6D"/>
              </w:rPr>
              <w:t>Documentation split</w:t>
              <w:br/>
            </w:r>
            <w:r>
              <w:t>Swagger/ReDoc documents HTTP. Hedron Explorer documents components, rendering, HTMX, styles, and diagnostics.</w:t>
            </w:r>
          </w:p>
        </w:tc>
      </w:tr>
    </w:tbl>
    <w:p/>
    <w:p>
      <w:pPr>
        <w:pStyle w:val="Heading1"/>
      </w:pPr>
      <w:r>
        <w:t>11. Hedron Component Explorer</w:t>
      </w:r>
    </w:p>
    <w:p>
      <w:r>
        <w:t>The Explorer is the development control center and the primary mechanism for making Hedron automation transparent.</w:t>
      </w:r>
    </w:p>
    <w:p>
      <w:pPr>
        <w:pStyle w:val="Heading2"/>
      </w:pPr>
      <w:r>
        <w:t>11.1 Primary areas</w:t>
      </w:r>
    </w:p>
    <w:p>
      <w:pPr>
        <w:pStyle w:val="ListBullet"/>
      </w:pPr>
      <w:r>
        <w:t>Components, Pages, Actions, Routes, Diagnostics, Security, and Settings.</w:t>
      </w:r>
    </w:p>
    <w:p>
      <w:pPr>
        <w:pStyle w:val="ListBullet"/>
      </w:pPr>
      <w:r>
        <w:t>Live preview with editable props and named examples.</w:t>
      </w:r>
    </w:p>
    <w:p>
      <w:pPr>
        <w:pStyle w:val="ListBullet"/>
      </w:pPr>
      <w:r>
        <w:t>Addressable endpoint request simulator with headers, status, timing, and rendered HTML.</w:t>
      </w:r>
    </w:p>
    <w:p>
      <w:pPr>
        <w:pStyle w:val="ListBullet"/>
      </w:pPr>
      <w:r>
        <w:t>HTMX inspector showing generated attributes and the reason each was inferred.</w:t>
      </w:r>
    </w:p>
    <w:p>
      <w:pPr>
        <w:pStyle w:val="ListBullet"/>
      </w:pPr>
      <w:r>
        <w:t>Component graph, inverse usage graph, source locations, templates, styles, and render traces.</w:t>
      </w:r>
    </w:p>
    <w:p>
      <w:pPr>
        <w:pStyle w:val="ListBullet"/>
      </w:pPr>
      <w:r>
        <w:t>Accessibility and security diagnostics with actionable remediation.</w:t>
      </w:r>
    </w:p>
    <w:p>
      <w:pPr>
        <w:pStyle w:val="Heading2"/>
      </w:pPr>
      <w:r>
        <w:t>11.2 Explorer security</w:t>
      </w:r>
    </w:p>
    <w:p>
      <w:pPr>
        <w:pStyle w:val="ListBullet"/>
      </w:pPr>
      <w:r>
        <w:t>Disabled and unregistered outside development by default.</w:t>
      </w:r>
    </w:p>
    <w:p>
      <w:pPr>
        <w:pStyle w:val="ListBullet"/>
      </w:pPr>
      <w:r>
        <w:t>Production enablement requires explicit configuration and authentication dependencies.</w:t>
      </w:r>
    </w:p>
    <w:p>
      <w:pPr>
        <w:pStyle w:val="ListBullet"/>
      </w:pPr>
      <w:r>
        <w:t>Redact Authorization, cookies, secrets, local paths, and sensitive model fields.</w:t>
      </w:r>
    </w:p>
    <w:p>
      <w:pPr>
        <w:pStyle w:val="ListBullet"/>
      </w:pPr>
      <w:r>
        <w:t>Disable mutation simulation by default in production; enforce CSRF and audit all enabled mutations.</w:t>
      </w:r>
    </w:p>
    <w:p>
      <w:pPr>
        <w:pStyle w:val="ListBullet"/>
      </w:pPr>
      <w:r>
        <w:t>Prevent arbitrary modules, paths, headers, and URLs from being supplied through Explorer controls.</w:t>
      </w:r>
    </w:p>
    <w:p>
      <w:pPr>
        <w:pStyle w:val="ListBullet"/>
      </w:pPr>
      <w:r>
        <w:t>Rate-limit request simulation and separate Explorer authorization from ordinary application roles.</w:t>
      </w:r>
    </w:p>
    <w:p>
      <w:pPr>
        <w:pStyle w:val="Heading2"/>
      </w:pPr>
      <w:r>
        <w:t>11.3 Security panel</w:t>
      </w:r>
    </w:p>
    <w:p>
      <w:pPr>
        <w:pStyle w:val="ListBullet"/>
      </w:pPr>
      <w:r>
        <w:t>Raw HTML and trusted-value usage.</w:t>
      </w:r>
    </w:p>
    <w:p>
      <w:pPr>
        <w:pStyle w:val="ListBullet"/>
      </w:pPr>
      <w:r>
        <w:t>Mutations without CSRF.</w:t>
      </w:r>
    </w:p>
    <w:p>
      <w:pPr>
        <w:pStyle w:val="ListBullet"/>
      </w:pPr>
      <w:r>
        <w:t>Addressable resources without explicit authorization.</w:t>
      </w:r>
    </w:p>
    <w:p>
      <w:pPr>
        <w:pStyle w:val="ListBullet"/>
      </w:pPr>
      <w:r>
        <w:t>Unsafe URL schemes and redirects.</w:t>
      </w:r>
    </w:p>
    <w:p>
      <w:pPr>
        <w:pStyle w:val="ListBullet"/>
      </w:pPr>
      <w:r>
        <w:t>Public caching of authenticated fragments.</w:t>
      </w:r>
    </w:p>
    <w:p>
      <w:pPr>
        <w:pStyle w:val="ListBullet"/>
      </w:pPr>
      <w:r>
        <w:t>Sensitive content with HTMX history enabled.</w:t>
      </w:r>
    </w:p>
    <w:p>
      <w:pPr>
        <w:pStyle w:val="ListBullet"/>
      </w:pPr>
      <w:r>
        <w:t>Inline scripts/styles under strict CSP.</w:t>
      </w:r>
    </w:p>
    <w:p>
      <w:pPr>
        <w:pStyle w:val="ListBullet"/>
      </w:pPr>
      <w:r>
        <w:t>Explorer exposure and security-header configuration.</w:t>
      </w:r>
    </w:p>
    <w:p>
      <w:pPr>
        <w:pStyle w:val="ListBullet"/>
      </w:pPr>
      <w:r>
        <w:t>Dynamic attributes and raw HTMX configuration.</w:t>
      </w:r>
    </w:p>
    <w:p>
      <w:pPr>
        <w:pStyle w:val="Heading1"/>
      </w:pPr>
      <w:r>
        <w:t>12. Hedron Scoped Styles</w:t>
      </w:r>
    </w:p>
    <w:p>
      <w:r>
        <w:t>Hedron Scoped Styles provide CSS Modules-style isolation without Node.js or a browser-side CSS-in-JS runtime.</w:t>
      </w:r>
    </w:p>
    <w:p>
      <w:pPr>
        <w:pStyle w:val="Code"/>
      </w:pPr>
      <w:r>
        <w:t>UserCard/</w:t>
        <w:br/>
        <w:t>├── component.py</w:t>
        <w:br/>
        <w:t>├── template.hdn</w:t>
        <w:br/>
        <w:t>├── styles.css</w:t>
        <w:br/>
        <w:t>└── examples.py</w:t>
        <w:br/>
        <w:br/>
        <w:t># template.hdn</w:t>
        <w:br/>
        <w:t>&lt;article class={styles.root}&gt;</w:t>
        <w:br/>
        <w:t xml:space="preserve">    &lt;h2 class={styles.title}&gt;{props.user.name}&lt;/h2&gt;</w:t>
        <w:br/>
        <w:t>&lt;/article&gt;</w:t>
      </w:r>
    </w:p>
    <w:p>
      <w:pPr>
        <w:pStyle w:val="ListBullet"/>
      </w:pPr>
      <w:r>
        <w:t>Local class and keyframe names are rewritten to deterministic collision-free names.</w:t>
      </w:r>
    </w:p>
    <w:p>
      <w:pPr>
        <w:pStyle w:val="ListBullet"/>
      </w:pPr>
      <w:r>
        <w:t>HDN and Python components use typed styles.name references.</w:t>
      </w:r>
    </w:p>
    <w:p>
      <w:pPr>
        <w:pStyle w:val="ListBullet"/>
      </w:pPr>
      <w:r>
        <w:t>Global selectors require explicit :global(...).</w:t>
      </w:r>
    </w:p>
    <w:p>
      <w:pPr>
        <w:pStyle w:val="ListBullet"/>
      </w:pPr>
      <w:r>
        <w:t>CSS variables provide themes and dynamic tokens; semantic variants are preferred over arbitrary prop-to-CSS generation.</w:t>
      </w:r>
    </w:p>
    <w:p>
      <w:pPr>
        <w:pStyle w:val="ListBullet"/>
      </w:pPr>
      <w:r>
        <w:t>An application bundle is the MVP delivery strategy; route splitting and dynamic HTMX asset negotiation come later.</w:t>
      </w:r>
    </w:p>
    <w:p>
      <w:pPr>
        <w:pStyle w:val="ListBullet"/>
      </w:pPr>
      <w:r>
        <w:t>Relative assets are fingerprinted and constrained to registered roots.</w:t>
      </w:r>
    </w:p>
    <w:p>
      <w:pPr>
        <w:pStyle w:val="Heading2"/>
      </w:pPr>
      <w:r>
        <w:t>12.1 Style security</w:t>
      </w:r>
    </w:p>
    <w:p>
      <w:pPr>
        <w:pStyle w:val="ListBullet"/>
      </w:pPr>
      <w:r>
        <w:t>Reject path traversal outside component or package asset roots.</w:t>
      </w:r>
    </w:p>
    <w:p>
      <w:pPr>
        <w:pStyle w:val="ListBullet"/>
      </w:pPr>
      <w:r>
        <w:t>Do not fetch remote assets during compilation by default.</w:t>
      </w:r>
    </w:p>
    <w:p>
      <w:pPr>
        <w:pStyle w:val="ListBullet"/>
      </w:pPr>
      <w:r>
        <w:t>Disallow user-controlled raw CSS and unsafe style attribute generation in strict mode.</w:t>
      </w:r>
    </w:p>
    <w:p>
      <w:pPr>
        <w:pStyle w:val="ListBullet"/>
      </w:pPr>
      <w:r>
        <w:t>Treat third-party CSS and browser JavaScript as executable browser content.</w:t>
      </w:r>
    </w:p>
    <w:p>
      <w:pPr>
        <w:pStyle w:val="ListBullet"/>
      </w:pPr>
      <w:r>
        <w:t>Prefer external fingerprinted stylesheets for CSP compatibility.</w:t>
      </w:r>
    </w:p>
    <w:p>
      <w:pPr>
        <w:pStyle w:val="ListBullet"/>
      </w:pPr>
      <w:r>
        <w:t>Allow strict policy to reject inline styles, remote fonts, and unapproved external resources.</w:t>
      </w:r>
    </w:p>
    <w:p>
      <w:pPr>
        <w:pStyle w:val="Heading1"/>
      </w:pPr>
      <w:r>
        <w:t>13. Browser Components and Assets</w:t>
      </w:r>
    </w:p>
    <w:p>
      <w:pPr>
        <w:pStyle w:val="ListBullet"/>
      </w:pPr>
      <w:r>
        <w:t>Web Components own rich local browser behavior; Hedron and HTMX own server structure and interaction.</w:t>
      </w:r>
    </w:p>
    <w:p>
      <w:pPr>
        <w:pStyle w:val="ListBullet"/>
      </w:pPr>
      <w:r>
        <w:t>Light DOM is preferred when HTMX needs to target descendants; Shadow DOM is used for isolated widgets.</w:t>
      </w:r>
    </w:p>
    <w:p>
      <w:pPr>
        <w:pStyle w:val="ListBullet"/>
      </w:pPr>
      <w:r>
        <w:t>Browser modules are registered explicitly, fingerprinted, and served as external assets.</w:t>
      </w:r>
    </w:p>
    <w:p>
      <w:pPr>
        <w:pStyle w:val="ListBullet"/>
      </w:pPr>
      <w:r>
        <w:t>No arbitrary inline event handlers are generated.</w:t>
      </w:r>
    </w:p>
    <w:p>
      <w:pPr>
        <w:pStyle w:val="ListBullet"/>
      </w:pPr>
      <w:r>
        <w:t>Component packages declaring browser JavaScript are surfaced clearly in audit and Explorer metadata.</w:t>
      </w:r>
    </w:p>
    <w:p>
      <w:pPr>
        <w:pStyle w:val="ListBullet"/>
      </w:pPr>
      <w:r>
        <w:t>Content Security Policy compatibility is a release requirement.</w:t>
      </w:r>
    </w:p>
    <w:p>
      <w:pPr>
        <w:pStyle w:val="Heading1"/>
      </w:pPr>
      <w:r>
        <w:t>14. Security Headers and Browser Policy</w:t>
      </w:r>
    </w:p>
    <w:p>
      <w:pPr>
        <w:pStyle w:val="ListBullet"/>
      </w:pPr>
      <w:r>
        <w:t>Content-Security-Policy with strict external-asset defaults.</w:t>
      </w:r>
    </w:p>
    <w:p>
      <w:pPr>
        <w:pStyle w:val="ListBullet"/>
      </w:pPr>
      <w:r>
        <w:t>frame-ancestors for clickjacking defense.</w:t>
      </w:r>
    </w:p>
    <w:p>
      <w:pPr>
        <w:pStyle w:val="ListBullet"/>
      </w:pPr>
      <w:r>
        <w:t>X-Content-Type-Options: nosniff.</w:t>
      </w:r>
    </w:p>
    <w:p>
      <w:pPr>
        <w:pStyle w:val="ListBullet"/>
      </w:pPr>
      <w:r>
        <w:t>Referrer-Policy and Permissions-Policy.</w:t>
      </w:r>
    </w:p>
    <w:p>
      <w:pPr>
        <w:pStyle w:val="ListBullet"/>
      </w:pPr>
      <w:r>
        <w:t>Optional COOP and COEP profiles for applications that need them.</w:t>
      </w:r>
    </w:p>
    <w:p>
      <w:pPr>
        <w:pStyle w:val="ListBullet"/>
      </w:pPr>
      <w:r>
        <w:t>No automatic weakening of framework or proxy security headers.</w:t>
      </w:r>
    </w:p>
    <w:p>
      <w:pPr>
        <w:pStyle w:val="Code"/>
      </w:pPr>
      <w:r>
        <w:t>app = Hedron(</w:t>
        <w:br/>
        <w:t xml:space="preserve">    security=SecurityConfig.strict(),</w:t>
        <w:br/>
        <w:t>)</w:t>
      </w:r>
    </w:p>
    <w:p>
      <w:pPr>
        <w:pStyle w:val="Heading1"/>
      </w:pPr>
      <w:r>
        <w:t>15. Caching, Identity, and Sensitive Content</w:t>
      </w:r>
    </w:p>
    <w:p>
      <w:pPr>
        <w:pStyle w:val="ListBullet"/>
      </w:pPr>
      <w:r>
        <w:t>Authenticated fragments default to private, no-store.</w:t>
      </w:r>
    </w:p>
    <w:p>
      <w:pPr>
        <w:pStyle w:val="ListBullet"/>
      </w:pPr>
      <w:r>
        <w:t>Public caching must be explicit and include all declared vary dimensions.</w:t>
      </w:r>
    </w:p>
    <w:p>
      <w:pPr>
        <w:pStyle w:val="ListBullet"/>
      </w:pPr>
      <w:r>
        <w:t>Hedron warns when authentication dependencies coexist with public caching.</w:t>
      </w:r>
    </w:p>
    <w:p>
      <w:pPr>
        <w:pStyle w:val="ListBullet"/>
      </w:pPr>
      <w:r>
        <w:t>Secret values never participate in component IDs or cache keys.</w:t>
      </w:r>
    </w:p>
    <w:p>
      <w:pPr>
        <w:pStyle w:val="ListBullet"/>
      </w:pPr>
      <w:r>
        <w:t>Sensitive pages can disable HTMX history snapshots automatically.</w:t>
      </w:r>
    </w:p>
    <w:p>
      <w:pPr>
        <w:pStyle w:val="ListBullet"/>
      </w:pPr>
      <w:r>
        <w:t>Component identity is deterministic but must not expose secrets or raw serialized props.</w:t>
      </w:r>
    </w:p>
    <w:p>
      <w:pPr>
        <w:pStyle w:val="Heading1"/>
      </w:pPr>
      <w:r>
        <w:t>16. Adapter Security</w:t>
      </w:r>
    </w:p>
    <w:p>
      <w:pPr>
        <w:pStyle w:val="Heading2"/>
      </w:pPr>
      <w:r>
        <w:t>16.1 FastAPI</w:t>
      </w:r>
    </w:p>
    <w:p>
      <w:pPr>
        <w:pStyle w:val="ListBullet"/>
      </w:pPr>
      <w:r>
        <w:t>Preserve Depends, Security, OAuth2 scopes, sessions, and middleware behavior.</w:t>
      </w:r>
    </w:p>
    <w:p>
      <w:pPr>
        <w:pStyle w:val="ListBullet"/>
      </w:pPr>
      <w:r>
        <w:t>Hedron CSRF applies only where FastAPI lacks an authoritative application mechanism and cookie authentication makes it necessary.</w:t>
      </w:r>
    </w:p>
    <w:p>
      <w:pPr>
        <w:pStyle w:val="Heading2"/>
      </w:pPr>
      <w:r>
        <w:t>16.2 Flask</w:t>
      </w:r>
    </w:p>
    <w:p>
      <w:pPr>
        <w:pStyle w:val="ListBullet"/>
      </w:pPr>
      <w:r>
        <w:t>Integrate Flask request context, sessions, blueprints, url_for, and selected CSRF solution.</w:t>
      </w:r>
    </w:p>
    <w:p>
      <w:pPr>
        <w:pStyle w:val="ListBullet"/>
      </w:pPr>
      <w:r>
        <w:t>Do not silently introduce FastAPI or Starlette behavior.</w:t>
      </w:r>
    </w:p>
    <w:p>
      <w:pPr>
        <w:pStyle w:val="Heading2"/>
      </w:pPr>
      <w:r>
        <w:t>16.3 Django</w:t>
      </w:r>
    </w:p>
    <w:p>
      <w:pPr>
        <w:pStyle w:val="ListBullet"/>
      </w:pPr>
      <w:r>
        <w:t>Django middleware, CSRF, authentication, permissions, forms, and URL reversing remain authoritative.</w:t>
      </w:r>
    </w:p>
    <w:p>
      <w:pPr>
        <w:pStyle w:val="ListBullet"/>
      </w:pPr>
      <w:r>
        <w:t>Hedron adapts component rendering and metadata around those systems rather than replacing them.</w:t>
      </w:r>
    </w:p>
    <w:p>
      <w:pPr>
        <w:pStyle w:val="Heading1"/>
      </w:pPr>
      <w:r>
        <w:t>17. Component Packages and Supply Chain</w:t>
      </w:r>
    </w:p>
    <w:p>
      <w:r>
        <w:t>Third-party Hedron packages can contain Python, HDN, CSS, browser JavaScript, assets, and Explorer plugins. Installing one is equivalent to installing executable application code.</w:t>
      </w:r>
    </w:p>
    <w:p>
      <w:pPr>
        <w:pStyle w:val="Code"/>
      </w:pPr>
      <w:r>
        <w:t>hedron audit-components</w:t>
      </w:r>
    </w:p>
    <w:p>
      <w:pPr>
        <w:pStyle w:val="ListBullet"/>
      </w:pPr>
      <w:r>
        <w:t>Report package capabilities and browser assets.</w:t>
      </w:r>
    </w:p>
    <w:p>
      <w:pPr>
        <w:pStyle w:val="ListBullet"/>
      </w:pPr>
      <w:r>
        <w:t>Identify raw HTML usage, dynamic attributes, remote assets, and Explorer plugins.</w:t>
      </w:r>
    </w:p>
    <w:p>
      <w:pPr>
        <w:pStyle w:val="ListBullet"/>
      </w:pPr>
      <w:r>
        <w:t>Integrate with standard Python dependency and vulnerability scanners rather than replacing them.</w:t>
      </w:r>
    </w:p>
    <w:p>
      <w:pPr>
        <w:pStyle w:val="ListBullet"/>
      </w:pPr>
      <w:r>
        <w:t>Do not promise sandboxing of installed Python packages.</w:t>
      </w:r>
    </w:p>
    <w:p>
      <w:pPr>
        <w:pStyle w:val="Heading1"/>
      </w:pPr>
      <w:r>
        <w:t>18. Diagnostics, CI, and Security Modes</w:t>
      </w:r>
    </w:p>
    <w:p>
      <w:pPr>
        <w:pStyle w:val="Heading2"/>
      </w:pPr>
      <w:r>
        <w:t>18.1 Build-time checks</w:t>
      </w:r>
    </w:p>
    <w:p>
      <w:pPr>
        <w:pStyle w:val="Code"/>
      </w:pPr>
      <w:r>
        <w:t>hedron check --security --fail-on warning --format sarif</w:t>
      </w:r>
    </w:p>
    <w:p>
      <w:pPr>
        <w:pStyle w:val="ListBullet"/>
      </w:pPr>
      <w:r>
        <w:t>Analyze route metadata, HDN ASTs, model schemas, scoped CSS, assets, OpenAPI extensions, and Explorer configuration.</w:t>
      </w:r>
    </w:p>
    <w:p>
      <w:pPr>
        <w:pStyle w:val="ListBullet"/>
      </w:pPr>
      <w:r>
        <w:t>Support text, JSON, and SARIF output.</w:t>
      </w:r>
    </w:p>
    <w:p>
      <w:pPr>
        <w:pStyle w:val="ListBullet"/>
      </w:pPr>
      <w:r>
        <w:t>Use stable diagnostic codes and remediation guidance.</w:t>
      </w:r>
    </w:p>
    <w:p>
      <w:pPr>
        <w:pStyle w:val="ListBullet"/>
      </w:pPr>
      <w:r>
        <w:t>Permit explicit suppressions with justification and source location.</w:t>
      </w:r>
    </w:p>
    <w:p>
      <w:pPr>
        <w:pStyle w:val="Heading2"/>
      </w:pPr>
      <w:r>
        <w:t>18.2 Security profiles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Profile</w:t>
            </w:r>
          </w:p>
        </w:tc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Defaults</w:t>
            </w:r>
          </w:p>
        </w:tc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Use case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development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Local Explorer, detailed diagnostics, safe debug metadata, relaxed development asset 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Local development only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standard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Escaping, CSRF, secure headers, explicit exposure, private authenticated caching, Explorer disabled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General production applications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strict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No unsafe raw HTML, no inline script/style, no remote assets, warnings fail builds, explicit routes and schemes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Government and high-assurance environments</w:t>
            </w:r>
          </w:p>
        </w:tc>
      </w:tr>
    </w:tbl>
    <w:p>
      <w:pPr>
        <w:pStyle w:val="Heading1"/>
      </w:pPr>
      <w:r>
        <w:t>19. Automatic Behaviors and Their Security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Automatic behavior</w:t>
            </w:r>
          </w:p>
        </w:tc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Secure inference</w:t>
            </w:r>
          </w:p>
        </w:tc>
        <w:tc>
          <w:tcPr>
            <w:tcW w:type="dxa" w:w="3312"/>
            <w:vAlign w:val="center"/>
            <w:shd w:fill="003B6D"/>
          </w:tcPr>
          <w:p>
            <w:r/>
            <w:r>
              <w:rPr>
                <w:b/>
                <w:color w:val="FFFFFF"/>
              </w:rPr>
              <w:t>Never infer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Component response rendering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Escape by context and emit text/html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Trust or authorization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Addressable routes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Register explicitly declared resources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Public exposure from mere usage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Typed actions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Method, route, CSRF mechanics, target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Permission or destructive confirmation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Forms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Control type, labels, constraints, error association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Business validation or authorization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Caching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Private no-store for authenticated resources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Public cache safety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Styles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Local class rewriting and asset fingerprinting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Design intent or safe remote content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Explorer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Display registry and inference reasons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Production exposure or secret visibility</w:t>
            </w:r>
          </w:p>
        </w:tc>
      </w:tr>
    </w:tbl>
    <w:p>
      <w:pPr>
        <w:pStyle w:val="Heading1"/>
      </w:pPr>
      <w:r>
        <w:t>20. Implementation Roadmap</w:t>
      </w:r>
    </w:p>
    <w:p>
      <w:pPr>
        <w:pStyle w:val="Heading2"/>
      </w:pPr>
      <w:r>
        <w:t>Phase 1 - Secure beginner experience</w:t>
      </w:r>
    </w:p>
    <w:p>
      <w:pPr>
        <w:pStyle w:val="ListBullet"/>
      </w:pPr>
      <w:r>
        <w:t>Hedron() FastAPI subclass and explicit plain-FastAPI HTML wrapper.</w:t>
      </w:r>
    </w:p>
    <w:p>
      <w:pPr>
        <w:pStyle w:val="ListBullet"/>
      </w:pPr>
      <w:r>
        <w:t>Core component tree and context-aware escaping.</w:t>
      </w:r>
    </w:p>
    <w:p>
      <w:pPr>
        <w:pStyle w:val="ListBullet"/>
      </w:pPr>
      <w:r>
        <w:t>Props, Model, FormModel, Field, Secret, TrustedHtml, SafeUrl.</w:t>
      </w:r>
    </w:p>
    <w:p>
      <w:pPr>
        <w:pStyle w:val="ListBullet"/>
      </w:pPr>
      <w:r>
        <w:t>Explicit addressable components with dependency preservation.</w:t>
      </w:r>
    </w:p>
    <w:p>
      <w:pPr>
        <w:pStyle w:val="ListBullet"/>
      </w:pPr>
      <w:r>
        <w:t>CSRF, secure headers, private caching defaults, and filesystem-safe assets.</w:t>
      </w:r>
    </w:p>
    <w:p>
      <w:pPr>
        <w:pStyle w:val="ListBullet"/>
      </w:pPr>
      <w:r>
        <w:t>Basic Explorer registry, preview, and security diagnostics.</w:t>
      </w:r>
    </w:p>
    <w:p>
      <w:pPr>
        <w:pStyle w:val="Heading2"/>
      </w:pPr>
      <w:r>
        <w:t>Phase 2 - Typed interactions</w:t>
      </w:r>
    </w:p>
    <w:p>
      <w:pPr>
        <w:pStyle w:val="ListBullet"/>
      </w:pPr>
      <w:r>
        <w:t>Typed actions and component references.</w:t>
      </w:r>
    </w:p>
    <w:p>
      <w:pPr>
        <w:pStyle w:val="ListBullet"/>
      </w:pPr>
      <w:r>
        <w:t>AutoForm and validation fragments.</w:t>
      </w:r>
    </w:p>
    <w:p>
      <w:pPr>
        <w:pStyle w:val="ListBullet"/>
      </w:pPr>
      <w:r>
        <w:t>OpenAPI component metadata.</w:t>
      </w:r>
    </w:p>
    <w:p>
      <w:pPr>
        <w:pStyle w:val="ListBullet"/>
      </w:pPr>
      <w:r>
        <w:t>HTMX inspector and request simulator.</w:t>
      </w:r>
    </w:p>
    <w:p>
      <w:pPr>
        <w:pStyle w:val="ListBullet"/>
      </w:pPr>
      <w:r>
        <w:t>Component-aware testing helpers.</w:t>
      </w:r>
    </w:p>
    <w:p>
      <w:pPr>
        <w:pStyle w:val="Heading2"/>
      </w:pPr>
      <w:r>
        <w:t>Phase 3 - HDN and Scoped Styles</w:t>
      </w:r>
    </w:p>
    <w:p>
      <w:pPr>
        <w:pStyle w:val="ListBullet"/>
      </w:pPr>
      <w:r>
        <w:t>HDN parser, AST, compiler, source diagnostics, and trusted-value checks.</w:t>
      </w:r>
    </w:p>
    <w:p>
      <w:pPr>
        <w:pStyle w:val="ListBullet"/>
      </w:pPr>
      <w:r>
        <w:t>Scoped class/keyframe compiler, application bundle, asset manifests, and Explorer Styles panel.</w:t>
      </w:r>
    </w:p>
    <w:p>
      <w:pPr>
        <w:pStyle w:val="ListBullet"/>
      </w:pPr>
      <w:r>
        <w:t>Strict CSP support and build-time checks.</w:t>
      </w:r>
    </w:p>
    <w:p>
      <w:pPr>
        <w:pStyle w:val="Heading2"/>
      </w:pPr>
      <w:r>
        <w:t>Phase 4 - Ecosystem and adapters</w:t>
      </w:r>
    </w:p>
    <w:p>
      <w:pPr>
        <w:pStyle w:val="ListBullet"/>
      </w:pPr>
      <w:r>
        <w:t>Flask and Django adapters with framework-native security conformance tests.</w:t>
      </w:r>
    </w:p>
    <w:p>
      <w:pPr>
        <w:pStyle w:val="ListBullet"/>
      </w:pPr>
      <w:r>
        <w:t>Component package audits and design-system support.</w:t>
      </w:r>
    </w:p>
    <w:p>
      <w:pPr>
        <w:pStyle w:val="ListBullet"/>
      </w:pPr>
      <w:r>
        <w:t>React migration analysis and guided conversion.</w:t>
      </w:r>
    </w:p>
    <w:p>
      <w:pPr>
        <w:pStyle w:val="Heading2"/>
      </w:pPr>
      <w:r>
        <w:t>Phase 5 - Measured optimization</w:t>
      </w:r>
    </w:p>
    <w:p>
      <w:pPr>
        <w:pStyle w:val="ListBullet"/>
      </w:pPr>
      <w:r>
        <w:t>Profile parser, renderer, escaping, and style compilation.</w:t>
      </w:r>
    </w:p>
    <w:p>
      <w:pPr>
        <w:pStyle w:val="ListBullet"/>
      </w:pPr>
      <w:r>
        <w:t>Introduce optional Rust acceleration only for proven bottlenecks while preserving pure-Python behavior and security semantics.</w:t>
      </w:r>
    </w:p>
    <w:p>
      <w:pPr>
        <w:pStyle w:val="Heading1"/>
      </w:pPr>
      <w:r>
        <w:t>21. MVP Non-Goals</w:t>
      </w:r>
    </w:p>
    <w:p>
      <w:pPr>
        <w:pStyle w:val="ListBullet"/>
      </w:pPr>
      <w:r>
        <w:t>No custom authentication framework.</w:t>
      </w:r>
    </w:p>
    <w:p>
      <w:pPr>
        <w:pStyle w:val="ListBullet"/>
      </w:pPr>
      <w:r>
        <w:t>No Hedron-maintained cryptographic primitives or HTML sanitizer.</w:t>
      </w:r>
    </w:p>
    <w:p>
      <w:pPr>
        <w:pStyle w:val="ListBullet"/>
      </w:pPr>
      <w:r>
        <w:t>No automatic authorization inference.</w:t>
      </w:r>
    </w:p>
    <w:p>
      <w:pPr>
        <w:pStyle w:val="ListBullet"/>
      </w:pPr>
      <w:r>
        <w:t>No universal React application transpilation.</w:t>
      </w:r>
    </w:p>
    <w:p>
      <w:pPr>
        <w:pStyle w:val="ListBullet"/>
      </w:pPr>
      <w:r>
        <w:t>No browser-side virtual DOM or hydration model.</w:t>
      </w:r>
    </w:p>
    <w:p>
      <w:pPr>
        <w:pStyle w:val="ListBullet"/>
      </w:pPr>
      <w:r>
        <w:t>No automatic public exposure of every component.</w:t>
      </w:r>
    </w:p>
    <w:p>
      <w:pPr>
        <w:pStyle w:val="ListBullet"/>
      </w:pPr>
      <w:r>
        <w:t>No Rust core before profiling demonstrates a need.</w:t>
      </w:r>
    </w:p>
    <w:p>
      <w:pPr>
        <w:pStyle w:val="ListBullet"/>
      </w:pPr>
      <w:r>
        <w:t>No arbitrary CSS-in-Python or runtime CSS injection as the default.</w:t>
      </w:r>
    </w:p>
    <w:p>
      <w:pPr>
        <w:pStyle w:val="Heading1"/>
      </w:pPr>
      <w:r>
        <w:t>22. Acceptance Criteria</w:t>
      </w:r>
    </w:p>
    <w:p>
      <w:pPr>
        <w:pStyle w:val="ListBullet"/>
      </w:pPr>
      <w:r>
        <w:t>A new developer can install hedron, return a component from a typed FastAPI endpoint, and receive a secure HTML response without learning HDN.</w:t>
      </w:r>
    </w:p>
    <w:p>
      <w:pPr>
        <w:pStyle w:val="ListBullet"/>
      </w:pPr>
      <w:r>
        <w:t>Ordinary user strings cannot become executable HTML, unsafe URLs, HTMX attributes, CSS, or JavaScript by accident.</w:t>
      </w:r>
    </w:p>
    <w:p>
      <w:pPr>
        <w:pStyle w:val="ListBullet"/>
      </w:pPr>
      <w:r>
        <w:t>An addressable component cannot become public without explicit exposure and a defined security context.</w:t>
      </w:r>
    </w:p>
    <w:p>
      <w:pPr>
        <w:pStyle w:val="ListBullet"/>
      </w:pPr>
      <w:r>
        <w:t>Cookie-authenticated unsafe HTMX actions are CSRF-protected by default.</w:t>
      </w:r>
    </w:p>
    <w:p>
      <w:pPr>
        <w:pStyle w:val="ListBullet"/>
      </w:pPr>
      <w:r>
        <w:t>Explorer routes are absent in production unless explicitly and securely enabled.</w:t>
      </w:r>
    </w:p>
    <w:p>
      <w:pPr>
        <w:pStyle w:val="ListBullet"/>
      </w:pPr>
      <w:r>
        <w:t>OpenAPI accurately documents text/html while preserving FastAPI input and security documentation.</w:t>
      </w:r>
    </w:p>
    <w:p>
      <w:pPr>
        <w:pStyle w:val="ListBullet"/>
      </w:pPr>
      <w:r>
        <w:t>Scoped styles cannot escape asset roots or require a Node.js build tool.</w:t>
      </w:r>
    </w:p>
    <w:p>
      <w:pPr>
        <w:pStyle w:val="ListBullet"/>
      </w:pPr>
      <w:r>
        <w:t>All automatic behavior is visible in the Explorer or CLI and can be overridden explicitly.</w:t>
      </w:r>
    </w:p>
    <w:p>
      <w:pPr>
        <w:pStyle w:val="ListBullet"/>
      </w:pPr>
      <w:r>
        <w:t>Security checks can run in CI and emit stable machine-readable diagnostics.</w:t>
      </w:r>
    </w:p>
    <w:p>
      <w:pPr>
        <w:pStyle w:val="Heading1"/>
      </w:pPr>
      <w:r>
        <w:t>23. Final Design Principles</w:t>
      </w:r>
    </w:p>
    <w:p>
      <w:r>
        <w:rPr>
          <w:b/>
        </w:rPr>
        <w:t>1. Secure by default, explicit when dangerous.</w:t>
      </w:r>
    </w:p>
    <w:p>
      <w:r>
        <w:rPr>
          <w:b/>
        </w:rPr>
        <w:t>2. Infer mechanics, never trust or authorization.</w:t>
      </w:r>
    </w:p>
    <w:p>
      <w:r>
        <w:rPr>
          <w:b/>
        </w:rPr>
        <w:t>3. Components are typed rendering contracts and, when explicit, HTTP resources.</w:t>
      </w:r>
    </w:p>
    <w:p>
      <w:r>
        <w:rPr>
          <w:b/>
        </w:rPr>
        <w:t>4. FastAPI is the flagship experience; hedron-core remains framework-neutral.</w:t>
      </w:r>
    </w:p>
    <w:p>
      <w:r>
        <w:rPr>
          <w:b/>
        </w:rPr>
        <w:t>5. Progressive disclosure is a product requirement, not a documentation preference.</w:t>
      </w:r>
    </w:p>
    <w:p>
      <w:r>
        <w:rPr>
          <w:b/>
        </w:rPr>
        <w:t>6. HTML, HTTP, CSS, and browser standards remain visible rather than hidden.</w:t>
      </w:r>
    </w:p>
    <w:p>
      <w:r>
        <w:rPr>
          <w:b/>
        </w:rPr>
        <w:t>7. Every piece of framework magic must be inspectable.</w:t>
      </w:r>
    </w:p>
    <w:p>
      <w:r>
        <w:rPr>
          <w:b/>
        </w:rPr>
        <w:t>8. Native acceleration is optional and evidence-driven.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Hedron Architecture Plan v12 - Security-First Revision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B6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9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598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3B6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/>
      <w:ind w:left="360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