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Hedron Architecture Plan v16</w:t>
      </w:r>
    </w:p>
    <w:p>
      <w:r>
        <w:t>This revision restructures Hedron around FastAPI's documented extension points instead of treating FastAPI as merely a dependency.</w:t>
      </w:r>
    </w:p>
    <w:p>
      <w:pPr>
        <w:pStyle w:val="Heading2"/>
      </w:pPr>
      <w:r>
        <w:t>Foundational Principle</w:t>
      </w:r>
    </w:p>
    <w:p>
      <w:r>
        <w:t>Hedron extends FastAPI through custom APIRoute classes, APIRouter, response classes, middleware, lifespan, dependency injection, OpenAPI customization, StaticFiles, and documented extension points rather than replacing FastAPI.</w:t>
      </w:r>
    </w:p>
    <w:p>
      <w:pPr>
        <w:pStyle w:val="Heading2"/>
      </w:pPr>
      <w:r>
        <w:t>Architecture</w:t>
      </w:r>
    </w:p>
    <w:p>
      <w:pPr>
        <w:pStyle w:val="ListBullet"/>
      </w:pPr>
      <w:r>
        <w:rPr>
          <w:sz w:val="22"/>
        </w:rPr>
        <w:t>Python-first implementation.</w:t>
      </w:r>
    </w:p>
    <w:p>
      <w:pPr>
        <w:pStyle w:val="ListBullet"/>
      </w:pPr>
      <w:r>
        <w:rPr>
          <w:sz w:val="22"/>
        </w:rPr>
        <w:t>FastAPI-first experience via the 'hedron' package.</w:t>
      </w:r>
    </w:p>
    <w:p>
      <w:pPr>
        <w:pStyle w:val="ListBullet"/>
      </w:pPr>
      <w:r>
        <w:rPr>
          <w:sz w:val="22"/>
        </w:rPr>
        <w:t>Framework-neutral 'hedron-core' with Flask and Django adapters.</w:t>
      </w:r>
    </w:p>
    <w:p>
      <w:pPr>
        <w:pStyle w:val="ListBullet"/>
      </w:pPr>
      <w:r>
        <w:rPr>
          <w:sz w:val="22"/>
        </w:rPr>
        <w:t>Progressive disclosure from beginner to expert.</w:t>
      </w:r>
    </w:p>
    <w:p>
      <w:pPr>
        <w:pStyle w:val="Heading2"/>
      </w:pPr>
      <w:r>
        <w:t>FastAPI Extension Points</w:t>
      </w:r>
    </w:p>
    <w:p>
      <w:pPr>
        <w:pStyle w:val="ListBullet"/>
      </w:pPr>
      <w:r>
        <w:rPr>
          <w:sz w:val="22"/>
        </w:rPr>
        <w:t>Custom HedronRoute built on APIRoute.</w:t>
      </w:r>
    </w:p>
    <w:p>
      <w:pPr>
        <w:pStyle w:val="ListBullet"/>
      </w:pPr>
      <w:r>
        <w:rPr>
          <w:sz w:val="22"/>
        </w:rPr>
        <w:t>HedronRouter as the primary organizational unit.</w:t>
      </w:r>
    </w:p>
    <w:p>
      <w:pPr>
        <w:pStyle w:val="ListBullet"/>
      </w:pPr>
      <w:r>
        <w:rPr>
          <w:sz w:val="22"/>
        </w:rPr>
        <w:t>Component routers with automatic discovery.</w:t>
      </w:r>
    </w:p>
    <w:p>
      <w:pPr>
        <w:pStyle w:val="ListBullet"/>
      </w:pPr>
      <w:r>
        <w:rPr>
          <w:sz w:val="22"/>
        </w:rPr>
        <w:t>Custom HTML/component response classes.</w:t>
      </w:r>
    </w:p>
    <w:p>
      <w:pPr>
        <w:pStyle w:val="ListBullet"/>
      </w:pPr>
      <w:r>
        <w:rPr>
          <w:sz w:val="22"/>
        </w:rPr>
        <w:t>Lifespan-based startup and shutdown.</w:t>
      </w:r>
    </w:p>
    <w:p>
      <w:pPr>
        <w:pStyle w:val="ListBullet"/>
      </w:pPr>
      <w:r>
        <w:rPr>
          <w:sz w:val="22"/>
        </w:rPr>
        <w:t>Middleware for HTMX, themes, timing, security headers and Explorer.</w:t>
      </w:r>
    </w:p>
    <w:p>
      <w:pPr>
        <w:pStyle w:val="ListBullet"/>
      </w:pPr>
      <w:r>
        <w:rPr>
          <w:sz w:val="22"/>
        </w:rPr>
        <w:t>Dependency injection preserved everywhere.</w:t>
      </w:r>
    </w:p>
    <w:p>
      <w:pPr>
        <w:pStyle w:val="ListBullet"/>
      </w:pPr>
      <w:r>
        <w:rPr>
          <w:sz w:val="22"/>
        </w:rPr>
        <w:t>BackgroundTasks reused instead of inventing a task runner.</w:t>
      </w:r>
    </w:p>
    <w:p>
      <w:pPr>
        <w:pStyle w:val="ListBullet"/>
      </w:pPr>
      <w:r>
        <w:rPr>
          <w:sz w:val="22"/>
        </w:rPr>
        <w:t>StaticFiles used for compiled assets.</w:t>
      </w:r>
    </w:p>
    <w:p>
      <w:pPr>
        <w:pStyle w:val="ListBullet"/>
      </w:pPr>
      <w:r>
        <w:rPr>
          <w:sz w:val="22"/>
        </w:rPr>
        <w:t>Dependency overrides power Explorer examples and testing.</w:t>
      </w:r>
    </w:p>
    <w:p>
      <w:pPr>
        <w:pStyle w:val="ListBullet"/>
      </w:pPr>
      <w:r>
        <w:rPr>
          <w:sz w:val="22"/>
        </w:rPr>
        <w:t>Custom OpenAPI operation IDs.</w:t>
      </w:r>
    </w:p>
    <w:p>
      <w:pPr>
        <w:pStyle w:val="ListBullet"/>
      </w:pPr>
      <w:r>
        <w:rPr>
          <w:sz w:val="22"/>
        </w:rPr>
        <w:t>OpenAPI extensions via x-hedron-* metadata.</w:t>
      </w:r>
    </w:p>
    <w:p>
      <w:pPr>
        <w:pStyle w:val="ListBullet"/>
      </w:pPr>
      <w:r>
        <w:rPr>
          <w:sz w:val="22"/>
        </w:rPr>
        <w:t>Hidden internal routes using include_in_schema=False.</w:t>
      </w:r>
    </w:p>
    <w:p>
      <w:pPr>
        <w:pStyle w:val="Heading2"/>
      </w:pPr>
      <w:r>
        <w:t>Component System</w:t>
      </w:r>
    </w:p>
    <w:p>
      <w:pPr>
        <w:pStyle w:val="ListBullet"/>
      </w:pPr>
      <w:r>
        <w:rPr>
          <w:sz w:val="22"/>
        </w:rPr>
        <w:t>Renderable Components.</w:t>
      </w:r>
    </w:p>
    <w:p>
      <w:pPr>
        <w:pStyle w:val="ListBullet"/>
      </w:pPr>
      <w:r>
        <w:rPr>
          <w:sz w:val="22"/>
        </w:rPr>
        <w:t>Addressable Components as HTTP resources.</w:t>
      </w:r>
    </w:p>
    <w:p>
      <w:pPr>
        <w:pStyle w:val="ListBullet"/>
      </w:pPr>
      <w:r>
        <w:rPr>
          <w:sz w:val="22"/>
        </w:rPr>
        <w:t>Direct component return values from Hedron endpoints.</w:t>
      </w:r>
    </w:p>
    <w:p>
      <w:pPr>
        <w:pStyle w:val="ListBullet"/>
      </w:pPr>
      <w:r>
        <w:rPr>
          <w:sz w:val="22"/>
        </w:rPr>
        <w:t>Explicit HTML(...) wrapper when using plain FastAPI.</w:t>
      </w:r>
    </w:p>
    <w:p>
      <w:pPr>
        <w:pStyle w:val="ListBullet"/>
      </w:pPr>
      <w:r>
        <w:rPr>
          <w:sz w:val="22"/>
        </w:rPr>
        <w:t>Component Explorer as the primary development tool.</w:t>
      </w:r>
    </w:p>
    <w:p>
      <w:pPr>
        <w:pStyle w:val="Heading2"/>
      </w:pPr>
      <w:r>
        <w:t>Developer Experience</w:t>
      </w:r>
    </w:p>
    <w:p>
      <w:pPr>
        <w:pStyle w:val="ListBullet"/>
      </w:pPr>
      <w:r>
        <w:rPr>
          <w:sz w:val="22"/>
        </w:rPr>
        <w:t>Automatic object rendering (Auto()).</w:t>
      </w:r>
    </w:p>
    <w:p>
      <w:pPr>
        <w:pStyle w:val="ListBullet"/>
      </w:pPr>
      <w:r>
        <w:rPr>
          <w:sz w:val="22"/>
        </w:rPr>
        <w:t>Data Intelligence Layer.</w:t>
      </w:r>
    </w:p>
    <w:p>
      <w:pPr>
        <w:pStyle w:val="ListBullet"/>
      </w:pPr>
      <w:r>
        <w:rPr>
          <w:sz w:val="22"/>
        </w:rPr>
        <w:t>Scoped Styles.</w:t>
      </w:r>
    </w:p>
    <w:p>
      <w:pPr>
        <w:pStyle w:val="ListBullet"/>
      </w:pPr>
      <w:r>
        <w:rPr>
          <w:sz w:val="22"/>
        </w:rPr>
        <w:t>HDN advanced templates.</w:t>
      </w:r>
    </w:p>
    <w:p>
      <w:pPr>
        <w:pStyle w:val="ListBullet"/>
      </w:pPr>
      <w:r>
        <w:rPr>
          <w:sz w:val="22"/>
        </w:rPr>
        <w:t>DataEditor.</w:t>
      </w:r>
    </w:p>
    <w:p>
      <w:pPr>
        <w:pStyle w:val="ListBullet"/>
      </w:pPr>
      <w:r>
        <w:rPr>
          <w:sz w:val="22"/>
        </w:rPr>
        <w:t>Chart adapters.</w:t>
      </w:r>
    </w:p>
    <w:p>
      <w:pPr>
        <w:pStyle w:val="ListBullet"/>
      </w:pPr>
      <w:r>
        <w:rPr>
          <w:sz w:val="22"/>
        </w:rPr>
        <w:t>Security-first defaults.</w:t>
      </w:r>
    </w:p>
    <w:p>
      <w:pPr>
        <w:pStyle w:val="ListBullet"/>
      </w:pPr>
      <w:r>
        <w:rPr>
          <w:sz w:val="22"/>
        </w:rPr>
        <w:t>Async-first architecture.</w:t>
      </w:r>
    </w:p>
    <w:p>
      <w:pPr>
        <w:pStyle w:val="Heading2"/>
      </w:pPr>
      <w:r>
        <w:t>Guiding Philosophy</w:t>
      </w:r>
    </w:p>
    <w:p>
      <w:r>
        <w:t>JSON endpoints return models. HTML endpoints return components. Swagger documents HTTP. Hedron Explorer documents components. Hedron should always prefer documented FastAPI extension mechanisms over parallel abstractions.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