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Hedron Architecture Plan v9</w:t>
      </w:r>
    </w:p>
    <w:p>
      <w:r>
        <w:t>This revision incorporates Hedron's OpenAPI and documentation strategy alongside the existing FastAPI-first architecture.</w:t>
      </w:r>
    </w:p>
    <w:p>
      <w:pPr>
        <w:pStyle w:val="Heading2"/>
      </w:pPr>
      <w:r>
        <w:t>Architecture</w:t>
      </w:r>
    </w:p>
    <w:p>
      <w:pPr>
        <w:pStyle w:val="ListBullet"/>
      </w:pPr>
      <w:r>
        <w:t>Python-first implementation.</w:t>
      </w:r>
    </w:p>
    <w:p>
      <w:pPr>
        <w:pStyle w:val="ListBullet"/>
      </w:pPr>
      <w:r>
        <w:t>FastAPI is the flagship integration.</w:t>
      </w:r>
    </w:p>
    <w:p>
      <w:pPr>
        <w:pStyle w:val="ListBullet"/>
      </w:pPr>
      <w:r>
        <w:t>Framework-neutral core with Flask and Django adapters.</w:t>
      </w:r>
    </w:p>
    <w:p>
      <w:pPr>
        <w:pStyle w:val="ListBullet"/>
      </w:pPr>
      <w:r>
        <w:t>Progressive disclosure from beginner to expert.</w:t>
      </w:r>
    </w:p>
    <w:p>
      <w:pPr>
        <w:pStyle w:val="Heading2"/>
      </w:pPr>
      <w:r>
        <w:t>Packaging</w:t>
      </w:r>
    </w:p>
    <w:p>
      <w:pPr>
        <w:pStyle w:val="ListBullet"/>
      </w:pPr>
      <w:r>
        <w:t>hedron (FastAPI distribution)</w:t>
      </w:r>
    </w:p>
    <w:p>
      <w:pPr>
        <w:pStyle w:val="ListBullet"/>
      </w:pPr>
      <w:r>
        <w:t>hedron-core (shared engine)</w:t>
      </w:r>
    </w:p>
    <w:p>
      <w:pPr>
        <w:pStyle w:val="ListBullet"/>
      </w:pPr>
      <w:r>
        <w:t>hedron-flask</w:t>
      </w:r>
    </w:p>
    <w:p>
      <w:pPr>
        <w:pStyle w:val="ListBullet"/>
      </w:pPr>
      <w:r>
        <w:t>hedron-django</w:t>
      </w:r>
    </w:p>
    <w:p>
      <w:pPr>
        <w:pStyle w:val="Heading2"/>
      </w:pPr>
      <w:r>
        <w:t>Core Concepts</w:t>
      </w:r>
    </w:p>
    <w:p>
      <w:pPr>
        <w:pStyle w:val="ListBullet"/>
      </w:pPr>
      <w:r>
        <w:t>Hedron-owned Props, Model, FormModel and Field.</w:t>
      </w:r>
    </w:p>
    <w:p>
      <w:pPr>
        <w:pStyle w:val="ListBullet"/>
      </w:pPr>
      <w:r>
        <w:t>Pydantic is an implementation detail.</w:t>
      </w:r>
    </w:p>
    <w:p>
      <w:pPr>
        <w:pStyle w:val="ListBullet"/>
      </w:pPr>
      <w:r>
        <w:t>Addressable Components become HTTP resources.</w:t>
      </w:r>
    </w:p>
    <w:p>
      <w:pPr>
        <w:pStyle w:val="ListBullet"/>
      </w:pPr>
      <w:r>
        <w:t>HDN is an advanced customization layer.</w:t>
      </w:r>
    </w:p>
    <w:p>
      <w:pPr>
        <w:pStyle w:val="Heading2"/>
      </w:pPr>
      <w:r>
        <w:t>Automatic Framework Behaviors</w:t>
      </w:r>
    </w:p>
    <w:p>
      <w:pPr>
        <w:pStyle w:val="ListBullet"/>
      </w:pPr>
      <w:r>
        <w:t>Automatic page vs HTMX fragment rendering.</w:t>
      </w:r>
    </w:p>
    <w:p>
      <w:pPr>
        <w:pStyle w:val="ListBullet"/>
      </w:pPr>
      <w:r>
        <w:t>Automatic component endpoint registration.</w:t>
      </w:r>
    </w:p>
    <w:p>
      <w:pPr>
        <w:pStyle w:val="ListBullet"/>
      </w:pPr>
      <w:r>
        <w:t>Component references instead of manual HTMX URLs.</w:t>
      </w:r>
    </w:p>
    <w:p>
      <w:pPr>
        <w:pStyle w:val="ListBullet"/>
      </w:pPr>
      <w:r>
        <w:t>Typed actions.</w:t>
      </w:r>
    </w:p>
    <w:p>
      <w:pPr>
        <w:pStyle w:val="ListBullet"/>
      </w:pPr>
      <w:r>
        <w:t>Automatic forms and validation rendering.</w:t>
      </w:r>
    </w:p>
    <w:p>
      <w:pPr>
        <w:pStyle w:val="ListBullet"/>
      </w:pPr>
      <w:r>
        <w:t>Layout inference.</w:t>
      </w:r>
    </w:p>
    <w:p>
      <w:pPr>
        <w:pStyle w:val="ListBullet"/>
      </w:pPr>
      <w:r>
        <w:t>Component explorer.</w:t>
      </w:r>
    </w:p>
    <w:p>
      <w:pPr>
        <w:pStyle w:val="ListBullet"/>
      </w:pPr>
      <w:r>
        <w:t>Component-aware testing.</w:t>
      </w:r>
    </w:p>
    <w:p>
      <w:pPr>
        <w:pStyle w:val="Heading2"/>
      </w:pPr>
      <w:r>
        <w:t>OpenAPI &amp; Documentation Strategy</w:t>
      </w:r>
    </w:p>
    <w:p>
      <w:r>
        <w:t>Hedron extends FastAPI's documentation instead of replacing it. Standard OpenAPI remains the source of truth for HTTP semantics, while Hedron augments operations with component metadata.</w:t>
      </w:r>
    </w:p>
    <w:p>
      <w:pPr>
        <w:pStyle w:val="Heading2"/>
      </w:pPr>
      <w:r>
        <w:t>OpenAPI Principles</w:t>
      </w:r>
    </w:p>
    <w:p>
      <w:pPr>
        <w:pStyle w:val="ListBullet"/>
      </w:pPr>
      <w:r>
        <w:t>Component responses are always documented as text/html, never JSON.</w:t>
      </w:r>
    </w:p>
    <w:p>
      <w:pPr>
        <w:pStyle w:val="ListBullet"/>
      </w:pPr>
      <w:r>
        <w:t>FastAPI request parameters, dependencies and request models remain unchanged.</w:t>
      </w:r>
    </w:p>
    <w:p>
      <w:pPr>
        <w:pStyle w:val="ListBullet"/>
      </w:pPr>
      <w:r>
        <w:t>Component return annotations become HTML response contracts.</w:t>
      </w:r>
    </w:p>
    <w:p>
      <w:pPr>
        <w:pStyle w:val="ListBullet"/>
      </w:pPr>
      <w:r>
        <w:t>Component metadata is attached through x-hedron-* OpenAPI extensions.</w:t>
      </w:r>
    </w:p>
    <w:p>
      <w:pPr>
        <w:pStyle w:val="ListBullet"/>
      </w:pPr>
      <w:r>
        <w:t>Generated component resource endpoints are hidden from Swagger by default but visible in the Hedron Component Explorer.</w:t>
      </w:r>
    </w:p>
    <w:p>
      <w:pPr>
        <w:pStyle w:val="ListBullet"/>
      </w:pPr>
      <w:r>
        <w:t>All generated documentation remains overridable.</w:t>
      </w:r>
    </w:p>
    <w:p>
      <w:pPr>
        <w:pStyle w:val="Heading2"/>
      </w:pPr>
      <w:r>
        <w:t>Hedron Component Explorer</w:t>
      </w:r>
    </w:p>
    <w:p>
      <w:pPr>
        <w:pStyle w:val="ListBullet"/>
      </w:pPr>
      <w:r>
        <w:t>Separate from Swagger/ReDoc.</w:t>
      </w:r>
    </w:p>
    <w:p>
      <w:pPr>
        <w:pStyle w:val="ListBullet"/>
      </w:pPr>
      <w:r>
        <w:t>Displays registered components, props, endpoint, preview, generated HTML, HTMX behavior and relationships.</w:t>
      </w:r>
    </w:p>
    <w:p>
      <w:pPr>
        <w:pStyle w:val="ListBullet"/>
      </w:pPr>
      <w:r>
        <w:t>Consumes the same metadata used to generate OpenAPI extensions.</w:t>
      </w:r>
    </w:p>
    <w:p>
      <w:pPr>
        <w:pStyle w:val="Heading2"/>
      </w:pPr>
      <w:r>
        <w:t>FastAPI Integration Modes</w:t>
      </w:r>
    </w:p>
    <w:p>
      <w:r>
        <w:t>Hedron() automatically renders returned components into HTML responses. Existing FastAPI applications explicitly wrap returned components with HTML(...).</w:t>
      </w:r>
    </w:p>
    <w:p>
      <w:pPr>
        <w:pStyle w:val="Heading2"/>
      </w:pPr>
      <w:r>
        <w:t>Guiding Philosophy</w:t>
      </w:r>
    </w:p>
    <w:p>
      <w:r>
        <w:t>JSON endpoints return models. HTML endpoints return components. Swagger documents HTTP. Hedron Explorer documents components. Hedron should feel like a natural extension of FastAPI while remaining portable to Flask and Django.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