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实验报告  贯通项目 步骤三  模块：PWM 与编码器计数器的设计与验证</w:t>
      </w:r>
    </w:p>
    <w:p>
      <w:pPr>
        <w:jc w:val="center"/>
      </w:pPr>
      <w:r>
        <w:rPr>
          <w:rFonts w:ascii="Times New Roman" w:hAnsi="Times New Roman" w:eastAsia="宋体"/>
          <w:color w:val="555555"/>
          <w:sz w:val="21"/>
        </w:rPr>
        <w:t>Lab Report  Capstone Step 3  Module: Designing and Verifying the PWM and Encoder Counter</w:t>
      </w:r>
    </w:p>
    <w:tbl>
      <w:tblPr>
        <w:tblStyle w:val="TableGrid"/>
        <w:tblW w:type="auto" w:w="0"/>
        <w:jc w:val="center"/>
        <w:tblLayout w:type="fixed"/>
        <w:tblLook w:firstColumn="1" w:firstRow="1" w:lastColumn="0" w:lastRow="0" w:noHBand="0" w:noVBand="1" w:val="04A0"/>
      </w:tblPr>
      <w:tblGrid>
        <w:gridCol w:w="1361"/>
        <w:gridCol w:w="1814"/>
        <w:gridCol w:w="1247"/>
        <w:gridCol w:w="1587"/>
        <w:gridCol w:w="1247"/>
        <w:gridCol w:w="1814"/>
      </w:tblGrid>
      <w:tr>
        <w:tc>
          <w:tcPr>
            <w:tcW w:type="dxa" w:w="1361"/>
            <w:shd w:val="clear" w:color="auto" w:fill="E8EEF0"/>
          </w:tcPr>
          <w:p>
            <w:r/>
            <w:r>
              <w:rPr>
                <w:rFonts w:ascii="Times New Roman" w:hAnsi="Times New Roman" w:eastAsia="黑体"/>
                <w:b/>
                <w:sz w:val="20"/>
              </w:rPr>
              <w:t>姓名 Name</w:t>
            </w:r>
          </w:p>
        </w:tc>
        <w:tc>
          <w:tcPr>
            <w:tcW w:type="dxa" w:w="1814"/>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学号 ID</w:t>
            </w:r>
          </w:p>
        </w:tc>
        <w:tc>
          <w:tcPr>
            <w:tcW w:type="dxa" w:w="1587"/>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日期 Date</w:t>
            </w:r>
          </w:p>
        </w:tc>
        <w:tc>
          <w:tcPr>
            <w:tcW w:type="dxa" w:w="1814"/>
            <w:shd w:val="clear" w:color="auto" w:fill="E8EEF0"/>
          </w:tcPr>
          <w:p>
            <w:r/>
            <w:r>
              <w:rPr>
                <w:rFonts w:ascii="Times New Roman" w:hAnsi="Times New Roman" w:eastAsia="黑体"/>
                <w:b/>
                <w:sz w:val="20"/>
              </w:rPr>
            </w:r>
          </w:p>
        </w:tc>
      </w:tr>
      <w:tr>
        <w:tc>
          <w:tcPr>
            <w:tcW w:type="dxa" w:w="1361"/>
          </w:tcPr>
          <w:p>
            <w:r/>
            <w:r>
              <w:rPr>
                <w:rFonts w:ascii="Times New Roman" w:hAnsi="Times New Roman" w:eastAsia="宋体"/>
                <w:sz w:val="20"/>
              </w:rPr>
              <w:t>班级 Class</w:t>
            </w:r>
          </w:p>
        </w:tc>
        <w:tc>
          <w:tcPr>
            <w:tcW w:type="dxa" w:w="1814"/>
          </w:tcPr>
          <w:p>
            <w:r/>
            <w:r>
              <w:rPr>
                <w:rFonts w:ascii="Times New Roman" w:hAnsi="Times New Roman" w:eastAsia="宋体"/>
                <w:sz w:val="20"/>
              </w:rPr>
            </w:r>
          </w:p>
        </w:tc>
        <w:tc>
          <w:tcPr>
            <w:tcW w:type="dxa" w:w="1247"/>
          </w:tcPr>
          <w:p>
            <w:r/>
            <w:r>
              <w:rPr>
                <w:rFonts w:ascii="Times New Roman" w:hAnsi="Times New Roman" w:eastAsia="宋体"/>
                <w:sz w:val="20"/>
              </w:rPr>
              <w:t>同组 Partner</w:t>
            </w:r>
          </w:p>
        </w:tc>
        <w:tc>
          <w:tcPr>
            <w:tcW w:type="dxa" w:w="1587"/>
          </w:tcPr>
          <w:p>
            <w:r/>
            <w:r>
              <w:rPr>
                <w:rFonts w:ascii="Times New Roman" w:hAnsi="Times New Roman" w:eastAsia="宋体"/>
                <w:sz w:val="20"/>
              </w:rPr>
            </w:r>
          </w:p>
        </w:tc>
        <w:tc>
          <w:tcPr>
            <w:tcW w:type="dxa" w:w="1247"/>
          </w:tcPr>
          <w:p>
            <w:r/>
            <w:r>
              <w:rPr>
                <w:rFonts w:ascii="Times New Roman" w:hAnsi="Times New Roman" w:eastAsia="宋体"/>
                <w:sz w:val="20"/>
              </w:rPr>
              <w:t>成绩 Score</w:t>
            </w:r>
          </w:p>
        </w:tc>
        <w:tc>
          <w:tcPr>
            <w:tcW w:type="dxa" w:w="1814"/>
          </w:tcPr>
          <w:p>
            <w:r/>
            <w:r>
              <w:rPr>
                <w:rFonts w:ascii="Times New Roman" w:hAnsi="Times New Roman" w:eastAsia="宋体"/>
                <w:sz w:val="20"/>
              </w:rPr>
            </w:r>
          </w:p>
        </w:tc>
      </w:tr>
    </w:tbl>
    <w:p/>
    <w:p>
      <w:pPr>
        <w:spacing w:after="120"/>
      </w:pPr>
      <w:r>
        <w:rPr>
          <w:rFonts w:ascii="Times New Roman" w:hAnsi="Times New Roman" w:eastAsia="宋体"/>
          <w:color w:val="5B6B75"/>
          <w:sz w:val="18"/>
        </w:rPr>
        <w:t>提交：本报告、检查命令生成的 result.json，以及本步要求的文件（代码、网表、版图或 GDS）一起在问渠“作业”中上传。  Submit this report, the check's result.json and the step's files (code, netlist, layout or GDS) in WenQuest Assignments.</w:t>
      </w:r>
    </w:p>
    <w:p>
      <w:pPr>
        <w:pStyle w:val="Heading1"/>
      </w:pPr>
      <w:r>
        <w:t>一、实验目的</w:t>
      </w:r>
      <w:r>
        <w:rPr>
          <w:b w:val="0"/>
          <w:color w:val="5B6B75"/>
          <w:sz w:val="24"/>
        </w:rPr>
        <w:t xml:space="preserve">  1  Objectives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二、实验原理（写出主要公式）</w:t>
      </w:r>
      <w:r>
        <w:rPr>
          <w:b w:val="0"/>
          <w:color w:val="5B6B75"/>
          <w:sz w:val="24"/>
        </w:rPr>
        <w:t xml:space="preserve">  2  Principles (key formulas)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三、实验步骤与设计说明（简要）</w:t>
      </w:r>
      <w:r>
        <w:rPr>
          <w:b w:val="0"/>
          <w:color w:val="5B6B75"/>
          <w:sz w:val="24"/>
        </w:rPr>
        <w:t xml:space="preserve">  3  Procedure and design notes (brief)</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四、数据记录与处理</w:t>
      </w:r>
      <w:r>
        <w:rPr>
          <w:b w:val="0"/>
          <w:color w:val="5B6B75"/>
          <w:sz w:val="24"/>
        </w:rPr>
        <w:t xml:space="preserve">  4  Data and processing</w:t>
      </w:r>
    </w:p>
    <w:p>
      <w:r>
        <w:rPr>
          <w:rFonts w:ascii="Times New Roman" w:hAnsi="Times New Roman" w:eastAsia="宋体"/>
        </w:rPr>
        <w:t>表 1  PWM 占空比 Table 1  PWM duty</w:t>
      </w:r>
    </w:p>
    <w:tbl>
      <w:tblPr>
        <w:tblStyle w:val="TableGrid"/>
        <w:tblW w:type="auto" w:w="0"/>
        <w:jc w:val="center"/>
        <w:tblLayout w:type="fixed"/>
        <w:tblLook w:firstColumn="1" w:firstRow="1" w:lastColumn="0" w:lastRow="0" w:noHBand="0" w:noVBand="1" w:val="04A0"/>
      </w:tblPr>
      <w:tblGrid>
        <w:gridCol w:w="2835"/>
        <w:gridCol w:w="1134"/>
        <w:gridCol w:w="1134"/>
        <w:gridCol w:w="1134"/>
        <w:gridCol w:w="1134"/>
        <w:gridCol w:w="1134"/>
      </w:tblGrid>
      <w:tr>
        <w:tc>
          <w:tcPr>
            <w:tcW w:type="dxa" w:w="2835"/>
            <w:shd w:val="clear" w:color="auto" w:fill="E8EEF0"/>
          </w:tcPr>
          <w:p>
            <w:r/>
            <w:r>
              <w:rPr>
                <w:rFonts w:ascii="Times New Roman" w:hAnsi="Times New Roman" w:eastAsia="黑体"/>
                <w:b/>
                <w:sz w:val="19"/>
              </w:rPr>
              <w:t>占空比 duty</w:t>
            </w:r>
          </w:p>
        </w:tc>
        <w:tc>
          <w:tcPr>
            <w:tcW w:type="dxa" w:w="1134"/>
            <w:shd w:val="clear" w:color="auto" w:fill="E8EEF0"/>
          </w:tcPr>
          <w:p>
            <w:r/>
            <w:r>
              <w:rPr>
                <w:rFonts w:ascii="Times New Roman" w:hAnsi="Times New Roman" w:eastAsia="黑体"/>
                <w:b/>
                <w:sz w:val="19"/>
              </w:rPr>
              <w:t>0</w:t>
            </w:r>
          </w:p>
        </w:tc>
        <w:tc>
          <w:tcPr>
            <w:tcW w:type="dxa" w:w="1134"/>
            <w:shd w:val="clear" w:color="auto" w:fill="E8EEF0"/>
          </w:tcPr>
          <w:p>
            <w:r/>
            <w:r>
              <w:rPr>
                <w:rFonts w:ascii="Times New Roman" w:hAnsi="Times New Roman" w:eastAsia="黑体"/>
                <w:b/>
                <w:sz w:val="19"/>
              </w:rPr>
              <w:t>64</w:t>
            </w:r>
          </w:p>
        </w:tc>
        <w:tc>
          <w:tcPr>
            <w:tcW w:type="dxa" w:w="1134"/>
            <w:shd w:val="clear" w:color="auto" w:fill="E8EEF0"/>
          </w:tcPr>
          <w:p>
            <w:r/>
            <w:r>
              <w:rPr>
                <w:rFonts w:ascii="Times New Roman" w:hAnsi="Times New Roman" w:eastAsia="黑体"/>
                <w:b/>
                <w:sz w:val="19"/>
              </w:rPr>
              <w:t>128</w:t>
            </w:r>
          </w:p>
        </w:tc>
        <w:tc>
          <w:tcPr>
            <w:tcW w:type="dxa" w:w="1134"/>
            <w:shd w:val="clear" w:color="auto" w:fill="E8EEF0"/>
          </w:tcPr>
          <w:p>
            <w:r/>
            <w:r>
              <w:rPr>
                <w:rFonts w:ascii="Times New Roman" w:hAnsi="Times New Roman" w:eastAsia="黑体"/>
                <w:b/>
                <w:sz w:val="19"/>
              </w:rPr>
              <w:t>200</w:t>
            </w:r>
          </w:p>
        </w:tc>
        <w:tc>
          <w:tcPr>
            <w:tcW w:type="dxa" w:w="1134"/>
            <w:shd w:val="clear" w:color="auto" w:fill="E8EEF0"/>
          </w:tcPr>
          <w:p>
            <w:r/>
            <w:r>
              <w:rPr>
                <w:rFonts w:ascii="Times New Roman" w:hAnsi="Times New Roman" w:eastAsia="黑体"/>
                <w:b/>
                <w:sz w:val="19"/>
              </w:rPr>
              <w:t>255</w:t>
            </w:r>
          </w:p>
        </w:tc>
      </w:tr>
      <w:tr>
        <w:tc>
          <w:tcPr>
            <w:tcW w:type="dxa" w:w="2835"/>
          </w:tcPr>
          <w:p>
            <w:r/>
            <w:r>
              <w:rPr>
                <w:rFonts w:ascii="Times New Roman" w:hAnsi="Times New Roman" w:eastAsia="宋体"/>
                <w:sz w:val="19"/>
              </w:rPr>
              <w:t>一个周期内高电平时钟数（测）</w:t>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r>
      <w:tr>
        <w:tc>
          <w:tcPr>
            <w:tcW w:type="dxa" w:w="2835"/>
          </w:tcPr>
          <w:p>
            <w:r/>
            <w:r>
              <w:rPr>
                <w:rFonts w:ascii="Times New Roman" w:hAnsi="Times New Roman" w:eastAsia="宋体"/>
                <w:sz w:val="19"/>
              </w:rPr>
              <w:t>理论 4 × duty</w:t>
            </w:r>
          </w:p>
        </w:tc>
        <w:tc>
          <w:tcPr>
            <w:tcW w:type="dxa" w:w="1134"/>
          </w:tcPr>
          <w:p>
            <w:r/>
            <w:r>
              <w:rPr>
                <w:rFonts w:ascii="Times New Roman" w:hAnsi="Times New Roman" w:eastAsia="宋体"/>
                <w:sz w:val="19"/>
              </w:rPr>
              <w:t>0</w:t>
            </w:r>
          </w:p>
        </w:tc>
        <w:tc>
          <w:tcPr>
            <w:tcW w:type="dxa" w:w="1134"/>
          </w:tcPr>
          <w:p>
            <w:r/>
            <w:r>
              <w:rPr>
                <w:rFonts w:ascii="Times New Roman" w:hAnsi="Times New Roman" w:eastAsia="宋体"/>
                <w:sz w:val="19"/>
              </w:rPr>
              <w:t>256</w:t>
            </w:r>
          </w:p>
        </w:tc>
        <w:tc>
          <w:tcPr>
            <w:tcW w:type="dxa" w:w="1134"/>
          </w:tcPr>
          <w:p>
            <w:r/>
            <w:r>
              <w:rPr>
                <w:rFonts w:ascii="Times New Roman" w:hAnsi="Times New Roman" w:eastAsia="宋体"/>
                <w:sz w:val="19"/>
              </w:rPr>
              <w:t>512</w:t>
            </w:r>
          </w:p>
        </w:tc>
        <w:tc>
          <w:tcPr>
            <w:tcW w:type="dxa" w:w="1134"/>
          </w:tcPr>
          <w:p>
            <w:r/>
            <w:r>
              <w:rPr>
                <w:rFonts w:ascii="Times New Roman" w:hAnsi="Times New Roman" w:eastAsia="宋体"/>
                <w:sz w:val="19"/>
              </w:rPr>
              <w:t>800</w:t>
            </w:r>
          </w:p>
        </w:tc>
        <w:tc>
          <w:tcPr>
            <w:tcW w:type="dxa" w:w="1134"/>
          </w:tcPr>
          <w:p>
            <w:r/>
            <w:r>
              <w:rPr>
                <w:rFonts w:ascii="Times New Roman" w:hAnsi="Times New Roman" w:eastAsia="宋体"/>
                <w:sz w:val="19"/>
              </w:rPr>
              <w:t>1020</w:t>
            </w:r>
          </w:p>
        </w:tc>
      </w:tr>
    </w:tbl>
    <w:p/>
    <w:p>
      <w:r>
        <w:rPr>
          <w:rFonts w:ascii="Times New Roman" w:hAnsi="Times New Roman" w:eastAsia="宋体"/>
        </w:rPr>
        <w:t>表 2  闭环检验 Table 2  Closed-loop check</w:t>
      </w:r>
    </w:p>
    <w:tbl>
      <w:tblPr>
        <w:tblStyle w:val="TableGrid"/>
        <w:tblW w:type="auto" w:w="0"/>
        <w:jc w:val="center"/>
        <w:tblLayout w:type="fixed"/>
        <w:tblLook w:firstColumn="1" w:firstRow="1" w:lastColumn="0" w:lastRow="0" w:noHBand="0" w:noVBand="1" w:val="04A0"/>
      </w:tblPr>
      <w:tblGrid>
        <w:gridCol w:w="1474"/>
        <w:gridCol w:w="1247"/>
        <w:gridCol w:w="1474"/>
        <w:gridCol w:w="1814"/>
        <w:gridCol w:w="1701"/>
        <w:gridCol w:w="1361"/>
      </w:tblGrid>
      <w:tr>
        <w:tc>
          <w:tcPr>
            <w:tcW w:type="dxa" w:w="1474"/>
            <w:shd w:val="clear" w:color="auto" w:fill="E8EEF0"/>
          </w:tcPr>
          <w:p>
            <w:r/>
            <w:r>
              <w:rPr>
                <w:rFonts w:ascii="Times New Roman" w:hAnsi="Times New Roman" w:eastAsia="黑体"/>
                <w:b/>
                <w:sz w:val="19"/>
              </w:rPr>
              <w:t>阶段 Phase</w:t>
            </w:r>
          </w:p>
        </w:tc>
        <w:tc>
          <w:tcPr>
            <w:tcW w:type="dxa" w:w="1247"/>
            <w:shd w:val="clear" w:color="auto" w:fill="E8EEF0"/>
          </w:tcPr>
          <w:p>
            <w:r/>
            <w:r>
              <w:rPr>
                <w:rFonts w:ascii="Times New Roman" w:hAnsi="Times New Roman" w:eastAsia="黑体"/>
                <w:b/>
                <w:sz w:val="19"/>
              </w:rPr>
              <w:t>占空比 Duty</w:t>
            </w:r>
          </w:p>
        </w:tc>
        <w:tc>
          <w:tcPr>
            <w:tcW w:type="dxa" w:w="1474"/>
            <w:shd w:val="clear" w:color="auto" w:fill="E8EEF0"/>
          </w:tcPr>
          <w:p>
            <w:r/>
            <w:r>
              <w:rPr>
                <w:rFonts w:ascii="Times New Roman" w:hAnsi="Times New Roman" w:eastAsia="黑体"/>
                <w:b/>
                <w:sz w:val="19"/>
              </w:rPr>
              <w:t>末速度 rev/s</w:t>
            </w:r>
          </w:p>
        </w:tc>
        <w:tc>
          <w:tcPr>
            <w:tcW w:type="dxa" w:w="1814"/>
            <w:shd w:val="clear" w:color="auto" w:fill="E8EEF0"/>
          </w:tcPr>
          <w:p>
            <w:r/>
            <w:r>
              <w:rPr>
                <w:rFonts w:ascii="Times New Roman" w:hAnsi="Times New Roman" w:eastAsia="黑体"/>
                <w:b/>
                <w:sz w:val="19"/>
              </w:rPr>
              <w:t>模型位置 Shaft counts</w:t>
            </w:r>
          </w:p>
        </w:tc>
        <w:tc>
          <w:tcPr>
            <w:tcW w:type="dxa" w:w="1701"/>
            <w:shd w:val="clear" w:color="auto" w:fill="E8EEF0"/>
          </w:tcPr>
          <w:p>
            <w:r/>
            <w:r>
              <w:rPr>
                <w:rFonts w:ascii="Times New Roman" w:hAnsi="Times New Roman" w:eastAsia="黑体"/>
                <w:b/>
                <w:sz w:val="19"/>
              </w:rPr>
              <w:t>芯片计数 Chip count</w:t>
            </w:r>
          </w:p>
        </w:tc>
        <w:tc>
          <w:tcPr>
            <w:tcW w:type="dxa" w:w="1361"/>
            <w:shd w:val="clear" w:color="auto" w:fill="E8EEF0"/>
          </w:tcPr>
          <w:p>
            <w:r/>
            <w:r>
              <w:rPr>
                <w:rFonts w:ascii="Times New Roman" w:hAnsi="Times New Roman" w:eastAsia="黑体"/>
                <w:b/>
                <w:sz w:val="19"/>
              </w:rPr>
              <w:t>差 Difference</w:t>
            </w:r>
          </w:p>
        </w:tc>
      </w:tr>
      <w:tr>
        <w:tc>
          <w:tcPr>
            <w:tcW w:type="dxa" w:w="1474"/>
          </w:tcPr>
          <w:p>
            <w:r/>
            <w:r>
              <w:rPr>
                <w:rFonts w:ascii="Times New Roman" w:hAnsi="Times New Roman" w:eastAsia="宋体"/>
                <w:sz w:val="19"/>
              </w:rPr>
              <w:t>正转 3 ms</w:t>
            </w:r>
          </w:p>
        </w:tc>
        <w:tc>
          <w:tcPr>
            <w:tcW w:type="dxa" w:w="1247"/>
          </w:tcPr>
          <w:p>
            <w:r/>
            <w:r>
              <w:rPr>
                <w:rFonts w:ascii="Times New Roman" w:hAnsi="Times New Roman" w:eastAsia="宋体"/>
                <w:sz w:val="19"/>
              </w:rPr>
              <w:t>180</w:t>
            </w:r>
          </w:p>
        </w:tc>
        <w:tc>
          <w:tcPr>
            <w:tcW w:type="dxa" w:w="1474"/>
          </w:tcPr>
          <w:p>
            <w:r/>
            <w:r>
              <w:rPr>
                <w:rFonts w:ascii="Times New Roman" w:hAnsi="Times New Roman" w:eastAsia="宋体"/>
                <w:sz w:val="19"/>
              </w:rPr>
            </w:r>
          </w:p>
        </w:tc>
        <w:tc>
          <w:tcPr>
            <w:tcW w:type="dxa" w:w="1814"/>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474"/>
          </w:tcPr>
          <w:p>
            <w:r/>
            <w:r>
              <w:rPr>
                <w:rFonts w:ascii="Times New Roman" w:hAnsi="Times New Roman" w:eastAsia="宋体"/>
                <w:sz w:val="19"/>
              </w:rPr>
              <w:t>反转 4 ms</w:t>
            </w:r>
          </w:p>
        </w:tc>
        <w:tc>
          <w:tcPr>
            <w:tcW w:type="dxa" w:w="1247"/>
          </w:tcPr>
          <w:p>
            <w:r/>
            <w:r>
              <w:rPr>
                <w:rFonts w:ascii="Times New Roman" w:hAnsi="Times New Roman" w:eastAsia="宋体"/>
                <w:sz w:val="19"/>
              </w:rPr>
              <w:t>120</w:t>
            </w:r>
          </w:p>
        </w:tc>
        <w:tc>
          <w:tcPr>
            <w:tcW w:type="dxa" w:w="1474"/>
          </w:tcPr>
          <w:p>
            <w:r/>
            <w:r>
              <w:rPr>
                <w:rFonts w:ascii="Times New Roman" w:hAnsi="Times New Roman" w:eastAsia="宋体"/>
                <w:sz w:val="19"/>
              </w:rPr>
            </w:r>
          </w:p>
        </w:tc>
        <w:tc>
          <w:tcPr>
            <w:tcW w:type="dxa" w:w="1814"/>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ind w:firstLine="440"/>
      </w:pPr>
      <w:r>
        <w:rPr>
          <w:rFonts w:ascii="Times New Roman" w:hAnsi="Times New Roman" w:eastAsia="宋体"/>
        </w:rPr>
        <w:t>附检查结果：把 result.json 的主要项目抄在这里或附在报告后；至少一张图或截图。</w:t>
      </w:r>
    </w:p>
    <w:p>
      <w:pPr>
        <w:spacing w:after="120"/>
        <w:ind w:firstLine="440"/>
      </w:pPr>
      <w:r>
        <w:rPr>
          <w:rFonts w:ascii="Times New Roman" w:hAnsi="Times New Roman" w:eastAsia="宋体"/>
          <w:color w:val="5B6B75"/>
          <w:sz w:val="19"/>
        </w:rPr>
        <w:t>Attach the check results: copy the main items of result.json here or append it; include at least one graph or screenshot.</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五、结果与分析</w:t>
      </w:r>
      <w:r>
        <w:rPr>
          <w:b w:val="0"/>
          <w:color w:val="5B6B75"/>
          <w:sz w:val="24"/>
        </w:rPr>
        <w:t xml:space="preserve">  5  Results and analysis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六、实际问题的建模与求解</w:t>
      </w:r>
      <w:r>
        <w:rPr>
          <w:b w:val="0"/>
          <w:color w:val="5B6B75"/>
          <w:sz w:val="24"/>
        </w:rPr>
        <w:t xml:space="preserve">  6  Modelling a real problem</w:t>
      </w:r>
    </w:p>
    <w:p>
      <w:r>
        <w:rPr>
          <w:rFonts w:ascii="Times New Roman" w:hAnsi="Times New Roman" w:eastAsia="宋体"/>
          <w:b/>
        </w:rPr>
        <w:t>问题：关节转了多少度</w:t>
      </w:r>
    </w:p>
    <w:p>
      <w:pPr>
        <w:ind w:firstLine="440"/>
      </w:pPr>
      <w:r>
        <w:rPr>
          <w:rFonts w:ascii="Times New Roman" w:hAnsi="Times New Roman" w:eastAsia="宋体"/>
        </w:rPr>
        <w:t>关节电机经 50:1 减速器带动关节，电机轴上的编码器为 1000 线。(1) 关节转 90° 时电机轴转过多少计数？(2) 16 位有符号计数在关节转多少度时就回绕？既然一个 90° 动作就会回绕，机器人控制器应怎样处理（例如定时读取、在软件里把计数扩展成 32 位）？(3) 电机 3000 转/分时，A、B 两次变化最短相隔多少个时钟？与去抖的 4 个时钟加同步的 2 个时钟比较，还有多少余量？</w:t>
      </w:r>
    </w:p>
    <w:p>
      <w:pPr>
        <w:spacing w:after="120"/>
        <w:ind w:firstLine="440"/>
      </w:pPr>
      <w:r>
        <w:rPr>
          <w:rFonts w:ascii="Times New Roman" w:hAnsi="Times New Roman" w:eastAsia="宋体"/>
          <w:color w:val="5B6B75"/>
          <w:sz w:val="19"/>
        </w:rPr>
        <w:t>The joint motor drives the joint through a 50:1 gearbox; the encoder on the motor shaft has 1000 lines. (1) How many counts does the motor shaft turn for a 90° joint move? (2) At what joint angle does the signed 16-bit count wrap? Since even a 90° move wraps, how should the robot controller handle it (e.g. read regularly and extend the count to 32 bits in software)? (3) At 3000 rpm, what is the shortest time between A/B changes in clocks? How much margin is left over the 4-clock debounce plus 2-clock synchroniser?</w:t>
      </w:r>
    </w:p>
    <w:p>
      <w:r>
        <w:rPr>
          <w:rFonts w:ascii="Times New Roman" w:hAnsi="Times New Roman" w:eastAsia="宋体"/>
        </w:rPr>
        <w:t>① 实际问题（用自己的话描述，给出已知数据）</w:t>
      </w:r>
    </w:p>
    <w:p>
      <w:pPr>
        <w:spacing w:after="120"/>
      </w:pPr>
      <w:r>
        <w:rPr>
          <w:rFonts w:ascii="Times New Roman" w:hAnsi="Times New Roman" w:eastAsia="宋体"/>
          <w:color w:val="5B6B75"/>
          <w:sz w:val="19"/>
        </w:rPr>
        <w:t>① The problem (in your own words, with the given data)</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② 建立模型（写出简化假设）</w:t>
      </w:r>
    </w:p>
    <w:p>
      <w:pPr>
        <w:spacing w:after="120"/>
      </w:pPr>
      <w:r>
        <w:rPr>
          <w:rFonts w:ascii="Times New Roman" w:hAnsi="Times New Roman" w:eastAsia="宋体"/>
          <w:color w:val="5B6B75"/>
          <w:sz w:val="19"/>
        </w:rPr>
        <w:t>② The model (state your assumptions)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③ 求解（公式与数值）</w:t>
      </w:r>
    </w:p>
    <w:p>
      <w:pPr>
        <w:spacing w:after="120"/>
      </w:pPr>
      <w:r>
        <w:rPr>
          <w:rFonts w:ascii="Times New Roman" w:hAnsi="Times New Roman" w:eastAsia="宋体"/>
          <w:color w:val="5B6B75"/>
          <w:sz w:val="19"/>
        </w:rPr>
        <w:t>③ Solution (formulas and numbers)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④ 用实验或仿真检验（写出设置与结果）</w:t>
      </w:r>
    </w:p>
    <w:p>
      <w:pPr>
        <w:spacing w:after="120"/>
      </w:pPr>
      <w:r>
        <w:rPr>
          <w:rFonts w:ascii="Times New Roman" w:hAnsi="Times New Roman" w:eastAsia="宋体"/>
          <w:color w:val="5B6B75"/>
          <w:sz w:val="19"/>
        </w:rPr>
        <w:t>④ Check by experiment or simulation (settings and results)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⑤ 模型在哪里失效？怎样修正？</w:t>
      </w:r>
    </w:p>
    <w:p>
      <w:pPr>
        <w:spacing w:after="120"/>
      </w:pPr>
      <w:r>
        <w:rPr>
          <w:rFonts w:ascii="Times New Roman" w:hAnsi="Times New Roman" w:eastAsia="宋体"/>
          <w:color w:val="5B6B75"/>
          <w:sz w:val="19"/>
        </w:rPr>
        <w:t>⑤ Where does the model fail? How would you improve it?</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七、结论</w:t>
      </w:r>
      <w:r>
        <w:rPr>
          <w:b w:val="0"/>
          <w:color w:val="5B6B75"/>
          <w:sz w:val="24"/>
        </w:rPr>
        <w:t xml:space="preserve">  7  Conclusion</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八、思考题</w:t>
      </w:r>
      <w:r>
        <w:rPr>
          <w:b w:val="0"/>
          <w:color w:val="5B6B75"/>
          <w:sz w:val="24"/>
        </w:rPr>
        <w:t xml:space="preserve">  8  Questions</w:t>
      </w:r>
    </w:p>
    <w:p>
      <w:r>
        <w:rPr>
          <w:rFonts w:ascii="Times New Roman" w:hAnsi="Times New Roman" w:eastAsia="宋体"/>
        </w:rPr>
        <w:t>如果不做同步，直接把 A、B 接到计数逻辑，仿真能发现问题吗？真芯片上会出现什么现象？</w:t>
      </w:r>
    </w:p>
    <w:p>
      <w:pPr>
        <w:spacing w:after="120"/>
      </w:pPr>
      <w:r>
        <w:rPr>
          <w:rFonts w:ascii="Times New Roman" w:hAnsi="Times New Roman" w:eastAsia="宋体"/>
          <w:color w:val="5B6B75"/>
          <w:sz w:val="19"/>
        </w:rPr>
        <w:t>Without synchronisers, would simulation catch the problem? What would happen on a real chip?</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去抖的 FILTER 取多大合适？太大时电机高速转动会出什么问题？用编码器线数和最高转速算一下上限。</w:t>
      </w:r>
    </w:p>
    <w:p>
      <w:pPr>
        <w:spacing w:after="120"/>
      </w:pPr>
      <w:r>
        <w:rPr>
          <w:rFonts w:ascii="Times New Roman" w:hAnsi="Times New Roman" w:eastAsia="宋体"/>
          <w:color w:val="5B6B75"/>
          <w:sz w:val="19"/>
        </w:rPr>
        <w:t>How large should FILTER be? What goes wrong at high speed if it is too large? Work out the limit from the line count and top speed.</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九、AI 使用声明</w:t>
      </w:r>
      <w:r>
        <w:rPr>
          <w:b w:val="0"/>
          <w:color w:val="5B6B75"/>
          <w:sz w:val="24"/>
        </w:rPr>
        <w:t xml:space="preserve">  9  AI use statement</w:t>
      </w:r>
    </w:p>
    <w:p>
      <w:r>
        <w:rPr>
          <w:rFonts w:ascii="Times New Roman" w:hAnsi="Times New Roman" w:eastAsia="宋体"/>
        </w:rPr>
        <w:t>□ 未使用 AI　　□ 用 AI 解释概念　　□ 用 AI 检查代码或计算　　□ 其他：____________</w:t>
      </w:r>
    </w:p>
    <w:p>
      <w:pPr>
        <w:spacing w:after="120"/>
      </w:pPr>
      <w:r>
        <w:rPr>
          <w:rFonts w:ascii="Times New Roman" w:hAnsi="Times New Roman" w:eastAsia="宋体"/>
          <w:color w:val="5B6B75"/>
          <w:sz w:val="19"/>
        </w:rPr>
        <w:t>□ No AI used   □ AI to explain concepts   □ AI to check code or calculations   □ Other: ____________</w:t>
      </w:r>
    </w:p>
    <w:p>
      <w:r>
        <w:rPr>
          <w:rFonts w:ascii="Times New Roman" w:hAnsi="Times New Roman" w:eastAsia="宋体"/>
        </w:rPr>
        <w:t>如使用了 AI，请写明用在哪里：</w:t>
      </w:r>
    </w:p>
    <w:p>
      <w:pPr>
        <w:spacing w:after="120"/>
      </w:pPr>
      <w:r>
        <w:rPr>
          <w:rFonts w:ascii="Times New Roman" w:hAnsi="Times New Roman" w:eastAsia="宋体"/>
          <w:color w:val="5B6B75"/>
          <w:sz w:val="19"/>
        </w:rPr>
        <w:t>If you used AI, say where and how:</w:t>
      </w:r>
    </w:p>
    <w:p>
      <w:pPr>
        <w:spacing w:after="0" w:line="456" w:lineRule="auto"/>
        <w:pBdr>
          <w:bottom w:val="single" w:sz="4" w:space="1" w:color="B8C4C8"/>
        </w:pBdr>
      </w:pPr>
    </w:p>
    <w:p>
      <w:pPr>
        <w:spacing w:after="0" w:line="456" w:lineRule="auto"/>
        <w:pBdr>
          <w:bottom w:val="single" w:sz="4" w:space="1" w:color="B8C4C8"/>
        </w:pBdr>
      </w:pPr>
    </w:p>
    <w:p>
      <w:pPr>
        <w:pStyle w:val="Heading1"/>
      </w:pPr>
      <w:r>
        <w:t>评分量规</w:t>
      </w:r>
      <w:r>
        <w:rPr>
          <w:b w:val="0"/>
          <w:color w:val="5B6B75"/>
          <w:sz w:val="24"/>
        </w:rPr>
        <w:t xml:space="preserve">  Rubric</w:t>
      </w:r>
    </w:p>
    <w:tbl>
      <w:tblPr>
        <w:tblStyle w:val="TableGrid"/>
        <w:tblW w:type="auto" w:w="0"/>
        <w:jc w:val="center"/>
        <w:tblLayout w:type="fixed"/>
        <w:tblLook w:firstColumn="1" w:firstRow="1" w:lastColumn="0" w:lastRow="0" w:noHBand="0" w:noVBand="1" w:val="04A0"/>
      </w:tblPr>
      <w:tblGrid>
        <w:gridCol w:w="2381"/>
        <w:gridCol w:w="1134"/>
        <w:gridCol w:w="5556"/>
      </w:tblGrid>
      <w:tr>
        <w:tc>
          <w:tcPr>
            <w:tcW w:type="dxa" w:w="2381"/>
            <w:shd w:val="clear" w:color="auto" w:fill="E8EEF0"/>
          </w:tcPr>
          <w:p>
            <w:r/>
            <w:r>
              <w:rPr>
                <w:rFonts w:ascii="Times New Roman" w:hAnsi="Times New Roman" w:eastAsia="黑体"/>
                <w:b/>
                <w:sz w:val="19"/>
              </w:rPr>
              <w:t>项目 Criterion</w:t>
            </w:r>
          </w:p>
        </w:tc>
        <w:tc>
          <w:tcPr>
            <w:tcW w:type="dxa" w:w="1134"/>
            <w:shd w:val="clear" w:color="auto" w:fill="E8EEF0"/>
          </w:tcPr>
          <w:p>
            <w:r/>
            <w:r>
              <w:rPr>
                <w:rFonts w:ascii="Times New Roman" w:hAnsi="Times New Roman" w:eastAsia="黑体"/>
                <w:b/>
                <w:sz w:val="19"/>
              </w:rPr>
              <w:t>分值 Points</w:t>
            </w:r>
          </w:p>
        </w:tc>
        <w:tc>
          <w:tcPr>
            <w:tcW w:type="dxa" w:w="5556"/>
            <w:shd w:val="clear" w:color="auto" w:fill="E8EEF0"/>
          </w:tcPr>
          <w:p>
            <w:r/>
            <w:r>
              <w:rPr>
                <w:rFonts w:ascii="Times New Roman" w:hAnsi="Times New Roman" w:eastAsia="黑体"/>
                <w:b/>
                <w:sz w:val="19"/>
              </w:rPr>
              <w:t>要求 What earns full marks</w:t>
            </w:r>
          </w:p>
        </w:tc>
      </w:tr>
      <w:tr>
        <w:tc>
          <w:tcPr>
            <w:tcW w:type="dxa" w:w="2381"/>
          </w:tcPr>
          <w:p>
            <w:r/>
            <w:r>
              <w:rPr>
                <w:rFonts w:ascii="Times New Roman" w:hAnsi="Times New Roman" w:eastAsia="宋体"/>
                <w:sz w:val="19"/>
              </w:rPr>
              <w:t>原理 Principles</w:t>
            </w:r>
          </w:p>
        </w:tc>
        <w:tc>
          <w:tcPr>
            <w:tcW w:type="dxa" w:w="1134"/>
          </w:tcPr>
          <w:p>
            <w:r/>
            <w:r>
              <w:rPr>
                <w:rFonts w:ascii="Times New Roman" w:hAnsi="Times New Roman" w:eastAsia="宋体"/>
                <w:sz w:val="19"/>
              </w:rPr>
              <w:t>15</w:t>
            </w:r>
          </w:p>
        </w:tc>
        <w:tc>
          <w:tcPr>
            <w:tcW w:type="dxa" w:w="5556"/>
          </w:tcPr>
          <w:p>
            <w:r/>
            <w:r>
              <w:rPr>
                <w:rFonts w:ascii="Times New Roman" w:hAnsi="Times New Roman" w:eastAsia="宋体"/>
                <w:sz w:val="19"/>
              </w:rPr>
              <w:t>公式与原理正确，说明每个量的意义和模型的适用条件 / Correct principles and formulas, meaning and conditions explained</w:t>
            </w:r>
          </w:p>
        </w:tc>
      </w:tr>
      <w:tr>
        <w:tc>
          <w:tcPr>
            <w:tcW w:type="dxa" w:w="2381"/>
          </w:tcPr>
          <w:p>
            <w:r/>
            <w:r>
              <w:rPr>
                <w:rFonts w:ascii="Times New Roman" w:hAnsi="Times New Roman" w:eastAsia="宋体"/>
                <w:sz w:val="19"/>
              </w:rPr>
              <w:t>数据 Data</w:t>
            </w:r>
          </w:p>
        </w:tc>
        <w:tc>
          <w:tcPr>
            <w:tcW w:type="dxa" w:w="1134"/>
          </w:tcPr>
          <w:p>
            <w:r/>
            <w:r>
              <w:rPr>
                <w:rFonts w:ascii="Times New Roman" w:hAnsi="Times New Roman" w:eastAsia="宋体"/>
                <w:sz w:val="19"/>
              </w:rPr>
              <w:t>20</w:t>
            </w:r>
          </w:p>
        </w:tc>
        <w:tc>
          <w:tcPr>
            <w:tcW w:type="dxa" w:w="5556"/>
          </w:tcPr>
          <w:p>
            <w:r/>
            <w:r>
              <w:rPr>
                <w:rFonts w:ascii="Times New Roman" w:hAnsi="Times New Roman" w:eastAsia="宋体"/>
                <w:sz w:val="19"/>
              </w:rPr>
              <w:t>表格完整，单位、有效数字规范；附检查结果（result.json）与至少一张图或版图截图 / Complete tables, units and figures; check results attached; at least one graph or layout screenshot</w:t>
            </w:r>
          </w:p>
        </w:tc>
      </w:tr>
      <w:tr>
        <w:tc>
          <w:tcPr>
            <w:tcW w:type="dxa" w:w="2381"/>
          </w:tcPr>
          <w:p>
            <w:r/>
            <w:r>
              <w:rPr>
                <w:rFonts w:ascii="Times New Roman" w:hAnsi="Times New Roman" w:eastAsia="宋体"/>
                <w:sz w:val="19"/>
              </w:rPr>
              <w:t>分析 Analysis</w:t>
            </w:r>
          </w:p>
        </w:tc>
        <w:tc>
          <w:tcPr>
            <w:tcW w:type="dxa" w:w="1134"/>
          </w:tcPr>
          <w:p>
            <w:r/>
            <w:r>
              <w:rPr>
                <w:rFonts w:ascii="Times New Roman" w:hAnsi="Times New Roman" w:eastAsia="宋体"/>
                <w:sz w:val="19"/>
              </w:rPr>
              <w:t>20</w:t>
            </w:r>
          </w:p>
        </w:tc>
        <w:tc>
          <w:tcPr>
            <w:tcW w:type="dxa" w:w="5556"/>
          </w:tcPr>
          <w:p>
            <w:r/>
            <w:r>
              <w:rPr>
                <w:rFonts w:ascii="Times New Roman" w:hAnsi="Times New Roman" w:eastAsia="宋体"/>
                <w:sz w:val="19"/>
              </w:rPr>
              <w:t>参考值与自己的结果逐项比较，解释差异；与标准单元、经验公式等对照 / Compare with the reference item by item and explain differences; compare with standard cells or rules of thumb</w:t>
            </w:r>
          </w:p>
        </w:tc>
      </w:tr>
      <w:tr>
        <w:tc>
          <w:tcPr>
            <w:tcW w:type="dxa" w:w="2381"/>
          </w:tcPr>
          <w:p>
            <w:r/>
            <w:r>
              <w:rPr>
                <w:rFonts w:ascii="Times New Roman" w:hAnsi="Times New Roman" w:eastAsia="宋体"/>
                <w:sz w:val="19"/>
              </w:rPr>
              <w:t>实际问题 Real problem</w:t>
            </w:r>
          </w:p>
        </w:tc>
        <w:tc>
          <w:tcPr>
            <w:tcW w:type="dxa" w:w="1134"/>
          </w:tcPr>
          <w:p>
            <w:r/>
            <w:r>
              <w:rPr>
                <w:rFonts w:ascii="Times New Roman" w:hAnsi="Times New Roman" w:eastAsia="宋体"/>
                <w:sz w:val="19"/>
              </w:rPr>
              <w:t>20</w:t>
            </w:r>
          </w:p>
        </w:tc>
        <w:tc>
          <w:tcPr>
            <w:tcW w:type="dxa" w:w="5556"/>
          </w:tcPr>
          <w:p>
            <w:r/>
            <w:r>
              <w:rPr>
                <w:rFonts w:ascii="Times New Roman" w:hAnsi="Times New Roman" w:eastAsia="宋体"/>
                <w:sz w:val="19"/>
              </w:rPr>
              <w:t>五步完整：问题、模型（写明假设）、求解、检验、模型局限与改进 / All five steps: problem, model with assumptions, solution, check, limits and improvements</w:t>
            </w:r>
          </w:p>
        </w:tc>
      </w:tr>
      <w:tr>
        <w:tc>
          <w:tcPr>
            <w:tcW w:type="dxa" w:w="2381"/>
          </w:tcPr>
          <w:p>
            <w:r/>
            <w:r>
              <w:rPr>
                <w:rFonts w:ascii="Times New Roman" w:hAnsi="Times New Roman" w:eastAsia="宋体"/>
                <w:sz w:val="19"/>
              </w:rPr>
              <w:t>规范 Presentation</w:t>
            </w:r>
          </w:p>
        </w:tc>
        <w:tc>
          <w:tcPr>
            <w:tcW w:type="dxa" w:w="1134"/>
          </w:tcPr>
          <w:p>
            <w:r/>
            <w:r>
              <w:rPr>
                <w:rFonts w:ascii="Times New Roman" w:hAnsi="Times New Roman" w:eastAsia="宋体"/>
                <w:sz w:val="19"/>
              </w:rPr>
              <w:t>10</w:t>
            </w:r>
          </w:p>
        </w:tc>
        <w:tc>
          <w:tcPr>
            <w:tcW w:type="dxa" w:w="5556"/>
          </w:tcPr>
          <w:p>
            <w:r/>
            <w:r>
              <w:rPr>
                <w:rFonts w:ascii="Times New Roman" w:hAnsi="Times New Roman" w:eastAsia="宋体"/>
                <w:sz w:val="19"/>
              </w:rPr>
              <w:t>书写清楚，图表规范，代码有注释，AI 使用如实声明 / Clear writing, tidy graphs, commented code, honest AI statement</w:t>
            </w:r>
          </w:p>
        </w:tc>
      </w:tr>
      <w:tr>
        <w:tc>
          <w:tcPr>
            <w:tcW w:type="dxa" w:w="2381"/>
          </w:tcPr>
          <w:p>
            <w:r/>
            <w:r>
              <w:rPr>
                <w:rFonts w:ascii="Times New Roman" w:hAnsi="Times New Roman" w:eastAsia="宋体"/>
                <w:sz w:val="19"/>
              </w:rPr>
              <w:t>流片就绪度 Tapeout readiness</w:t>
            </w:r>
          </w:p>
        </w:tc>
        <w:tc>
          <w:tcPr>
            <w:tcW w:type="dxa" w:w="1134"/>
          </w:tcPr>
          <w:p>
            <w:r/>
            <w:r>
              <w:rPr>
                <w:rFonts w:ascii="Times New Roman" w:hAnsi="Times New Roman" w:eastAsia="宋体"/>
                <w:sz w:val="19"/>
              </w:rPr>
              <w:t>15</w:t>
            </w:r>
          </w:p>
        </w:tc>
        <w:tc>
          <w:tcPr>
            <w:tcW w:type="dxa" w:w="5556"/>
          </w:tcPr>
          <w:p>
            <w:r/>
            <w:r>
              <w:rPr>
                <w:rFonts w:ascii="Times New Roman" w:hAnsi="Times New Roman" w:eastAsia="宋体"/>
                <w:sz w:val="19"/>
              </w:rPr>
              <w:t>按检查结果自动给分（见“流片就绪度”页） / Scored automatically from the check results (see the Readiness sheet)</w:t>
            </w:r>
          </w:p>
        </w:tc>
      </w:tr>
    </w:tbl>
    <w:p/>
    <w:p>
      <w:pPr>
        <w:spacing w:after="120"/>
      </w:pPr>
      <w:r>
        <w:rPr>
          <w:rFonts w:ascii="Times New Roman" w:hAnsi="Times New Roman" w:eastAsia="宋体"/>
          <w:color w:val="5B6B75"/>
          <w:sz w:val="18"/>
        </w:rPr>
        <w:t>AI 按本量规给出评分建议，教师复核后发布；流片就绪度由检查结果自动给分。  AI suggests a score against this rubric and the teacher reviews it; tapeout readiness is scored from the check results.</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