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黑体"/>
          <w:b/>
          <w:sz w:val="36"/>
        </w:rPr>
        <w:t>贯通项目 步骤三  模块：PWM 与编码器计数器的设计与验证</w:t>
      </w:r>
    </w:p>
    <w:p>
      <w:pPr>
        <w:jc w:val="center"/>
      </w:pPr>
      <w:r>
        <w:rPr>
          <w:rFonts w:ascii="Times New Roman" w:hAnsi="Times New Roman" w:eastAsia="宋体"/>
          <w:color w:val="555555"/>
          <w:sz w:val="21"/>
        </w:rPr>
        <w:t>Capstone Step 3  Module: Designing and Verifying the PWM and Encoder Counter</w:t>
      </w:r>
    </w:p>
    <w:p>
      <w:pPr>
        <w:spacing w:after="120"/>
      </w:pPr>
      <w:r>
        <w:rPr>
          <w:rFonts w:ascii="Times New Roman" w:hAnsi="Times New Roman" w:eastAsia="宋体"/>
          <w:color w:val="5B6B75"/>
          <w:sz w:val="18"/>
        </w:rPr>
        <w:t>微电子贯通项目 · 从晶体管到芯片 · 机器人关节电机控制芯片    Microelectronics capstone · From transistor to chip · A motor-control chip for a robot joint</w:t>
      </w:r>
    </w:p>
    <w:p>
      <w:pPr>
        <w:ind w:firstLine="440"/>
      </w:pPr>
      <w:r>
        <w:rPr>
          <w:rFonts w:ascii="Times New Roman" w:hAnsi="Times New Roman" w:eastAsia="宋体"/>
        </w:rPr>
        <w:t>整个项目为机器人关节设计一块电机控制芯片的数字部分：PWM 发生器控制电机电压，正交编码器计数器测量转过的角度。四步分别对应半导体器件物理、数字集成电路设计、硬件描述语言与集成电路验证、VLSI 物理设计四门课，最后交出一份符合 Tiny Tapeout 格式、时序、DRC、LVS 全部通过、达到本课程流片就绪标准的芯片版图（真正报名前还要用 Tiny Tapeout 官方预检）。</w:t>
      </w:r>
    </w:p>
    <w:p>
      <w:pPr>
        <w:spacing w:after="120"/>
        <w:ind w:firstLine="440"/>
      </w:pPr>
      <w:r>
        <w:rPr>
          <w:rFonts w:ascii="Times New Roman" w:hAnsi="Times New Roman" w:eastAsia="宋体"/>
          <w:color w:val="5B6B75"/>
          <w:sz w:val="19"/>
        </w:rPr>
        <w:t>The project designs the digital part of a motor-control chip for a robot joint: a PWM generator sets the motor voltage and a quadrature encoder counter measures the angle turned. The four steps belong to four courses (device physics, digital IC design, HDL and verification, VLSI physical design) and end with a Tiny Tapeout-format layout that passes timing, DRC and LVS — tapeout-ready by this course's checks (an actual submission is checked again with Tiny Tapeout's official precheck).</w:t>
      </w:r>
    </w:p>
    <w:p>
      <w:pPr>
        <w:pStyle w:val="Heading1"/>
      </w:pPr>
      <w:r>
        <w:t>一、实验目的</w:t>
      </w:r>
      <w:r>
        <w:rPr>
          <w:b w:val="0"/>
          <w:color w:val="5B6B75"/>
          <w:sz w:val="24"/>
        </w:rPr>
        <w:t xml:space="preserve">  1  Objectives</w:t>
      </w:r>
    </w:p>
    <w:p>
      <w:pPr>
        <w:ind w:left="440" w:hanging="320"/>
      </w:pPr>
      <w:r>
        <w:rPr>
          <w:rFonts w:ascii="Times New Roman" w:hAnsi="Times New Roman" w:eastAsia="宋体"/>
        </w:rPr>
        <w:t>1. 用 Verilog 写出 8 位 PWM 发生器和正交编码器四倍频计数器，处理异步输入的同步与去抖。</w:t>
      </w:r>
      <w:r>
        <w:br/>
      </w:r>
      <w:r>
        <w:rPr>
          <w:color w:val="5B6B75"/>
          <w:sz w:val="19"/>
        </w:rPr>
        <w:t>Write an 8-bit PWM generator and a ×4 quadrature encoder counter in Verilog, with synchronisation and debouncing of asynchronous inputs.</w:t>
      </w:r>
    </w:p>
    <w:p>
      <w:pPr>
        <w:ind w:left="440" w:hanging="320"/>
      </w:pPr>
      <w:r>
        <w:rPr>
          <w:rFonts w:ascii="Times New Roman" w:hAnsi="Times New Roman" w:eastAsia="宋体"/>
        </w:rPr>
        <w:t>2. 用 cocotb 写测试：占空比、刹车、正反转计数、毛刺、回绕。</w:t>
      </w:r>
      <w:r>
        <w:br/>
      </w:r>
      <w:r>
        <w:rPr>
          <w:color w:val="5B6B75"/>
          <w:sz w:val="19"/>
        </w:rPr>
        <w:t>Write cocotb tests: duty cycle, brake, forward/reverse counting, glitches, wrap-around.</w:t>
      </w:r>
    </w:p>
    <w:p>
      <w:pPr>
        <w:ind w:left="440" w:hanging="320"/>
      </w:pPr>
      <w:r>
        <w:rPr>
          <w:rFonts w:ascii="Times New Roman" w:hAnsi="Times New Roman" w:eastAsia="宋体"/>
        </w:rPr>
        <w:t>3. 用一个直流电机加编码器的模型做闭环检验：芯片的 PWM 驱动电机，电机转动的信号送回芯片，计数必须和转过的角度一致。</w:t>
      </w:r>
      <w:r>
        <w:br/>
      </w:r>
      <w:r>
        <w:rPr>
          <w:color w:val="5B6B75"/>
          <w:sz w:val="19"/>
        </w:rPr>
        <w:t>Close the loop with a DC motor and encoder model: the chip's PWM drives the motor, the motor's signals come back, and the count must match the angle turned.</w:t>
      </w:r>
    </w:p>
    <w:p>
      <w:pPr>
        <w:pStyle w:val="Heading1"/>
      </w:pPr>
      <w:r>
        <w:t>二、实验原理</w:t>
      </w:r>
      <w:r>
        <w:rPr>
          <w:b w:val="0"/>
          <w:color w:val="5B6B75"/>
          <w:sz w:val="24"/>
        </w:rPr>
        <w:t xml:space="preserve">  2  Principles</w:t>
      </w:r>
    </w:p>
    <w:p>
      <w:pPr>
        <w:ind w:firstLine="440"/>
      </w:pPr>
      <w:r>
        <w:rPr>
          <w:rFonts w:ascii="Times New Roman" w:hAnsi="Times New Roman" w:eastAsia="宋体"/>
        </w:rPr>
        <w:t>PWM：计数器 0–255 循环，计数值小于占空比时输出高，平均电压 = 占空比/256 × 电源电压。时钟 20 MHz 经 4 分频，载波约 19.5 kHz，在人耳听不到的范围。占空比只在每个周期开始时更新，避免中途跳变产生的窄脉冲。</w:t>
      </w:r>
    </w:p>
    <w:p>
      <w:pPr>
        <w:spacing w:after="120"/>
        <w:ind w:firstLine="440"/>
      </w:pPr>
      <w:r>
        <w:rPr>
          <w:rFonts w:ascii="Times New Roman" w:hAnsi="Times New Roman" w:eastAsia="宋体"/>
          <w:color w:val="5B6B75"/>
          <w:sz w:val="19"/>
        </w:rPr>
        <w:t>PWM: a counter cycles 0–255 and the output is high while the count is below the duty; the average voltage is duty/256 × supply. A 20 MHz clock divided by 4 gives a carrier near 19.5 kHz, above hearing. The duty is taken only at the start of a period to avoid narrow glitch pulses.</w:t>
      </w:r>
    </w:p>
    <w:p>
      <w:pPr>
        <w:ind w:firstLine="440"/>
      </w:pPr>
      <w:r>
        <w:rPr>
          <w:rFonts w:ascii="Times New Roman" w:hAnsi="Times New Roman" w:eastAsia="宋体"/>
        </w:rPr>
        <w:t>正交编码器：A、B 两路方波相差 90°，A 超前 B 为正转。(A,B) 按 00 → 10 → 11 → 01 循环，每个状态变化计一次，一个周期计 4 次（四倍频）。两路同时变化说明丢了一步，不能计数。</w:t>
      </w:r>
    </w:p>
    <w:p>
      <w:pPr>
        <w:spacing w:after="120"/>
        <w:ind w:firstLine="440"/>
      </w:pPr>
      <w:r>
        <w:rPr>
          <w:rFonts w:ascii="Times New Roman" w:hAnsi="Times New Roman" w:eastAsia="宋体"/>
          <w:color w:val="5B6B75"/>
          <w:sz w:val="19"/>
        </w:rPr>
        <w:t>Quadrature encoder: two square waves 90° apart; A leading B means forward. (A,B) cycles 00 → 10 → 11 → 01 and each change counts once, four per cycle (×4). Both lines changing at once means a step was missed and must not be counted.</w:t>
      </w:r>
    </w:p>
    <w:p>
      <w:pPr>
        <w:ind w:firstLine="440"/>
      </w:pPr>
      <w:r>
        <w:rPr>
          <w:rFonts w:ascii="Times New Roman" w:hAnsi="Times New Roman" w:eastAsia="宋体"/>
        </w:rPr>
        <w:t>同步与去抖：芯片外来的信号与时钟无关，直接用会产生亚稳态，先经两级触发器同步；电机线上有干扰毛刺，要求电平连续几个时钟不变才采用。</w:t>
      </w:r>
    </w:p>
    <w:p>
      <w:pPr>
        <w:spacing w:after="120"/>
        <w:ind w:firstLine="440"/>
      </w:pPr>
      <w:r>
        <w:rPr>
          <w:rFonts w:ascii="Times New Roman" w:hAnsi="Times New Roman" w:eastAsia="宋体"/>
          <w:color w:val="5B6B75"/>
          <w:sz w:val="19"/>
        </w:rPr>
        <w:t>Synchronisation and debouncing: outside signals are unrelated to the clock and can make flip-flops metastable, so pass them through two flip-flops first; motor wiring picks up glitches, so accept a level only after it has been stable for several clocks.</w:t>
      </w:r>
    </w:p>
    <w:p>
      <w:pPr>
        <w:ind w:firstLine="440"/>
      </w:pPr>
      <w:r>
        <w:rPr>
          <w:rFonts w:ascii="Times New Roman" w:hAnsi="Times New Roman" w:eastAsia="宋体"/>
        </w:rPr>
        <w:t>电机模型（一阶）：dω/dt = (Kv·V − ω)/τ，V 为平均电压。为了让仿真几毫秒就看到加速、稳定和反转，τ 取 0.5 ms（真实小电机约 20 ms），只缩短时间，不影响要检验的逻辑。</w:t>
      </w:r>
    </w:p>
    <w:p>
      <w:pPr>
        <w:spacing w:after="120"/>
        <w:ind w:firstLine="440"/>
      </w:pPr>
      <w:r>
        <w:rPr>
          <w:rFonts w:ascii="Times New Roman" w:hAnsi="Times New Roman" w:eastAsia="宋体"/>
          <w:color w:val="5B6B75"/>
          <w:sz w:val="19"/>
        </w:rPr>
        <w:t>Motor model (first order): dω/dt = (Kv·V − ω)/τ with V the average voltage. τ is 0.5 ms (a real small motor is about 20 ms) so a few simulated milliseconds show the start, steady speed and reversal; this shortens time without changing the logic under test.</w:t>
      </w:r>
    </w:p>
    <w:p>
      <w:pPr>
        <w:pStyle w:val="Heading1"/>
      </w:pPr>
      <w:r>
        <w:t>三、实验环境与起始文件</w:t>
      </w:r>
      <w:r>
        <w:rPr>
          <w:b w:val="0"/>
          <w:color w:val="5B6B75"/>
          <w:sz w:val="24"/>
        </w:rPr>
        <w:t xml:space="preserve">  3  Environment and starting files</w:t>
      </w:r>
    </w:p>
    <w:p>
      <w:pPr>
        <w:ind w:firstLine="440"/>
      </w:pPr>
      <w:r>
        <w:rPr>
          <w:rFonts w:ascii="Times New Roman" w:hAnsi="Times New Roman" w:eastAsia="宋体"/>
        </w:rPr>
        <w:t>本步在问渠微电子实验镜像中完成（网页远程桌面或命令行）。</w:t>
      </w:r>
    </w:p>
    <w:p>
      <w:pPr>
        <w:spacing w:after="120"/>
        <w:ind w:firstLine="440"/>
      </w:pPr>
      <w:r>
        <w:rPr>
          <w:rFonts w:ascii="Times New Roman" w:hAnsi="Times New Roman" w:eastAsia="宋体"/>
          <w:color w:val="5B6B75"/>
          <w:sz w:val="19"/>
        </w:rPr>
        <w:t>This step runs in the WenQuest microelectronics lab image (web desktop or command line).</w:t>
      </w:r>
    </w:p>
    <w:p>
      <w:pPr>
        <w:spacing w:after="120"/>
      </w:pPr>
      <w:r>
        <w:rPr>
          <w:rFonts w:ascii="Times New Roman" w:hAnsi="Times New Roman" w:eastAsia="宋体"/>
          <w:color w:val="5B6B75"/>
          <w:sz w:val="19"/>
        </w:rPr>
        <w:t>入口 Access: 问渠课程页“实验镜像”（网页远程桌面），或教师提供的镜像 wenquest/micro-lab；起始文件用 wqlab start 我的目录 复制 / the lab image from the WenQuest course page (web desktop) or the image wenquest/micro-lab; copy the starting files with wqlab start my_folder</w:t>
      </w:r>
    </w:p>
    <w:tbl>
      <w:tblPr>
        <w:tblStyle w:val="TableGrid"/>
        <w:tblW w:type="auto" w:w="0"/>
        <w:jc w:val="center"/>
        <w:tblLayout w:type="fixed"/>
        <w:tblLook w:firstColumn="1" w:firstRow="1" w:lastColumn="0" w:lastRow="0" w:noHBand="0" w:noVBand="1" w:val="04A0"/>
      </w:tblPr>
      <w:tblGrid>
        <w:gridCol w:w="2268"/>
        <w:gridCol w:w="6803"/>
      </w:tblGrid>
      <w:tr>
        <w:tc>
          <w:tcPr>
            <w:tcW w:type="dxa" w:w="2268"/>
            <w:shd w:val="clear" w:color="auto" w:fill="E8EEF0"/>
          </w:tcPr>
          <w:p>
            <w:r/>
            <w:r>
              <w:rPr>
                <w:rFonts w:ascii="Times New Roman" w:hAnsi="Times New Roman" w:eastAsia="黑体"/>
                <w:b/>
                <w:sz w:val="19"/>
              </w:rPr>
              <w:t>项目 Item</w:t>
            </w:r>
          </w:p>
        </w:tc>
        <w:tc>
          <w:tcPr>
            <w:tcW w:type="dxa" w:w="6803"/>
            <w:shd w:val="clear" w:color="auto" w:fill="E8EEF0"/>
          </w:tcPr>
          <w:p>
            <w:r/>
            <w:r>
              <w:rPr>
                <w:rFonts w:ascii="Times New Roman" w:hAnsi="Times New Roman" w:eastAsia="黑体"/>
                <w:b/>
                <w:sz w:val="19"/>
              </w:rPr>
              <w:t>内容 Details</w:t>
            </w:r>
          </w:p>
        </w:tc>
      </w:tr>
      <w:tr>
        <w:tc>
          <w:tcPr>
            <w:tcW w:type="dxa" w:w="2268"/>
          </w:tcPr>
          <w:p>
            <w:r/>
            <w:r>
              <w:rPr>
                <w:rFonts w:ascii="Times New Roman" w:hAnsi="Times New Roman" w:eastAsia="宋体"/>
                <w:sz w:val="19"/>
              </w:rPr>
              <w:t>工具 Tools</w:t>
            </w:r>
          </w:p>
        </w:tc>
        <w:tc>
          <w:tcPr>
            <w:tcW w:type="dxa" w:w="6803"/>
          </w:tcPr>
          <w:p>
            <w:r/>
            <w:r>
              <w:rPr>
                <w:rFonts w:ascii="Times New Roman" w:hAnsi="Times New Roman" w:eastAsia="宋体"/>
                <w:sz w:val="19"/>
              </w:rPr>
              <w:t>Icarus Verilog、cocotb（镜像内）；写代码时也可先在浏览器 Verilog 页综合、看电路</w:t>
              <w:br/>
              <w:t>Icarus Verilog and cocotb in the image; the browser Verilog page for quick synthesis</w:t>
            </w:r>
          </w:p>
        </w:tc>
      </w:tr>
      <w:tr>
        <w:tc>
          <w:tcPr>
            <w:tcW w:type="dxa" w:w="2268"/>
          </w:tcPr>
          <w:p>
            <w:r/>
            <w:r>
              <w:rPr>
                <w:rFonts w:ascii="Times New Roman" w:hAnsi="Times New Roman" w:eastAsia="宋体"/>
                <w:sz w:val="19"/>
              </w:rPr>
              <w:t>起始文件 Starting files</w:t>
            </w:r>
          </w:p>
        </w:tc>
        <w:tc>
          <w:tcPr>
            <w:tcW w:type="dxa" w:w="6803"/>
          </w:tcPr>
          <w:p>
            <w:r/>
            <w:r>
              <w:rPr>
                <w:rFonts w:ascii="Times New Roman" w:hAnsi="Times New Roman" w:eastAsia="宋体"/>
                <w:sz w:val="19"/>
              </w:rPr>
              <w:t>src/project.v（顶层，已写好）、src/pwm_gen.v、src/quad_dec.v（端口已给）、test/test_motor.py（示范测试 1 个、待完成 5 个、电机模型类）</w:t>
              <w:br/>
              <w:t>project.v (top, done); pwm_gen.v, quad_dec.v (ports given); test_motor.py (one example test, five to write, the motor model class)</w:t>
            </w:r>
          </w:p>
        </w:tc>
      </w:tr>
      <w:tr>
        <w:tc>
          <w:tcPr>
            <w:tcW w:type="dxa" w:w="2268"/>
          </w:tcPr>
          <w:p>
            <w:r/>
            <w:r>
              <w:rPr>
                <w:rFonts w:ascii="Times New Roman" w:hAnsi="Times New Roman" w:eastAsia="宋体"/>
                <w:sz w:val="19"/>
              </w:rPr>
              <w:t>引脚 Pins</w:t>
            </w:r>
          </w:p>
        </w:tc>
        <w:tc>
          <w:tcPr>
            <w:tcW w:type="dxa" w:w="6803"/>
          </w:tcPr>
          <w:p>
            <w:r/>
            <w:r>
              <w:rPr>
                <w:rFonts w:ascii="Times New Roman" w:hAnsi="Times New Roman" w:eastAsia="宋体"/>
                <w:sz w:val="19"/>
              </w:rPr>
              <w:t>ui_in 占空比；uio[0..4] 输入 A、B、方向、刹车、读数选择；uio[5..7] 输出 PWM、方向、转向；uo_out 计数字节</w:t>
              <w:br/>
              <w:t>ui_in duty; uio[0..4] in: A, B, dir, brake, select; uio[5..7] out: PWM, dir, rotation; uo_out count byte</w:t>
            </w:r>
          </w:p>
        </w:tc>
      </w:tr>
      <w:tr>
        <w:tc>
          <w:tcPr>
            <w:tcW w:type="dxa" w:w="2268"/>
          </w:tcPr>
          <w:p>
            <w:r/>
            <w:r>
              <w:rPr>
                <w:rFonts w:ascii="Times New Roman" w:hAnsi="Times New Roman" w:eastAsia="宋体"/>
                <w:sz w:val="19"/>
              </w:rPr>
              <w:t>检查命令 Check</w:t>
            </w:r>
          </w:p>
        </w:tc>
        <w:tc>
          <w:tcPr>
            <w:tcW w:type="dxa" w:w="6803"/>
          </w:tcPr>
          <w:p>
            <w:r/>
            <w:r>
              <w:rPr>
                <w:rFonts w:ascii="Times New Roman" w:hAnsi="Times New Roman" w:eastAsia="宋体"/>
                <w:sz w:val="19"/>
              </w:rPr>
              <w:t>wqlab test step3_rtl（教师另用参考测试 wqlab test step3_rtl --ref 评分）</w:t>
              <w:br/>
              <w:t>the teacher grades with the reference tests (--ref)</w:t>
            </w:r>
          </w:p>
        </w:tc>
      </w:tr>
    </w:tbl>
    <w:p/>
    <w:p>
      <w:pPr>
        <w:pStyle w:val="Heading1"/>
      </w:pPr>
      <w:r>
        <w:t>四、实验步骤</w:t>
      </w:r>
      <w:r>
        <w:rPr>
          <w:b w:val="0"/>
          <w:color w:val="5B6B75"/>
          <w:sz w:val="24"/>
        </w:rPr>
        <w:t xml:space="preserve">  4  Procedure</w:t>
      </w:r>
    </w:p>
    <w:p>
      <w:pPr>
        <w:ind w:left="440" w:hanging="320"/>
      </w:pPr>
      <w:r>
        <w:rPr>
          <w:rFonts w:ascii="Times New Roman" w:hAnsi="Times New Roman" w:eastAsia="宋体"/>
        </w:rPr>
        <w:t>1. 读 project.v，弄清引脚分配和两个子模块的接口；读示范测试 test_pwm_duty。</w:t>
      </w:r>
      <w:r>
        <w:br/>
      </w:r>
      <w:r>
        <w:rPr>
          <w:color w:val="5B6B75"/>
          <w:sz w:val="19"/>
        </w:rPr>
        <w:t>Read project.v for the pins and the two sub-module interfaces; read the example test test_pwm_duty.</w:t>
      </w:r>
    </w:p>
    <w:p>
      <w:pPr>
        <w:ind w:left="440" w:hanging="320"/>
      </w:pPr>
      <w:r>
        <w:rPr>
          <w:rFonts w:ascii="Times New Roman" w:hAnsi="Times New Roman" w:eastAsia="宋体"/>
        </w:rPr>
        <w:t>2. 完成 pwm_gen.v：分频、8 位计数、周期开始时（计数回到 0 的那一拍）装入占空比、比较输出、刹车门控、复位。刹车松开后约 2 拍恢复（刹车信号同步后与原始引脚相或：拉下立即生效，松开经同步）。运行检查命令，test_pwm_duty 应通过。</w:t>
      </w:r>
      <w:r>
        <w:br/>
      </w:r>
      <w:r>
        <w:rPr>
          <w:color w:val="5B6B75"/>
          <w:sz w:val="19"/>
        </w:rPr>
        <w:t>Complete pwm_gen.v: prescaler, 8-bit counter, duty loaded at the start of a period (when the count returns to 0), compare, brake gating, reset. After brake is released PWM returns within about 2 clocks (the brake is the raw pin OR its synchronised copy: on at once, off through the synchroniser). Run the check: test_pwm_duty should pass.</w:t>
      </w:r>
    </w:p>
    <w:p>
      <w:pPr>
        <w:ind w:left="440" w:hanging="320"/>
      </w:pPr>
      <w:r>
        <w:rPr>
          <w:rFonts w:ascii="Times New Roman" w:hAnsi="Times New Roman" w:eastAsia="宋体"/>
        </w:rPr>
        <w:t>3. 完成 quad_dec.v：两级同步；去抖（同步后的 (A,B) 变化后要连续保持超过 FILTER 个时钟不变才采用，恰好 FILTER 个时钟宽的脉冲不采用）；四倍频状态比较；跳步时不计数、不改方向，把新状态作为当前位置，err 置 1 并保持到复位（芯片没有空余引脚输出 err，它只在仿真里检查）；复位为异步、低有效（与 project.v 一致）；复位后第一次采用的状态只作起点，不计数、不报错（编码器可能停在任意一格）；16 位计数与方向。</w:t>
      </w:r>
      <w:r>
        <w:br/>
      </w:r>
      <w:r>
        <w:rPr>
          <w:color w:val="5B6B75"/>
          <w:sz w:val="19"/>
        </w:rPr>
        <w:t>Complete quad_dec.v: two-flop synchronisers; debounce (a new synchronised (A,B) is accepted only after it stays unchanged for more than FILTER clocks); ×4 state comparison; on a missed step do not count or change direction, take the new state as the position, and set err until reset (no spare pin carries err; it is checked in simulation); reset is asynchronous, active low (as in project.v); the first accepted state after reset is only the starting point — no count, no error (the encoder may stand anywhere); 16-bit count and direction.</w:t>
      </w:r>
    </w:p>
    <w:p>
      <w:pPr>
        <w:ind w:left="440" w:hanging="320"/>
      </w:pPr>
      <w:r>
        <w:rPr>
          <w:rFonts w:ascii="Times New Roman" w:hAnsi="Times New Roman" w:eastAsia="宋体"/>
        </w:rPr>
        <w:t>4. 完成 test_brake、test_encoder_steps、test_glitch、test_wrap 四个测试，全部通过。测刹车时改 brake 后用 await ns(1) 再读 PWM；测毛刺时要在每个时钟检查计数——被误计的毛刺会先加一再减一，只看最后结果发现不了。测完后故意把去抖去掉，确认你的测试能失败。</w:t>
      </w:r>
      <w:r>
        <w:br/>
      </w:r>
      <w:r>
        <w:rPr>
          <w:color w:val="5B6B75"/>
          <w:sz w:val="19"/>
        </w:rPr>
        <w:t>Write test_brake, test_encoder_steps, test_glitch and test_wrap; make them pass. For the brake, await ns(1) after changing brake before reading PWM; for glitches, check the count at every clock — a miscounted glitch adds one and then subtracts one, so the final count alone hides it. Then remove the debounce on purpose and confirm your test fails.</w:t>
      </w:r>
    </w:p>
    <w:p>
      <w:pPr>
        <w:ind w:left="440" w:hanging="320"/>
      </w:pPr>
      <w:r>
        <w:rPr>
          <w:rFonts w:ascii="Times New Roman" w:hAnsi="Times New Roman" w:eastAsia="宋体"/>
        </w:rPr>
        <w:t>5. 用 Motor 类完成 test_motor：正转 3 ms（占空比 180）、反转 4 ms（占空比 120），每段结束比较芯片计数与模型位置，差不超过 2（读计数要拨 sel、等几个时钟，这时暂停模型即可）；模型的方向取方向命令；反转段结束时检查模型转速 w &lt; 0；转速单位为转/秒；表中数字从测试日志（test/wqlab_test.log）里的输出抄录；记录转速与计数，填表 1、表 2。</w:t>
      </w:r>
      <w:r>
        <w:br/>
      </w:r>
      <w:r>
        <w:rPr>
          <w:color w:val="5B6B75"/>
          <w:sz w:val="19"/>
        </w:rPr>
        <w:t>Use the Motor class for test_motor: 3 ms forward (duty 180), 4 ms reverse (duty 120); compare the chip count with the model position after each, within 2 (reading the count needs sel and a few clocks: pause the model meanwhile); drive the model with the direction command; at the end of the reverse phase check w &lt; 0; speed is in rev/s; copy the numbers from your test output in test/wqlab_test.log; record speeds and counts in Tables 1 and 2.</w:t>
      </w:r>
    </w:p>
    <w:p>
      <w:pPr>
        <w:pStyle w:val="Heading1"/>
      </w:pPr>
      <w:r>
        <w:t>五、数据记录</w:t>
      </w:r>
      <w:r>
        <w:rPr>
          <w:b w:val="0"/>
          <w:color w:val="5B6B75"/>
          <w:sz w:val="24"/>
        </w:rPr>
        <w:t xml:space="preserve">  5  Data record</w:t>
      </w:r>
    </w:p>
    <w:p>
      <w:pPr>
        <w:ind w:firstLine="440"/>
      </w:pPr>
      <w:r>
        <w:rPr>
          <w:rFonts w:ascii="Times New Roman" w:hAnsi="Times New Roman" w:eastAsia="宋体"/>
        </w:rPr>
        <w:t>以下表格同时出现在实验报告模板中，请在报告里填写，并附上检查命令生成的 result.json。</w:t>
      </w:r>
    </w:p>
    <w:p>
      <w:pPr>
        <w:spacing w:after="120"/>
        <w:ind w:firstLine="440"/>
      </w:pPr>
      <w:r>
        <w:rPr>
          <w:rFonts w:ascii="Times New Roman" w:hAnsi="Times New Roman" w:eastAsia="宋体"/>
          <w:color w:val="5B6B75"/>
          <w:sz w:val="19"/>
        </w:rPr>
        <w:t>The same tables are in the report template; fill them in there and attach the result.json from the check.</w:t>
      </w:r>
    </w:p>
    <w:p>
      <w:r>
        <w:rPr>
          <w:rFonts w:ascii="Times New Roman" w:hAnsi="Times New Roman" w:eastAsia="宋体"/>
        </w:rPr>
        <w:t>表 1  PWM 占空比 Table 1  PWM duty</w:t>
      </w:r>
    </w:p>
    <w:tbl>
      <w:tblPr>
        <w:tblStyle w:val="TableGrid"/>
        <w:tblW w:type="auto" w:w="0"/>
        <w:jc w:val="center"/>
        <w:tblLayout w:type="fixed"/>
        <w:tblLook w:firstColumn="1" w:firstRow="1" w:lastColumn="0" w:lastRow="0" w:noHBand="0" w:noVBand="1" w:val="04A0"/>
      </w:tblPr>
      <w:tblGrid>
        <w:gridCol w:w="2835"/>
        <w:gridCol w:w="1134"/>
        <w:gridCol w:w="1134"/>
        <w:gridCol w:w="1134"/>
        <w:gridCol w:w="1134"/>
        <w:gridCol w:w="1134"/>
      </w:tblGrid>
      <w:tr>
        <w:tc>
          <w:tcPr>
            <w:tcW w:type="dxa" w:w="2835"/>
            <w:shd w:val="clear" w:color="auto" w:fill="E8EEF0"/>
          </w:tcPr>
          <w:p>
            <w:r/>
            <w:r>
              <w:rPr>
                <w:rFonts w:ascii="Times New Roman" w:hAnsi="Times New Roman" w:eastAsia="黑体"/>
                <w:b/>
                <w:sz w:val="19"/>
              </w:rPr>
              <w:t>占空比 duty</w:t>
            </w:r>
          </w:p>
        </w:tc>
        <w:tc>
          <w:tcPr>
            <w:tcW w:type="dxa" w:w="1134"/>
            <w:shd w:val="clear" w:color="auto" w:fill="E8EEF0"/>
          </w:tcPr>
          <w:p>
            <w:r/>
            <w:r>
              <w:rPr>
                <w:rFonts w:ascii="Times New Roman" w:hAnsi="Times New Roman" w:eastAsia="黑体"/>
                <w:b/>
                <w:sz w:val="19"/>
              </w:rPr>
              <w:t>0</w:t>
            </w:r>
          </w:p>
        </w:tc>
        <w:tc>
          <w:tcPr>
            <w:tcW w:type="dxa" w:w="1134"/>
            <w:shd w:val="clear" w:color="auto" w:fill="E8EEF0"/>
          </w:tcPr>
          <w:p>
            <w:r/>
            <w:r>
              <w:rPr>
                <w:rFonts w:ascii="Times New Roman" w:hAnsi="Times New Roman" w:eastAsia="黑体"/>
                <w:b/>
                <w:sz w:val="19"/>
              </w:rPr>
              <w:t>64</w:t>
            </w:r>
          </w:p>
        </w:tc>
        <w:tc>
          <w:tcPr>
            <w:tcW w:type="dxa" w:w="1134"/>
            <w:shd w:val="clear" w:color="auto" w:fill="E8EEF0"/>
          </w:tcPr>
          <w:p>
            <w:r/>
            <w:r>
              <w:rPr>
                <w:rFonts w:ascii="Times New Roman" w:hAnsi="Times New Roman" w:eastAsia="黑体"/>
                <w:b/>
                <w:sz w:val="19"/>
              </w:rPr>
              <w:t>128</w:t>
            </w:r>
          </w:p>
        </w:tc>
        <w:tc>
          <w:tcPr>
            <w:tcW w:type="dxa" w:w="1134"/>
            <w:shd w:val="clear" w:color="auto" w:fill="E8EEF0"/>
          </w:tcPr>
          <w:p>
            <w:r/>
            <w:r>
              <w:rPr>
                <w:rFonts w:ascii="Times New Roman" w:hAnsi="Times New Roman" w:eastAsia="黑体"/>
                <w:b/>
                <w:sz w:val="19"/>
              </w:rPr>
              <w:t>200</w:t>
            </w:r>
          </w:p>
        </w:tc>
        <w:tc>
          <w:tcPr>
            <w:tcW w:type="dxa" w:w="1134"/>
            <w:shd w:val="clear" w:color="auto" w:fill="E8EEF0"/>
          </w:tcPr>
          <w:p>
            <w:r/>
            <w:r>
              <w:rPr>
                <w:rFonts w:ascii="Times New Roman" w:hAnsi="Times New Roman" w:eastAsia="黑体"/>
                <w:b/>
                <w:sz w:val="19"/>
              </w:rPr>
              <w:t>255</w:t>
            </w:r>
          </w:p>
        </w:tc>
      </w:tr>
      <w:tr>
        <w:tc>
          <w:tcPr>
            <w:tcW w:type="dxa" w:w="2835"/>
          </w:tcPr>
          <w:p>
            <w:r/>
            <w:r>
              <w:rPr>
                <w:rFonts w:ascii="Times New Roman" w:hAnsi="Times New Roman" w:eastAsia="宋体"/>
                <w:sz w:val="19"/>
              </w:rPr>
              <w:t>一个周期内高电平时钟数（测）</w:t>
            </w:r>
          </w:p>
        </w:tc>
        <w:tc>
          <w:tcPr>
            <w:tcW w:type="dxa" w:w="1134"/>
          </w:tcPr>
          <w:p>
            <w:r/>
            <w:r>
              <w:rPr>
                <w:rFonts w:ascii="Times New Roman" w:hAnsi="Times New Roman" w:eastAsia="宋体"/>
                <w:sz w:val="19"/>
              </w:rPr>
            </w:r>
          </w:p>
        </w:tc>
        <w:tc>
          <w:tcPr>
            <w:tcW w:type="dxa" w:w="1134"/>
          </w:tcPr>
          <w:p>
            <w:r/>
            <w:r>
              <w:rPr>
                <w:rFonts w:ascii="Times New Roman" w:hAnsi="Times New Roman" w:eastAsia="宋体"/>
                <w:sz w:val="19"/>
              </w:rPr>
            </w:r>
          </w:p>
        </w:tc>
        <w:tc>
          <w:tcPr>
            <w:tcW w:type="dxa" w:w="1134"/>
          </w:tcPr>
          <w:p>
            <w:r/>
            <w:r>
              <w:rPr>
                <w:rFonts w:ascii="Times New Roman" w:hAnsi="Times New Roman" w:eastAsia="宋体"/>
                <w:sz w:val="19"/>
              </w:rPr>
            </w:r>
          </w:p>
        </w:tc>
        <w:tc>
          <w:tcPr>
            <w:tcW w:type="dxa" w:w="1134"/>
          </w:tcPr>
          <w:p>
            <w:r/>
            <w:r>
              <w:rPr>
                <w:rFonts w:ascii="Times New Roman" w:hAnsi="Times New Roman" w:eastAsia="宋体"/>
                <w:sz w:val="19"/>
              </w:rPr>
            </w:r>
          </w:p>
        </w:tc>
        <w:tc>
          <w:tcPr>
            <w:tcW w:type="dxa" w:w="1134"/>
          </w:tcPr>
          <w:p>
            <w:r/>
            <w:r>
              <w:rPr>
                <w:rFonts w:ascii="Times New Roman" w:hAnsi="Times New Roman" w:eastAsia="宋体"/>
                <w:sz w:val="19"/>
              </w:rPr>
            </w:r>
          </w:p>
        </w:tc>
      </w:tr>
      <w:tr>
        <w:tc>
          <w:tcPr>
            <w:tcW w:type="dxa" w:w="2835"/>
          </w:tcPr>
          <w:p>
            <w:r/>
            <w:r>
              <w:rPr>
                <w:rFonts w:ascii="Times New Roman" w:hAnsi="Times New Roman" w:eastAsia="宋体"/>
                <w:sz w:val="19"/>
              </w:rPr>
              <w:t>理论 4 × duty</w:t>
            </w:r>
          </w:p>
        </w:tc>
        <w:tc>
          <w:tcPr>
            <w:tcW w:type="dxa" w:w="1134"/>
          </w:tcPr>
          <w:p>
            <w:r/>
            <w:r>
              <w:rPr>
                <w:rFonts w:ascii="Times New Roman" w:hAnsi="Times New Roman" w:eastAsia="宋体"/>
                <w:sz w:val="19"/>
              </w:rPr>
              <w:t>0</w:t>
            </w:r>
          </w:p>
        </w:tc>
        <w:tc>
          <w:tcPr>
            <w:tcW w:type="dxa" w:w="1134"/>
          </w:tcPr>
          <w:p>
            <w:r/>
            <w:r>
              <w:rPr>
                <w:rFonts w:ascii="Times New Roman" w:hAnsi="Times New Roman" w:eastAsia="宋体"/>
                <w:sz w:val="19"/>
              </w:rPr>
              <w:t>256</w:t>
            </w:r>
          </w:p>
        </w:tc>
        <w:tc>
          <w:tcPr>
            <w:tcW w:type="dxa" w:w="1134"/>
          </w:tcPr>
          <w:p>
            <w:r/>
            <w:r>
              <w:rPr>
                <w:rFonts w:ascii="Times New Roman" w:hAnsi="Times New Roman" w:eastAsia="宋体"/>
                <w:sz w:val="19"/>
              </w:rPr>
              <w:t>512</w:t>
            </w:r>
          </w:p>
        </w:tc>
        <w:tc>
          <w:tcPr>
            <w:tcW w:type="dxa" w:w="1134"/>
          </w:tcPr>
          <w:p>
            <w:r/>
            <w:r>
              <w:rPr>
                <w:rFonts w:ascii="Times New Roman" w:hAnsi="Times New Roman" w:eastAsia="宋体"/>
                <w:sz w:val="19"/>
              </w:rPr>
              <w:t>800</w:t>
            </w:r>
          </w:p>
        </w:tc>
        <w:tc>
          <w:tcPr>
            <w:tcW w:type="dxa" w:w="1134"/>
          </w:tcPr>
          <w:p>
            <w:r/>
            <w:r>
              <w:rPr>
                <w:rFonts w:ascii="Times New Roman" w:hAnsi="Times New Roman" w:eastAsia="宋体"/>
                <w:sz w:val="19"/>
              </w:rPr>
              <w:t>1020</w:t>
            </w:r>
          </w:p>
        </w:tc>
      </w:tr>
    </w:tbl>
    <w:p/>
    <w:p>
      <w:r>
        <w:rPr>
          <w:rFonts w:ascii="Times New Roman" w:hAnsi="Times New Roman" w:eastAsia="宋体"/>
        </w:rPr>
        <w:t>表 2  闭环检验 Table 2  Closed-loop check</w:t>
      </w:r>
    </w:p>
    <w:tbl>
      <w:tblPr>
        <w:tblStyle w:val="TableGrid"/>
        <w:tblW w:type="auto" w:w="0"/>
        <w:jc w:val="center"/>
        <w:tblLayout w:type="fixed"/>
        <w:tblLook w:firstColumn="1" w:firstRow="1" w:lastColumn="0" w:lastRow="0" w:noHBand="0" w:noVBand="1" w:val="04A0"/>
      </w:tblPr>
      <w:tblGrid>
        <w:gridCol w:w="1474"/>
        <w:gridCol w:w="1247"/>
        <w:gridCol w:w="1474"/>
        <w:gridCol w:w="1814"/>
        <w:gridCol w:w="1701"/>
        <w:gridCol w:w="1361"/>
      </w:tblGrid>
      <w:tr>
        <w:tc>
          <w:tcPr>
            <w:tcW w:type="dxa" w:w="1474"/>
            <w:shd w:val="clear" w:color="auto" w:fill="E8EEF0"/>
          </w:tcPr>
          <w:p>
            <w:r/>
            <w:r>
              <w:rPr>
                <w:rFonts w:ascii="Times New Roman" w:hAnsi="Times New Roman" w:eastAsia="黑体"/>
                <w:b/>
                <w:sz w:val="19"/>
              </w:rPr>
              <w:t>阶段 Phase</w:t>
            </w:r>
          </w:p>
        </w:tc>
        <w:tc>
          <w:tcPr>
            <w:tcW w:type="dxa" w:w="1247"/>
            <w:shd w:val="clear" w:color="auto" w:fill="E8EEF0"/>
          </w:tcPr>
          <w:p>
            <w:r/>
            <w:r>
              <w:rPr>
                <w:rFonts w:ascii="Times New Roman" w:hAnsi="Times New Roman" w:eastAsia="黑体"/>
                <w:b/>
                <w:sz w:val="19"/>
              </w:rPr>
              <w:t>占空比 Duty</w:t>
            </w:r>
          </w:p>
        </w:tc>
        <w:tc>
          <w:tcPr>
            <w:tcW w:type="dxa" w:w="1474"/>
            <w:shd w:val="clear" w:color="auto" w:fill="E8EEF0"/>
          </w:tcPr>
          <w:p>
            <w:r/>
            <w:r>
              <w:rPr>
                <w:rFonts w:ascii="Times New Roman" w:hAnsi="Times New Roman" w:eastAsia="黑体"/>
                <w:b/>
                <w:sz w:val="19"/>
              </w:rPr>
              <w:t>末速度 rev/s</w:t>
            </w:r>
          </w:p>
        </w:tc>
        <w:tc>
          <w:tcPr>
            <w:tcW w:type="dxa" w:w="1814"/>
            <w:shd w:val="clear" w:color="auto" w:fill="E8EEF0"/>
          </w:tcPr>
          <w:p>
            <w:r/>
            <w:r>
              <w:rPr>
                <w:rFonts w:ascii="Times New Roman" w:hAnsi="Times New Roman" w:eastAsia="黑体"/>
                <w:b/>
                <w:sz w:val="19"/>
              </w:rPr>
              <w:t>模型位置 Shaft counts</w:t>
            </w:r>
          </w:p>
        </w:tc>
        <w:tc>
          <w:tcPr>
            <w:tcW w:type="dxa" w:w="1701"/>
            <w:shd w:val="clear" w:color="auto" w:fill="E8EEF0"/>
          </w:tcPr>
          <w:p>
            <w:r/>
            <w:r>
              <w:rPr>
                <w:rFonts w:ascii="Times New Roman" w:hAnsi="Times New Roman" w:eastAsia="黑体"/>
                <w:b/>
                <w:sz w:val="19"/>
              </w:rPr>
              <w:t>芯片计数 Chip count</w:t>
            </w:r>
          </w:p>
        </w:tc>
        <w:tc>
          <w:tcPr>
            <w:tcW w:type="dxa" w:w="1361"/>
            <w:shd w:val="clear" w:color="auto" w:fill="E8EEF0"/>
          </w:tcPr>
          <w:p>
            <w:r/>
            <w:r>
              <w:rPr>
                <w:rFonts w:ascii="Times New Roman" w:hAnsi="Times New Roman" w:eastAsia="黑体"/>
                <w:b/>
                <w:sz w:val="19"/>
              </w:rPr>
              <w:t>差 Difference</w:t>
            </w:r>
          </w:p>
        </w:tc>
      </w:tr>
      <w:tr>
        <w:tc>
          <w:tcPr>
            <w:tcW w:type="dxa" w:w="1474"/>
          </w:tcPr>
          <w:p>
            <w:r/>
            <w:r>
              <w:rPr>
                <w:rFonts w:ascii="Times New Roman" w:hAnsi="Times New Roman" w:eastAsia="宋体"/>
                <w:sz w:val="19"/>
              </w:rPr>
              <w:t>正转 3 ms</w:t>
            </w:r>
          </w:p>
        </w:tc>
        <w:tc>
          <w:tcPr>
            <w:tcW w:type="dxa" w:w="1247"/>
          </w:tcPr>
          <w:p>
            <w:r/>
            <w:r>
              <w:rPr>
                <w:rFonts w:ascii="Times New Roman" w:hAnsi="Times New Roman" w:eastAsia="宋体"/>
                <w:sz w:val="19"/>
              </w:rPr>
              <w:t>180</w:t>
            </w:r>
          </w:p>
        </w:tc>
        <w:tc>
          <w:tcPr>
            <w:tcW w:type="dxa" w:w="1474"/>
          </w:tcPr>
          <w:p>
            <w:r/>
            <w:r>
              <w:rPr>
                <w:rFonts w:ascii="Times New Roman" w:hAnsi="Times New Roman" w:eastAsia="宋体"/>
                <w:sz w:val="19"/>
              </w:rPr>
            </w:r>
          </w:p>
        </w:tc>
        <w:tc>
          <w:tcPr>
            <w:tcW w:type="dxa" w:w="1814"/>
          </w:tcPr>
          <w:p>
            <w:r/>
            <w:r>
              <w:rPr>
                <w:rFonts w:ascii="Times New Roman" w:hAnsi="Times New Roman" w:eastAsia="宋体"/>
                <w:sz w:val="19"/>
              </w:rPr>
            </w:r>
          </w:p>
        </w:tc>
        <w:tc>
          <w:tcPr>
            <w:tcW w:type="dxa" w:w="1701"/>
          </w:tcPr>
          <w:p>
            <w:r/>
            <w:r>
              <w:rPr>
                <w:rFonts w:ascii="Times New Roman" w:hAnsi="Times New Roman" w:eastAsia="宋体"/>
                <w:sz w:val="19"/>
              </w:rPr>
            </w:r>
          </w:p>
        </w:tc>
        <w:tc>
          <w:tcPr>
            <w:tcW w:type="dxa" w:w="1361"/>
          </w:tcPr>
          <w:p>
            <w:r/>
            <w:r>
              <w:rPr>
                <w:rFonts w:ascii="Times New Roman" w:hAnsi="Times New Roman" w:eastAsia="宋体"/>
                <w:sz w:val="19"/>
              </w:rPr>
            </w:r>
          </w:p>
        </w:tc>
      </w:tr>
      <w:tr>
        <w:tc>
          <w:tcPr>
            <w:tcW w:type="dxa" w:w="1474"/>
          </w:tcPr>
          <w:p>
            <w:r/>
            <w:r>
              <w:rPr>
                <w:rFonts w:ascii="Times New Roman" w:hAnsi="Times New Roman" w:eastAsia="宋体"/>
                <w:sz w:val="19"/>
              </w:rPr>
              <w:t>反转 4 ms</w:t>
            </w:r>
          </w:p>
        </w:tc>
        <w:tc>
          <w:tcPr>
            <w:tcW w:type="dxa" w:w="1247"/>
          </w:tcPr>
          <w:p>
            <w:r/>
            <w:r>
              <w:rPr>
                <w:rFonts w:ascii="Times New Roman" w:hAnsi="Times New Roman" w:eastAsia="宋体"/>
                <w:sz w:val="19"/>
              </w:rPr>
              <w:t>120</w:t>
            </w:r>
          </w:p>
        </w:tc>
        <w:tc>
          <w:tcPr>
            <w:tcW w:type="dxa" w:w="1474"/>
          </w:tcPr>
          <w:p>
            <w:r/>
            <w:r>
              <w:rPr>
                <w:rFonts w:ascii="Times New Roman" w:hAnsi="Times New Roman" w:eastAsia="宋体"/>
                <w:sz w:val="19"/>
              </w:rPr>
            </w:r>
          </w:p>
        </w:tc>
        <w:tc>
          <w:tcPr>
            <w:tcW w:type="dxa" w:w="1814"/>
          </w:tcPr>
          <w:p>
            <w:r/>
            <w:r>
              <w:rPr>
                <w:rFonts w:ascii="Times New Roman" w:hAnsi="Times New Roman" w:eastAsia="宋体"/>
                <w:sz w:val="19"/>
              </w:rPr>
            </w:r>
          </w:p>
        </w:tc>
        <w:tc>
          <w:tcPr>
            <w:tcW w:type="dxa" w:w="1701"/>
          </w:tcPr>
          <w:p>
            <w:r/>
            <w:r>
              <w:rPr>
                <w:rFonts w:ascii="Times New Roman" w:hAnsi="Times New Roman" w:eastAsia="宋体"/>
                <w:sz w:val="19"/>
              </w:rPr>
            </w:r>
          </w:p>
        </w:tc>
        <w:tc>
          <w:tcPr>
            <w:tcW w:type="dxa" w:w="1361"/>
          </w:tcPr>
          <w:p>
            <w:r/>
            <w:r>
              <w:rPr>
                <w:rFonts w:ascii="Times New Roman" w:hAnsi="Times New Roman" w:eastAsia="宋体"/>
                <w:sz w:val="19"/>
              </w:rPr>
            </w:r>
          </w:p>
        </w:tc>
      </w:tr>
    </w:tbl>
    <w:p/>
    <w:p>
      <w:pPr>
        <w:pStyle w:val="Heading1"/>
      </w:pPr>
      <w:r>
        <w:t>六、注意事项</w:t>
      </w:r>
      <w:r>
        <w:rPr>
          <w:b w:val="0"/>
          <w:color w:val="5B6B75"/>
          <w:sz w:val="24"/>
        </w:rPr>
        <w:t xml:space="preserve">  6  Notes</w:t>
      </w:r>
    </w:p>
    <w:p>
      <w:pPr>
        <w:pStyle w:val="ListBullet"/>
      </w:pPr>
      <w:r>
        <w:rPr>
          <w:rFonts w:ascii="Times New Roman" w:hAnsi="Times New Roman" w:eastAsia="宋体"/>
        </w:rPr>
        <w:t>刹车要“立即”生效：pwm 输出用组合逻辑与刹车门控，不要等下一个时钟沿。</w:t>
      </w:r>
      <w:r>
        <w:br/>
      </w:r>
      <w:r>
        <w:rPr>
          <w:color w:val="5B6B75"/>
          <w:sz w:val="19"/>
        </w:rPr>
        <w:t>Brake must act at once: gate the pwm output with brake combinationally, without waiting for a clock edge.</w:t>
      </w:r>
    </w:p>
    <w:p>
      <w:pPr>
        <w:pStyle w:val="ListBullet"/>
      </w:pPr>
      <w:r>
        <w:rPr>
          <w:rFonts w:ascii="Times New Roman" w:hAnsi="Times New Roman" w:eastAsia="宋体"/>
        </w:rPr>
        <w:t>cocotb 2.x 与 1.x 的个别写法不同（Clock、Timer 的 unit/units），起始文件里的 clock() 和 ns() 已经处理，等待纳秒用 await ns(t)。</w:t>
      </w:r>
      <w:r>
        <w:br/>
      </w:r>
      <w:r>
        <w:rPr>
          <w:color w:val="5B6B75"/>
          <w:sz w:val="19"/>
        </w:rPr>
        <w:t>cocotb 2.x and 1.x differ in small ways (unit/units in Clock and Timer); the starting file's clock() and ns() handle it — wait with await ns(t).</w:t>
      </w:r>
    </w:p>
    <w:p>
      <w:pPr>
        <w:pStyle w:val="ListBullet"/>
      </w:pPr>
      <w:r>
        <w:rPr>
          <w:rFonts w:ascii="Times New Roman" w:hAnsi="Times New Roman" w:eastAsia="宋体"/>
        </w:rPr>
        <w:t>参考结果：参考设计通过教师用的 10 个参考测试（除你写的几项外，还检查周期中途改占空比、方向输出、跳步、复位时的编码器位置等），用时约 15 s。评分时用参考测试检查你的设计，所以规格里的每一条都要做到。</w:t>
      </w:r>
      <w:r>
        <w:br/>
      </w:r>
      <w:r>
        <w:rPr>
          <w:color w:val="5B6B75"/>
          <w:sz w:val="19"/>
        </w:rPr>
        <w:t>Reference: the reference design passes the teacher's 10 reference tests (besides yours, they check a duty change mid-period, the direction pin, missed steps, the encoder position at reset and more) in about 15 s. Your design is graded with these tests, so meet every point of the specification.</w:t>
      </w:r>
    </w:p>
    <w:p>
      <w:pPr>
        <w:pStyle w:val="Heading1"/>
      </w:pPr>
      <w:r>
        <w:t>七、思考题</w:t>
      </w:r>
      <w:r>
        <w:rPr>
          <w:b w:val="0"/>
          <w:color w:val="5B6B75"/>
          <w:sz w:val="24"/>
        </w:rPr>
        <w:t xml:space="preserve">  7  Questions</w:t>
      </w:r>
    </w:p>
    <w:p>
      <w:pPr>
        <w:ind w:left="440" w:hanging="320"/>
      </w:pPr>
      <w:r>
        <w:rPr>
          <w:rFonts w:ascii="Times New Roman" w:hAnsi="Times New Roman" w:eastAsia="宋体"/>
        </w:rPr>
        <w:t>1. 如果不做同步，直接把 A、B 接到计数逻辑，仿真能发现问题吗？真芯片上会出现什么现象？</w:t>
      </w:r>
      <w:r>
        <w:br/>
      </w:r>
      <w:r>
        <w:rPr>
          <w:color w:val="5B6B75"/>
          <w:sz w:val="19"/>
        </w:rPr>
        <w:t>Without synchronisers, would simulation catch the problem? What would happen on a real chip?</w:t>
      </w:r>
    </w:p>
    <w:p>
      <w:pPr>
        <w:ind w:left="440" w:hanging="320"/>
      </w:pPr>
      <w:r>
        <w:rPr>
          <w:rFonts w:ascii="Times New Roman" w:hAnsi="Times New Roman" w:eastAsia="宋体"/>
        </w:rPr>
        <w:t>2. 去抖的 FILTER 取多大合适？太大时电机高速转动会出什么问题？用编码器线数和最高转速算一下上限。</w:t>
      </w:r>
      <w:r>
        <w:br/>
      </w:r>
      <w:r>
        <w:rPr>
          <w:color w:val="5B6B75"/>
          <w:sz w:val="19"/>
        </w:rPr>
        <w:t>How large should FILTER be? What goes wrong at high speed if it is too large? Work out the limit from the line count and top speed.</w:t>
      </w:r>
    </w:p>
    <w:p>
      <w:pPr>
        <w:pStyle w:val="Heading1"/>
      </w:pPr>
      <w:r>
        <w:t>八、与实际问题的联系</w:t>
      </w:r>
      <w:r>
        <w:rPr>
          <w:b w:val="0"/>
          <w:color w:val="5B6B75"/>
          <w:sz w:val="24"/>
        </w:rPr>
        <w:t xml:space="preserve">  8  Connection to a real problem</w:t>
      </w:r>
    </w:p>
    <w:p>
      <w:r>
        <w:rPr>
          <w:rFonts w:ascii="Times New Roman" w:hAnsi="Times New Roman" w:eastAsia="宋体"/>
          <w:b/>
        </w:rPr>
        <w:t>机器人问题：关节转了多少度</w:t>
      </w:r>
    </w:p>
    <w:p>
      <w:pPr>
        <w:spacing w:after="120"/>
      </w:pPr>
      <w:r>
        <w:rPr>
          <w:rFonts w:ascii="Times New Roman" w:hAnsi="Times New Roman" w:eastAsia="宋体"/>
          <w:color w:val="5B6B75"/>
          <w:sz w:val="19"/>
        </w:rPr>
        <w:t>Robot problem: How far did the joint turn</w:t>
      </w:r>
    </w:p>
    <w:p>
      <w:pPr>
        <w:ind w:firstLine="440"/>
      </w:pPr>
      <w:r>
        <w:rPr>
          <w:rFonts w:ascii="Times New Roman" w:hAnsi="Times New Roman" w:eastAsia="宋体"/>
        </w:rPr>
        <w:t>关节电机经 50:1 减速器带动关节，电机轴上的编码器为 1000 线。(1) 关节转 90° 时电机轴转过多少计数？(2) 16 位有符号计数在关节转多少度时就回绕？既然一个 90° 动作就会回绕，机器人控制器应怎样处理（例如定时读取、在软件里把计数扩展成 32 位）？(3) 电机 3000 转/分时，A、B 两次变化最短相隔多少个时钟？与去抖的 4 个时钟加同步的 2 个时钟比较，还有多少余量？</w:t>
      </w:r>
    </w:p>
    <w:p>
      <w:pPr>
        <w:spacing w:after="120"/>
        <w:ind w:firstLine="440"/>
      </w:pPr>
      <w:r>
        <w:rPr>
          <w:rFonts w:ascii="Times New Roman" w:hAnsi="Times New Roman" w:eastAsia="宋体"/>
          <w:color w:val="5B6B75"/>
          <w:sz w:val="19"/>
        </w:rPr>
        <w:t>The joint motor drives the joint through a 50:1 gearbox; the encoder on the motor shaft has 1000 lines. (1) How many counts does the motor shaft turn for a 90° joint move? (2) At what joint angle does the signed 16-bit count wrap? Since even a 90° move wraps, how should the robot controller handle it (e.g. read regularly and extend the count to 32 bits in software)? (3) At 3000 rpm, what is the shortest time between A/B changes in clocks? How much margin is left over the 4-clock debounce plus 2-clock synchroniser?</w:t>
      </w:r>
    </w:p>
    <w:p>
      <w:pPr>
        <w:ind w:firstLine="440"/>
      </w:pPr>
      <w:r>
        <w:rPr>
          <w:rFonts w:ascii="Times New Roman" w:hAnsi="Times New Roman" w:eastAsia="宋体"/>
        </w:rPr>
        <w:t>请在实验报告“实际问题的建模与求解”一栏中按五步完成：① 实际问题 ② 建立模型（写出简化假设）③ 求解 ④ 用实验或仿真检验 ⑤ 指出模型在哪里失效、怎样修正。</w:t>
      </w:r>
    </w:p>
    <w:p>
      <w:pPr>
        <w:spacing w:after="120"/>
        <w:ind w:firstLine="440"/>
      </w:pPr>
      <w:r>
        <w:rPr>
          <w:rFonts w:ascii="Times New Roman" w:hAnsi="Times New Roman" w:eastAsia="宋体"/>
          <w:color w:val="5B6B75"/>
          <w:sz w:val="19"/>
        </w:rPr>
        <w:t>In the report section “Modelling a real problem”, work through five steps: ① the problem ② the model (state your assumptions) ③ the solution ④ a check by experiment or simulation ⑤ where the model fails and how to improve it.</w:t>
      </w:r>
    </w:p>
    <w:p>
      <w:r>
        <w:rPr>
          <w:rFonts w:ascii="Times New Roman" w:hAnsi="Times New Roman" w:eastAsia="宋体"/>
        </w:rPr>
        <w:t>生活中的例子：数楼梯：每踩一级记一次，上楼加、下楼减；有人在台阶上一闪而过（毛刺）不算，看清站稳了才记。</w:t>
      </w:r>
    </w:p>
    <w:p>
      <w:pPr>
        <w:spacing w:after="120"/>
      </w:pPr>
      <w:r>
        <w:rPr>
          <w:rFonts w:ascii="Times New Roman" w:hAnsi="Times New Roman" w:eastAsia="宋体"/>
          <w:color w:val="5B6B75"/>
          <w:sz w:val="19"/>
        </w:rPr>
        <w:t>Everyday example: Counting stairs: one count per step, up adds and down subtracts; a stumble that does not land (a glitch) is not counted — only a firm step is.</w:t>
      </w:r>
    </w:p>
    <w:p>
      <w:pPr>
        <w:pStyle w:val="Heading1"/>
      </w:pPr>
      <w:r>
        <w:t>九、评分</w:t>
      </w:r>
      <w:r>
        <w:rPr>
          <w:b w:val="0"/>
          <w:color w:val="5B6B75"/>
          <w:sz w:val="24"/>
        </w:rPr>
        <w:t xml:space="preserve">  9  Grading</w:t>
      </w:r>
    </w:p>
    <w:p>
      <w:pPr>
        <w:ind w:firstLine="440"/>
      </w:pPr>
      <w:r>
        <w:rPr>
          <w:rFonts w:ascii="Times New Roman" w:hAnsi="Times New Roman" w:eastAsia="宋体"/>
        </w:rPr>
        <w:t>按贯通项目评分量规：原理 15、数据 20、分析 20、实际问题 20、规范 10、流片就绪度 15。本步的流片就绪度按下表由检查结果自动给分：</w:t>
      </w:r>
    </w:p>
    <w:p>
      <w:pPr>
        <w:spacing w:after="120"/>
        <w:ind w:firstLine="440"/>
      </w:pPr>
      <w:r>
        <w:rPr>
          <w:rFonts w:ascii="Times New Roman" w:hAnsi="Times New Roman" w:eastAsia="宋体"/>
          <w:color w:val="5B6B75"/>
          <w:sz w:val="19"/>
        </w:rPr>
        <w:t>Graded with the capstone rubric: principles 15, data 20, analysis 20, real problem 20, presentation 10, tapeout readiness 15. This step's readiness points come from the check results:</w:t>
      </w:r>
    </w:p>
    <w:tbl>
      <w:tblPr>
        <w:tblStyle w:val="TableGrid"/>
        <w:tblW w:type="auto" w:w="0"/>
        <w:jc w:val="center"/>
        <w:tblLayout w:type="fixed"/>
        <w:tblLook w:firstColumn="1" w:firstRow="1" w:lastColumn="0" w:lastRow="0" w:noHBand="0" w:noVBand="1" w:val="04A0"/>
      </w:tblPr>
      <w:tblGrid>
        <w:gridCol w:w="4535"/>
        <w:gridCol w:w="1134"/>
        <w:gridCol w:w="3402"/>
      </w:tblGrid>
      <w:tr>
        <w:tc>
          <w:tcPr>
            <w:tcW w:type="dxa" w:w="4535"/>
            <w:shd w:val="clear" w:color="auto" w:fill="E8EEF0"/>
          </w:tcPr>
          <w:p>
            <w:r/>
            <w:r>
              <w:rPr>
                <w:rFonts w:ascii="Times New Roman" w:hAnsi="Times New Roman" w:eastAsia="黑体"/>
                <w:b/>
                <w:sz w:val="19"/>
              </w:rPr>
              <w:t>检查项 Check</w:t>
            </w:r>
          </w:p>
        </w:tc>
        <w:tc>
          <w:tcPr>
            <w:tcW w:type="dxa" w:w="1134"/>
            <w:shd w:val="clear" w:color="auto" w:fill="E8EEF0"/>
          </w:tcPr>
          <w:p>
            <w:r/>
            <w:r>
              <w:rPr>
                <w:rFonts w:ascii="Times New Roman" w:hAnsi="Times New Roman" w:eastAsia="黑体"/>
                <w:b/>
                <w:sz w:val="19"/>
              </w:rPr>
              <w:t>分值 Points</w:t>
            </w:r>
          </w:p>
        </w:tc>
        <w:tc>
          <w:tcPr>
            <w:tcW w:type="dxa" w:w="3402"/>
            <w:shd w:val="clear" w:color="auto" w:fill="E8EEF0"/>
          </w:tcPr>
          <w:p>
            <w:r/>
            <w:r>
              <w:rPr>
                <w:rFonts w:ascii="Times New Roman" w:hAnsi="Times New Roman" w:eastAsia="黑体"/>
                <w:b/>
                <w:sz w:val="19"/>
              </w:rPr>
              <w:t>条件 Condition</w:t>
            </w:r>
          </w:p>
        </w:tc>
      </w:tr>
      <w:tr>
        <w:tc>
          <w:tcPr>
            <w:tcW w:type="dxa" w:w="4535"/>
          </w:tcPr>
          <w:p>
            <w:r/>
            <w:r>
              <w:rPr>
                <w:rFonts w:ascii="Times New Roman" w:hAnsi="Times New Roman" w:eastAsia="宋体"/>
                <w:sz w:val="19"/>
              </w:rPr>
              <w:t>自己的测试全部通过 Own tests all pass</w:t>
            </w:r>
          </w:p>
        </w:tc>
        <w:tc>
          <w:tcPr>
            <w:tcW w:type="dxa" w:w="1134"/>
          </w:tcPr>
          <w:p>
            <w:r/>
            <w:r>
              <w:rPr>
                <w:rFonts w:ascii="Times New Roman" w:hAnsi="Times New Roman" w:eastAsia="宋体"/>
                <w:sz w:val="19"/>
              </w:rPr>
              <w:t>5</w:t>
            </w:r>
          </w:p>
        </w:tc>
        <w:tc>
          <w:tcPr>
            <w:tcW w:type="dxa" w:w="3402"/>
          </w:tcPr>
          <w:p>
            <w:r/>
            <w:r>
              <w:rPr>
                <w:rFonts w:ascii="Times New Roman" w:hAnsi="Times New Roman" w:eastAsia="宋体"/>
                <w:sz w:val="19"/>
              </w:rPr>
              <w:t>wqlab test：all_passed</w:t>
            </w:r>
          </w:p>
        </w:tc>
      </w:tr>
      <w:tr>
        <w:tc>
          <w:tcPr>
            <w:tcW w:type="dxa" w:w="4535"/>
          </w:tcPr>
          <w:p>
            <w:r/>
            <w:r>
              <w:rPr>
                <w:rFonts w:ascii="Times New Roman" w:hAnsi="Times New Roman" w:eastAsia="宋体"/>
                <w:sz w:val="19"/>
              </w:rPr>
              <w:t>参考测试全部通过 Reference tests all pass</w:t>
            </w:r>
          </w:p>
        </w:tc>
        <w:tc>
          <w:tcPr>
            <w:tcW w:type="dxa" w:w="1134"/>
          </w:tcPr>
          <w:p>
            <w:r/>
            <w:r>
              <w:rPr>
                <w:rFonts w:ascii="Times New Roman" w:hAnsi="Times New Roman" w:eastAsia="宋体"/>
                <w:sz w:val="19"/>
              </w:rPr>
              <w:t>7</w:t>
            </w:r>
          </w:p>
        </w:tc>
        <w:tc>
          <w:tcPr>
            <w:tcW w:type="dxa" w:w="3402"/>
          </w:tcPr>
          <w:p>
            <w:r/>
            <w:r>
              <w:rPr>
                <w:rFonts w:ascii="Times New Roman" w:hAnsi="Times New Roman" w:eastAsia="宋体"/>
                <w:sz w:val="19"/>
              </w:rPr>
              <w:t>wqlab test --ref：全部通过</w:t>
            </w:r>
          </w:p>
        </w:tc>
      </w:tr>
      <w:tr>
        <w:tc>
          <w:tcPr>
            <w:tcW w:type="dxa" w:w="4535"/>
          </w:tcPr>
          <w:p>
            <w:r/>
            <w:r>
              <w:rPr>
                <w:rFonts w:ascii="Times New Roman" w:hAnsi="Times New Roman" w:eastAsia="宋体"/>
                <w:sz w:val="19"/>
              </w:rPr>
              <w:t>闭环检验差 ≤ 2 Closed loop within 2 counts</w:t>
            </w:r>
          </w:p>
        </w:tc>
        <w:tc>
          <w:tcPr>
            <w:tcW w:type="dxa" w:w="1134"/>
          </w:tcPr>
          <w:p>
            <w:r/>
            <w:r>
              <w:rPr>
                <w:rFonts w:ascii="Times New Roman" w:hAnsi="Times New Roman" w:eastAsia="宋体"/>
                <w:sz w:val="19"/>
              </w:rPr>
              <w:t>3</w:t>
            </w:r>
          </w:p>
        </w:tc>
        <w:tc>
          <w:tcPr>
            <w:tcW w:type="dxa" w:w="3402"/>
          </w:tcPr>
          <w:p>
            <w:r/>
            <w:r>
              <w:rPr>
                <w:rFonts w:ascii="Times New Roman" w:hAnsi="Times New Roman" w:eastAsia="宋体"/>
                <w:sz w:val="19"/>
              </w:rPr>
              <w:t>test_motor 通过</w:t>
            </w:r>
          </w:p>
        </w:tc>
      </w:tr>
    </w:tbl>
    <w:p/>
    <w:sectPr w:rsidR="00FC693F" w:rsidRPr="0006063C" w:rsidSect="00034616">
      <w:pgSz w:w="11906" w:h="16838"/>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80"/>
    </w:pPr>
    <w:rPr>
      <w:rFonts w:ascii="Times New Roman" w:hAnsi="Times New Roman"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Times New Roman" w:hAnsi="Times New Roman" w:eastAsia="黑体"/>
      <w:b/>
      <w:bCs/>
      <w:color w:val="1F2D3A"/>
      <w:sz w:val="32"/>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Times New Roman" w:hAnsi="Times New Roman" w:eastAsia="黑体"/>
      <w:b/>
      <w:bCs/>
      <w:color w:val="1F2D3A"/>
      <w:sz w:val="27"/>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Times New Roman" w:hAnsi="Times New Roman" w:eastAsia="黑体"/>
      <w:b/>
      <w:bCs/>
      <w:color w:val="1F2D3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