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贯通项目 步骤二  单元：二输入与非门的版图与验证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Capstone Step 2  Cell: Layout and Verification of a Two-Input NAND Gate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微电子贯通项目 · 从晶体管到芯片 · 机器人关节电机控制芯片    Microelectronics capstone · From transistor to chip · A motor-control chip for a robot joint</w:t>
      </w:r>
    </w:p>
    <w:p>
      <w:pPr>
        <w:ind w:firstLine="440"/>
      </w:pPr>
      <w:r>
        <w:rPr>
          <w:rFonts w:ascii="Times New Roman" w:hAnsi="Times New Roman" w:eastAsia="宋体"/>
        </w:rPr>
        <w:t>整个项目为机器人关节设计一块电机控制芯片的数字部分：PWM 发生器控制电机电压，正交编码器计数器测量转过的角度。四步分别对应半导体器件物理、数字集成电路设计、硬件描述语言与集成电路验证、VLSI 物理设计四门课，最后交出一份符合 Tiny Tapeout 格式、时序、DRC、LVS 全部通过的芯片版图。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project designs the digital part of a motor-control chip for a robot joint: a PWM generator sets the motor voltage and a quadrature encoder counter measures the angle turned. The four steps belong to four courses (device physics, digital IC design, HDL and verification, VLSI physical design) and end with a Tiny Tapeout-format layout that passes timing, DRC and LVS.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写出二输入与非门的晶体管级网表：两个 NMOS 串联、两个 PMOS 并联。</w:t>
      </w:r>
      <w:r>
        <w:br/>
      </w:r>
      <w:r>
        <w:rPr>
          <w:color w:val="5B6B75"/>
          <w:sz w:val="19"/>
        </w:rPr>
        <w:t>Write the transistor netlist of a two-input NAND: two NMOS in series, two PMOS in parallel.</w:t>
      </w:r>
    </w:p>
    <w:p>
      <w:pPr>
        <w:ind w:left="440" w:hanging="320"/>
      </w:pPr>
      <w:r>
        <w:rPr>
          <w:rFonts w:ascii="Times New Roman" w:hAnsi="Times New Roman" w:eastAsia="宋体"/>
        </w:rPr>
        <w:t>2. 在 Magic 里把四个已放好的晶体管连成与非门，通过设计规则检查（DRC）和版图与原理图一致性检查（LVS）。</w:t>
      </w:r>
      <w:r>
        <w:br/>
      </w:r>
      <w:r>
        <w:rPr>
          <w:color w:val="5B6B75"/>
          <w:sz w:val="19"/>
        </w:rPr>
        <w:t>Wire four placed transistors into a NAND gate in Magic and pass DRC and LVS.</w:t>
      </w:r>
    </w:p>
    <w:p>
      <w:pPr>
        <w:ind w:left="440" w:hanging="320"/>
      </w:pPr>
      <w:r>
        <w:rPr>
          <w:rFonts w:ascii="Times New Roman" w:hAnsi="Times New Roman" w:eastAsia="宋体"/>
        </w:rPr>
        <w:t>3. 与 SKY130 标准单元 nand2_1 比较面积和管宽，理解标准单元库为什么这样设计。</w:t>
      </w:r>
      <w:r>
        <w:br/>
      </w:r>
      <w:r>
        <w:rPr>
          <w:color w:val="5B6B75"/>
          <w:sz w:val="19"/>
        </w:rPr>
        <w:t>Compare area and widths with the SKY130 standard cell nand2_1 and see why standard cells look the way they do.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与非门 Y = ¬(A·B)：两个输入都为高时串联的 NMOS 都导通，输出被拉低；任一输入为低时对应的 PMOS 导通，输出为高。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NAND Y = ¬(A·B): with both inputs high the series NMOS conduct and pull the output low; with either input low its PMOS conducts and the output is high.</w:t>
      </w:r>
    </w:p>
    <w:p>
      <w:pPr>
        <w:ind w:firstLine="440"/>
      </w:pPr>
      <w:r>
        <w:rPr>
          <w:rFonts w:ascii="Times New Roman" w:hAnsi="Times New Roman" w:eastAsia="宋体"/>
        </w:rPr>
        <w:t>串联的两个 NMOS 相当于沟道长度加倍，下拉能力减半；为了和反相器一样快，NMOS 要加宽到约 2 倍。并联的 PMOS 最坏情况只有一个导通，宽度与反相器的 PMOS 相同即可。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Two NMOS in series act like a doubled channel length: half the pull-down strength. To match an inverter they are made about twice as wide. In the worst case only one parallel PMOS conducts, so it keeps the inverter's PMOS width.</w:t>
      </w:r>
    </w:p>
    <w:p>
      <w:pPr>
        <w:ind w:firstLine="440"/>
      </w:pPr>
      <w:r>
        <w:rPr>
          <w:rFonts w:ascii="Times New Roman" w:hAnsi="Times New Roman" w:eastAsia="宋体"/>
        </w:rPr>
        <w:t>版图规则（DRC）保证工厂能做出来：最小线宽、间距、接触孔的包围等；LVS 从版图提取出电路，与原理图逐个器件、逐个节点比较，并核对器件尺寸。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Design rules (DRC) make the layout manufacturable: minimum widths, spacings, contact enclosures. LVS extracts the circuit from the layout and compares it device by device and node by node with the schematic, including sizes.</w:t>
      </w:r>
    </w:p>
    <w:p>
      <w:pPr>
        <w:ind w:firstLine="440"/>
      </w:pPr>
      <w:r>
        <w:rPr>
          <w:rFonts w:ascii="Times New Roman" w:hAnsi="Times New Roman" w:eastAsia="宋体"/>
        </w:rPr>
        <w:t>本实验的四个管子各带一圈衬底保护环、PMOS 各在自己的 n 阱里，第一层金属（metal1）会和栅极走线交叉，所以输出 OUT 要用第二层金属（metal2）经 via1 连接。标准单元则让串联管共用扩散区、PMOS 共用一个 n 阱，面积小一个数量级。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Here each transistor has its own guard ring and each PMOS its own n-well, and metal1 would cross the gate wires, so OUT runs on metal2 through via1. A standard cell shares diffusion between the series transistors and one n-well for both PMOS, and is an order of magnitude smaller.</w:t>
      </w:r>
    </w:p>
    <w:p>
      <w:pPr>
        <w:pStyle w:val="Heading1"/>
      </w:pPr>
      <w:r>
        <w:t>三、实验环境与起始文件</w:t>
      </w:r>
      <w:r>
        <w:rPr>
          <w:b w:val="0"/>
          <w:color w:val="5B6B75"/>
          <w:sz w:val="24"/>
        </w:rPr>
        <w:t xml:space="preserve">  3  Environment and starting files</w:t>
      </w:r>
    </w:p>
    <w:p>
      <w:pPr>
        <w:ind w:firstLine="440"/>
      </w:pPr>
      <w:r>
        <w:rPr>
          <w:rFonts w:ascii="Times New Roman" w:hAnsi="Times New Roman" w:eastAsia="宋体"/>
        </w:rPr>
        <w:t>本步在问渠微电子实验镜像中完成（网页远程桌面或命令行）。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This step runs in the WenQuest microelectronics lab image (web desktop or command line).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问渠课程页“实验镜像”（网页远程桌面），或教师提供的镜像 wenquest/micro-lab；起始文件用 wqlab start 我的目录 复制 / the lab image from the WenQuest course page (web desktop) or the image wenquest/micro-lab; copy the starting files with wqlab start my_folder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803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工具 Tools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Magic（版图、DRC、提取）、Netgen（LVS）、Xschem（可选，画原理图）</w:t>
              <w:br/>
              <w:t>Magic (layout, DRC, extraction), Netgen (LVS), Xschem (optional, schematic)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起始文件 Starting files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step2_nand2/nand2.mag（四个管子已放好）；nand2_schematic.spice（网表模板）；placement.json（各端子坐标）</w:t>
              <w:br/>
              <w:t>nand2.mag (four transistors placed); nand2_schematic.spice (netlist template); placement.json (terminal coordinates)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管宽 Widths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Wn = 0.42 μm，Wp = 0.97 μm（可按原理二加宽 NMOS，需重新生成起始版图）</w:t>
              <w:br/>
              <w:t>Wn = 0.42 μm, Wp = 0.97 μm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检查命令 Check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wqlab nand2 --check step2_nand2 --schematic step2_nand2/nand2_schematic.spice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在 nand2_schematic.spice 里写出四个晶体管（端口顺序 A B OUT VDD VSS，串联中间节点叫 X）。</w:t>
      </w:r>
      <w:r>
        <w:br/>
      </w:r>
      <w:r>
        <w:rPr>
          <w:color w:val="5B6B75"/>
          <w:sz w:val="19"/>
        </w:rPr>
        <w:t>Write the four transistors in nand2_schematic.spice (ports A B OUT VDD VSS; call the series node X).</w:t>
      </w:r>
    </w:p>
    <w:p>
      <w:pPr>
        <w:ind w:left="440" w:hanging="320"/>
      </w:pPr>
      <w:r>
        <w:rPr>
          <w:rFonts w:ascii="Times New Roman" w:hAnsi="Times New Roman" w:eastAsia="宋体"/>
        </w:rPr>
        <w:t>2. 用 magic -rcfile $MAGICRC step2_nand2/nand2.mag 打开版图，看清 N1、N2（下排）和 P1、P2（上排）的源、漏、栅端子（placement.json 有坐标）。</w:t>
      </w:r>
      <w:r>
        <w:br/>
      </w:r>
      <w:r>
        <w:rPr>
          <w:color w:val="5B6B75"/>
          <w:sz w:val="19"/>
        </w:rPr>
        <w:t>Open the layout with magic -rcfile $MAGICRC step2_nand2/nand2.mag; find the source, drain and gate of N1, N2 (bottom) and P1, P2 (top) (coordinates in placement.json).</w:t>
      </w:r>
    </w:p>
    <w:p>
      <w:pPr>
        <w:ind w:left="440" w:hanging="320"/>
      </w:pPr>
      <w:r>
        <w:rPr>
          <w:rFonts w:ascii="Times New Roman" w:hAnsi="Times New Roman" w:eastAsia="宋体"/>
        </w:rPr>
        <w:t>3. 用 metal1 画：两条栅极竖条和引脚 A、B；N1 与 N2 之间的 X；底部 VSS、顶部 VDD 电源轨（压在保护环上，用 mcon 接到保护环），以及到各源/漏的短线。</w:t>
      </w:r>
      <w:r>
        <w:br/>
      </w:r>
      <w:r>
        <w:rPr>
          <w:color w:val="5B6B75"/>
          <w:sz w:val="19"/>
        </w:rPr>
        <w:t>Draw in metal1: the two gate strips and pins A, B; X between N1 and N2; the VSS rail at the bottom and VDD at the top (over the guard rings, joined by mcon), and the short wires to sources and drains.</w:t>
      </w:r>
    </w:p>
    <w:p>
      <w:pPr>
        <w:ind w:left="440" w:hanging="320"/>
      </w:pPr>
      <w:r>
        <w:rPr>
          <w:rFonts w:ascii="Times New Roman" w:hAnsi="Times New Roman" w:eastAsia="宋体"/>
        </w:rPr>
        <w:t>4. 用 metal2 画 OUT，经 via1 连到 P1、P2 的一个端子和 N2 的另一个端子；给 A、B、OUT、VDD、VSS 加标签并设为端口。只保存顶层单元（File → Save）。</w:t>
      </w:r>
      <w:r>
        <w:br/>
      </w:r>
      <w:r>
        <w:rPr>
          <w:color w:val="5B6B75"/>
          <w:sz w:val="19"/>
        </w:rPr>
        <w:t>Draw OUT in metal2 through via1 to one terminal of P1, of P2 and of N2; label A, B, OUT, VDD, VSS as ports. Save only the top cell (File → Save).</w:t>
      </w:r>
    </w:p>
    <w:p>
      <w:pPr>
        <w:ind w:left="440" w:hanging="320"/>
      </w:pPr>
      <w:r>
        <w:rPr>
          <w:rFonts w:ascii="Times New Roman" w:hAnsi="Times New Roman" w:eastAsia="宋体"/>
        </w:rPr>
        <w:t>5. 运行检查命令。DRC 不为 0 时按提示的规则修改（Magic 里 drc why 可指出位置）；LVS 不一致时看 lvs.out。通过后记录面积，填表 1、表 2。</w:t>
      </w:r>
      <w:r>
        <w:br/>
      </w:r>
      <w:r>
        <w:rPr>
          <w:color w:val="5B6B75"/>
          <w:sz w:val="19"/>
        </w:rPr>
        <w:t>Run the check. If DRC is not 0, fix the named rules (drc why in Magic shows where); if LVS fails, read lvs.out. When it passes, record the area in Tables 1 and 2.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以下表格同时出现在实验报告模板中，请在报告里填写，并附上检查命令生成的 result.json。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are in the report template; fill them in there and attach the result.json from the check.</w:t>
      </w:r>
    </w:p>
    <w:p>
      <w:r>
        <w:rPr>
          <w:rFonts w:ascii="Times New Roman" w:hAnsi="Times New Roman" w:eastAsia="宋体"/>
        </w:rPr>
        <w:t>表 1  检查结果 Table 1  Check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3969"/>
      </w:tblGrid>
      <w:tr>
        <w:tc>
          <w:tcPr>
            <w:tcW w:type="dxa" w:w="3969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3969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结果 Result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DRC 错误数 DRC errors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LVS 一致 LVS match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器件尺寸核对 Sizes checked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版图宽 × 高  μm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  <w:t>面积  μm²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与标准单元比较 Table 2  Against the standard cell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2721"/>
        <w:gridCol w:w="1474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我的与非门 Mine</w:t>
            </w:r>
          </w:p>
        </w:tc>
        <w:tc>
          <w:tcPr>
            <w:tcW w:type="dxa" w:w="272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sky130_fd_sc_hd__nand2_1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比值 Ratio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面积  μm²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3.754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NMOS 宽  μm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PMOS 宽  μm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布线层 Routing layers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19"/>
              </w:rPr>
              <w:t>li1、metal1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只保存顶层单元，不要用 writeall：重新保存的器件单元会被改写，下次打开时尺寸出错。</w:t>
      </w:r>
      <w:r>
        <w:br/>
      </w:r>
      <w:r>
        <w:rPr>
          <w:color w:val="5B6B75"/>
          <w:sz w:val="19"/>
        </w:rPr>
        <w:t>Save only the top cell, never writeall: re-saved transistor cells are rewritten and come back the wrong size.</w:t>
      </w:r>
    </w:p>
    <w:p>
      <w:pPr>
        <w:pStyle w:val="ListBullet"/>
      </w:pPr>
      <w:r>
        <w:rPr>
          <w:rFonts w:ascii="Times New Roman" w:hAnsi="Times New Roman" w:eastAsia="宋体"/>
        </w:rPr>
        <w:t>metal1 最小宽度 0.14 μm、间距 0.14 μm；via1 连同包围至少 0.26 μm 见方，metal1、metal2 还要在一个方向多出 0.06 μm。</w:t>
      </w:r>
      <w:r>
        <w:br/>
      </w:r>
      <w:r>
        <w:rPr>
          <w:color w:val="5B6B75"/>
          <w:sz w:val="19"/>
        </w:rPr>
        <w:t>metal1 minimum width and spacing 0.14 μm; via1 with its enclosure at least 0.26 μm square, and metal1/metal2 extend 0.06 μm further in one direction.</w:t>
      </w:r>
    </w:p>
    <w:p>
      <w:pPr>
        <w:pStyle w:val="ListBullet"/>
      </w:pPr>
      <w:r>
        <w:rPr>
          <w:rFonts w:ascii="Times New Roman" w:hAnsi="Times New Roman" w:eastAsia="宋体"/>
        </w:rPr>
        <w:t>参考结果：DRC 0、LVS 一致，面积约 55 μm²，是标准单元的约 14 倍。</w:t>
      </w:r>
      <w:r>
        <w:br/>
      </w:r>
      <w:r>
        <w:rPr>
          <w:color w:val="5B6B75"/>
          <w:sz w:val="19"/>
        </w:rPr>
        <w:t>Reference: DRC 0, LVS match, area about 55 μm², about 14 times the standard cell.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标准单元 nand2_1 的 NMOS 比 PMOS 窄还是宽？和原理二的分析一致吗？为什么？</w:t>
      </w:r>
      <w:r>
        <w:br/>
      </w:r>
      <w:r>
        <w:rPr>
          <w:color w:val="5B6B75"/>
          <w:sz w:val="19"/>
        </w:rPr>
        <w:t>Is the NMOS in nand2_1 narrower or wider than its PMOS? Does that match principle 2? Why?</w:t>
      </w:r>
    </w:p>
    <w:p>
      <w:pPr>
        <w:ind w:left="440" w:hanging="320"/>
      </w:pPr>
      <w:r>
        <w:rPr>
          <w:rFonts w:ascii="Times New Roman" w:hAnsi="Times New Roman" w:eastAsia="宋体"/>
        </w:rPr>
        <w:t>2. 你的版图面积是标准单元的十几倍，主要多在哪里？如果自己重画，怎样把面积减下来？</w:t>
      </w:r>
      <w:r>
        <w:br/>
      </w:r>
      <w:r>
        <w:rPr>
          <w:color w:val="5B6B75"/>
          <w:sz w:val="19"/>
        </w:rPr>
        <w:t>Your layout is more than ten times the standard cell. Where does the area go, and how would you shrink it?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机器人问题：编码器两路信号的“同时到”检测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Detecting that both encoder lines arrived</w:t>
      </w:r>
    </w:p>
    <w:p>
      <w:pPr>
        <w:ind w:firstLine="440"/>
      </w:pPr>
      <w:r>
        <w:rPr>
          <w:rFonts w:ascii="Times New Roman" w:hAnsi="Times New Roman" w:eastAsia="宋体"/>
        </w:rPr>
        <w:t>编码器计数器里要判断 A、B 两路同时为高。(1) 用与非门加反相器实现“与”，画出晶体管级电路。(2) 用第 1 章的 RC 模型估算：两个串联 NMOS 与单个 NMOS 相比，下拉电阻、下降延时各变为多少倍？(3) 要让下降延时与反相器相同，NMOS 应加宽到多少？与标准单元的实际管宽比较。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encoder counter must detect that A and B are both high. (1) Build AND from a NAND and an inverter; draw the transistors. (2) With chapter 1's RC model, by how much do the pull-down resistance and fall delay change for two series NMOS versus one? (3) How wide must the NMOS be to match the inverter's fall delay? Compare with the standard cell.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用实验或仿真检验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by experiment or simulation ⑤ where the model fails and how to improve it.</w:t>
      </w:r>
    </w:p>
    <w:p>
      <w:r>
        <w:rPr>
          <w:rFonts w:ascii="Times New Roman" w:hAnsi="Times New Roman" w:eastAsia="宋体"/>
        </w:rPr>
        <w:t>生活中的例子：两道门串联的走廊：两扇门都开着才走得过去（串联 = 与），而旁边两条并排的路走哪条都行（并联 = 或）。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A corridor with two doors in a row: you get through only if both are open (series = AND); two side-by-side paths let you through by either (parallel = OR).</w:t>
      </w:r>
    </w:p>
    <w:p>
      <w:pPr>
        <w:pStyle w:val="Heading1"/>
      </w:pPr>
      <w:r>
        <w:t>九、评分</w:t>
      </w:r>
      <w:r>
        <w:rPr>
          <w:b w:val="0"/>
          <w:color w:val="5B6B75"/>
          <w:sz w:val="24"/>
        </w:rPr>
        <w:t xml:space="preserve">  9  Grading</w:t>
      </w:r>
    </w:p>
    <w:p>
      <w:pPr>
        <w:ind w:firstLine="440"/>
      </w:pPr>
      <w:r>
        <w:rPr>
          <w:rFonts w:ascii="Times New Roman" w:hAnsi="Times New Roman" w:eastAsia="宋体"/>
        </w:rPr>
        <w:t>按贯通项目评分量规：原理 15、数据 20、分析 20、实际问题 20、规范 10、流片就绪度 15。本步的流片就绪度按下表由检查结果自动给分：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Graded with the capstone rubric: principles 15, data 20, analysis 20, real problem 20, presentation 10, tapeout readiness 15. This step's readiness points come from the check results: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3402"/>
      </w:tblGrid>
      <w:tr>
        <w:tc>
          <w:tcPr>
            <w:tcW w:type="dxa" w:w="45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检查项 Check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3402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条件 Condition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DRC 错误为 0 DRC errors 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drc_errors = 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LVS 一致（含尺寸）LVS match incl. sizes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lvs_match = true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与标准单元比较完成 Comparison with the standard cell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19"/>
              </w:rPr>
              <w:t>area_ratio_vs_stdcell 有值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