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贯通项目 步骤一  器件：SKY130 MOSFET 特性与参数提取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Capstone Step 1  Device: SKY130 MOSFET Characteristics and Parameter Extraction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微电子贯通项目 · 从晶体管到芯片 · 机器人关节电机控制芯片    Microelectronics capstone · From transistor to chip · A motor-control chip for a robot joint</w:t>
      </w:r>
    </w:p>
    <w:p>
      <w:pPr>
        <w:ind w:firstLine="440"/>
      </w:pPr>
      <w:r>
        <w:rPr>
          <w:rFonts w:ascii="Times New Roman" w:hAnsi="Times New Roman" w:eastAsia="宋体"/>
        </w:rPr>
        <w:t>整个项目为机器人关节设计一块电机控制芯片的数字部分：PWM 发生器控制电机电压，正交编码器计数器测量转过的角度。四步分别对应半导体器件物理、数字集成电路设计、硬件描述语言与集成电路验证、VLSI 物理设计四门课，最后交出一份符合 Tiny Tapeout 格式、时序、DRC、LVS 全部通过的芯片版图。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project designs the digital part of a motor-control chip for a robot joint: a PWM generator sets the motor voltage and a quadrature encoder counter measures the angle turned. The four steps belong to four courses (device physics, digital IC design, HDL and verification, VLSI physical design) and end with a Tiny Tapeout-format layout that passes timing, DRC and LVS.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ind w:left="440" w:hanging="320"/>
      </w:pPr>
      <w:r>
        <w:rPr>
          <w:rFonts w:ascii="Times New Roman" w:hAnsi="Times New Roman" w:eastAsia="宋体"/>
        </w:rPr>
        <w:t>1. 在开源工艺 SKY130 的晶体管模型上测出 NMOS、PMOS 的转移特性和输出特性。</w:t>
      </w:r>
      <w:r>
        <w:br/>
      </w:r>
      <w:r>
        <w:rPr>
          <w:color w:val="5B6B75"/>
          <w:sz w:val="19"/>
        </w:rPr>
        <w:t>Measure the transfer and output characteristics of SKY130 NMOS and PMOS transistors.</w:t>
      </w:r>
    </w:p>
    <w:p>
      <w:pPr>
        <w:ind w:left="440" w:hanging="320"/>
      </w:pPr>
      <w:r>
        <w:rPr>
          <w:rFonts w:ascii="Times New Roman" w:hAnsi="Times New Roman" w:eastAsia="宋体"/>
        </w:rPr>
        <w:t>2. 用最大跨导外推法提取阈值电压，读出饱和电流、关态电流和亚阈值摆幅。</w:t>
      </w:r>
      <w:r>
        <w:br/>
      </w:r>
      <w:r>
        <w:rPr>
          <w:color w:val="5B6B75"/>
          <w:sz w:val="19"/>
        </w:rPr>
        <w:t>Extract the threshold voltage by maximum-transconductance extrapolation; read the saturation current, off current and subthreshold swing.</w:t>
      </w:r>
    </w:p>
    <w:p>
      <w:pPr>
        <w:ind w:left="440" w:hanging="320"/>
      </w:pPr>
      <w:r>
        <w:rPr>
          <w:rFonts w:ascii="Times New Roman" w:hAnsi="Times New Roman" w:eastAsia="宋体"/>
        </w:rPr>
        <w:t>3. 比较提取值与数字集成电路设计第 1 章用的“有效参数”，理解短沟道器件和平方律模型的差别。</w:t>
      </w:r>
      <w:r>
        <w:br/>
      </w:r>
      <w:r>
        <w:rPr>
          <w:color w:val="5B6B75"/>
          <w:sz w:val="19"/>
        </w:rPr>
        <w:t>Compare the extracted values with the effective parameters of Digital IC Design chapter 1 and see how a short-channel device differs from the square law.</w:t>
      </w:r>
    </w:p>
    <w:p>
      <w:pPr>
        <w:pStyle w:val="Heading1"/>
      </w:pPr>
      <w:r>
        <w:t>二、实验原理</w:t>
      </w:r>
      <w:r>
        <w:rPr>
          <w:b w:val="0"/>
          <w:color w:val="5B6B75"/>
          <w:sz w:val="24"/>
        </w:rPr>
        <w:t xml:space="preserve">  2  Principles</w:t>
      </w:r>
    </w:p>
    <w:p>
      <w:pPr>
        <w:ind w:firstLine="440"/>
      </w:pPr>
      <w:r>
        <w:rPr>
          <w:rFonts w:ascii="Times New Roman" w:hAnsi="Times New Roman" w:eastAsia="宋体"/>
        </w:rPr>
        <w:t>平方律模型：饱和区 ID = ½k′(W/L)(VGS − VT)²，线性区 ID ≈ k′(W/L)(VGS − VT)VDS。线性区里 ID 随 VGS 近似直线增长，在跨导 gm = dID/dVGS 最大处作切线，与横轴交点减去 VDS/2 即阈值电压 VT。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Square law: saturation ID = ½k′(W/L)(VGS − VT)²; linear region ID ≈ k′(W/L)(VGS − VT)VDS. In the linear region ID grows almost linearly with VGS; the tangent at maximum gm = dID/dVGS meets the axis at VT + VDS/2.</w:t>
      </w:r>
    </w:p>
    <w:p>
      <w:pPr>
        <w:ind w:firstLine="440"/>
      </w:pPr>
      <w:r>
        <w:rPr>
          <w:rFonts w:ascii="Times New Roman" w:hAnsi="Times New Roman" w:eastAsia="宋体"/>
        </w:rPr>
        <w:t>亚阈值区电流随 VGS 指数变化：ID ∝ exp(VGS / nVth)。电流每增大 10 倍所需的 ΔVGS 叫亚阈值摆幅 S = n·Vth·ln10，室温下理想值约 60 mV/dec，实际器件更大。S 决定关态电流和开关比 ION/IOFF。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Below threshold the current is exponential: ID ∝ exp(VGS / nVth). The VGS change per decade of current is the subthreshold swing S = n·Vth·ln10, about 60 mV/dec at best at room temperature. S sets the off current and the ratio ION/IOFF.</w:t>
      </w:r>
    </w:p>
    <w:p>
      <w:pPr>
        <w:ind w:firstLine="440"/>
      </w:pPr>
      <w:r>
        <w:rPr>
          <w:rFonts w:ascii="Times New Roman" w:hAnsi="Times New Roman" w:eastAsia="宋体"/>
        </w:rPr>
        <w:t>短沟道器件（L = 0.15 μm）在饱和区出现速度饱和，电流随 (VGS − VT) 增长慢于平方。所以用平方律描述它时，要想同时对上饱和电流和传输特性，只能用比外推值小的“有效 VT”——第 1 章正是这样校准的。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A short-channel device (L = 0.15 μm) shows velocity saturation: its current grows more slowly than the square of (VGS − VT). A square-law description that matches both the saturation current and the transfer curve therefore needs an effective VT smaller than the extrapolated one — which is how chapter 1 was calibrated.</w:t>
      </w:r>
    </w:p>
    <w:p>
      <w:pPr>
        <w:pStyle w:val="Heading1"/>
      </w:pPr>
      <w:r>
        <w:t>三、实验环境与起始文件</w:t>
      </w:r>
      <w:r>
        <w:rPr>
          <w:b w:val="0"/>
          <w:color w:val="5B6B75"/>
          <w:sz w:val="24"/>
        </w:rPr>
        <w:t xml:space="preserve">  3  Environment and starting files</w:t>
      </w:r>
    </w:p>
    <w:p>
      <w:pPr>
        <w:ind w:firstLine="440"/>
      </w:pPr>
      <w:r>
        <w:rPr>
          <w:rFonts w:ascii="Times New Roman" w:hAnsi="Times New Roman" w:eastAsia="宋体"/>
        </w:rPr>
        <w:t>本步在问渠微电子实验镜像中完成（网页远程桌面或命令行）。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This step runs in the WenQuest microelectronics lab image (web desktop or command line).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入口 Access: 问渠课程页“实验镜像”（网页远程桌面），或教师提供的镜像 wenquest/micro-lab；起始文件用 wqlab start 我的目录 复制 / the lab image from the WenQuest course page (web desktop) or the image wenquest/micro-lab; copy the starting files with wqlab start my_folder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Item</w:t>
            </w:r>
          </w:p>
        </w:tc>
        <w:tc>
          <w:tcPr>
            <w:tcW w:type="dxa" w:w="6803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内容 Details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器件 Devices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sky130_fd_pr__nfet_01v8 / pfet_01v8，W = 0.42 μm，L = 0.15 μm</w:t>
              <w:br/>
              <w:t>W = 0.42 μm, L = 0.15 μm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工艺角与温度 Corner, temperature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tt，27 °C</w:t>
              <w:br/>
              <w:t>tt, 27 °C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仿真器 Simulator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镜像里的 ngspice（也可在浏览器 ngspice 页试单个工作点）</w:t>
              <w:br/>
              <w:t>ngspice in the image (single points also in the browser ngspice page)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起始文件 Starting file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step1_device/device_curves.py：扫描已写好，完成 extract()</w:t>
              <w:br/>
              <w:t>sweeps written; complete extract()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检查命令 Check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wqlab device --script step1_device/device_curves.py --out step1_device/out</w:t>
            </w:r>
          </w:p>
        </w:tc>
      </w:tr>
    </w:tbl>
    <w:p/>
    <w:p>
      <w:pPr>
        <w:pStyle w:val="Heading1"/>
      </w:pPr>
      <w:r>
        <w:t>四、实验步骤</w:t>
      </w:r>
      <w:r>
        <w:rPr>
          <w:b w:val="0"/>
          <w:color w:val="5B6B75"/>
          <w:sz w:val="24"/>
        </w:rPr>
        <w:t xml:space="preserve">  4  Procedure</w:t>
      </w:r>
    </w:p>
    <w:p>
      <w:pPr>
        <w:ind w:left="440" w:hanging="320"/>
      </w:pPr>
      <w:r>
        <w:rPr>
          <w:rFonts w:ascii="Times New Roman" w:hAnsi="Times New Roman" w:eastAsia="宋体"/>
        </w:rPr>
        <w:t>1. 运行检查命令，先看生成的 nmos.png、pmos.png 和 CSV 数据：转移特性（对数坐标）、输出特性。</w:t>
      </w:r>
      <w:r>
        <w:br/>
      </w:r>
      <w:r>
        <w:rPr>
          <w:color w:val="5B6B75"/>
          <w:sz w:val="19"/>
        </w:rPr>
        <w:t>Run the check command; look at nmos.png, pmos.png and the CSV files: transfer curves (log scale) and output curves.</w:t>
      </w:r>
    </w:p>
    <w:p>
      <w:pPr>
        <w:ind w:left="440" w:hanging="320"/>
      </w:pPr>
      <w:r>
        <w:rPr>
          <w:rFonts w:ascii="Times New Roman" w:hAnsi="Times New Roman" w:eastAsia="宋体"/>
        </w:rPr>
        <w:t>2. 在 extract() 里完成 TODO 1：用相邻点差分算 gm，找最大 gm 处作切线，求 VT（记得减 VDS/2）。</w:t>
      </w:r>
      <w:r>
        <w:br/>
      </w:r>
      <w:r>
        <w:rPr>
          <w:color w:val="5B6B75"/>
          <w:sz w:val="19"/>
        </w:rPr>
        <w:t>In extract(), complete TODO 1: compute gm by differences, take the tangent at maximum gm and find VT (subtract VDS/2).</w:t>
      </w:r>
    </w:p>
    <w:p>
      <w:pPr>
        <w:ind w:left="440" w:hanging="320"/>
      </w:pPr>
      <w:r>
        <w:rPr>
          <w:rFonts w:ascii="Times New Roman" w:hAnsi="Times New Roman" w:eastAsia="宋体"/>
        </w:rPr>
        <w:t>3. 完成 TODO 2、3：读出 IDSAT（|VGS| = |VDS| = 1.8 V）、IOFF（VGS = 0，|VDS| = 1.8 V），用 |VDS| = 1.8 V 的曲线在亚阈值区求摆幅 S（两条曲线算出的 S 略有不同，统一用这一条）。</w:t>
      </w:r>
      <w:r>
        <w:br/>
      </w:r>
      <w:r>
        <w:rPr>
          <w:color w:val="5B6B75"/>
          <w:sz w:val="19"/>
        </w:rPr>
        <w:t>Complete TODO 2 and 3: read IDSAT (|VGS| = |VDS| = 1.8 V) and IOFF (VGS = 0, |VDS| = 1.8 V); find the swing S below threshold on the |VDS| = 1.8 V curve (the two curves give slightly different S; use this one).</w:t>
      </w:r>
    </w:p>
    <w:p>
      <w:pPr>
        <w:ind w:left="440" w:hanging="320"/>
      </w:pPr>
      <w:r>
        <w:rPr>
          <w:rFonts w:ascii="Times New Roman" w:hAnsi="Times New Roman" w:eastAsia="宋体"/>
        </w:rPr>
        <w:t>4. 再运行检查命令，把 out/params.json 的结果填入表 1；计算迁移率比 IDSAT,n / IDSAT,p。</w:t>
      </w:r>
      <w:r>
        <w:br/>
      </w:r>
      <w:r>
        <w:rPr>
          <w:color w:val="5B6B75"/>
          <w:sz w:val="19"/>
        </w:rPr>
        <w:t>Run the check again and copy out/params.json into Table 1; compute the ratio IDSAT,n / IDSAT,p.</w:t>
      </w:r>
    </w:p>
    <w:p>
      <w:pPr>
        <w:ind w:left="440" w:hanging="320"/>
      </w:pPr>
      <w:r>
        <w:rPr>
          <w:rFonts w:ascii="Times New Roman" w:hAnsi="Times New Roman" w:eastAsia="宋体"/>
        </w:rPr>
        <w:t>5. 把提取的 VT 和第 1 章的有效 VT、k′ 比较，填表 2，并用平方律反推：若 VT 用提取值，k′ 要多大才能对上 IDSAT？</w:t>
      </w:r>
      <w:r>
        <w:br/>
      </w:r>
      <w:r>
        <w:rPr>
          <w:color w:val="5B6B75"/>
          <w:sz w:val="19"/>
        </w:rPr>
        <w:t>Compare your VT with chapter 1's effective VT and k′ (Table 2); with the square law, what k′ would match IDSAT if VT took your extracted value?</w:t>
      </w:r>
    </w:p>
    <w:p>
      <w:pPr>
        <w:pStyle w:val="Heading1"/>
      </w:pPr>
      <w:r>
        <w:t>五、数据记录</w:t>
      </w:r>
      <w:r>
        <w:rPr>
          <w:b w:val="0"/>
          <w:color w:val="5B6B75"/>
          <w:sz w:val="24"/>
        </w:rPr>
        <w:t xml:space="preserve">  5  Data record</w:t>
      </w:r>
    </w:p>
    <w:p>
      <w:pPr>
        <w:ind w:firstLine="440"/>
      </w:pPr>
      <w:r>
        <w:rPr>
          <w:rFonts w:ascii="Times New Roman" w:hAnsi="Times New Roman" w:eastAsia="宋体"/>
        </w:rPr>
        <w:t>以下表格同时出现在实验报告模板中，请在报告里填写，并附上检查命令生成的 result.json。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same tables are in the report template; fill them in there and attach the result.json from the check.</w:t>
      </w:r>
    </w:p>
    <w:p>
      <w:r>
        <w:rPr>
          <w:rFonts w:ascii="Times New Roman" w:hAnsi="Times New Roman" w:eastAsia="宋体"/>
        </w:rPr>
        <w:t>表 1  提取的器件参数 Table 1  Extracted parameters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041"/>
        <w:gridCol w:w="2041"/>
        <w:gridCol w:w="1701"/>
      </w:tblGrid>
      <w:tr>
        <w:tc>
          <w:tcPr>
            <w:tcW w:type="dxa" w:w="260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参数 Parameter</w:t>
            </w:r>
          </w:p>
        </w:tc>
        <w:tc>
          <w:tcPr>
            <w:tcW w:type="dxa" w:w="204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NMOS</w:t>
            </w:r>
          </w:p>
        </w:tc>
        <w:tc>
          <w:tcPr>
            <w:tcW w:type="dxa" w:w="204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PMOS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单位 Unit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VT（外推）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V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IDSAT（每微米）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μA/μm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IOFF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S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mV/dec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ION/IOFF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</w:rPr>
        <w:t>表 2  与第 1 章有效参数比较 Table 2  Against chapter 1's effective parameters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154"/>
        <w:gridCol w:w="1928"/>
        <w:gridCol w:w="2494"/>
      </w:tblGrid>
      <w:tr>
        <w:tc>
          <w:tcPr>
            <w:tcW w:type="dxa" w:w="238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参数 Parameter</w:t>
            </w:r>
          </w:p>
        </w:tc>
        <w:tc>
          <w:tcPr>
            <w:tcW w:type="dxa" w:w="215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提取 Extracted</w:t>
            </w:r>
          </w:p>
        </w:tc>
        <w:tc>
          <w:tcPr>
            <w:tcW w:type="dxa" w:w="192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第 1 章 Chapter 1</w:t>
            </w:r>
          </w:p>
        </w:tc>
        <w:tc>
          <w:tcPr>
            <w:tcW w:type="dxa" w:w="249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说明 Comment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VT  V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0.55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k′n  μA/V²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（按提取 VT 反推）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84.5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k′p  μA/V²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34.8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迁移率比 Mobility ratio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pStyle w:val="Heading1"/>
      </w:pPr>
      <w:r>
        <w:t>六、注意事项</w:t>
      </w:r>
      <w:r>
        <w:rPr>
          <w:b w:val="0"/>
          <w:color w:val="5B6B75"/>
          <w:sz w:val="24"/>
        </w:rPr>
        <w:t xml:space="preserve">  6  Notes</w:t>
      </w:r>
    </w:p>
    <w:p>
      <w:pPr>
        <w:pStyle w:val="ListBullet"/>
      </w:pPr>
      <w:r>
        <w:rPr>
          <w:rFonts w:ascii="Times New Roman" w:hAnsi="Times New Roman" w:eastAsia="宋体"/>
        </w:rPr>
        <w:t>PMOS 的电压都取绝对值：|VGS|、|VDS|、|ID|。</w:t>
      </w:r>
      <w:r>
        <w:br/>
      </w:r>
      <w:r>
        <w:rPr>
          <w:color w:val="5B6B75"/>
          <w:sz w:val="19"/>
        </w:rPr>
        <w:t>Use magnitudes for PMOS: |VGS|, |VDS|, |ID|.</w:t>
      </w:r>
    </w:p>
    <w:p>
      <w:pPr>
        <w:pStyle w:val="ListBullet"/>
      </w:pPr>
      <w:r>
        <w:rPr>
          <w:rFonts w:ascii="Times New Roman" w:hAnsi="Times New Roman" w:eastAsia="宋体"/>
        </w:rPr>
        <w:t>求 S 要在亚阈值区（电流远小于 VT 处的电流）里取，进入强反型后斜率变小，算出的 S 会偏大。</w:t>
      </w:r>
      <w:r>
        <w:br/>
      </w:r>
      <w:r>
        <w:rPr>
          <w:color w:val="5B6B75"/>
          <w:sz w:val="19"/>
        </w:rPr>
        <w:t>Take S well below threshold; above it the slope flattens and S comes out too large.</w:t>
      </w:r>
    </w:p>
    <w:p>
      <w:pPr>
        <w:pStyle w:val="ListBullet"/>
      </w:pPr>
      <w:r>
        <w:rPr>
          <w:rFonts w:ascii="Times New Roman" w:hAnsi="Times New Roman" w:eastAsia="宋体"/>
        </w:rPr>
        <w:t>参考结果：VT 约 0.74（n）/ 0.71（p）V，IDSAT 约 440 / 181 μA/μm，S 约 87 mV/dec（n）。你的结果应与此一致（同一模型），差别大时检查算法。</w:t>
      </w:r>
      <w:r>
        <w:br/>
      </w:r>
      <w:r>
        <w:rPr>
          <w:color w:val="5B6B75"/>
          <w:sz w:val="19"/>
        </w:rPr>
        <w:t>Reference: VT about 0.74 (n) / 0.71 (p) V, IDSAT about 440 / 181 μA/μm, S about 87 mV/dec (n). Yours should agree (same model); if not, check the algorithm.</w:t>
      </w:r>
    </w:p>
    <w:p>
      <w:pPr>
        <w:pStyle w:val="Heading1"/>
      </w:pPr>
      <w:r>
        <w:t>七、思考题</w:t>
      </w:r>
      <w:r>
        <w:rPr>
          <w:b w:val="0"/>
          <w:color w:val="5B6B75"/>
          <w:sz w:val="24"/>
        </w:rPr>
        <w:t xml:space="preserve">  7  Questions</w:t>
      </w:r>
    </w:p>
    <w:p>
      <w:pPr>
        <w:ind w:left="440" w:hanging="320"/>
      </w:pPr>
      <w:r>
        <w:rPr>
          <w:rFonts w:ascii="Times New Roman" w:hAnsi="Times New Roman" w:eastAsia="宋体"/>
        </w:rPr>
        <w:t>1. 为什么 PMOS 的饱和电流只有同尺寸 NMOS 的一半左右？这对后面画与非门有什么影响？</w:t>
      </w:r>
      <w:r>
        <w:br/>
      </w:r>
      <w:r>
        <w:rPr>
          <w:color w:val="5B6B75"/>
          <w:sz w:val="19"/>
        </w:rPr>
        <w:t>Why is the PMOS saturation current only about half that of an NMOS of the same size? What does it mean for the NAND gate in step two?</w:t>
      </w:r>
    </w:p>
    <w:p>
      <w:pPr>
        <w:ind w:left="440" w:hanging="320"/>
      </w:pPr>
      <w:r>
        <w:rPr>
          <w:rFonts w:ascii="Times New Roman" w:hAnsi="Times New Roman" w:eastAsia="宋体"/>
        </w:rPr>
        <w:t>2. 关态电流随温度怎样变化？电机控制芯片装在发热的电机旁边，这意味着什么？</w:t>
      </w:r>
      <w:r>
        <w:br/>
      </w:r>
      <w:r>
        <w:rPr>
          <w:color w:val="5B6B75"/>
          <w:sz w:val="19"/>
        </w:rPr>
        <w:t>How does the off current change with temperature? What does that mean for a chip mounted next to a hot motor?</w:t>
      </w:r>
    </w:p>
    <w:p>
      <w:pPr>
        <w:pStyle w:val="Heading1"/>
      </w:pPr>
      <w:r>
        <w:t>八、与实际问题的联系</w:t>
      </w:r>
      <w:r>
        <w:rPr>
          <w:b w:val="0"/>
          <w:color w:val="5B6B75"/>
          <w:sz w:val="24"/>
        </w:rPr>
        <w:t xml:space="preserve">  8  Connection to a real problem</w:t>
      </w:r>
    </w:p>
    <w:p>
      <w:r>
        <w:rPr>
          <w:rFonts w:ascii="Times New Roman" w:hAnsi="Times New Roman" w:eastAsia="宋体"/>
          <w:b/>
        </w:rPr>
        <w:t>机器人问题：关节电机芯片的驱动能力从哪里来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Robot problem: Where the drive strength of the joint-motor chip comes from</w:t>
      </w:r>
    </w:p>
    <w:p>
      <w:pPr>
        <w:ind w:firstLine="440"/>
      </w:pPr>
      <w:r>
        <w:rPr>
          <w:rFonts w:ascii="Times New Roman" w:hAnsi="Times New Roman" w:eastAsia="宋体"/>
        </w:rPr>
        <w:t>芯片的 PWM 输出要在几纳秒内给 H 桥驱动芯片的输入端（约 5 pF）充放电。(1) 用你提取的 IDSAT，估算最小尺寸 NMOS 把 5 pF 从 1.8 V 放电到一半要多久（参考：每微米约 440 μA）。(2) 要在 2 ns 内完成，输出级 NMOS 至少多宽？(3) 实际芯片的输出由 Tiny Tapeout 的 IO 单元驱动，查一下你的结论和它的量级是否相当。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chip's PWM output must charge the H-bridge driver input (about 5 pF) within nanoseconds. (1) With your IDSAT, how long does a minimum NMOS take to discharge 5 pF from 1.8 V to half (reference: about 440 μA per μm)? (2) How wide must the output NMOS be to do it in 2 ns? (3) On the real chip the Tiny Tapeout IO cells drive the pins: is your answer of the same order?</w:t>
      </w:r>
    </w:p>
    <w:p>
      <w:pPr>
        <w:ind w:firstLine="440"/>
      </w:pPr>
      <w:r>
        <w:rPr>
          <w:rFonts w:ascii="Times New Roman" w:hAnsi="Times New Roman" w:eastAsia="宋体"/>
        </w:rPr>
        <w:t>请在实验报告“实际问题的建模与求解”一栏中按五步完成：① 实际问题 ② 建立模型（写出简化假设）③ 求解 ④ 用实验或仿真检验 ⑤ 指出模型在哪里失效、怎样修正。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In the report section “Modelling a real problem”, work through five steps: ① the problem ② the model (state your assumptions) ③ the solution ④ a check by experiment or simulation ⑤ where the model fails and how to improve it.</w:t>
      </w:r>
    </w:p>
    <w:p>
      <w:r>
        <w:rPr>
          <w:rFonts w:ascii="Times New Roman" w:hAnsi="Times New Roman" w:eastAsia="宋体"/>
        </w:rPr>
        <w:t>生活中的例子：水龙头：拧开一点点就有细流（亚阈值），拧到一定程度水流突然变大（阈值），再拧水流也大不了多少（饱和）。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Everyday example: A tap: a trickle when barely open (subthreshold), a sudden rush past a point (threshold), little more however far you turn it (saturation).</w:t>
      </w:r>
    </w:p>
    <w:p>
      <w:pPr>
        <w:pStyle w:val="Heading1"/>
      </w:pPr>
      <w:r>
        <w:t>九、评分</w:t>
      </w:r>
      <w:r>
        <w:rPr>
          <w:b w:val="0"/>
          <w:color w:val="5B6B75"/>
          <w:sz w:val="24"/>
        </w:rPr>
        <w:t xml:space="preserve">  9  Grading</w:t>
      </w:r>
    </w:p>
    <w:p>
      <w:pPr>
        <w:ind w:firstLine="440"/>
      </w:pPr>
      <w:r>
        <w:rPr>
          <w:rFonts w:ascii="Times New Roman" w:hAnsi="Times New Roman" w:eastAsia="宋体"/>
        </w:rPr>
        <w:t>按贯通项目评分量规：原理 15、数据 20、分析 20、实际问题 20、规范 10、流片就绪度 15。本步的流片就绪度按下表由检查结果自动给分：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Graded with the capstone rubric: principles 15, data 20, analysis 20, real problem 20, presentation 10, tapeout readiness 15. This step's readiness points come from the check results: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134"/>
        <w:gridCol w:w="3402"/>
      </w:tblGrid>
      <w:tr>
        <w:tc>
          <w:tcPr>
            <w:tcW w:type="dxa" w:w="4535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检查项 Check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分值 Points</w:t>
            </w:r>
          </w:p>
        </w:tc>
        <w:tc>
          <w:tcPr>
            <w:tcW w:type="dxa" w:w="3402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条件 Condition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检查命令运行成功，参数表完整 Check ran, table complete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params.json 有 VT、IDSAT、IOFF、S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VT 与参考值相差 ≤ 0.02 V VT within 0.02 V of reference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|vt − 参考| ≤ 0.02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IDSAT、S 与参考值相差 ≤ 3% IDSAT and S within 3%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相对误差 ≤ 3%</w:t>
            </w:r>
          </w:p>
        </w:tc>
      </w:tr>
    </w:tbl>
    <w:p/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