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Lesson 16.1 &amp; 16.2 Study Guide: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Life is Cellular and Cell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Read Sections 16.1 and 16.2 (pgs. 458 - 475)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Life is Cellular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(pgs 458-459; 462-463)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Identify the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main principles of the cell theory: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All living things are composed of cells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Cells are the basic unit of living things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New cells come from existing cells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pacing w:line="312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All Cells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have 2 characteristics in common. What are they? </w:t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Cell membranes AND DNA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Identify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 differences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between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prokaryotes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eukaryotes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start with prokaryotes have/don’t have…….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tbl>
      <w:tblPr>
        <w:tblStyle w:val="Table3"/>
        <w:tblW w:w="104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Prokaryotes don’t have a nucleus; Eukaryotes have a nucleus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Prokaryotes have no membrane bound organelles; Eukaryotes do have them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Prokaryotes are unicellular; Eukaryotes are multicellular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pacing w:line="312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the defining characteristic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eukaryotic cells?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type of organisms have eukaryotic cells?</w:t>
      </w:r>
    </w:p>
    <w:tbl>
      <w:tblPr>
        <w:tblStyle w:val="Table4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Eukaryotes have a nucleus and membrane bound organelles. Plants, animals, fungi are all examples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Cell Structure: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(Read pgs. 464 - 472)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Complete the chart below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by writing the different organelles/ structures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correctly match the overall function</w:t>
      </w:r>
    </w:p>
    <w:tbl>
      <w:tblPr>
        <w:tblStyle w:val="Table5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8.5"/>
        <w:gridCol w:w="2628.5"/>
        <w:gridCol w:w="2628.5"/>
        <w:gridCol w:w="2628.5"/>
        <w:tblGridChange w:id="0">
          <w:tblGrid>
            <w:gridCol w:w="2628.5"/>
            <w:gridCol w:w="2628.5"/>
            <w:gridCol w:w="2628.5"/>
            <w:gridCol w:w="262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Overall Function within Cell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Organelle/ Structure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Overall Function within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Organelle/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Cellular Control Center</w:t>
            </w:r>
          </w:p>
        </w:tc>
        <w:tc>
          <w:tcPr>
            <w:tcBorders>
              <w:right w:color="000000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Nucleus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Organelles that Capture and Release Energy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Chloroplasts, Mitochondria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Organelles That Build Proteins</w:t>
            </w:r>
          </w:p>
        </w:tc>
        <w:tc>
          <w:tcPr>
            <w:tcBorders>
              <w:right w:color="000000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Ribosomes, Endoplasmic reticulum; Golgi apparatus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Cellular Boundaries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Cell Wall; Cell Membranes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Organelles that Store, Clean-up, and Support</w:t>
            </w:r>
          </w:p>
        </w:tc>
        <w:tc>
          <w:tcPr>
            <w:tcBorders>
              <w:right w:color="000000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Vacuoles, Lysosomes, cytoskeleton, (cytoplasm)</w:t>
            </w:r>
          </w:p>
        </w:tc>
        <w:tc>
          <w:tcPr>
            <w:tcBorders>
              <w:left w:color="000000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Fill in the chart below. Use the headings to know what is expected.</w:t>
      </w:r>
    </w:p>
    <w:p w:rsidR="00000000" w:rsidDel="00000000" w:rsidP="00000000" w:rsidRDefault="00000000" w:rsidRPr="00000000" w14:paraId="0000002A">
      <w:pPr>
        <w:pageBreakBefore w:val="0"/>
        <w:widowControl w:val="0"/>
        <w:spacing w:line="240" w:lineRule="auto"/>
        <w:ind w:left="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For Plant, Animal, &amp; Prokaryotic cell columns.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Put a ‘X’ if the organelle/structure is found in that type of cell</w:t>
      </w: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655"/>
        <w:gridCol w:w="3525"/>
        <w:gridCol w:w="840"/>
        <w:gridCol w:w="930"/>
        <w:gridCol w:w="1170"/>
        <w:tblGridChange w:id="0">
          <w:tblGrid>
            <w:gridCol w:w="1380"/>
            <w:gridCol w:w="2655"/>
            <w:gridCol w:w="3525"/>
            <w:gridCol w:w="840"/>
            <w:gridCol w:w="93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Cell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Analogy of Function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Use ‘because’ for analogy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Plant cell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Animal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Prokaryotic cell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Nucleus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Contains DNA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proteins are made which control the cell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8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The CEO of a company because...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Ribosomes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Makes proteins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read the mRNA from the DNA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The people/machines that put together parts...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Endoplasmic Reticulum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(ER)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Rough 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= Assembles proteins and lipids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sends them to the golgi apparatus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Smooth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ER=contains enzymes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The people/machines that put together parts, but ones that are going to be sent out of state...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Golgi Bodies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(Apparatus)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Modifies, sorts, and packages proteins and lipids for storage or transport out of the cell.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Take the products from the line and puts them into packages ready to ship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Vacuoles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Storage of nutrients, such as carbs,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 refrigerator because...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Lysosomes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Breaksdown old molecules into waste and can recycle things too.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 custodian that cleans up any waste and can recycle items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SOME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Cytoskeleton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Maintains cell shape. Allows for movement within the cell. For some, movement of the cell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Framework of building because...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Cytoplasm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(pg. 464)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Helps to maintain structure of cell and support for organelles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The inside of a pillow because...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Chloroplasts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Absorbs sunlight to create sugars.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Solar panels because...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Mitochondria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Uses sugar &amp; oxygen to create usable energy (ATP)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 furnace because...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Cell Membrane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Protects and supports cells. Regulates what’s entering and leaving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 chain-link fence because...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Cell Wall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Protects the cell. Maintains cell shape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Castle walls because....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Which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3 cell structures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make plant cells differ from animal cells? </w:t>
      </w:r>
    </w:p>
    <w:tbl>
      <w:tblPr>
        <w:tblStyle w:val="Table7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Cell Wall and Chloroplasts and large vacuoles</w:t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Which Cell below is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Plant cell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which is 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Animal cell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Give evidence as to why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tbl>
      <w:tblPr>
        <w:tblStyle w:val="Table8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Cell A is the plant cell BECAUSE there is a large vacuole and it has a cell wall. It also has chloroplasts</w:t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1032510</wp:posOffset>
            </wp:positionH>
            <wp:positionV relativeFrom="paragraph">
              <wp:posOffset>66675</wp:posOffset>
            </wp:positionV>
            <wp:extent cx="4611053" cy="1368187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053" cy="1368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pageBreakBefore w:val="0"/>
        <w:spacing w:line="335.9999999999999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ab/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