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b w:val="1"/>
          <w:bCs w:val="1"/>
          <w:sz w:val="21"/>
          <w:szCs w:val="21"/>
        </w:rPr>
      </w:pPr>
      <w:r w:rsidDel="00000000" w:rsidR="00000000" w:rsidRPr="00000000">
        <w:rPr>
          <w:b w:val="1"/>
          <w:bCs w:val="1"/>
          <w:sz w:val="21"/>
          <w:szCs w:val="21"/>
          <w:rtl w:val="0"/>
        </w:rPr>
        <w:t xml:space="preserve">Investigation: Epigenetics </w:t>
      </w:r>
      <w:r w:rsidDel="00000000" w:rsidR="00000000" w:rsidRPr="00000000">
        <w:rPr>
          <w:sz w:val="21"/>
          <w:szCs w:val="21"/>
          <w:rtl w:val="0"/>
        </w:rPr>
        <w:tab/>
        <w:tab/>
        <w:tab/>
        <w:tab/>
        <w:t xml:space="preserve">   </w:t>
        <w:tab/>
        <w:t xml:space="preserve">Name: _______________________________per__</w:t>
      </w:r>
      <w:r w:rsidDel="00000000" w:rsidR="00000000" w:rsidRPr="00000000">
        <w:rPr>
          <w:b w:val="1"/>
          <w:bCs w:val="1"/>
          <w:sz w:val="21"/>
          <w:szCs w:val="21"/>
          <w:rtl w:val="0"/>
        </w:rPr>
        <w:t xml:space="preserve">                                                  </w:t>
      </w:r>
    </w:p>
    <w:p w:rsidR="00000000" w:rsidDel="00000000" w:rsidP="00000000" w:rsidRDefault="00000000" w:rsidRPr="00000000" w14:paraId="00000002">
      <w:pPr>
        <w:pageBreakBefore w:val="0"/>
        <w:rPr>
          <w:sz w:val="12"/>
          <w:szCs w:val="12"/>
        </w:rPr>
      </w:pPr>
      <w:r w:rsidDel="00000000" w:rsidR="00000000" w:rsidRPr="00000000">
        <w:rPr>
          <w:sz w:val="12"/>
          <w:szCs w:val="12"/>
          <w:rtl w:val="0"/>
        </w:rPr>
        <w:t xml:space="preserve"> </w:t>
      </w:r>
    </w:p>
    <w:p w:rsidR="00000000" w:rsidDel="00000000" w:rsidP="00000000" w:rsidRDefault="00000000" w:rsidRPr="00000000" w14:paraId="00000003">
      <w:pPr>
        <w:pageBreakBefore w:val="0"/>
        <w:spacing w:line="360" w:lineRule="auto"/>
        <w:rPr/>
      </w:pPr>
      <w:r w:rsidDel="00000000" w:rsidR="00000000" w:rsidRPr="00000000">
        <w:rPr>
          <w:sz w:val="21"/>
          <w:szCs w:val="21"/>
          <w:rtl w:val="0"/>
        </w:rPr>
        <w:t xml:space="preserve">Read and follow the instructions, click on the appropriate links as needed. Answer all questions on this sheet </w:t>
      </w:r>
      <w:r w:rsidDel="00000000" w:rsidR="00000000" w:rsidRPr="00000000">
        <w:rPr>
          <w:rtl w:val="0"/>
        </w:rPr>
      </w:r>
    </w:p>
    <w:p w:rsidR="00000000" w:rsidDel="00000000" w:rsidP="00000000" w:rsidRDefault="00000000" w:rsidRPr="00000000" w14:paraId="00000004">
      <w:pPr>
        <w:pageBreakBefore w:val="0"/>
        <w:spacing w:line="360" w:lineRule="auto"/>
        <w:rPr>
          <w:sz w:val="20"/>
          <w:szCs w:val="20"/>
        </w:rPr>
      </w:pPr>
      <w:r w:rsidDel="00000000" w:rsidR="00000000" w:rsidRPr="00000000">
        <w:rPr>
          <w:b w:val="1"/>
          <w:bCs w:val="1"/>
          <w:sz w:val="20"/>
          <w:szCs w:val="20"/>
          <w:rtl w:val="0"/>
        </w:rPr>
        <w:t xml:space="preserve">Part I.</w:t>
      </w:r>
      <w:r w:rsidDel="00000000" w:rsidR="00000000" w:rsidRPr="00000000">
        <w:rPr>
          <w:sz w:val="20"/>
          <w:szCs w:val="20"/>
          <w:rtl w:val="0"/>
        </w:rPr>
        <w:t xml:space="preserve"> Watch the</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Epigenetics video</w:t>
        </w:r>
      </w:hyperlink>
      <w:r w:rsidDel="00000000" w:rsidR="00000000" w:rsidRPr="00000000">
        <w:rPr>
          <w:sz w:val="20"/>
          <w:szCs w:val="20"/>
          <w:rtl w:val="0"/>
        </w:rPr>
        <w:t xml:space="preserve"> (click highlighted link) AND answer the questions below.</w:t>
      </w:r>
    </w:p>
    <w:p w:rsidR="00000000" w:rsidDel="00000000" w:rsidP="00000000" w:rsidRDefault="00000000" w:rsidRPr="00000000" w14:paraId="00000005">
      <w:pPr>
        <w:pageBreakBefore w:val="0"/>
        <w:numPr>
          <w:ilvl w:val="0"/>
          <w:numId w:val="5"/>
        </w:numPr>
        <w:spacing w:line="360" w:lineRule="auto"/>
        <w:ind w:left="360" w:hanging="360"/>
        <w:rPr>
          <w:sz w:val="20"/>
          <w:szCs w:val="20"/>
          <w:u w:val="none"/>
        </w:rPr>
      </w:pPr>
      <w:r w:rsidDel="00000000" w:rsidR="00000000" w:rsidRPr="00000000">
        <w:rPr>
          <w:sz w:val="20"/>
          <w:szCs w:val="20"/>
          <w:rtl w:val="0"/>
        </w:rPr>
        <w:t xml:space="preserve">What is the </w:t>
      </w:r>
      <w:r w:rsidDel="00000000" w:rsidR="00000000" w:rsidRPr="00000000">
        <w:rPr>
          <w:b w:val="1"/>
          <w:bCs w:val="1"/>
          <w:sz w:val="20"/>
          <w:szCs w:val="20"/>
          <w:rtl w:val="0"/>
        </w:rPr>
        <w:t xml:space="preserve">epigenome</w:t>
      </w:r>
      <w:r w:rsidDel="00000000" w:rsidR="00000000" w:rsidRPr="00000000">
        <w:rPr>
          <w:sz w:val="20"/>
          <w:szCs w:val="20"/>
          <w:rtl w:val="0"/>
        </w:rPr>
        <w:t xml:space="preserve">?</w:t>
      </w:r>
    </w:p>
    <w:tbl>
      <w:tblPr>
        <w:tblStyle w:val="Table1"/>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b w:val="1"/>
                <w:bCs w:val="1"/>
                <w:color w:val="980000"/>
                <w:sz w:val="20"/>
                <w:szCs w:val="20"/>
                <w:rtl w:val="0"/>
              </w:rPr>
              <w:t xml:space="preserve">The amount of tags (chemicals) attached to the DNA (genes). Epi- = above</w:t>
            </w:r>
            <w:r w:rsidDel="00000000" w:rsidR="00000000" w:rsidRPr="00000000">
              <w:rPr>
                <w:rtl w:val="0"/>
              </w:rPr>
            </w:r>
          </w:p>
        </w:tc>
      </w:tr>
    </w:tbl>
    <w:p w:rsidR="00000000" w:rsidDel="00000000" w:rsidP="00000000" w:rsidRDefault="00000000" w:rsidRPr="00000000" w14:paraId="00000007">
      <w:pPr>
        <w:pageBreakBefore w:val="0"/>
        <w:rPr>
          <w:sz w:val="20"/>
          <w:szCs w:val="20"/>
        </w:rPr>
      </w:pPr>
      <w:r w:rsidDel="00000000" w:rsidR="00000000" w:rsidRPr="00000000">
        <w:rPr>
          <w:rtl w:val="0"/>
        </w:rPr>
      </w:r>
    </w:p>
    <w:p w:rsidR="00000000" w:rsidDel="00000000" w:rsidP="00000000" w:rsidRDefault="00000000" w:rsidRPr="00000000" w14:paraId="00000008">
      <w:pPr>
        <w:pageBreakBefore w:val="0"/>
        <w:numPr>
          <w:ilvl w:val="0"/>
          <w:numId w:val="5"/>
        </w:numPr>
        <w:spacing w:line="360" w:lineRule="auto"/>
        <w:ind w:left="360" w:hanging="360"/>
        <w:rPr>
          <w:sz w:val="20"/>
          <w:szCs w:val="20"/>
          <w:u w:val="none"/>
        </w:rPr>
      </w:pPr>
      <w:r w:rsidDel="00000000" w:rsidR="00000000" w:rsidRPr="00000000">
        <w:rPr>
          <w:sz w:val="20"/>
          <w:szCs w:val="20"/>
          <w:rtl w:val="0"/>
        </w:rPr>
        <w:t xml:space="preserve">The video refers to ‘tags’, What do the </w:t>
      </w:r>
      <w:r w:rsidDel="00000000" w:rsidR="00000000" w:rsidRPr="00000000">
        <w:rPr>
          <w:b w:val="1"/>
          <w:bCs w:val="1"/>
          <w:sz w:val="20"/>
          <w:szCs w:val="20"/>
          <w:rtl w:val="0"/>
        </w:rPr>
        <w:t xml:space="preserve">methyl </w:t>
      </w:r>
      <w:r w:rsidDel="00000000" w:rsidR="00000000" w:rsidRPr="00000000">
        <w:rPr>
          <w:sz w:val="20"/>
          <w:szCs w:val="20"/>
          <w:rtl w:val="0"/>
        </w:rPr>
        <w:t xml:space="preserve">groups do?</w:t>
      </w:r>
    </w:p>
    <w:tbl>
      <w:tblPr>
        <w:tblStyle w:val="Table2"/>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numPr>
                <w:ilvl w:val="0"/>
                <w:numId w:val="2"/>
              </w:numPr>
              <w:spacing w:line="480" w:lineRule="auto"/>
              <w:ind w:left="720" w:hanging="360"/>
              <w:rPr>
                <w:sz w:val="20"/>
                <w:szCs w:val="20"/>
                <w:u w:val="none"/>
              </w:rPr>
            </w:pPr>
            <w:r w:rsidDel="00000000" w:rsidR="00000000" w:rsidRPr="00000000">
              <w:rPr>
                <w:sz w:val="20"/>
                <w:szCs w:val="20"/>
                <w:rtl w:val="0"/>
              </w:rPr>
              <w:t xml:space="preserve">  </w:t>
            </w:r>
            <w:r w:rsidDel="00000000" w:rsidR="00000000" w:rsidRPr="00000000">
              <w:rPr>
                <w:b w:val="1"/>
                <w:bCs w:val="1"/>
                <w:color w:val="980000"/>
                <w:sz w:val="20"/>
                <w:szCs w:val="20"/>
                <w:rtl w:val="0"/>
              </w:rPr>
              <w:t xml:space="preserve">Inhibit (stop) the transcription machinery</w:t>
            </w:r>
          </w:p>
          <w:p w:rsidR="00000000" w:rsidDel="00000000" w:rsidP="00000000" w:rsidRDefault="00000000" w:rsidRPr="00000000" w14:paraId="0000000A">
            <w:pPr>
              <w:widowControl w:val="0"/>
              <w:numPr>
                <w:ilvl w:val="0"/>
                <w:numId w:val="2"/>
              </w:numPr>
              <w:spacing w:line="480" w:lineRule="auto"/>
              <w:ind w:left="720" w:hanging="360"/>
              <w:rPr>
                <w:b w:val="1"/>
                <w:bCs w:val="1"/>
                <w:sz w:val="20"/>
                <w:szCs w:val="20"/>
              </w:rPr>
            </w:pPr>
            <w:r w:rsidDel="00000000" w:rsidR="00000000" w:rsidRPr="00000000">
              <w:rPr>
                <w:b w:val="1"/>
                <w:bCs w:val="1"/>
                <w:color w:val="980000"/>
                <w:sz w:val="20"/>
                <w:szCs w:val="20"/>
                <w:rtl w:val="0"/>
              </w:rPr>
              <w:t xml:space="preserve">Causes the genome/ gene to be wrapped tightly (around the histones)</w:t>
            </w:r>
            <w:r w:rsidDel="00000000" w:rsidR="00000000" w:rsidRPr="00000000">
              <w:rPr>
                <w:rtl w:val="0"/>
              </w:rPr>
            </w:r>
          </w:p>
        </w:tc>
      </w:tr>
    </w:tbl>
    <w:p w:rsidR="00000000" w:rsidDel="00000000" w:rsidP="00000000" w:rsidRDefault="00000000" w:rsidRPr="00000000" w14:paraId="0000000B">
      <w:pPr>
        <w:pageBreakBefore w:val="0"/>
        <w:spacing w:line="240" w:lineRule="auto"/>
        <w:ind w:left="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5"/>
        </w:numPr>
        <w:spacing w:line="360" w:lineRule="auto"/>
        <w:ind w:left="360" w:hanging="360"/>
        <w:rPr>
          <w:sz w:val="20"/>
          <w:szCs w:val="20"/>
          <w:u w:val="none"/>
        </w:rPr>
      </w:pPr>
      <w:r w:rsidDel="00000000" w:rsidR="00000000" w:rsidRPr="00000000">
        <w:rPr>
          <w:sz w:val="20"/>
          <w:szCs w:val="20"/>
          <w:rtl w:val="0"/>
        </w:rPr>
        <w:t xml:space="preserve">The</w:t>
      </w:r>
      <w:r w:rsidDel="00000000" w:rsidR="00000000" w:rsidRPr="00000000">
        <w:rPr>
          <w:b w:val="1"/>
          <w:bCs w:val="1"/>
          <w:sz w:val="20"/>
          <w:szCs w:val="20"/>
          <w:rtl w:val="0"/>
        </w:rPr>
        <w:t xml:space="preserve"> “B” tags are acetyl groups</w:t>
      </w:r>
      <w:r w:rsidDel="00000000" w:rsidR="00000000" w:rsidRPr="00000000">
        <w:rPr>
          <w:sz w:val="20"/>
          <w:szCs w:val="20"/>
          <w:rtl w:val="0"/>
        </w:rPr>
        <w:t xml:space="preserve">, so what do these </w:t>
      </w:r>
      <w:r w:rsidDel="00000000" w:rsidR="00000000" w:rsidRPr="00000000">
        <w:rPr>
          <w:b w:val="1"/>
          <w:bCs w:val="1"/>
          <w:sz w:val="20"/>
          <w:szCs w:val="20"/>
          <w:rtl w:val="0"/>
        </w:rPr>
        <w:t xml:space="preserve">acetyl</w:t>
      </w:r>
      <w:r w:rsidDel="00000000" w:rsidR="00000000" w:rsidRPr="00000000">
        <w:rPr>
          <w:sz w:val="20"/>
          <w:szCs w:val="20"/>
          <w:rtl w:val="0"/>
        </w:rPr>
        <w:t xml:space="preserve"> tags do? </w:t>
      </w:r>
    </w:p>
    <w:tbl>
      <w:tblPr>
        <w:tblStyle w:val="Table3"/>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0"/>
                <w:szCs w:val="20"/>
              </w:rPr>
            </w:pPr>
            <w:r w:rsidDel="00000000" w:rsidR="00000000" w:rsidRPr="00000000">
              <w:rPr>
                <w:b w:val="1"/>
                <w:bCs w:val="1"/>
                <w:color w:val="980000"/>
                <w:sz w:val="20"/>
                <w:szCs w:val="20"/>
                <w:rtl w:val="0"/>
              </w:rPr>
              <w:t xml:space="preserve">Unwind the DNA - provides access to DNA for gene expresssion</w:t>
            </w:r>
            <w:r w:rsidDel="00000000" w:rsidR="00000000" w:rsidRPr="00000000">
              <w:rPr>
                <w:rtl w:val="0"/>
              </w:rPr>
            </w:r>
          </w:p>
        </w:tc>
      </w:tr>
    </w:tbl>
    <w:p w:rsidR="00000000" w:rsidDel="00000000" w:rsidP="00000000" w:rsidRDefault="00000000" w:rsidRPr="00000000" w14:paraId="0000000E">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0F">
      <w:pPr>
        <w:numPr>
          <w:ilvl w:val="0"/>
          <w:numId w:val="5"/>
        </w:numPr>
        <w:spacing w:line="240" w:lineRule="auto"/>
        <w:ind w:left="360"/>
        <w:rPr>
          <w:sz w:val="20"/>
          <w:szCs w:val="20"/>
        </w:rPr>
      </w:pPr>
      <w:r w:rsidDel="00000000" w:rsidR="00000000" w:rsidRPr="00000000">
        <w:rPr>
          <w:sz w:val="20"/>
          <w:szCs w:val="20"/>
          <w:rtl w:val="0"/>
        </w:rPr>
        <w:t xml:space="preserve">Chemical tags, or methylation/acetylation, are</w:t>
      </w:r>
      <w:r w:rsidDel="00000000" w:rsidR="00000000" w:rsidRPr="00000000">
        <w:rPr>
          <w:i w:val="1"/>
          <w:iCs w:val="1"/>
          <w:sz w:val="20"/>
          <w:szCs w:val="20"/>
          <w:rtl w:val="0"/>
        </w:rPr>
        <w:t xml:space="preserve"> influenced by </w:t>
      </w:r>
      <w:r w:rsidDel="00000000" w:rsidR="00000000" w:rsidRPr="00000000">
        <w:rPr>
          <w:i w:val="1"/>
          <w:iCs w:val="1"/>
          <w:sz w:val="20"/>
          <w:szCs w:val="20"/>
          <w:u w:val="single"/>
          <w:rtl w:val="0"/>
        </w:rPr>
        <w:t xml:space="preserve">environmental factors</w:t>
      </w:r>
      <w:r w:rsidDel="00000000" w:rsidR="00000000" w:rsidRPr="00000000">
        <w:rPr>
          <w:sz w:val="20"/>
          <w:szCs w:val="20"/>
          <w:rtl w:val="0"/>
        </w:rPr>
        <w:t xml:space="preserve"> and social experiences.  </w:t>
      </w:r>
    </w:p>
    <w:p w:rsidR="00000000" w:rsidDel="00000000" w:rsidP="00000000" w:rsidRDefault="00000000" w:rsidRPr="00000000" w14:paraId="00000010">
      <w:pPr>
        <w:spacing w:line="240" w:lineRule="auto"/>
        <w:ind w:left="720" w:firstLine="0"/>
        <w:rPr>
          <w:b w:val="1"/>
          <w:bCs w:val="1"/>
          <w:sz w:val="8"/>
          <w:szCs w:val="8"/>
        </w:rPr>
      </w:pPr>
      <w:r w:rsidDel="00000000" w:rsidR="00000000" w:rsidRPr="00000000">
        <w:rPr>
          <w:rtl w:val="0"/>
        </w:rPr>
      </w:r>
    </w:p>
    <w:p w:rsidR="00000000" w:rsidDel="00000000" w:rsidP="00000000" w:rsidRDefault="00000000" w:rsidRPr="00000000" w14:paraId="00000011">
      <w:pPr>
        <w:numPr>
          <w:ilvl w:val="0"/>
          <w:numId w:val="4"/>
        </w:numPr>
        <w:spacing w:line="240" w:lineRule="auto"/>
        <w:ind w:left="720" w:hanging="360"/>
        <w:rPr>
          <w:sz w:val="20"/>
          <w:szCs w:val="20"/>
          <w:u w:val="none"/>
        </w:rPr>
      </w:pPr>
      <w:r w:rsidDel="00000000" w:rsidR="00000000" w:rsidRPr="00000000">
        <w:rPr>
          <w:b w:val="1"/>
          <w:bCs w:val="1"/>
          <w:sz w:val="20"/>
          <w:szCs w:val="20"/>
          <w:rtl w:val="0"/>
        </w:rPr>
        <w:t xml:space="preserve">What are the environmental factors </w:t>
      </w:r>
      <w:r w:rsidDel="00000000" w:rsidR="00000000" w:rsidRPr="00000000">
        <w:rPr>
          <w:sz w:val="20"/>
          <w:szCs w:val="20"/>
          <w:rtl w:val="0"/>
        </w:rPr>
        <w:t xml:space="preserve">mentioned in the video</w:t>
      </w:r>
      <w:r w:rsidDel="00000000" w:rsidR="00000000" w:rsidRPr="00000000">
        <w:rPr>
          <w:sz w:val="20"/>
          <w:szCs w:val="20"/>
          <w:rtl w:val="0"/>
        </w:rPr>
        <w:t xml:space="preserve">?  </w:t>
      </w:r>
    </w:p>
    <w:tbl>
      <w:tblPr>
        <w:tblStyle w:val="Table4"/>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0"/>
                <w:szCs w:val="20"/>
              </w:rPr>
            </w:pPr>
            <w:r w:rsidDel="00000000" w:rsidR="00000000" w:rsidRPr="00000000">
              <w:rPr>
                <w:b w:val="1"/>
                <w:bCs w:val="1"/>
                <w:color w:val="980000"/>
                <w:sz w:val="20"/>
                <w:szCs w:val="20"/>
                <w:rtl w:val="0"/>
              </w:rPr>
              <w:t xml:space="preserve">Diet, chemical exposure and medication</w:t>
            </w:r>
            <w:r w:rsidDel="00000000" w:rsidR="00000000" w:rsidRPr="00000000">
              <w:rPr>
                <w:rtl w:val="0"/>
              </w:rPr>
            </w:r>
          </w:p>
        </w:tc>
      </w:tr>
    </w:tbl>
    <w:p w:rsidR="00000000" w:rsidDel="00000000" w:rsidP="00000000" w:rsidRDefault="00000000" w:rsidRPr="00000000" w14:paraId="00000013">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14">
      <w:pPr>
        <w:numPr>
          <w:ilvl w:val="0"/>
          <w:numId w:val="4"/>
        </w:numPr>
        <w:spacing w:line="240" w:lineRule="auto"/>
        <w:ind w:left="720" w:hanging="360"/>
        <w:rPr>
          <w:sz w:val="20"/>
          <w:szCs w:val="20"/>
          <w:u w:val="none"/>
        </w:rPr>
      </w:pPr>
      <w:r w:rsidDel="00000000" w:rsidR="00000000" w:rsidRPr="00000000">
        <w:rPr>
          <w:sz w:val="20"/>
          <w:szCs w:val="20"/>
          <w:rtl w:val="0"/>
        </w:rPr>
        <w:t xml:space="preserve">Summarize the rat pup experiment.</w:t>
      </w:r>
    </w:p>
    <w:tbl>
      <w:tblPr>
        <w:tblStyle w:val="Table5"/>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b w:val="1"/>
                <w:bCs w:val="1"/>
                <w:color w:val="980000"/>
                <w:sz w:val="20"/>
                <w:szCs w:val="20"/>
                <w:rtl w:val="0"/>
              </w:rPr>
              <w:t xml:space="preserve">When mother rats did pay attention to baby rats, specific genes that helped calm babies were methylated (turned off) and the baby rats became anxious easier.</w:t>
            </w:r>
            <w:r w:rsidDel="00000000" w:rsidR="00000000" w:rsidRPr="00000000">
              <w:rPr>
                <w:rtl w:val="0"/>
              </w:rPr>
            </w:r>
          </w:p>
          <w:p w:rsidR="00000000" w:rsidDel="00000000" w:rsidP="00000000" w:rsidRDefault="00000000" w:rsidRPr="00000000" w14:paraId="000000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numPr>
          <w:ilvl w:val="0"/>
          <w:numId w:val="5"/>
        </w:numPr>
        <w:ind w:left="360" w:hanging="360"/>
        <w:rPr>
          <w:sz w:val="20"/>
          <w:szCs w:val="20"/>
          <w:u w:val="none"/>
        </w:rPr>
      </w:pPr>
      <w:r w:rsidDel="00000000" w:rsidR="00000000" w:rsidRPr="00000000">
        <w:rPr>
          <w:sz w:val="20"/>
          <w:szCs w:val="20"/>
          <w:rtl w:val="0"/>
        </w:rPr>
        <w:t xml:space="preserve">Why can identical twins, as they grow older, be so different?</w:t>
      </w:r>
    </w:p>
    <w:tbl>
      <w:tblPr>
        <w:tblStyle w:val="Table6"/>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b w:val="1"/>
                <w:bCs w:val="1"/>
                <w:color w:val="980000"/>
                <w:sz w:val="20"/>
                <w:szCs w:val="20"/>
                <w:rtl w:val="0"/>
              </w:rPr>
              <w:t xml:space="preserve">Environmental factors (</w:t>
            </w:r>
            <w:r w:rsidDel="00000000" w:rsidR="00000000" w:rsidRPr="00000000">
              <w:rPr>
                <w:i w:val="1"/>
                <w:iCs w:val="1"/>
                <w:color w:val="980000"/>
                <w:sz w:val="20"/>
                <w:szCs w:val="20"/>
                <w:rtl w:val="0"/>
              </w:rPr>
              <w:t xml:space="preserve">life experiences, diet, where they live</w:t>
            </w:r>
            <w:r w:rsidDel="00000000" w:rsidR="00000000" w:rsidRPr="00000000">
              <w:rPr>
                <w:b w:val="1"/>
                <w:bCs w:val="1"/>
                <w:color w:val="980000"/>
                <w:sz w:val="20"/>
                <w:szCs w:val="20"/>
                <w:rtl w:val="0"/>
              </w:rPr>
              <w:t xml:space="preserve">) can lead to differences</w:t>
            </w:r>
            <w:r w:rsidDel="00000000" w:rsidR="00000000" w:rsidRPr="00000000">
              <w:rPr>
                <w:rtl w:val="0"/>
              </w:rPr>
            </w:r>
          </w:p>
          <w:p w:rsidR="00000000" w:rsidDel="00000000" w:rsidP="00000000" w:rsidRDefault="00000000" w:rsidRPr="00000000" w14:paraId="000000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1F">
      <w:pPr>
        <w:pageBreakBefore w:val="0"/>
        <w:rPr>
          <w:b w:val="1"/>
          <w:bCs w:val="1"/>
          <w:sz w:val="20"/>
          <w:szCs w:val="20"/>
        </w:rPr>
      </w:pPr>
      <w:r w:rsidDel="00000000" w:rsidR="00000000" w:rsidRPr="00000000">
        <w:rPr>
          <w:b w:val="1"/>
          <w:bCs w:val="1"/>
          <w:sz w:val="20"/>
          <w:szCs w:val="20"/>
          <w:rtl w:val="0"/>
        </w:rPr>
        <w:t xml:space="preserve">Part II.  Read the Epigenetics section in Ch.12.3 (p.355) to further support your understanding of the video and help you answer the following questions.</w:t>
      </w:r>
    </w:p>
    <w:p w:rsidR="00000000" w:rsidDel="00000000" w:rsidP="00000000" w:rsidRDefault="00000000" w:rsidRPr="00000000" w14:paraId="00000020">
      <w:pPr>
        <w:pageBreakBefore w:val="0"/>
        <w:rPr>
          <w:b w:val="1"/>
          <w:bCs w:val="1"/>
          <w:sz w:val="20"/>
          <w:szCs w:val="20"/>
        </w:rPr>
      </w:pPr>
      <w:r w:rsidDel="00000000" w:rsidR="00000000" w:rsidRPr="00000000">
        <w:rPr>
          <w:rtl w:val="0"/>
        </w:rPr>
      </w:r>
    </w:p>
    <w:tbl>
      <w:tblPr>
        <w:tblStyle w:val="Table7"/>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8.5"/>
        <w:gridCol w:w="5328.5"/>
        <w:tblGridChange w:id="0">
          <w:tblGrid>
            <w:gridCol w:w="5328.5"/>
            <w:gridCol w:w="5328.5"/>
          </w:tblGrid>
        </w:tblGridChange>
      </w:tblGrid>
      <w:tr>
        <w:trPr>
          <w:cantSplit w:val="0"/>
          <w:trHeight w:val="3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 Why are genes contained in compact chromatin not expressed?</w:t>
            </w:r>
          </w:p>
          <w:p w:rsidR="00000000" w:rsidDel="00000000" w:rsidP="00000000" w:rsidRDefault="00000000" w:rsidRPr="00000000" w14:paraId="00000022">
            <w:pPr>
              <w:widowControl w:val="0"/>
              <w:spacing w:line="240" w:lineRule="auto"/>
              <w:rPr>
                <w:b w:val="1"/>
                <w:bCs w:val="1"/>
                <w:color w:val="980000"/>
                <w:sz w:val="20"/>
                <w:szCs w:val="20"/>
              </w:rPr>
            </w:pPr>
            <w:r w:rsidDel="00000000" w:rsidR="00000000" w:rsidRPr="00000000">
              <w:rPr>
                <w:b w:val="1"/>
                <w:bCs w:val="1"/>
                <w:color w:val="980000"/>
                <w:sz w:val="20"/>
                <w:szCs w:val="20"/>
                <w:rtl w:val="0"/>
              </w:rPr>
              <w:t xml:space="preserve">The chromatin wound too tight that the DNA can not be accessed so genes can’t be read and expressed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 </w:t>
            </w:r>
            <w:r w:rsidDel="00000000" w:rsidR="00000000" w:rsidRPr="00000000">
              <w:rPr>
                <w:b w:val="1"/>
                <w:bCs w:val="1"/>
                <w:sz w:val="20"/>
                <w:szCs w:val="20"/>
                <w:rtl w:val="0"/>
              </w:rPr>
              <w:t xml:space="preserve">LABEL</w:t>
            </w:r>
            <w:r w:rsidDel="00000000" w:rsidR="00000000" w:rsidRPr="00000000">
              <w:rPr>
                <w:sz w:val="20"/>
                <w:szCs w:val="20"/>
                <w:rtl w:val="0"/>
              </w:rPr>
              <w:t xml:space="preserve"> </w:t>
            </w:r>
            <w:r w:rsidDel="00000000" w:rsidR="00000000" w:rsidRPr="00000000">
              <w:rPr>
                <w:sz w:val="20"/>
                <w:szCs w:val="20"/>
                <w:u w:val="single"/>
                <w:rtl w:val="0"/>
              </w:rPr>
              <w:t xml:space="preserve">methylation</w:t>
            </w:r>
            <w:r w:rsidDel="00000000" w:rsidR="00000000" w:rsidRPr="00000000">
              <w:rPr>
                <w:sz w:val="20"/>
                <w:szCs w:val="20"/>
                <w:rtl w:val="0"/>
              </w:rPr>
              <w:t xml:space="preserve"> and </w:t>
            </w:r>
            <w:r w:rsidDel="00000000" w:rsidR="00000000" w:rsidRPr="00000000">
              <w:rPr>
                <w:sz w:val="20"/>
                <w:szCs w:val="20"/>
                <w:u w:val="single"/>
                <w:rtl w:val="0"/>
              </w:rPr>
              <w:t xml:space="preserve">acetlyation</w:t>
            </w:r>
            <w:r w:rsidDel="00000000" w:rsidR="00000000" w:rsidRPr="00000000">
              <w:rPr>
                <w:sz w:val="20"/>
                <w:szCs w:val="20"/>
                <w:rtl w:val="0"/>
              </w:rPr>
              <w:t xml:space="preserve"> </w:t>
            </w:r>
            <w:r w:rsidDel="00000000" w:rsidR="00000000" w:rsidRPr="00000000">
              <w:rPr>
                <w:b w:val="1"/>
                <w:bCs w:val="1"/>
                <w:sz w:val="20"/>
                <w:szCs w:val="20"/>
                <w:rtl w:val="0"/>
              </w:rPr>
              <w:t xml:space="preserve">ON</w:t>
            </w:r>
            <w:r w:rsidDel="00000000" w:rsidR="00000000" w:rsidRPr="00000000">
              <w:rPr>
                <w:sz w:val="20"/>
                <w:szCs w:val="20"/>
                <w:rtl w:val="0"/>
              </w:rPr>
              <w:t xml:space="preserve"> the diagram to the right.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Pr>
              <w:drawing>
                <wp:inline distB="114300" distT="114300" distL="114300" distR="114300">
                  <wp:extent cx="3248025" cy="1930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48025" cy="193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pageBreakBefore w:val="0"/>
        <w:ind w:left="720" w:firstLine="0"/>
        <w:rPr>
          <w:sz w:val="20"/>
          <w:szCs w:val="20"/>
        </w:rPr>
      </w:pPr>
      <w:r w:rsidDel="00000000" w:rsidR="00000000" w:rsidRPr="00000000">
        <w:rPr>
          <w:rtl w:val="0"/>
        </w:rPr>
      </w:r>
    </w:p>
    <w:p w:rsidR="00000000" w:rsidDel="00000000" w:rsidP="00000000" w:rsidRDefault="00000000" w:rsidRPr="00000000" w14:paraId="0000002D">
      <w:pPr>
        <w:pageBreakBefore w:val="0"/>
        <w:ind w:left="720" w:firstLine="0"/>
        <w:rPr>
          <w:sz w:val="20"/>
          <w:szCs w:val="20"/>
        </w:rPr>
      </w:pPr>
      <w:r w:rsidDel="00000000" w:rsidR="00000000" w:rsidRPr="00000000">
        <w:rPr>
          <w:rtl w:val="0"/>
        </w:rPr>
      </w:r>
    </w:p>
    <w:p w:rsidR="00000000" w:rsidDel="00000000" w:rsidP="00000000" w:rsidRDefault="00000000" w:rsidRPr="00000000" w14:paraId="0000002E">
      <w:pPr>
        <w:pageBreakBefore w:val="0"/>
        <w:numPr>
          <w:ilvl w:val="0"/>
          <w:numId w:val="6"/>
        </w:numPr>
        <w:ind w:left="360" w:hanging="360"/>
        <w:rPr>
          <w:sz w:val="20"/>
          <w:szCs w:val="20"/>
          <w:u w:val="none"/>
        </w:rPr>
      </w:pPr>
      <w:r w:rsidDel="00000000" w:rsidR="00000000" w:rsidRPr="00000000">
        <w:rPr>
          <w:sz w:val="20"/>
          <w:szCs w:val="20"/>
          <w:rtl w:val="0"/>
        </w:rPr>
        <w:t xml:space="preserve">What changes to epigenetic markers cause chromatin to open up? </w:t>
      </w:r>
    </w:p>
    <w:tbl>
      <w:tblPr>
        <w:tblStyle w:val="Table8"/>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b w:val="1"/>
                <w:bCs w:val="1"/>
                <w:color w:val="980000"/>
                <w:sz w:val="20"/>
                <w:szCs w:val="20"/>
                <w:rtl w:val="0"/>
              </w:rPr>
              <w:t xml:space="preserve">Acetyl groups attach to the genome and Methyl groups detach</w:t>
            </w:r>
            <w:r w:rsidDel="00000000" w:rsidR="00000000" w:rsidRPr="00000000">
              <w:rPr>
                <w:rtl w:val="0"/>
              </w:rPr>
            </w:r>
          </w:p>
        </w:tc>
      </w:tr>
    </w:tbl>
    <w:p w:rsidR="00000000" w:rsidDel="00000000" w:rsidP="00000000" w:rsidRDefault="00000000" w:rsidRPr="00000000" w14:paraId="00000030">
      <w:pPr>
        <w:pageBreakBefore w:val="0"/>
        <w:rPr>
          <w:sz w:val="20"/>
          <w:szCs w:val="20"/>
        </w:rPr>
      </w:pPr>
      <w:r w:rsidDel="00000000" w:rsidR="00000000" w:rsidRPr="00000000">
        <w:rPr>
          <w:rtl w:val="0"/>
        </w:rPr>
      </w:r>
    </w:p>
    <w:p w:rsidR="00000000" w:rsidDel="00000000" w:rsidP="00000000" w:rsidRDefault="00000000" w:rsidRPr="00000000" w14:paraId="00000031">
      <w:pPr>
        <w:pageBreakBefore w:val="0"/>
        <w:rPr>
          <w:b w:val="1"/>
          <w:bCs w:val="1"/>
          <w:sz w:val="20"/>
          <w:szCs w:val="20"/>
        </w:rPr>
      </w:pPr>
      <w:r w:rsidDel="00000000" w:rsidR="00000000" w:rsidRPr="00000000">
        <w:rPr>
          <w:b w:val="1"/>
          <w:bCs w:val="1"/>
          <w:sz w:val="20"/>
          <w:szCs w:val="20"/>
          <w:rtl w:val="0"/>
        </w:rPr>
        <w:t xml:space="preserve">Read “Environmental Influences” on page 356 of the textbook (Ch 12.3)</w:t>
      </w:r>
    </w:p>
    <w:p w:rsidR="00000000" w:rsidDel="00000000" w:rsidP="00000000" w:rsidRDefault="00000000" w:rsidRPr="00000000" w14:paraId="00000032">
      <w:pPr>
        <w:pageBreakBefore w:val="0"/>
        <w:numPr>
          <w:ilvl w:val="0"/>
          <w:numId w:val="6"/>
        </w:numPr>
        <w:ind w:left="360" w:hanging="360"/>
        <w:rPr>
          <w:sz w:val="20"/>
          <w:szCs w:val="20"/>
          <w:u w:val="none"/>
        </w:rPr>
      </w:pPr>
      <w:r w:rsidDel="00000000" w:rsidR="00000000" w:rsidRPr="00000000">
        <w:rPr>
          <w:sz w:val="20"/>
          <w:szCs w:val="20"/>
          <w:rtl w:val="0"/>
        </w:rPr>
        <w:t xml:space="preserve">What environmental factors are listed as affecting gene expression?</w:t>
      </w:r>
    </w:p>
    <w:tbl>
      <w:tblPr>
        <w:tblStyle w:val="Table9"/>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0"/>
                <w:szCs w:val="20"/>
              </w:rPr>
            </w:pPr>
            <w:r w:rsidDel="00000000" w:rsidR="00000000" w:rsidRPr="00000000">
              <w:rPr>
                <w:b w:val="1"/>
                <w:bCs w:val="1"/>
                <w:color w:val="980000"/>
                <w:sz w:val="20"/>
                <w:szCs w:val="20"/>
                <w:rtl w:val="0"/>
              </w:rPr>
              <w:t xml:space="preserve">Temperature, salinity (</w:t>
            </w:r>
            <w:r w:rsidDel="00000000" w:rsidR="00000000" w:rsidRPr="00000000">
              <w:rPr>
                <w:i w:val="1"/>
                <w:iCs w:val="1"/>
                <w:color w:val="980000"/>
                <w:sz w:val="20"/>
                <w:szCs w:val="20"/>
                <w:rtl w:val="0"/>
              </w:rPr>
              <w:t xml:space="preserve">amount of salt</w:t>
            </w:r>
            <w:r w:rsidDel="00000000" w:rsidR="00000000" w:rsidRPr="00000000">
              <w:rPr>
                <w:b w:val="1"/>
                <w:bCs w:val="1"/>
                <w:color w:val="980000"/>
                <w:sz w:val="20"/>
                <w:szCs w:val="20"/>
                <w:rtl w:val="0"/>
              </w:rPr>
              <w:t xml:space="preserve">), and nutrient availability</w:t>
            </w:r>
            <w:r w:rsidDel="00000000" w:rsidR="00000000" w:rsidRPr="00000000">
              <w:rPr>
                <w:rtl w:val="0"/>
              </w:rPr>
            </w:r>
          </w:p>
        </w:tc>
      </w:tr>
    </w:tbl>
    <w:p w:rsidR="00000000" w:rsidDel="00000000" w:rsidP="00000000" w:rsidRDefault="00000000" w:rsidRPr="00000000" w14:paraId="00000034">
      <w:pPr>
        <w:pageBreakBefore w:val="0"/>
        <w:ind w:left="0" w:firstLine="0"/>
        <w:rPr>
          <w:sz w:val="12"/>
          <w:szCs w:val="12"/>
        </w:rPr>
      </w:pPr>
      <w:r w:rsidDel="00000000" w:rsidR="00000000" w:rsidRPr="00000000">
        <w:rPr>
          <w:rtl w:val="0"/>
        </w:rPr>
      </w:r>
    </w:p>
    <w:p w:rsidR="00000000" w:rsidDel="00000000" w:rsidP="00000000" w:rsidRDefault="00000000" w:rsidRPr="00000000" w14:paraId="00000035">
      <w:pPr>
        <w:pageBreakBefore w:val="0"/>
        <w:numPr>
          <w:ilvl w:val="0"/>
          <w:numId w:val="6"/>
        </w:numPr>
        <w:ind w:left="360" w:hanging="360"/>
        <w:rPr>
          <w:sz w:val="20"/>
          <w:szCs w:val="20"/>
          <w:u w:val="none"/>
        </w:rPr>
      </w:pPr>
      <w:r w:rsidDel="00000000" w:rsidR="00000000" w:rsidRPr="00000000">
        <w:rPr>
          <w:sz w:val="20"/>
          <w:szCs w:val="20"/>
          <w:rtl w:val="0"/>
        </w:rPr>
        <w:t xml:space="preserve">Summarize the findings about the epigenome of Dutch children born near the end of WWII and how it affected them later in life.</w:t>
      </w:r>
    </w:p>
    <w:tbl>
      <w:tblPr>
        <w:tblStyle w:val="Table10"/>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0"/>
                <w:szCs w:val="20"/>
              </w:rPr>
            </w:pPr>
            <w:r w:rsidDel="00000000" w:rsidR="00000000" w:rsidRPr="00000000">
              <w:rPr>
                <w:b w:val="1"/>
                <w:bCs w:val="1"/>
                <w:color w:val="980000"/>
                <w:sz w:val="20"/>
                <w:szCs w:val="20"/>
                <w:rtl w:val="0"/>
              </w:rPr>
              <w:t xml:space="preserve">Children born to mother’s who had food shortages had higher rates of obesity, diabetes and cardiovascular disease due to a low amount of nutrients in the womb. Their bodies were adapted to dealing with food shortages even though food became plentiful again.</w:t>
            </w:r>
            <w:r w:rsidDel="00000000" w:rsidR="00000000" w:rsidRPr="00000000">
              <w:rPr>
                <w:rtl w:val="0"/>
              </w:rPr>
            </w:r>
          </w:p>
          <w:p w:rsidR="00000000" w:rsidDel="00000000" w:rsidP="00000000" w:rsidRDefault="00000000" w:rsidRPr="00000000" w14:paraId="000000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39">
      <w:pPr>
        <w:pageBreakBefore w:val="0"/>
        <w:ind w:left="0" w:firstLine="0"/>
        <w:rPr>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ind w:left="0" w:firstLine="0"/>
        <w:rPr>
          <w:b w:val="1"/>
          <w:bCs w:val="1"/>
          <w:sz w:val="20"/>
          <w:szCs w:val="20"/>
        </w:rPr>
      </w:pPr>
      <w:r w:rsidDel="00000000" w:rsidR="00000000" w:rsidRPr="00000000">
        <w:rPr>
          <w:b w:val="1"/>
          <w:bCs w:val="1"/>
          <w:sz w:val="20"/>
          <w:szCs w:val="20"/>
          <w:rtl w:val="0"/>
        </w:rPr>
        <w:t xml:space="preserve">Part III </w:t>
      </w:r>
      <w:r w:rsidDel="00000000" w:rsidR="00000000" w:rsidRPr="00000000">
        <w:rPr>
          <w:sz w:val="20"/>
          <w:szCs w:val="20"/>
          <w:rtl w:val="0"/>
        </w:rPr>
        <w:t xml:space="preserve">Go to </w:t>
      </w:r>
      <w:hyperlink r:id="rId9">
        <w:r w:rsidDel="00000000" w:rsidR="00000000" w:rsidRPr="00000000">
          <w:rPr>
            <w:color w:val="1155cc"/>
            <w:sz w:val="20"/>
            <w:szCs w:val="20"/>
            <w:u w:val="single"/>
            <w:rtl w:val="0"/>
          </w:rPr>
          <w:t xml:space="preserve">https://learn.genetics.utah.edu/content/epigenetics/control/</w:t>
        </w:r>
      </w:hyperlink>
      <w:r w:rsidDel="00000000" w:rsidR="00000000" w:rsidRPr="00000000">
        <w:rPr>
          <w:sz w:val="20"/>
          <w:szCs w:val="20"/>
          <w:rtl w:val="0"/>
        </w:rPr>
        <w:t xml:space="preserve">  Click on all of the “i” next to each term/box to get a sense of what the interactive is showing you </w:t>
      </w:r>
      <w:r w:rsidDel="00000000" w:rsidR="00000000" w:rsidRPr="00000000">
        <w:rPr>
          <w:b w:val="1"/>
          <w:bCs w:val="1"/>
          <w:sz w:val="20"/>
          <w:szCs w:val="20"/>
          <w:rtl w:val="0"/>
        </w:rPr>
        <w:t xml:space="preserve">and to check your answers to #2 and #3 above.</w:t>
      </w:r>
    </w:p>
    <w:p w:rsidR="00000000" w:rsidDel="00000000" w:rsidP="00000000" w:rsidRDefault="00000000" w:rsidRPr="00000000" w14:paraId="0000003B">
      <w:pPr>
        <w:pageBreakBefore w:val="0"/>
        <w:spacing w:line="240" w:lineRule="auto"/>
        <w:ind w:left="0" w:firstLine="0"/>
        <w:rPr>
          <w:b w:val="1"/>
          <w:bCs w:val="1"/>
          <w:sz w:val="8"/>
          <w:szCs w:val="8"/>
        </w:rPr>
      </w:pPr>
      <w:r w:rsidDel="00000000" w:rsidR="00000000" w:rsidRPr="00000000">
        <w:rPr>
          <w:rtl w:val="0"/>
        </w:rPr>
      </w:r>
    </w:p>
    <w:p w:rsidR="00000000" w:rsidDel="00000000" w:rsidP="00000000" w:rsidRDefault="00000000" w:rsidRPr="00000000" w14:paraId="0000003C">
      <w:pPr>
        <w:pageBreakBefore w:val="0"/>
        <w:numPr>
          <w:ilvl w:val="0"/>
          <w:numId w:val="6"/>
        </w:numPr>
        <w:spacing w:line="240" w:lineRule="auto"/>
        <w:ind w:left="360" w:hanging="360"/>
        <w:rPr>
          <w:sz w:val="20"/>
          <w:szCs w:val="20"/>
          <w:u w:val="none"/>
        </w:rPr>
      </w:pPr>
      <w:r w:rsidDel="00000000" w:rsidR="00000000" w:rsidRPr="00000000">
        <w:rPr>
          <w:sz w:val="20"/>
          <w:szCs w:val="20"/>
          <w:rtl w:val="0"/>
        </w:rPr>
        <w:t xml:space="preserve">What coded instructions are present in the GFP gene?</w:t>
      </w:r>
    </w:p>
    <w:tbl>
      <w:tblPr>
        <w:tblStyle w:val="Table11"/>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b w:val="1"/>
                <w:bCs w:val="1"/>
                <w:color w:val="980000"/>
                <w:sz w:val="20"/>
                <w:szCs w:val="20"/>
                <w:rtl w:val="0"/>
              </w:rPr>
              <w:t xml:space="preserve">DNA are the instructions (</w:t>
            </w:r>
            <w:r w:rsidDel="00000000" w:rsidR="00000000" w:rsidRPr="00000000">
              <w:rPr>
                <w:i w:val="1"/>
                <w:iCs w:val="1"/>
                <w:color w:val="980000"/>
                <w:sz w:val="20"/>
                <w:szCs w:val="20"/>
                <w:rtl w:val="0"/>
              </w:rPr>
              <w:t xml:space="preserve">which then makes mRNA</w:t>
            </w:r>
            <w:r w:rsidDel="00000000" w:rsidR="00000000" w:rsidRPr="00000000">
              <w:rPr>
                <w:b w:val="1"/>
                <w:bCs w:val="1"/>
                <w:color w:val="980000"/>
                <w:sz w:val="20"/>
                <w:szCs w:val="20"/>
                <w:rtl w:val="0"/>
              </w:rPr>
              <w:t xml:space="preserve">) to make a green fluorescent protein</w:t>
            </w:r>
            <w:r w:rsidDel="00000000" w:rsidR="00000000" w:rsidRPr="00000000">
              <w:rPr>
                <w:rtl w:val="0"/>
              </w:rPr>
            </w:r>
          </w:p>
        </w:tc>
      </w:tr>
    </w:tbl>
    <w:p w:rsidR="00000000" w:rsidDel="00000000" w:rsidP="00000000" w:rsidRDefault="00000000" w:rsidRPr="00000000" w14:paraId="0000003E">
      <w:pPr>
        <w:pageBreakBefore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3F">
      <w:pPr>
        <w:pageBreakBefore w:val="0"/>
        <w:numPr>
          <w:ilvl w:val="0"/>
          <w:numId w:val="6"/>
        </w:numPr>
        <w:spacing w:line="240" w:lineRule="auto"/>
        <w:ind w:left="360" w:hanging="360"/>
        <w:rPr>
          <w:sz w:val="20"/>
          <w:szCs w:val="20"/>
          <w:u w:val="none"/>
        </w:rPr>
      </w:pPr>
      <w:r w:rsidDel="00000000" w:rsidR="00000000" w:rsidRPr="00000000">
        <w:rPr>
          <w:sz w:val="20"/>
          <w:szCs w:val="20"/>
          <w:rtl w:val="0"/>
        </w:rPr>
        <w:t xml:space="preserve">What does GFP do?  Why is its presence a good way to determine gene activity?</w:t>
      </w:r>
    </w:p>
    <w:tbl>
      <w:tblPr>
        <w:tblStyle w:val="Table12"/>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color w:val="980000"/>
                <w:sz w:val="20"/>
                <w:szCs w:val="20"/>
              </w:rPr>
            </w:pPr>
            <w:r w:rsidDel="00000000" w:rsidR="00000000" w:rsidRPr="00000000">
              <w:rPr>
                <w:b w:val="1"/>
                <w:bCs w:val="1"/>
                <w:color w:val="980000"/>
                <w:sz w:val="20"/>
                <w:szCs w:val="20"/>
                <w:rtl w:val="0"/>
              </w:rPr>
              <w:t xml:space="preserve">When GFP is present and active it fluoreses GREEN under UV light.</w:t>
            </w:r>
          </w:p>
          <w:p w:rsidR="00000000" w:rsidDel="00000000" w:rsidP="00000000" w:rsidRDefault="00000000" w:rsidRPr="00000000" w14:paraId="00000041">
            <w:pPr>
              <w:widowControl w:val="0"/>
              <w:spacing w:line="240" w:lineRule="auto"/>
              <w:rPr>
                <w:sz w:val="20"/>
                <w:szCs w:val="20"/>
              </w:rPr>
            </w:pPr>
            <w:r w:rsidDel="00000000" w:rsidR="00000000" w:rsidRPr="00000000">
              <w:rPr>
                <w:b w:val="1"/>
                <w:bCs w:val="1"/>
                <w:color w:val="980000"/>
                <w:sz w:val="20"/>
                <w:szCs w:val="20"/>
                <w:rtl w:val="0"/>
              </w:rPr>
              <w:t xml:space="preserve">As DNA/ genes are not visible the fluorescent green allows us to see how active the cell is </w:t>
            </w:r>
            <w:r w:rsidDel="00000000" w:rsidR="00000000" w:rsidRPr="00000000">
              <w:rPr>
                <w:rtl w:val="0"/>
              </w:rPr>
            </w:r>
          </w:p>
          <w:p w:rsidR="00000000" w:rsidDel="00000000" w:rsidP="00000000" w:rsidRDefault="00000000" w:rsidRPr="00000000" w14:paraId="000000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44">
      <w:pPr>
        <w:pageBreakBefore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45">
      <w:pPr>
        <w:pageBreakBefore w:val="0"/>
        <w:numPr>
          <w:ilvl w:val="0"/>
          <w:numId w:val="6"/>
        </w:numPr>
        <w:spacing w:line="240" w:lineRule="auto"/>
        <w:ind w:left="360" w:hanging="360"/>
        <w:rPr>
          <w:sz w:val="20"/>
          <w:szCs w:val="20"/>
          <w:u w:val="none"/>
        </w:rPr>
      </w:pPr>
      <w:r w:rsidDel="00000000" w:rsidR="00000000" w:rsidRPr="00000000">
        <w:rPr>
          <w:sz w:val="20"/>
          <w:szCs w:val="20"/>
          <w:rtl w:val="0"/>
        </w:rPr>
        <w:t xml:space="preserve">Turn the knob to change the methyl/acetyl groups a small amount and observe the winding/unwinding of the DNA as well as the mRNA, protein, and cell images.  You will need to go back and forth several times, pausing after each turn and giving time for the changes that occur after a small delay to fully understand what it is showing you. Summarize ALL of the changes that occur when you either cause the DNA to twist or untwist more.</w:t>
      </w:r>
    </w:p>
    <w:tbl>
      <w:tblPr>
        <w:tblStyle w:val="Table13"/>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6">
            <w:pPr>
              <w:widowControl w:val="0"/>
              <w:spacing w:after="80" w:line="240" w:lineRule="auto"/>
              <w:ind w:left="0" w:firstLine="0"/>
              <w:rPr>
                <w:sz w:val="20"/>
                <w:szCs w:val="20"/>
              </w:rPr>
            </w:pPr>
            <w:r w:rsidDel="00000000" w:rsidR="00000000" w:rsidRPr="00000000">
              <w:rPr>
                <w:sz w:val="20"/>
                <w:szCs w:val="20"/>
                <w:rtl w:val="0"/>
              </w:rPr>
              <w:t xml:space="preserve">For each of the bullet points write if there is </w:t>
            </w:r>
            <w:r w:rsidDel="00000000" w:rsidR="00000000" w:rsidRPr="00000000">
              <w:rPr>
                <w:b w:val="1"/>
                <w:bCs w:val="1"/>
                <w:sz w:val="20"/>
                <w:szCs w:val="20"/>
                <w:rtl w:val="0"/>
              </w:rPr>
              <w:t xml:space="preserve">MORE or LESS</w:t>
            </w:r>
            <w:r w:rsidDel="00000000" w:rsidR="00000000" w:rsidRPr="00000000">
              <w:rPr>
                <w:sz w:val="20"/>
                <w:szCs w:val="20"/>
                <w:rtl w:val="0"/>
              </w:rPr>
              <w:t xml:space="preserve"> when twisting/compacting of the DNA</w:t>
            </w:r>
          </w:p>
          <w:p w:rsidR="00000000" w:rsidDel="00000000" w:rsidP="00000000" w:rsidRDefault="00000000" w:rsidRPr="00000000" w14:paraId="00000047">
            <w:pPr>
              <w:widowControl w:val="0"/>
              <w:spacing w:line="360" w:lineRule="auto"/>
              <w:ind w:left="0" w:firstLine="0"/>
              <w:rPr>
                <w:sz w:val="20"/>
                <w:szCs w:val="20"/>
              </w:rPr>
            </w:pPr>
            <w:r w:rsidDel="00000000" w:rsidR="00000000" w:rsidRPr="00000000">
              <w:rPr>
                <w:sz w:val="20"/>
                <w:szCs w:val="20"/>
                <w:rtl w:val="0"/>
              </w:rPr>
              <w:t xml:space="preserve">–</w:t>
            </w:r>
            <w:r w:rsidDel="00000000" w:rsidR="00000000" w:rsidRPr="00000000">
              <w:rPr>
                <w:sz w:val="20"/>
                <w:szCs w:val="20"/>
                <w:vertAlign w:val="superscript"/>
                <w:rtl w:val="0"/>
              </w:rPr>
              <w:t xml:space="preserve"> </w:t>
            </w:r>
            <w:r w:rsidDel="00000000" w:rsidR="00000000" w:rsidRPr="00000000">
              <w:rPr>
                <w:sz w:val="20"/>
                <w:szCs w:val="20"/>
                <w:rtl w:val="0"/>
              </w:rPr>
              <w:t xml:space="preserve">Change in methyl groups_</w:t>
            </w:r>
            <w:r w:rsidDel="00000000" w:rsidR="00000000" w:rsidRPr="00000000">
              <w:rPr>
                <w:b w:val="1"/>
                <w:bCs w:val="1"/>
                <w:color w:val="ff0000"/>
                <w:sz w:val="20"/>
                <w:szCs w:val="20"/>
                <w:rtl w:val="0"/>
              </w:rPr>
              <w:t xml:space="preserve">More methyl tags</w:t>
            </w:r>
            <w:r w:rsidDel="00000000" w:rsidR="00000000" w:rsidRPr="00000000">
              <w:rPr>
                <w:sz w:val="20"/>
                <w:szCs w:val="20"/>
                <w:rtl w:val="0"/>
              </w:rPr>
              <w:t xml:space="preserve">_  – Change in acetyl groups: _</w:t>
            </w:r>
            <w:r w:rsidDel="00000000" w:rsidR="00000000" w:rsidRPr="00000000">
              <w:rPr>
                <w:b w:val="1"/>
                <w:bCs w:val="1"/>
                <w:color w:val="ff0000"/>
                <w:sz w:val="20"/>
                <w:szCs w:val="20"/>
                <w:rtl w:val="0"/>
              </w:rPr>
              <w:t xml:space="preserve"> Less Acetyl </w:t>
            </w:r>
            <w:r w:rsidDel="00000000" w:rsidR="00000000" w:rsidRPr="00000000">
              <w:rPr>
                <w:sz w:val="20"/>
                <w:szCs w:val="20"/>
                <w:rtl w:val="0"/>
              </w:rPr>
              <w:t xml:space="preserve">__  </w:t>
            </w:r>
          </w:p>
          <w:p w:rsidR="00000000" w:rsidDel="00000000" w:rsidP="00000000" w:rsidRDefault="00000000" w:rsidRPr="00000000" w14:paraId="00000048">
            <w:pPr>
              <w:widowControl w:val="0"/>
              <w:spacing w:line="360" w:lineRule="auto"/>
              <w:ind w:left="0" w:firstLine="0"/>
              <w:rPr>
                <w:sz w:val="20"/>
                <w:szCs w:val="20"/>
              </w:rPr>
            </w:pPr>
            <w:r w:rsidDel="00000000" w:rsidR="00000000" w:rsidRPr="00000000">
              <w:rPr>
                <w:sz w:val="20"/>
                <w:szCs w:val="20"/>
                <w:rtl w:val="0"/>
              </w:rPr>
              <w:t xml:space="preserve">– Change in mRNA amount:__</w:t>
            </w:r>
            <w:r w:rsidDel="00000000" w:rsidR="00000000" w:rsidRPr="00000000">
              <w:rPr>
                <w:b w:val="1"/>
                <w:bCs w:val="1"/>
                <w:color w:val="ff0000"/>
                <w:sz w:val="20"/>
                <w:szCs w:val="20"/>
                <w:rtl w:val="0"/>
              </w:rPr>
              <w:t xml:space="preserve">Less mRNA</w:t>
            </w:r>
            <w:r w:rsidDel="00000000" w:rsidR="00000000" w:rsidRPr="00000000">
              <w:rPr>
                <w:sz w:val="20"/>
                <w:szCs w:val="20"/>
                <w:rtl w:val="0"/>
              </w:rPr>
              <w:t xml:space="preserve">__ </w:t>
            </w:r>
          </w:p>
          <w:p w:rsidR="00000000" w:rsidDel="00000000" w:rsidP="00000000" w:rsidRDefault="00000000" w:rsidRPr="00000000" w14:paraId="00000049">
            <w:pPr>
              <w:widowControl w:val="0"/>
              <w:spacing w:line="360" w:lineRule="auto"/>
              <w:ind w:left="0" w:firstLine="0"/>
              <w:rPr>
                <w:sz w:val="20"/>
                <w:szCs w:val="20"/>
              </w:rPr>
            </w:pPr>
            <w:r w:rsidDel="00000000" w:rsidR="00000000" w:rsidRPr="00000000">
              <w:rPr>
                <w:sz w:val="20"/>
                <w:szCs w:val="20"/>
                <w:rtl w:val="0"/>
              </w:rPr>
              <w:t xml:space="preserve">– Change in protein amount: _</w:t>
            </w:r>
            <w:r w:rsidDel="00000000" w:rsidR="00000000" w:rsidRPr="00000000">
              <w:rPr>
                <w:b w:val="1"/>
                <w:bCs w:val="1"/>
                <w:color w:val="ff0000"/>
                <w:sz w:val="20"/>
                <w:szCs w:val="20"/>
                <w:rtl w:val="0"/>
              </w:rPr>
              <w:t xml:space="preserve">Less GFP protein </w:t>
            </w:r>
            <w:r w:rsidDel="00000000" w:rsidR="00000000" w:rsidRPr="00000000">
              <w:rPr>
                <w:sz w:val="20"/>
                <w:szCs w:val="20"/>
                <w:rtl w:val="0"/>
              </w:rPr>
              <w:t xml:space="preserve">__  </w:t>
            </w:r>
          </w:p>
          <w:p w:rsidR="00000000" w:rsidDel="00000000" w:rsidP="00000000" w:rsidRDefault="00000000" w:rsidRPr="00000000" w14:paraId="0000004A">
            <w:pPr>
              <w:widowControl w:val="0"/>
              <w:spacing w:line="360"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Describe </w:t>
            </w:r>
            <w:r w:rsidDel="00000000" w:rsidR="00000000" w:rsidRPr="00000000">
              <w:rPr>
                <w:sz w:val="20"/>
                <w:szCs w:val="20"/>
                <w:rtl w:val="0"/>
              </w:rPr>
              <w:t xml:space="preserve">the c</w:t>
            </w:r>
            <w:r w:rsidDel="00000000" w:rsidR="00000000" w:rsidRPr="00000000">
              <w:rPr>
                <w:sz w:val="20"/>
                <w:szCs w:val="20"/>
                <w:rtl w:val="0"/>
              </w:rPr>
              <w:t xml:space="preserve">hange in the cell: __</w:t>
            </w:r>
            <w:r w:rsidDel="00000000" w:rsidR="00000000" w:rsidRPr="00000000">
              <w:rPr>
                <w:b w:val="1"/>
                <w:bCs w:val="1"/>
                <w:color w:val="ff0000"/>
                <w:sz w:val="20"/>
                <w:szCs w:val="20"/>
                <w:rtl w:val="0"/>
              </w:rPr>
              <w:t xml:space="preserve">Cell has LESS fluorescence/ light</w:t>
            </w:r>
            <w:r w:rsidDel="00000000" w:rsidR="00000000" w:rsidRPr="00000000">
              <w:rPr>
                <w:sz w:val="20"/>
                <w:szCs w:val="20"/>
                <w:rtl w:val="0"/>
              </w:rPr>
              <w:t xml:space="preserve">__________  </w:t>
            </w:r>
          </w:p>
        </w:tc>
      </w:tr>
    </w:tbl>
    <w:p w:rsidR="00000000" w:rsidDel="00000000" w:rsidP="00000000" w:rsidRDefault="00000000" w:rsidRPr="00000000" w14:paraId="0000004B">
      <w:pPr>
        <w:pageBreakBefore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4C">
      <w:pPr>
        <w:pageBreakBefore w:val="0"/>
        <w:numPr>
          <w:ilvl w:val="0"/>
          <w:numId w:val="6"/>
        </w:numPr>
        <w:spacing w:line="240" w:lineRule="auto"/>
        <w:ind w:left="360" w:hanging="360"/>
        <w:rPr>
          <w:sz w:val="20"/>
          <w:szCs w:val="20"/>
          <w:u w:val="none"/>
        </w:rPr>
      </w:pPr>
      <w:r w:rsidDel="00000000" w:rsidR="00000000" w:rsidRPr="00000000">
        <w:rPr>
          <w:sz w:val="20"/>
          <w:szCs w:val="20"/>
          <w:rtl w:val="0"/>
        </w:rPr>
        <w:t xml:space="preserve">Scroll down on the same page and read through “Could You Really Do This” and “Gene Control and Cancer.”  Write down one fact that you found interesting.</w:t>
      </w:r>
    </w:p>
    <w:tbl>
      <w:tblPr>
        <w:tblStyle w:val="Table14"/>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b w:val="1"/>
                <w:bCs w:val="1"/>
                <w:color w:val="980000"/>
                <w:sz w:val="20"/>
                <w:szCs w:val="20"/>
                <w:rtl w:val="0"/>
              </w:rPr>
              <w:t xml:space="preserve">How the environment is a possible cause for cancerous cells due the changing whether specific genes are read too much or too little</w:t>
            </w:r>
            <w:r w:rsidDel="00000000" w:rsidR="00000000" w:rsidRPr="00000000">
              <w:rPr>
                <w:rtl w:val="0"/>
              </w:rPr>
            </w:r>
          </w:p>
          <w:p w:rsidR="00000000" w:rsidDel="00000000" w:rsidP="00000000" w:rsidRDefault="00000000" w:rsidRPr="00000000" w14:paraId="0000004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4F">
      <w:pPr>
        <w:pageBreakBefore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50">
      <w:pPr>
        <w:pageBreakBefore w:val="0"/>
        <w:spacing w:line="240" w:lineRule="auto"/>
        <w:rPr>
          <w:sz w:val="20"/>
          <w:szCs w:val="20"/>
        </w:rPr>
      </w:pPr>
      <w:r w:rsidDel="00000000" w:rsidR="00000000" w:rsidRPr="00000000">
        <w:rPr>
          <w:b w:val="1"/>
          <w:bCs w:val="1"/>
          <w:sz w:val="20"/>
          <w:szCs w:val="20"/>
          <w:rtl w:val="0"/>
        </w:rPr>
        <w:t xml:space="preserve">Part IV: Epigenetics and Inheritance</w:t>
      </w:r>
      <w:r w:rsidDel="00000000" w:rsidR="00000000" w:rsidRPr="00000000">
        <w:rPr>
          <w:rtl w:val="0"/>
        </w:rPr>
      </w:r>
    </w:p>
    <w:p w:rsidR="00000000" w:rsidDel="00000000" w:rsidP="00000000" w:rsidRDefault="00000000" w:rsidRPr="00000000" w14:paraId="00000051">
      <w:pPr>
        <w:pageBreakBefore w:val="0"/>
        <w:spacing w:line="240" w:lineRule="auto"/>
        <w:rPr>
          <w:sz w:val="20"/>
          <w:szCs w:val="20"/>
        </w:rPr>
      </w:pPr>
      <w:r w:rsidDel="00000000" w:rsidR="00000000" w:rsidRPr="00000000">
        <w:rPr>
          <w:sz w:val="20"/>
          <w:szCs w:val="20"/>
          <w:rtl w:val="0"/>
        </w:rPr>
        <w:t xml:space="preserve">Go to the Genetics Website from Utah: </w:t>
      </w:r>
      <w:hyperlink r:id="rId10">
        <w:r w:rsidDel="00000000" w:rsidR="00000000" w:rsidRPr="00000000">
          <w:rPr>
            <w:color w:val="1155cc"/>
            <w:sz w:val="20"/>
            <w:szCs w:val="20"/>
            <w:u w:val="single"/>
            <w:rtl w:val="0"/>
          </w:rPr>
          <w:t xml:space="preserve">learn.genetics.utah.edu</w:t>
        </w:r>
      </w:hyperlink>
      <w:r w:rsidDel="00000000" w:rsidR="00000000" w:rsidRPr="00000000">
        <w:rPr>
          <w:sz w:val="20"/>
          <w:szCs w:val="20"/>
          <w:rtl w:val="0"/>
        </w:rPr>
        <w:t xml:space="preserve">  </w:t>
      </w:r>
      <w:r w:rsidDel="00000000" w:rsidR="00000000" w:rsidRPr="00000000">
        <w:rPr>
          <w:b w:val="1"/>
          <w:bCs w:val="1"/>
          <w:sz w:val="20"/>
          <w:szCs w:val="20"/>
          <w:rtl w:val="0"/>
        </w:rPr>
        <w:t xml:space="preserve">Read the Intro &amp; the section on “Overcoming the reprogramming barrier</w:t>
      </w:r>
      <w:r w:rsidDel="00000000" w:rsidR="00000000" w:rsidRPr="00000000">
        <w:rPr>
          <w:b w:val="1"/>
          <w:bCs w:val="1"/>
          <w:sz w:val="20"/>
          <w:szCs w:val="20"/>
          <w:rtl w:val="0"/>
        </w:rPr>
        <w:t xml:space="preserve">”</w:t>
      </w:r>
      <w:r w:rsidDel="00000000" w:rsidR="00000000" w:rsidRPr="00000000">
        <w:rPr>
          <w:sz w:val="20"/>
          <w:szCs w:val="20"/>
          <w:rtl w:val="0"/>
        </w:rPr>
        <w:t xml:space="preserve"> and answer the following questions</w:t>
      </w:r>
    </w:p>
    <w:p w:rsidR="00000000" w:rsidDel="00000000" w:rsidP="00000000" w:rsidRDefault="00000000" w:rsidRPr="00000000" w14:paraId="00000052">
      <w:pPr>
        <w:spacing w:line="240" w:lineRule="auto"/>
        <w:ind w:firstLine="720"/>
        <w:rPr>
          <w:sz w:val="20"/>
          <w:szCs w:val="20"/>
        </w:rPr>
      </w:pPr>
      <w:r w:rsidDel="00000000" w:rsidR="00000000" w:rsidRPr="00000000">
        <w:rPr>
          <w:rtl w:val="0"/>
        </w:rPr>
      </w:r>
    </w:p>
    <w:p w:rsidR="00000000" w:rsidDel="00000000" w:rsidP="00000000" w:rsidRDefault="00000000" w:rsidRPr="00000000" w14:paraId="00000053">
      <w:pPr>
        <w:numPr>
          <w:ilvl w:val="0"/>
          <w:numId w:val="6"/>
        </w:numPr>
        <w:spacing w:line="240" w:lineRule="auto"/>
        <w:ind w:left="359.99999999999994" w:hanging="360.0000000000001"/>
        <w:rPr>
          <w:color w:val="333333"/>
          <w:sz w:val="20"/>
          <w:szCs w:val="20"/>
          <w:highlight w:val="white"/>
          <w:u w:val="none"/>
        </w:rPr>
      </w:pPr>
      <w:r w:rsidDel="00000000" w:rsidR="00000000" w:rsidRPr="00000000">
        <w:rPr>
          <w:color w:val="333333"/>
          <w:sz w:val="20"/>
          <w:szCs w:val="20"/>
          <w:highlight w:val="white"/>
          <w:rtl w:val="0"/>
        </w:rPr>
        <w:t xml:space="preserve">Reprogramming is important because eggs and sperm develop from specialized cells with stable gene expression</w:t>
      </w:r>
    </w:p>
    <w:p w:rsidR="00000000" w:rsidDel="00000000" w:rsidP="00000000" w:rsidRDefault="00000000" w:rsidRPr="00000000" w14:paraId="00000054">
      <w:pPr>
        <w:spacing w:line="240" w:lineRule="auto"/>
        <w:ind w:left="0" w:firstLine="0"/>
        <w:rPr>
          <w:color w:val="333333"/>
          <w:sz w:val="20"/>
          <w:szCs w:val="20"/>
          <w:highlight w:val="white"/>
        </w:rPr>
      </w:pPr>
      <w:r w:rsidDel="00000000" w:rsidR="00000000" w:rsidRPr="00000000">
        <w:rPr>
          <w:color w:val="333333"/>
          <w:sz w:val="20"/>
          <w:szCs w:val="20"/>
          <w:highlight w:val="white"/>
          <w:rtl w:val="0"/>
        </w:rPr>
        <w:t xml:space="preserve">      profiles. In other words, their genetic information is marked with epigenetic tags. </w:t>
      </w:r>
    </w:p>
    <w:p w:rsidR="00000000" w:rsidDel="00000000" w:rsidP="00000000" w:rsidRDefault="00000000" w:rsidRPr="00000000" w14:paraId="00000055">
      <w:pPr>
        <w:spacing w:line="240" w:lineRule="auto"/>
        <w:ind w:left="0" w:firstLine="0"/>
        <w:rPr>
          <w:color w:val="333333"/>
          <w:sz w:val="20"/>
          <w:szCs w:val="20"/>
          <w:highlight w:val="white"/>
        </w:rPr>
      </w:pPr>
      <w:r w:rsidDel="00000000" w:rsidR="00000000" w:rsidRPr="00000000">
        <w:rPr>
          <w:color w:val="333333"/>
          <w:sz w:val="20"/>
          <w:szCs w:val="20"/>
          <w:highlight w:val="white"/>
          <w:rtl w:val="0"/>
        </w:rPr>
        <w:t xml:space="preserve">      What has to happen in order for a healthy organism to grow?</w:t>
      </w:r>
    </w:p>
    <w:tbl>
      <w:tblPr>
        <w:tblStyle w:val="Table15"/>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color w:val="333333"/>
                <w:sz w:val="20"/>
                <w:szCs w:val="20"/>
                <w:highlight w:val="white"/>
              </w:rPr>
            </w:pPr>
            <w:r w:rsidDel="00000000" w:rsidR="00000000" w:rsidRPr="00000000">
              <w:rPr>
                <w:b w:val="1"/>
                <w:bCs w:val="1"/>
                <w:color w:val="980000"/>
                <w:sz w:val="20"/>
                <w:szCs w:val="20"/>
                <w:highlight w:val="white"/>
                <w:rtl w:val="0"/>
              </w:rPr>
              <w:t xml:space="preserve">Before the new organism can grow into a healthy embryo, the epigenetic tags must be erased</w:t>
            </w:r>
            <w:r w:rsidDel="00000000" w:rsidR="00000000" w:rsidRPr="00000000">
              <w:rPr>
                <w:rtl w:val="0"/>
              </w:rPr>
            </w:r>
          </w:p>
        </w:tc>
      </w:tr>
    </w:tbl>
    <w:p w:rsidR="00000000" w:rsidDel="00000000" w:rsidP="00000000" w:rsidRDefault="00000000" w:rsidRPr="00000000" w14:paraId="00000057">
      <w:pPr>
        <w:numPr>
          <w:ilvl w:val="0"/>
          <w:numId w:val="6"/>
        </w:numPr>
        <w:spacing w:line="240" w:lineRule="auto"/>
        <w:ind w:left="359.99999999999994" w:hanging="360.0000000000001"/>
        <w:rPr>
          <w:sz w:val="20"/>
          <w:szCs w:val="20"/>
          <w:u w:val="none"/>
        </w:rPr>
      </w:pPr>
      <w:r w:rsidDel="00000000" w:rsidR="00000000" w:rsidRPr="00000000">
        <w:rPr>
          <w:sz w:val="20"/>
          <w:szCs w:val="20"/>
          <w:rtl w:val="0"/>
        </w:rPr>
        <w:t xml:space="preserve">In mammals, about 1% of genes escape epigenetic reprogramming. What is the process called that allows this to</w:t>
      </w:r>
    </w:p>
    <w:p w:rsidR="00000000" w:rsidDel="00000000" w:rsidP="00000000" w:rsidRDefault="00000000" w:rsidRPr="00000000" w14:paraId="00000058">
      <w:pPr>
        <w:spacing w:line="240" w:lineRule="auto"/>
        <w:ind w:left="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happen</w:t>
      </w:r>
      <w:r w:rsidDel="00000000" w:rsidR="00000000" w:rsidRPr="00000000">
        <w:rPr>
          <w:sz w:val="20"/>
          <w:szCs w:val="20"/>
          <w:rtl w:val="0"/>
        </w:rPr>
        <w:t xml:space="preserve">?</w:t>
      </w:r>
    </w:p>
    <w:tbl>
      <w:tblPr>
        <w:tblStyle w:val="Table16"/>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b w:val="1"/>
                <w:bCs w:val="1"/>
                <w:color w:val="980000"/>
                <w:sz w:val="20"/>
                <w:szCs w:val="20"/>
                <w:rtl w:val="0"/>
              </w:rPr>
              <w:t xml:space="preserve">Gene imprinting </w:t>
            </w:r>
            <w:r w:rsidDel="00000000" w:rsidR="00000000" w:rsidRPr="00000000">
              <w:rPr>
                <w:rtl w:val="0"/>
              </w:rPr>
            </w:r>
          </w:p>
        </w:tc>
      </w:tr>
    </w:tbl>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pageBreakBefore w:val="0"/>
        <w:rPr>
          <w:sz w:val="20"/>
          <w:szCs w:val="20"/>
        </w:rPr>
      </w:pPr>
      <w:r w:rsidDel="00000000" w:rsidR="00000000" w:rsidRPr="00000000">
        <w:rPr>
          <w:b w:val="1"/>
          <w:bCs w:val="1"/>
          <w:sz w:val="20"/>
          <w:szCs w:val="20"/>
          <w:rtl w:val="0"/>
        </w:rPr>
        <w:t xml:space="preserve">Part V:</w:t>
      </w:r>
      <w:r w:rsidDel="00000000" w:rsidR="00000000" w:rsidRPr="00000000">
        <w:rPr>
          <w:sz w:val="20"/>
          <w:szCs w:val="20"/>
          <w:rtl w:val="0"/>
        </w:rPr>
        <w:t xml:space="preserve">  </w:t>
      </w:r>
      <w:r w:rsidDel="00000000" w:rsidR="00000000" w:rsidRPr="00000000">
        <w:rPr>
          <w:b w:val="1"/>
          <w:bCs w:val="1"/>
          <w:sz w:val="20"/>
          <w:szCs w:val="20"/>
          <w:rtl w:val="0"/>
        </w:rPr>
        <w:t xml:space="preserve">Genomic Imprinting </w:t>
      </w:r>
      <w:r w:rsidDel="00000000" w:rsidR="00000000" w:rsidRPr="00000000">
        <w:rPr>
          <w:sz w:val="20"/>
          <w:szCs w:val="20"/>
          <w:rtl w:val="0"/>
        </w:rPr>
        <w:t xml:space="preserve">Go to the Genetics Website from Utah: </w:t>
      </w:r>
      <w:hyperlink r:id="rId11">
        <w:r w:rsidDel="00000000" w:rsidR="00000000" w:rsidRPr="00000000">
          <w:rPr>
            <w:color w:val="1155cc"/>
            <w:sz w:val="20"/>
            <w:szCs w:val="20"/>
            <w:u w:val="single"/>
            <w:rtl w:val="0"/>
          </w:rPr>
          <w:t xml:space="preserve">learn.genetics.utah.edu</w:t>
        </w:r>
      </w:hyperlink>
      <w:r w:rsidDel="00000000" w:rsidR="00000000" w:rsidRPr="00000000">
        <w:rPr>
          <w:sz w:val="20"/>
          <w:szCs w:val="20"/>
          <w:rtl w:val="0"/>
        </w:rPr>
        <w:t xml:space="preserve"> </w:t>
      </w:r>
    </w:p>
    <w:p w:rsidR="00000000" w:rsidDel="00000000" w:rsidP="00000000" w:rsidRDefault="00000000" w:rsidRPr="00000000" w14:paraId="0000005C">
      <w:pPr>
        <w:pageBreakBefore w:val="0"/>
        <w:rPr>
          <w:sz w:val="20"/>
          <w:szCs w:val="20"/>
        </w:rPr>
      </w:pPr>
      <w:r w:rsidDel="00000000" w:rsidR="00000000" w:rsidRPr="00000000">
        <w:rPr>
          <w:b w:val="1"/>
          <w:bCs w:val="1"/>
          <w:sz w:val="20"/>
          <w:szCs w:val="20"/>
          <w:rtl w:val="0"/>
        </w:rPr>
        <w:t xml:space="preserve">Read the first section on “</w:t>
      </w:r>
      <w:r w:rsidDel="00000000" w:rsidR="00000000" w:rsidRPr="00000000">
        <w:rPr>
          <w:b w:val="1"/>
          <w:bCs w:val="1"/>
          <w:sz w:val="20"/>
          <w:szCs w:val="20"/>
          <w:u w:val="single"/>
          <w:rtl w:val="0"/>
        </w:rPr>
        <w:t xml:space="preserve">Genomic Imprinting”</w:t>
      </w:r>
      <w:r w:rsidDel="00000000" w:rsidR="00000000" w:rsidRPr="00000000">
        <w:rPr>
          <w:sz w:val="20"/>
          <w:szCs w:val="20"/>
          <w:rtl w:val="0"/>
        </w:rPr>
        <w:t xml:space="preserve"> and answer the following questions</w:t>
      </w:r>
    </w:p>
    <w:p w:rsidR="00000000" w:rsidDel="00000000" w:rsidP="00000000" w:rsidRDefault="00000000" w:rsidRPr="00000000" w14:paraId="0000005D">
      <w:pPr>
        <w:pageBreakBefore w:val="0"/>
        <w:rPr>
          <w:sz w:val="8"/>
          <w:szCs w:val="8"/>
        </w:rPr>
      </w:pPr>
      <w:r w:rsidDel="00000000" w:rsidR="00000000" w:rsidRPr="00000000">
        <w:rPr>
          <w:rtl w:val="0"/>
        </w:rPr>
      </w:r>
    </w:p>
    <w:p w:rsidR="00000000" w:rsidDel="00000000" w:rsidP="00000000" w:rsidRDefault="00000000" w:rsidRPr="00000000" w14:paraId="0000005E">
      <w:pPr>
        <w:pageBreakBefore w:val="0"/>
        <w:numPr>
          <w:ilvl w:val="0"/>
          <w:numId w:val="6"/>
        </w:numPr>
        <w:spacing w:line="360" w:lineRule="auto"/>
        <w:ind w:left="359.99999999999994" w:hanging="360.0000000000001"/>
        <w:rPr>
          <w:sz w:val="20"/>
          <w:szCs w:val="20"/>
          <w:u w:val="none"/>
        </w:rPr>
      </w:pPr>
      <w:r w:rsidDel="00000000" w:rsidR="00000000" w:rsidRPr="00000000">
        <w:rPr>
          <w:sz w:val="20"/>
          <w:szCs w:val="20"/>
          <w:rtl w:val="0"/>
        </w:rPr>
        <w:t xml:space="preserve">For most genes we inherit 2 working copies, but some genes are imprinted. What are </w:t>
      </w:r>
      <w:r w:rsidDel="00000000" w:rsidR="00000000" w:rsidRPr="00000000">
        <w:rPr>
          <w:b w:val="1"/>
          <w:bCs w:val="1"/>
          <w:sz w:val="20"/>
          <w:szCs w:val="20"/>
          <w:rtl w:val="0"/>
        </w:rPr>
        <w:t xml:space="preserve">imprinted genes</w:t>
      </w:r>
      <w:r w:rsidDel="00000000" w:rsidR="00000000" w:rsidRPr="00000000">
        <w:rPr>
          <w:sz w:val="20"/>
          <w:szCs w:val="20"/>
          <w:rtl w:val="0"/>
        </w:rPr>
        <w:t xml:space="preserve">?</w:t>
      </w:r>
    </w:p>
    <w:tbl>
      <w:tblPr>
        <w:tblStyle w:val="Table17"/>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480" w:lineRule="auto"/>
              <w:rPr>
                <w:sz w:val="20"/>
                <w:szCs w:val="20"/>
              </w:rPr>
            </w:pPr>
            <w:r w:rsidDel="00000000" w:rsidR="00000000" w:rsidRPr="00000000">
              <w:rPr>
                <w:b w:val="1"/>
                <w:bCs w:val="1"/>
                <w:color w:val="980000"/>
                <w:sz w:val="20"/>
                <w:szCs w:val="20"/>
                <w:rtl w:val="0"/>
              </w:rPr>
              <w:t xml:space="preserve">Inheriting only 1 working copy of a gene from mom and dad. The other one is silenced.</w:t>
            </w:r>
            <w:r w:rsidDel="00000000" w:rsidR="00000000" w:rsidRPr="00000000">
              <w:rPr>
                <w:rtl w:val="0"/>
              </w:rPr>
            </w:r>
          </w:p>
        </w:tc>
      </w:tr>
    </w:tbl>
    <w:p w:rsidR="00000000" w:rsidDel="00000000" w:rsidP="00000000" w:rsidRDefault="00000000" w:rsidRPr="00000000" w14:paraId="00000060">
      <w:pPr>
        <w:pageBreakBefore w:val="0"/>
        <w:rPr>
          <w:sz w:val="20"/>
          <w:szCs w:val="20"/>
        </w:rPr>
      </w:pPr>
      <w:r w:rsidDel="00000000" w:rsidR="00000000" w:rsidRPr="00000000">
        <w:rPr>
          <w:rtl w:val="0"/>
        </w:rPr>
      </w:r>
    </w:p>
    <w:p w:rsidR="00000000" w:rsidDel="00000000" w:rsidP="00000000" w:rsidRDefault="00000000" w:rsidRPr="00000000" w14:paraId="00000061">
      <w:pPr>
        <w:pageBreakBefore w:val="0"/>
        <w:numPr>
          <w:ilvl w:val="0"/>
          <w:numId w:val="6"/>
        </w:numPr>
        <w:spacing w:line="360" w:lineRule="auto"/>
        <w:ind w:left="359.99999999999994" w:hanging="360.0000000000001"/>
        <w:rPr>
          <w:sz w:val="20"/>
          <w:szCs w:val="20"/>
          <w:u w:val="none"/>
        </w:rPr>
      </w:pPr>
      <w:r w:rsidDel="00000000" w:rsidR="00000000" w:rsidRPr="00000000">
        <w:rPr>
          <w:sz w:val="20"/>
          <w:szCs w:val="20"/>
          <w:rtl w:val="0"/>
        </w:rPr>
        <w:t xml:space="preserve">Scroll down to </w:t>
      </w:r>
      <w:r w:rsidDel="00000000" w:rsidR="00000000" w:rsidRPr="00000000">
        <w:rPr>
          <w:b w:val="1"/>
          <w:bCs w:val="1"/>
          <w:sz w:val="20"/>
          <w:szCs w:val="20"/>
          <w:rtl w:val="0"/>
        </w:rPr>
        <w:t xml:space="preserve">Ligers and Tigons</w:t>
      </w:r>
      <w:r w:rsidDel="00000000" w:rsidR="00000000" w:rsidRPr="00000000">
        <w:rPr>
          <w:sz w:val="20"/>
          <w:szCs w:val="20"/>
          <w:rtl w:val="0"/>
        </w:rPr>
        <w:t xml:space="preserve">.</w:t>
      </w:r>
      <w:r w:rsidDel="00000000" w:rsidR="00000000" w:rsidRPr="00000000">
        <w:rPr>
          <w:b w:val="1"/>
          <w:bCs w:val="1"/>
          <w:sz w:val="20"/>
          <w:szCs w:val="20"/>
          <w:rtl w:val="0"/>
        </w:rPr>
        <w:t xml:space="preserve"> Summarize why/how </w:t>
      </w:r>
      <w:r w:rsidDel="00000000" w:rsidR="00000000" w:rsidRPr="00000000">
        <w:rPr>
          <w:sz w:val="20"/>
          <w:szCs w:val="20"/>
          <w:rtl w:val="0"/>
        </w:rPr>
        <w:t xml:space="preserve">imprinted genes are different between a liger and tigon. </w:t>
      </w:r>
    </w:p>
    <w:tbl>
      <w:tblPr>
        <w:tblStyle w:val="Table18"/>
        <w:tblW w:w="106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7"/>
        <w:tblGridChange w:id="0">
          <w:tblGrid>
            <w:gridCol w:w="10657"/>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color w:val="980000"/>
                <w:sz w:val="20"/>
                <w:szCs w:val="20"/>
                <w:highlight w:val="white"/>
              </w:rPr>
            </w:pPr>
            <w:r w:rsidDel="00000000" w:rsidR="00000000" w:rsidRPr="00000000">
              <w:rPr>
                <w:b w:val="1"/>
                <w:bCs w:val="1"/>
                <w:color w:val="980000"/>
                <w:sz w:val="20"/>
                <w:szCs w:val="20"/>
                <w:highlight w:val="white"/>
                <w:rtl w:val="0"/>
              </w:rPr>
              <w:t xml:space="preserve">The difference in size and appearance between ligers and tigons is due in part to the parents' differently imprinted genes and which of the two genes is silenced</w:t>
            </w:r>
          </w:p>
          <w:p w:rsidR="00000000" w:rsidDel="00000000" w:rsidP="00000000" w:rsidRDefault="00000000" w:rsidRPr="00000000" w14:paraId="00000063">
            <w:pPr>
              <w:widowControl w:val="0"/>
              <w:spacing w:line="240" w:lineRule="auto"/>
              <w:rPr>
                <w:b w:val="1"/>
                <w:bCs w:val="1"/>
                <w:color w:val="980000"/>
                <w:sz w:val="20"/>
                <w:szCs w:val="20"/>
                <w:highlight w:val="white"/>
              </w:rPr>
            </w:pPr>
            <w:r w:rsidDel="00000000" w:rsidR="00000000" w:rsidRPr="00000000">
              <w:rPr>
                <w:rtl w:val="0"/>
              </w:rPr>
            </w:r>
          </w:p>
          <w:p w:rsidR="00000000" w:rsidDel="00000000" w:rsidP="00000000" w:rsidRDefault="00000000" w:rsidRPr="00000000" w14:paraId="00000064">
            <w:pPr>
              <w:widowControl w:val="0"/>
              <w:spacing w:line="240" w:lineRule="auto"/>
              <w:rPr>
                <w:sz w:val="20"/>
                <w:szCs w:val="20"/>
              </w:rPr>
            </w:pPr>
            <w:r w:rsidDel="00000000" w:rsidR="00000000" w:rsidRPr="00000000">
              <w:rPr>
                <w:b w:val="1"/>
                <w:bCs w:val="1"/>
                <w:color w:val="980000"/>
                <w:sz w:val="20"/>
                <w:szCs w:val="20"/>
                <w:highlight w:val="white"/>
                <w:rtl w:val="0"/>
              </w:rPr>
              <w:t xml:space="preserve">The offspring look different, depending on who the mother is. </w:t>
            </w:r>
            <w:r w:rsidDel="00000000" w:rsidR="00000000" w:rsidRPr="00000000">
              <w:rPr>
                <w:rtl w:val="0"/>
              </w:rPr>
            </w:r>
          </w:p>
          <w:p w:rsidR="00000000" w:rsidDel="00000000" w:rsidP="00000000" w:rsidRDefault="00000000" w:rsidRPr="00000000" w14:paraId="00000065">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66">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67">
      <w:pPr>
        <w:pageBreakBefore w:val="0"/>
        <w:rPr>
          <w:sz w:val="20"/>
          <w:szCs w:val="20"/>
        </w:rPr>
      </w:pPr>
      <w:r w:rsidDel="00000000" w:rsidR="00000000" w:rsidRPr="00000000">
        <w:rPr>
          <w:rtl w:val="0"/>
        </w:rPr>
      </w:r>
    </w:p>
    <w:p w:rsidR="00000000" w:rsidDel="00000000" w:rsidP="00000000" w:rsidRDefault="00000000" w:rsidRPr="00000000" w14:paraId="00000068">
      <w:pPr>
        <w:pageBreakBefore w:val="0"/>
        <w:spacing w:line="360" w:lineRule="auto"/>
        <w:rPr>
          <w:b w:val="1"/>
          <w:bCs w:val="1"/>
          <w:sz w:val="20"/>
          <w:szCs w:val="20"/>
        </w:rPr>
      </w:pPr>
      <w:r w:rsidDel="00000000" w:rsidR="00000000" w:rsidRPr="00000000">
        <w:rPr>
          <w:b w:val="1"/>
          <w:bCs w:val="1"/>
          <w:sz w:val="20"/>
          <w:szCs w:val="20"/>
          <w:rtl w:val="0"/>
        </w:rPr>
        <w:t xml:space="preserve">Part VI: Nutrition &amp; the Epigenome</w:t>
      </w:r>
    </w:p>
    <w:p w:rsidR="00000000" w:rsidDel="00000000" w:rsidP="00000000" w:rsidRDefault="00000000" w:rsidRPr="00000000" w14:paraId="00000069">
      <w:pPr>
        <w:pageBreakBefore w:val="0"/>
        <w:numPr>
          <w:ilvl w:val="0"/>
          <w:numId w:val="6"/>
        </w:numPr>
        <w:ind w:left="360" w:hanging="360"/>
        <w:rPr>
          <w:sz w:val="20"/>
          <w:szCs w:val="20"/>
          <w:u w:val="none"/>
        </w:rPr>
      </w:pPr>
      <w:r w:rsidDel="00000000" w:rsidR="00000000" w:rsidRPr="00000000">
        <w:rPr>
          <w:sz w:val="20"/>
          <w:szCs w:val="20"/>
          <w:rtl w:val="0"/>
        </w:rPr>
        <w:t xml:space="preserve">READ the 1st section on the page </w:t>
      </w:r>
      <w:hyperlink r:id="rId12">
        <w:r w:rsidDel="00000000" w:rsidR="00000000" w:rsidRPr="00000000">
          <w:rPr>
            <w:b w:val="1"/>
            <w:bCs w:val="1"/>
            <w:color w:val="1155cc"/>
            <w:sz w:val="20"/>
            <w:szCs w:val="20"/>
            <w:u w:val="single"/>
            <w:rtl w:val="0"/>
          </w:rPr>
          <w:t xml:space="preserve">Nutrition &amp; the Epigenome</w:t>
        </w:r>
      </w:hyperlink>
      <w:r w:rsidDel="00000000" w:rsidR="00000000" w:rsidRPr="00000000">
        <w:rPr>
          <w:sz w:val="20"/>
          <w:szCs w:val="20"/>
          <w:rtl w:val="0"/>
        </w:rPr>
        <w:t xml:space="preserve">, and click the link for “Take a detailed look at the nutrients that affect our epigenome and the foods they come from” at the end of the section.</w:t>
      </w:r>
    </w:p>
    <w:p w:rsidR="00000000" w:rsidDel="00000000" w:rsidP="00000000" w:rsidRDefault="00000000" w:rsidRPr="00000000" w14:paraId="0000006A">
      <w:pPr>
        <w:pageBreakBefore w:val="0"/>
        <w:rPr>
          <w:sz w:val="12"/>
          <w:szCs w:val="12"/>
        </w:rPr>
      </w:pPr>
      <w:r w:rsidDel="00000000" w:rsidR="00000000" w:rsidRPr="00000000">
        <w:rPr>
          <w:rtl w:val="0"/>
        </w:rPr>
      </w:r>
    </w:p>
    <w:p w:rsidR="00000000" w:rsidDel="00000000" w:rsidP="00000000" w:rsidRDefault="00000000" w:rsidRPr="00000000" w14:paraId="0000006B">
      <w:pPr>
        <w:pageBreakBefore w:val="0"/>
        <w:numPr>
          <w:ilvl w:val="0"/>
          <w:numId w:val="1"/>
        </w:numPr>
        <w:ind w:left="720" w:hanging="360"/>
        <w:rPr>
          <w:sz w:val="20"/>
          <w:szCs w:val="20"/>
          <w:u w:val="none"/>
        </w:rPr>
      </w:pPr>
      <w:r w:rsidDel="00000000" w:rsidR="00000000" w:rsidRPr="00000000">
        <w:rPr>
          <w:sz w:val="20"/>
          <w:szCs w:val="20"/>
          <w:rtl w:val="0"/>
        </w:rPr>
        <w:t xml:space="preserve">Using your handout, Find something in the “food origin” section that you eat relatively often and fill in the table</w:t>
        <w:tab/>
        <w:tab/>
        <w:tab/>
      </w:r>
    </w:p>
    <w:tbl>
      <w:tblPr>
        <w:tblStyle w:val="Table19"/>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before="100" w:line="480" w:lineRule="auto"/>
              <w:rPr>
                <w:sz w:val="20"/>
                <w:szCs w:val="20"/>
              </w:rPr>
            </w:pPr>
            <w:r w:rsidDel="00000000" w:rsidR="00000000" w:rsidRPr="00000000">
              <w:rPr>
                <w:sz w:val="20"/>
                <w:szCs w:val="20"/>
                <w:rtl w:val="0"/>
              </w:rPr>
              <w:t xml:space="preserve">Food: ___________________    Nutrient: _______________________________</w:t>
            </w:r>
          </w:p>
          <w:p w:rsidR="00000000" w:rsidDel="00000000" w:rsidP="00000000" w:rsidRDefault="00000000" w:rsidRPr="00000000" w14:paraId="0000006D">
            <w:pPr>
              <w:pageBreakBefore w:val="0"/>
              <w:widowControl w:val="0"/>
              <w:spacing w:line="360" w:lineRule="auto"/>
              <w:rPr>
                <w:sz w:val="20"/>
                <w:szCs w:val="20"/>
              </w:rPr>
            </w:pPr>
            <w:r w:rsidDel="00000000" w:rsidR="00000000" w:rsidRPr="00000000">
              <w:rPr>
                <w:sz w:val="20"/>
                <w:szCs w:val="20"/>
                <w:rtl w:val="0"/>
              </w:rPr>
              <w:t xml:space="preserve">Benefit of Nutrient: ____________________________________________</w:t>
            </w:r>
          </w:p>
          <w:p w:rsidR="00000000" w:rsidDel="00000000" w:rsidP="00000000" w:rsidRDefault="00000000" w:rsidRPr="00000000" w14:paraId="0000006E">
            <w:pPr>
              <w:pageBreakBefore w:val="0"/>
              <w:widowControl w:val="0"/>
              <w:spacing w:line="360" w:lineRule="auto"/>
              <w:rPr>
                <w:sz w:val="20"/>
                <w:szCs w:val="20"/>
              </w:rPr>
            </w:pPr>
            <w:r w:rsidDel="00000000" w:rsidR="00000000" w:rsidRPr="00000000">
              <w:rPr>
                <w:rtl w:val="0"/>
              </w:rPr>
            </w:r>
          </w:p>
        </w:tc>
      </w:tr>
    </w:tbl>
    <w:p w:rsidR="00000000" w:rsidDel="00000000" w:rsidP="00000000" w:rsidRDefault="00000000" w:rsidRPr="00000000" w14:paraId="0000006F">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70">
      <w:pPr>
        <w:pageBreakBefore w:val="0"/>
        <w:numPr>
          <w:ilvl w:val="0"/>
          <w:numId w:val="1"/>
        </w:numPr>
        <w:spacing w:line="240" w:lineRule="auto"/>
        <w:ind w:left="720" w:hanging="360"/>
        <w:rPr>
          <w:sz w:val="20"/>
          <w:szCs w:val="20"/>
          <w:u w:val="none"/>
        </w:rPr>
      </w:pPr>
      <w:r w:rsidDel="00000000" w:rsidR="00000000" w:rsidRPr="00000000">
        <w:rPr>
          <w:sz w:val="20"/>
          <w:szCs w:val="20"/>
          <w:rtl w:val="0"/>
        </w:rPr>
        <w:t xml:space="preserve">Find something in the “food origin” section that you don’t like the taste of/don’t eat often and fill in the tabl</w:t>
        <w:tab/>
      </w:r>
    </w:p>
    <w:tbl>
      <w:tblPr>
        <w:tblStyle w:val="Table20"/>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widowControl w:val="0"/>
              <w:spacing w:before="100" w:line="480" w:lineRule="auto"/>
              <w:rPr>
                <w:sz w:val="20"/>
                <w:szCs w:val="20"/>
              </w:rPr>
            </w:pPr>
            <w:r w:rsidDel="00000000" w:rsidR="00000000" w:rsidRPr="00000000">
              <w:rPr>
                <w:sz w:val="20"/>
                <w:szCs w:val="20"/>
                <w:rtl w:val="0"/>
              </w:rPr>
              <w:t xml:space="preserve">Food: ___________________    Nutrient: _______________________________</w:t>
            </w:r>
          </w:p>
          <w:p w:rsidR="00000000" w:rsidDel="00000000" w:rsidP="00000000" w:rsidRDefault="00000000" w:rsidRPr="00000000" w14:paraId="00000072">
            <w:pPr>
              <w:widowControl w:val="0"/>
              <w:spacing w:line="480" w:lineRule="auto"/>
              <w:rPr>
                <w:sz w:val="20"/>
                <w:szCs w:val="20"/>
              </w:rPr>
            </w:pPr>
            <w:r w:rsidDel="00000000" w:rsidR="00000000" w:rsidRPr="00000000">
              <w:rPr>
                <w:sz w:val="20"/>
                <w:szCs w:val="20"/>
                <w:rtl w:val="0"/>
              </w:rPr>
              <w:t xml:space="preserve">Benefit of Nutrient: ________________________________________</w:t>
            </w:r>
          </w:p>
          <w:p w:rsidR="00000000" w:rsidDel="00000000" w:rsidP="00000000" w:rsidRDefault="00000000" w:rsidRPr="00000000" w14:paraId="00000073">
            <w:pPr>
              <w:widowControl w:val="0"/>
              <w:spacing w:line="480" w:lineRule="auto"/>
              <w:rPr>
                <w:sz w:val="20"/>
                <w:szCs w:val="20"/>
              </w:rPr>
            </w:pPr>
            <w:r w:rsidDel="00000000" w:rsidR="00000000" w:rsidRPr="00000000">
              <w:rPr>
                <w:sz w:val="20"/>
                <w:szCs w:val="20"/>
                <w:rtl w:val="0"/>
              </w:rPr>
              <w:t xml:space="preserve">Is there another food that provides that same nutrient OR has that same epigenetic role that you DO like?</w:t>
            </w:r>
            <w:r w:rsidDel="00000000" w:rsidR="00000000" w:rsidRPr="00000000">
              <w:rPr>
                <w:b w:val="1"/>
                <w:bCs w:val="1"/>
                <w:sz w:val="20"/>
                <w:szCs w:val="20"/>
                <w:rtl w:val="0"/>
              </w:rPr>
              <w:t xml:space="preserve"> Explain</w:t>
            </w:r>
            <w:r w:rsidDel="00000000" w:rsidR="00000000" w:rsidRPr="00000000">
              <w:rPr>
                <w:sz w:val="20"/>
                <w:szCs w:val="20"/>
                <w:rtl w:val="0"/>
              </w:rPr>
              <w:t xml:space="preserve">.</w:t>
            </w:r>
          </w:p>
          <w:p w:rsidR="00000000" w:rsidDel="00000000" w:rsidP="00000000" w:rsidRDefault="00000000" w:rsidRPr="00000000" w14:paraId="00000074">
            <w:pPr>
              <w:widowControl w:val="0"/>
              <w:spacing w:line="480" w:lineRule="auto"/>
              <w:rPr>
                <w:sz w:val="20"/>
                <w:szCs w:val="20"/>
              </w:rPr>
            </w:pPr>
            <w:r w:rsidDel="00000000" w:rsidR="00000000" w:rsidRPr="00000000">
              <w:rPr>
                <w:rtl w:val="0"/>
              </w:rPr>
            </w:r>
          </w:p>
        </w:tc>
      </w:tr>
    </w:tbl>
    <w:p w:rsidR="00000000" w:rsidDel="00000000" w:rsidP="00000000" w:rsidRDefault="00000000" w:rsidRPr="00000000" w14:paraId="00000075">
      <w:pPr>
        <w:pageBreakBefore w:val="0"/>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line="276" w:lineRule="auto"/>
        <w:rPr>
          <w:sz w:val="20"/>
          <w:szCs w:val="20"/>
        </w:rPr>
      </w:pPr>
      <w:r w:rsidDel="00000000" w:rsidR="00000000" w:rsidRPr="00000000">
        <w:rPr>
          <w:sz w:val="20"/>
          <w:szCs w:val="20"/>
          <w:rtl w:val="0"/>
        </w:rPr>
        <w:t xml:space="preserve">20. On the same website, read </w:t>
      </w:r>
      <w:r w:rsidDel="00000000" w:rsidR="00000000" w:rsidRPr="00000000">
        <w:rPr>
          <w:b w:val="1"/>
          <w:bCs w:val="1"/>
          <w:sz w:val="20"/>
          <w:szCs w:val="20"/>
          <w:rtl w:val="0"/>
        </w:rPr>
        <w:t xml:space="preserve">“Diet during early development…” </w:t>
      </w:r>
      <w:r w:rsidDel="00000000" w:rsidR="00000000" w:rsidRPr="00000000">
        <w:rPr>
          <w:sz w:val="20"/>
          <w:szCs w:val="20"/>
          <w:rtl w:val="0"/>
        </w:rPr>
        <w:t xml:space="preserve">and</w:t>
      </w:r>
      <w:r w:rsidDel="00000000" w:rsidR="00000000" w:rsidRPr="00000000">
        <w:rPr>
          <w:b w:val="1"/>
          <w:bCs w:val="1"/>
          <w:sz w:val="20"/>
          <w:szCs w:val="20"/>
          <w:rtl w:val="0"/>
        </w:rPr>
        <w:t xml:space="preserve"> “Eating for Two”. Summarize</w:t>
      </w:r>
      <w:r w:rsidDel="00000000" w:rsidR="00000000" w:rsidRPr="00000000">
        <w:rPr>
          <w:sz w:val="20"/>
          <w:szCs w:val="20"/>
          <w:rtl w:val="0"/>
        </w:rPr>
        <w:t xml:space="preserve"> the</w:t>
      </w:r>
    </w:p>
    <w:p w:rsidR="00000000" w:rsidDel="00000000" w:rsidP="00000000" w:rsidRDefault="00000000" w:rsidRPr="00000000" w14:paraId="00000077">
      <w:pPr>
        <w:pageBreakBefore w:val="0"/>
        <w:spacing w:line="276" w:lineRule="auto"/>
        <w:rPr>
          <w:sz w:val="20"/>
          <w:szCs w:val="20"/>
        </w:rPr>
      </w:pPr>
      <w:r w:rsidDel="00000000" w:rsidR="00000000" w:rsidRPr="00000000">
        <w:rPr>
          <w:sz w:val="20"/>
          <w:szCs w:val="20"/>
          <w:rtl w:val="0"/>
        </w:rPr>
        <w:t xml:space="preserve">      reasoning/experimental data that supports the idea that a mother’s diet affects the child’s health as an adult.</w:t>
      </w:r>
    </w:p>
    <w:tbl>
      <w:tblPr>
        <w:tblStyle w:val="Table21"/>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rHeight w:val="1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79">
            <w:pPr>
              <w:widowControl w:val="0"/>
              <w:spacing w:line="240" w:lineRule="auto"/>
              <w:rPr>
                <w:sz w:val="20"/>
                <w:szCs w:val="20"/>
              </w:rPr>
            </w:pPr>
            <w:r w:rsidDel="00000000" w:rsidR="00000000" w:rsidRPr="00000000">
              <w:rPr>
                <w:b w:val="1"/>
                <w:bCs w:val="1"/>
                <w:color w:val="980000"/>
                <w:sz w:val="20"/>
                <w:szCs w:val="20"/>
                <w:rtl w:val="0"/>
              </w:rPr>
              <w:t xml:space="preserve">Researchers fed pregnant yellow mice high methyl food and their babies were brown and stayed healthy for life. The environment in the womb influences adult health.</w:t>
            </w:r>
            <w:r w:rsidDel="00000000" w:rsidR="00000000" w:rsidRPr="00000000">
              <w:rPr>
                <w:rtl w:val="0"/>
              </w:rPr>
            </w:r>
          </w:p>
          <w:p w:rsidR="00000000" w:rsidDel="00000000" w:rsidP="00000000" w:rsidRDefault="00000000" w:rsidRPr="00000000" w14:paraId="0000007A">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7B">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7C">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7D">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7E">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7F">
      <w:pPr>
        <w:pageBreakBefore w:val="0"/>
        <w:rPr>
          <w:sz w:val="20"/>
          <w:szCs w:val="20"/>
        </w:rPr>
      </w:pPr>
      <w:r w:rsidDel="00000000" w:rsidR="00000000" w:rsidRPr="00000000">
        <w:rPr>
          <w:rtl w:val="0"/>
        </w:rPr>
      </w:r>
    </w:p>
    <w:p w:rsidR="00000000" w:rsidDel="00000000" w:rsidP="00000000" w:rsidRDefault="00000000" w:rsidRPr="00000000" w14:paraId="00000080">
      <w:pPr>
        <w:pageBreakBefore w:val="0"/>
        <w:rPr>
          <w:sz w:val="20"/>
          <w:szCs w:val="20"/>
        </w:rPr>
      </w:pPr>
      <w:r w:rsidDel="00000000" w:rsidR="00000000" w:rsidRPr="00000000">
        <w:rPr>
          <w:rtl w:val="0"/>
        </w:rPr>
      </w:r>
    </w:p>
    <w:p w:rsidR="00000000" w:rsidDel="00000000" w:rsidP="00000000" w:rsidRDefault="00000000" w:rsidRPr="00000000" w14:paraId="00000081">
      <w:pPr>
        <w:pageBreakBefore w:val="0"/>
        <w:spacing w:line="360" w:lineRule="auto"/>
        <w:rPr>
          <w:sz w:val="20"/>
          <w:szCs w:val="20"/>
        </w:rPr>
      </w:pPr>
      <w:r w:rsidDel="00000000" w:rsidR="00000000" w:rsidRPr="00000000">
        <w:rPr>
          <w:sz w:val="20"/>
          <w:szCs w:val="20"/>
          <w:rtl w:val="0"/>
        </w:rPr>
        <w:t xml:space="preserve">21. </w:t>
      </w:r>
      <w:r w:rsidDel="00000000" w:rsidR="00000000" w:rsidRPr="00000000">
        <w:rPr>
          <w:b w:val="1"/>
          <w:bCs w:val="1"/>
          <w:sz w:val="20"/>
          <w:szCs w:val="20"/>
          <w:rtl w:val="0"/>
        </w:rPr>
        <w:t xml:space="preserve">Read “Of Toxins and Supplements”</w:t>
      </w:r>
      <w:r w:rsidDel="00000000" w:rsidR="00000000" w:rsidRPr="00000000">
        <w:rPr>
          <w:sz w:val="20"/>
          <w:szCs w:val="20"/>
          <w:rtl w:val="0"/>
        </w:rPr>
        <w:t xml:space="preserve"> about the chemical BPA.</w:t>
      </w:r>
    </w:p>
    <w:p w:rsidR="00000000" w:rsidDel="00000000" w:rsidP="00000000" w:rsidRDefault="00000000" w:rsidRPr="00000000" w14:paraId="00000082">
      <w:pPr>
        <w:pageBreakBefore w:val="0"/>
        <w:numPr>
          <w:ilvl w:val="0"/>
          <w:numId w:val="3"/>
        </w:numPr>
        <w:spacing w:line="360" w:lineRule="auto"/>
        <w:ind w:left="720" w:hanging="360"/>
        <w:rPr>
          <w:sz w:val="20"/>
          <w:szCs w:val="20"/>
          <w:u w:val="none"/>
        </w:rPr>
      </w:pPr>
      <w:r w:rsidDel="00000000" w:rsidR="00000000" w:rsidRPr="00000000">
        <w:rPr>
          <w:sz w:val="20"/>
          <w:szCs w:val="20"/>
          <w:rtl w:val="0"/>
        </w:rPr>
        <w:t xml:space="preserve">Why is this such a big deal that so many products say “BPA free”?</w:t>
      </w:r>
    </w:p>
    <w:tbl>
      <w:tblPr>
        <w:tblStyle w:val="Table22"/>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b w:val="1"/>
                <w:bCs w:val="1"/>
                <w:color w:val="980000"/>
                <w:sz w:val="20"/>
                <w:szCs w:val="20"/>
                <w:rtl w:val="0"/>
              </w:rPr>
              <w:t xml:space="preserve">BPA seems to affect methylation of the agouti gene </w:t>
            </w:r>
            <w:r w:rsidDel="00000000" w:rsidR="00000000" w:rsidRPr="00000000">
              <w:rPr>
                <w:rtl w:val="0"/>
              </w:rPr>
            </w:r>
          </w:p>
          <w:p w:rsidR="00000000" w:rsidDel="00000000" w:rsidP="00000000" w:rsidRDefault="00000000" w:rsidRPr="00000000" w14:paraId="00000084">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85">
      <w:pPr>
        <w:pageBreakBefore w:val="0"/>
        <w:rPr>
          <w:sz w:val="8"/>
          <w:szCs w:val="8"/>
        </w:rPr>
      </w:pPr>
      <w:r w:rsidDel="00000000" w:rsidR="00000000" w:rsidRPr="00000000">
        <w:rPr>
          <w:rtl w:val="0"/>
        </w:rPr>
      </w:r>
    </w:p>
    <w:p w:rsidR="00000000" w:rsidDel="00000000" w:rsidP="00000000" w:rsidRDefault="00000000" w:rsidRPr="00000000" w14:paraId="00000086">
      <w:pPr>
        <w:pageBreakBefore w:val="0"/>
        <w:numPr>
          <w:ilvl w:val="0"/>
          <w:numId w:val="3"/>
        </w:numPr>
        <w:spacing w:line="240" w:lineRule="auto"/>
        <w:ind w:left="720" w:hanging="360"/>
        <w:rPr>
          <w:sz w:val="20"/>
          <w:szCs w:val="20"/>
          <w:u w:val="none"/>
        </w:rPr>
      </w:pPr>
      <w:r w:rsidDel="00000000" w:rsidR="00000000" w:rsidRPr="00000000">
        <w:rPr>
          <w:sz w:val="20"/>
          <w:szCs w:val="20"/>
          <w:rtl w:val="0"/>
        </w:rPr>
        <w:t xml:space="preserve">Is this something we should ALL worry about? </w:t>
      </w:r>
      <w:r w:rsidDel="00000000" w:rsidR="00000000" w:rsidRPr="00000000">
        <w:rPr>
          <w:b w:val="1"/>
          <w:bCs w:val="1"/>
          <w:sz w:val="20"/>
          <w:szCs w:val="20"/>
          <w:rtl w:val="0"/>
        </w:rPr>
        <w:t xml:space="preserve">Why/why not </w:t>
      </w:r>
      <w:r w:rsidDel="00000000" w:rsidR="00000000" w:rsidRPr="00000000">
        <w:rPr>
          <w:sz w:val="20"/>
          <w:szCs w:val="20"/>
          <w:rtl w:val="0"/>
        </w:rPr>
        <w:t xml:space="preserve">(assuming what occurs in mice correlates to humans)</w:t>
      </w:r>
      <w:r w:rsidDel="00000000" w:rsidR="00000000" w:rsidRPr="00000000">
        <w:rPr>
          <w:b w:val="1"/>
          <w:bCs w:val="1"/>
          <w:sz w:val="20"/>
          <w:szCs w:val="20"/>
          <w:rtl w:val="0"/>
        </w:rPr>
        <w:t xml:space="preserve">?</w:t>
      </w:r>
      <w:r w:rsidDel="00000000" w:rsidR="00000000" w:rsidRPr="00000000">
        <w:rPr>
          <w:rtl w:val="0"/>
        </w:rPr>
      </w:r>
    </w:p>
    <w:tbl>
      <w:tblPr>
        <w:tblStyle w:val="Table23"/>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color w:val="980000"/>
                <w:sz w:val="20"/>
                <w:szCs w:val="20"/>
              </w:rPr>
            </w:pPr>
            <w:r w:rsidDel="00000000" w:rsidR="00000000" w:rsidRPr="00000000">
              <w:rPr>
                <w:b w:val="1"/>
                <w:bCs w:val="1"/>
                <w:color w:val="980000"/>
                <w:sz w:val="20"/>
                <w:szCs w:val="20"/>
                <w:rtl w:val="0"/>
              </w:rPr>
              <w:t xml:space="preserve">No. </w:t>
            </w:r>
          </w:p>
          <w:p w:rsidR="00000000" w:rsidDel="00000000" w:rsidP="00000000" w:rsidRDefault="00000000" w:rsidRPr="00000000" w14:paraId="00000088">
            <w:pPr>
              <w:widowControl w:val="0"/>
              <w:spacing w:line="240" w:lineRule="auto"/>
              <w:rPr>
                <w:sz w:val="20"/>
                <w:szCs w:val="20"/>
              </w:rPr>
            </w:pPr>
            <w:r w:rsidDel="00000000" w:rsidR="00000000" w:rsidRPr="00000000">
              <w:rPr>
                <w:b w:val="1"/>
                <w:bCs w:val="1"/>
                <w:color w:val="980000"/>
                <w:sz w:val="20"/>
                <w:szCs w:val="20"/>
                <w:rtl w:val="0"/>
              </w:rPr>
              <w:t xml:space="preserve">Mothers specifically should worry about it because children may be more ill than average, but should have a high methyl diet regardless.</w:t>
            </w:r>
            <w:r w:rsidDel="00000000" w:rsidR="00000000" w:rsidRPr="00000000">
              <w:rPr>
                <w:rtl w:val="0"/>
              </w:rPr>
            </w:r>
          </w:p>
          <w:p w:rsidR="00000000" w:rsidDel="00000000" w:rsidP="00000000" w:rsidRDefault="00000000" w:rsidRPr="00000000" w14:paraId="00000089">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8A">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8B">
      <w:pPr>
        <w:pageBreakBefore w:val="0"/>
        <w:rPr>
          <w:sz w:val="20"/>
          <w:szCs w:val="20"/>
        </w:rPr>
      </w:pPr>
      <w:r w:rsidDel="00000000" w:rsidR="00000000" w:rsidRPr="00000000">
        <w:rPr>
          <w:rtl w:val="0"/>
        </w:rPr>
      </w:r>
    </w:p>
    <w:p w:rsidR="00000000" w:rsidDel="00000000" w:rsidP="00000000" w:rsidRDefault="00000000" w:rsidRPr="00000000" w14:paraId="0000008C">
      <w:pPr>
        <w:pageBreakBefore w:val="0"/>
        <w:rPr>
          <w:sz w:val="20"/>
          <w:szCs w:val="20"/>
        </w:rPr>
      </w:pPr>
      <w:r w:rsidDel="00000000" w:rsidR="00000000" w:rsidRPr="00000000">
        <w:rPr>
          <w:b w:val="1"/>
          <w:bCs w:val="1"/>
          <w:sz w:val="20"/>
          <w:szCs w:val="20"/>
          <w:rtl w:val="0"/>
        </w:rPr>
        <w:t xml:space="preserve">Part VII: Exercise and its Effects</w:t>
      </w:r>
      <w:r w:rsidDel="00000000" w:rsidR="00000000" w:rsidRPr="00000000">
        <w:rPr>
          <w:rtl w:val="0"/>
        </w:rPr>
      </w:r>
    </w:p>
    <w:p w:rsidR="00000000" w:rsidDel="00000000" w:rsidP="00000000" w:rsidRDefault="00000000" w:rsidRPr="00000000" w14:paraId="0000008D">
      <w:pPr>
        <w:pageBreakBefore w:val="0"/>
        <w:spacing w:line="360" w:lineRule="auto"/>
        <w:ind w:left="0" w:firstLine="0"/>
        <w:rPr>
          <w:sz w:val="20"/>
          <w:szCs w:val="20"/>
        </w:rPr>
      </w:pPr>
      <w:r w:rsidDel="00000000" w:rsidR="00000000" w:rsidRPr="00000000">
        <w:rPr>
          <w:b w:val="1"/>
          <w:bCs w:val="1"/>
          <w:sz w:val="20"/>
          <w:szCs w:val="20"/>
          <w:rtl w:val="0"/>
        </w:rPr>
        <w:t xml:space="preserve">Read this article</w:t>
      </w:r>
      <w:r w:rsidDel="00000000" w:rsidR="00000000" w:rsidRPr="00000000">
        <w:rPr>
          <w:sz w:val="20"/>
          <w:szCs w:val="20"/>
          <w:rtl w:val="0"/>
        </w:rPr>
        <w:t xml:space="preserve"> from the </w:t>
      </w:r>
      <w:hyperlink r:id="rId13">
        <w:r w:rsidDel="00000000" w:rsidR="00000000" w:rsidRPr="00000000">
          <w:rPr>
            <w:color w:val="1155cc"/>
            <w:sz w:val="20"/>
            <w:szCs w:val="20"/>
            <w:u w:val="single"/>
            <w:rtl w:val="0"/>
          </w:rPr>
          <w:t xml:space="preserve">NY Times</w:t>
        </w:r>
      </w:hyperlink>
      <w:hyperlink r:id="rId14">
        <w:r w:rsidDel="00000000" w:rsidR="00000000" w:rsidRPr="00000000">
          <w:rPr>
            <w:b w:val="1"/>
            <w:bCs w:val="1"/>
            <w:color w:val="1155cc"/>
            <w:sz w:val="20"/>
            <w:szCs w:val="20"/>
            <w:u w:val="single"/>
            <w:rtl w:val="0"/>
          </w:rPr>
          <w:t xml:space="preserve"> </w:t>
        </w:r>
      </w:hyperlink>
      <w:r w:rsidDel="00000000" w:rsidR="00000000" w:rsidRPr="00000000">
        <w:rPr>
          <w:b w:val="1"/>
          <w:bCs w:val="1"/>
          <w:sz w:val="20"/>
          <w:szCs w:val="20"/>
          <w:rtl w:val="0"/>
        </w:rPr>
        <w:t xml:space="preserve">or use this link if it makes you subscribe; </w:t>
      </w:r>
      <w:hyperlink r:id="rId15">
        <w:r w:rsidDel="00000000" w:rsidR="00000000" w:rsidRPr="00000000">
          <w:rPr>
            <w:color w:val="1155cc"/>
            <w:sz w:val="20"/>
            <w:szCs w:val="20"/>
            <w:u w:val="single"/>
            <w:rtl w:val="0"/>
          </w:rPr>
          <w:t xml:space="preserve">NY Times</w:t>
        </w:r>
      </w:hyperlink>
      <w:r w:rsidDel="00000000" w:rsidR="00000000" w:rsidRPr="00000000">
        <w:rPr>
          <w:rtl w:val="0"/>
        </w:rPr>
      </w:r>
    </w:p>
    <w:p w:rsidR="00000000" w:rsidDel="00000000" w:rsidP="00000000" w:rsidRDefault="00000000" w:rsidRPr="00000000" w14:paraId="0000008E">
      <w:pPr>
        <w:pageBreakBefore w:val="0"/>
        <w:spacing w:line="360" w:lineRule="auto"/>
        <w:ind w:left="0" w:firstLine="0"/>
        <w:rPr>
          <w:sz w:val="20"/>
          <w:szCs w:val="20"/>
        </w:rPr>
      </w:pPr>
      <w:r w:rsidDel="00000000" w:rsidR="00000000" w:rsidRPr="00000000">
        <w:rPr>
          <w:sz w:val="20"/>
          <w:szCs w:val="20"/>
          <w:rtl w:val="0"/>
        </w:rPr>
        <w:t xml:space="preserve">22. How did the researchers test the effect of exercise on the epigenome?</w:t>
      </w:r>
    </w:p>
    <w:tbl>
      <w:tblPr>
        <w:tblStyle w:val="Table24"/>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b w:val="1"/>
                <w:bCs w:val="1"/>
                <w:color w:val="980000"/>
                <w:sz w:val="20"/>
                <w:szCs w:val="20"/>
                <w:rtl w:val="0"/>
              </w:rPr>
              <w:t xml:space="preserve">23 men and women bicycle with 1 leg only (</w:t>
            </w:r>
            <w:r w:rsidDel="00000000" w:rsidR="00000000" w:rsidRPr="00000000">
              <w:rPr>
                <w:b w:val="1"/>
                <w:bCs w:val="1"/>
                <w:i w:val="1"/>
                <w:iCs w:val="1"/>
                <w:color w:val="980000"/>
                <w:sz w:val="20"/>
                <w:szCs w:val="20"/>
                <w:rtl w:val="0"/>
              </w:rPr>
              <w:t xml:space="preserve">the other leg was the control group</w:t>
            </w:r>
            <w:r w:rsidDel="00000000" w:rsidR="00000000" w:rsidRPr="00000000">
              <w:rPr>
                <w:b w:val="1"/>
                <w:bCs w:val="1"/>
                <w:color w:val="980000"/>
                <w:sz w:val="20"/>
                <w:szCs w:val="20"/>
                <w:rtl w:val="0"/>
              </w:rPr>
              <w:t xml:space="preserve">). 45 minutes, 4 days a week for 3 months.</w:t>
            </w:r>
            <w:r w:rsidDel="00000000" w:rsidR="00000000" w:rsidRPr="00000000">
              <w:rPr>
                <w:rtl w:val="0"/>
              </w:rPr>
            </w:r>
          </w:p>
          <w:p w:rsidR="00000000" w:rsidDel="00000000" w:rsidP="00000000" w:rsidRDefault="00000000" w:rsidRPr="00000000" w14:paraId="00000090">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91">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92">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93">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94">
      <w:pPr>
        <w:pageBreakBefore w:val="0"/>
        <w:rPr>
          <w:sz w:val="8"/>
          <w:szCs w:val="8"/>
        </w:rPr>
      </w:pPr>
      <w:r w:rsidDel="00000000" w:rsidR="00000000" w:rsidRPr="00000000">
        <w:rPr>
          <w:rtl w:val="0"/>
        </w:rPr>
      </w:r>
    </w:p>
    <w:p w:rsidR="00000000" w:rsidDel="00000000" w:rsidP="00000000" w:rsidRDefault="00000000" w:rsidRPr="00000000" w14:paraId="00000095">
      <w:pPr>
        <w:pageBreakBefore w:val="0"/>
        <w:spacing w:line="360" w:lineRule="auto"/>
        <w:ind w:left="0" w:firstLine="0"/>
        <w:rPr>
          <w:sz w:val="20"/>
          <w:szCs w:val="20"/>
        </w:rPr>
      </w:pPr>
      <w:r w:rsidDel="00000000" w:rsidR="00000000" w:rsidRPr="00000000">
        <w:rPr>
          <w:sz w:val="20"/>
          <w:szCs w:val="20"/>
          <w:rtl w:val="0"/>
        </w:rPr>
        <w:t xml:space="preserve">23. List the changes they found </w:t>
      </w:r>
      <w:r w:rsidDel="00000000" w:rsidR="00000000" w:rsidRPr="00000000">
        <w:rPr>
          <w:b w:val="1"/>
          <w:bCs w:val="1"/>
          <w:sz w:val="20"/>
          <w:szCs w:val="20"/>
          <w:rtl w:val="0"/>
        </w:rPr>
        <w:t xml:space="preserve">AND</w:t>
      </w:r>
      <w:r w:rsidDel="00000000" w:rsidR="00000000" w:rsidRPr="00000000">
        <w:rPr>
          <w:sz w:val="20"/>
          <w:szCs w:val="20"/>
          <w:rtl w:val="0"/>
        </w:rPr>
        <w:t xml:space="preserve"> the possible benefits.</w:t>
      </w:r>
    </w:p>
    <w:tbl>
      <w:tblPr>
        <w:tblStyle w:val="Table25"/>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color w:val="980000"/>
                <w:sz w:val="20"/>
                <w:szCs w:val="20"/>
              </w:rPr>
            </w:pPr>
            <w:r w:rsidDel="00000000" w:rsidR="00000000" w:rsidRPr="00000000">
              <w:rPr>
                <w:b w:val="1"/>
                <w:bCs w:val="1"/>
                <w:color w:val="980000"/>
                <w:sz w:val="20"/>
                <w:szCs w:val="20"/>
                <w:rtl w:val="0"/>
              </w:rPr>
              <w:t xml:space="preserve">More methylation on </w:t>
            </w:r>
            <w:r w:rsidDel="00000000" w:rsidR="00000000" w:rsidRPr="00000000">
              <w:rPr>
                <w:b w:val="1"/>
                <w:bCs w:val="1"/>
                <w:color w:val="980000"/>
                <w:sz w:val="20"/>
                <w:szCs w:val="20"/>
                <w:rtl w:val="0"/>
              </w:rPr>
              <w:t xml:space="preserve">exercised</w:t>
            </w:r>
            <w:r w:rsidDel="00000000" w:rsidR="00000000" w:rsidRPr="00000000">
              <w:rPr>
                <w:b w:val="1"/>
                <w:bCs w:val="1"/>
                <w:color w:val="980000"/>
                <w:sz w:val="20"/>
                <w:szCs w:val="20"/>
                <w:rtl w:val="0"/>
              </w:rPr>
              <w:t xml:space="preserve"> leg. Specifically genes known to play a role in metabolism, insulin response and inflammation </w:t>
            </w:r>
          </w:p>
          <w:p w:rsidR="00000000" w:rsidDel="00000000" w:rsidP="00000000" w:rsidRDefault="00000000" w:rsidRPr="00000000" w14:paraId="00000097">
            <w:pPr>
              <w:widowControl w:val="0"/>
              <w:spacing w:line="240" w:lineRule="auto"/>
              <w:rPr>
                <w:sz w:val="20"/>
                <w:szCs w:val="20"/>
              </w:rPr>
            </w:pPr>
            <w:r w:rsidDel="00000000" w:rsidR="00000000" w:rsidRPr="00000000">
              <w:rPr>
                <w:b w:val="1"/>
                <w:bCs w:val="1"/>
                <w:color w:val="0000ff"/>
                <w:sz w:val="20"/>
                <w:szCs w:val="20"/>
                <w:rtl w:val="0"/>
              </w:rPr>
              <w:t xml:space="preserve">This was making that leg healthier and more fit.</w:t>
            </w:r>
            <w:r w:rsidDel="00000000" w:rsidR="00000000" w:rsidRPr="00000000">
              <w:rPr>
                <w:rtl w:val="0"/>
              </w:rPr>
            </w:r>
          </w:p>
          <w:p w:rsidR="00000000" w:rsidDel="00000000" w:rsidP="00000000" w:rsidRDefault="00000000" w:rsidRPr="00000000" w14:paraId="00000098">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99">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9A">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9B">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9C">
      <w:pPr>
        <w:pageBreakBefore w:val="0"/>
        <w:rPr>
          <w:sz w:val="20"/>
          <w:szCs w:val="20"/>
        </w:rPr>
      </w:pPr>
      <w:r w:rsidDel="00000000" w:rsidR="00000000" w:rsidRPr="00000000">
        <w:rPr>
          <w:rtl w:val="0"/>
        </w:rPr>
      </w:r>
    </w:p>
    <w:p w:rsidR="00000000" w:rsidDel="00000000" w:rsidP="00000000" w:rsidRDefault="00000000" w:rsidRPr="00000000" w14:paraId="0000009D">
      <w:pPr>
        <w:pageBreakBefore w:val="0"/>
        <w:spacing w:line="240" w:lineRule="auto"/>
        <w:rPr>
          <w:sz w:val="20"/>
          <w:szCs w:val="20"/>
        </w:rPr>
      </w:pPr>
      <w:r w:rsidDel="00000000" w:rsidR="00000000" w:rsidRPr="00000000">
        <w:rPr>
          <w:b w:val="1"/>
          <w:bCs w:val="1"/>
          <w:sz w:val="20"/>
          <w:szCs w:val="20"/>
          <w:rtl w:val="0"/>
        </w:rPr>
        <w:t xml:space="preserve">Part VII: Insights from Identical Twins</w:t>
      </w:r>
      <w:r w:rsidDel="00000000" w:rsidR="00000000" w:rsidRPr="00000000">
        <w:rPr>
          <w:rtl w:val="0"/>
        </w:rPr>
      </w:r>
    </w:p>
    <w:p w:rsidR="00000000" w:rsidDel="00000000" w:rsidP="00000000" w:rsidRDefault="00000000" w:rsidRPr="00000000" w14:paraId="0000009E">
      <w:pPr>
        <w:pageBreakBefore w:val="0"/>
        <w:ind w:firstLine="720"/>
        <w:rPr>
          <w:sz w:val="20"/>
          <w:szCs w:val="20"/>
        </w:rPr>
      </w:pPr>
      <w:r w:rsidDel="00000000" w:rsidR="00000000" w:rsidRPr="00000000">
        <w:rPr>
          <w:sz w:val="20"/>
          <w:szCs w:val="20"/>
          <w:rtl w:val="0"/>
        </w:rPr>
        <w:t xml:space="preserve">Go to the Genetics Website from Utah: </w:t>
      </w:r>
      <w:hyperlink r:id="rId16">
        <w:r w:rsidDel="00000000" w:rsidR="00000000" w:rsidRPr="00000000">
          <w:rPr>
            <w:color w:val="1155cc"/>
            <w:sz w:val="20"/>
            <w:szCs w:val="20"/>
            <w:u w:val="single"/>
            <w:rtl w:val="0"/>
          </w:rPr>
          <w:t xml:space="preserve">learn.genetics.utah.edu</w:t>
        </w:r>
      </w:hyperlink>
      <w:r w:rsidDel="00000000" w:rsidR="00000000" w:rsidRPr="00000000">
        <w:rPr>
          <w:sz w:val="20"/>
          <w:szCs w:val="20"/>
          <w:rtl w:val="0"/>
        </w:rPr>
        <w:t xml:space="preserve"> </w:t>
      </w:r>
    </w:p>
    <w:p w:rsidR="00000000" w:rsidDel="00000000" w:rsidP="00000000" w:rsidRDefault="00000000" w:rsidRPr="00000000" w14:paraId="0000009F">
      <w:pPr>
        <w:pageBreakBefore w:val="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Read the 2 sections</w:t>
      </w:r>
      <w:r w:rsidDel="00000000" w:rsidR="00000000" w:rsidRPr="00000000">
        <w:rPr>
          <w:sz w:val="20"/>
          <w:szCs w:val="20"/>
          <w:rtl w:val="0"/>
        </w:rPr>
        <w:t xml:space="preserve"> on “</w:t>
      </w:r>
      <w:r w:rsidDel="00000000" w:rsidR="00000000" w:rsidRPr="00000000">
        <w:rPr>
          <w:sz w:val="20"/>
          <w:szCs w:val="20"/>
          <w:u w:val="single"/>
          <w:rtl w:val="0"/>
        </w:rPr>
        <w:t xml:space="preserve">Insights from Identical Twins ”</w:t>
      </w:r>
      <w:r w:rsidDel="00000000" w:rsidR="00000000" w:rsidRPr="00000000">
        <w:rPr>
          <w:sz w:val="20"/>
          <w:szCs w:val="20"/>
          <w:rtl w:val="0"/>
        </w:rPr>
        <w:t xml:space="preserve"> AND </w:t>
      </w:r>
      <w:r w:rsidDel="00000000" w:rsidR="00000000" w:rsidRPr="00000000">
        <w:rPr>
          <w:b w:val="1"/>
          <w:bCs w:val="1"/>
          <w:sz w:val="20"/>
          <w:szCs w:val="20"/>
          <w:rtl w:val="0"/>
        </w:rPr>
        <w:t xml:space="preserve">watch the video</w:t>
      </w:r>
      <w:r w:rsidDel="00000000" w:rsidR="00000000" w:rsidRPr="00000000">
        <w:rPr>
          <w:sz w:val="20"/>
          <w:szCs w:val="20"/>
          <w:rtl w:val="0"/>
        </w:rPr>
        <w:t xml:space="preserve"> answer the following questions</w:t>
      </w:r>
    </w:p>
    <w:p w:rsidR="00000000" w:rsidDel="00000000" w:rsidP="00000000" w:rsidRDefault="00000000" w:rsidRPr="00000000" w14:paraId="000000A0">
      <w:pPr>
        <w:pageBreakBefore w:val="0"/>
        <w:rPr>
          <w:sz w:val="8"/>
          <w:szCs w:val="8"/>
        </w:rPr>
      </w:pPr>
      <w:r w:rsidDel="00000000" w:rsidR="00000000" w:rsidRPr="00000000">
        <w:rPr>
          <w:rtl w:val="0"/>
        </w:rPr>
      </w:r>
    </w:p>
    <w:p w:rsidR="00000000" w:rsidDel="00000000" w:rsidP="00000000" w:rsidRDefault="00000000" w:rsidRPr="00000000" w14:paraId="000000A1">
      <w:pPr>
        <w:pageBreakBefore w:val="0"/>
        <w:ind w:left="0" w:firstLine="0"/>
        <w:rPr>
          <w:sz w:val="20"/>
          <w:szCs w:val="20"/>
        </w:rPr>
      </w:pPr>
      <w:r w:rsidDel="00000000" w:rsidR="00000000" w:rsidRPr="00000000">
        <w:rPr>
          <w:sz w:val="20"/>
          <w:szCs w:val="20"/>
          <w:rtl w:val="0"/>
        </w:rPr>
        <w:t xml:space="preserve">24. There has always been a discussion about “Nature vs. Nurture”, but </w:t>
      </w:r>
      <w:r w:rsidDel="00000000" w:rsidR="00000000" w:rsidRPr="00000000">
        <w:rPr>
          <w:b w:val="1"/>
          <w:bCs w:val="1"/>
          <w:sz w:val="20"/>
          <w:szCs w:val="20"/>
          <w:rtl w:val="0"/>
        </w:rPr>
        <w:t xml:space="preserve">explain</w:t>
      </w:r>
      <w:r w:rsidDel="00000000" w:rsidR="00000000" w:rsidRPr="00000000">
        <w:rPr>
          <w:sz w:val="20"/>
          <w:szCs w:val="20"/>
          <w:rtl w:val="0"/>
        </w:rPr>
        <w:t xml:space="preserve"> why it should be </w:t>
      </w:r>
    </w:p>
    <w:p w:rsidR="00000000" w:rsidDel="00000000" w:rsidP="00000000" w:rsidRDefault="00000000" w:rsidRPr="00000000" w14:paraId="000000A2">
      <w:pPr>
        <w:pageBreakBefore w:val="0"/>
        <w:ind w:firstLine="720"/>
        <w:rPr>
          <w:sz w:val="20"/>
          <w:szCs w:val="20"/>
        </w:rPr>
      </w:pPr>
      <w:r w:rsidDel="00000000" w:rsidR="00000000" w:rsidRPr="00000000">
        <w:rPr>
          <w:sz w:val="20"/>
          <w:szCs w:val="20"/>
          <w:rtl w:val="0"/>
        </w:rPr>
        <w:t xml:space="preserve">Nature </w:t>
      </w:r>
      <w:r w:rsidDel="00000000" w:rsidR="00000000" w:rsidRPr="00000000">
        <w:rPr>
          <w:sz w:val="20"/>
          <w:szCs w:val="20"/>
          <w:u w:val="single"/>
          <w:rtl w:val="0"/>
        </w:rPr>
        <w:t xml:space="preserve">and</w:t>
      </w:r>
      <w:r w:rsidDel="00000000" w:rsidR="00000000" w:rsidRPr="00000000">
        <w:rPr>
          <w:sz w:val="20"/>
          <w:szCs w:val="20"/>
          <w:rtl w:val="0"/>
        </w:rPr>
        <w:t xml:space="preserve"> Nurture?</w:t>
      </w:r>
    </w:p>
    <w:tbl>
      <w:tblPr>
        <w:tblStyle w:val="Table26"/>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0"/>
                <w:szCs w:val="20"/>
              </w:rPr>
            </w:pPr>
            <w:r w:rsidDel="00000000" w:rsidR="00000000" w:rsidRPr="00000000">
              <w:rPr>
                <w:b w:val="1"/>
                <w:bCs w:val="1"/>
                <w:color w:val="980000"/>
                <w:sz w:val="20"/>
                <w:szCs w:val="20"/>
                <w:rtl w:val="0"/>
              </w:rPr>
              <w:t xml:space="preserve">The basic genetic code is always there (NATURE), but the tags (methylation/ acetylation) turn on/off gene expression due to environment, internal/external. (NURTURE)</w:t>
            </w:r>
            <w:r w:rsidDel="00000000" w:rsidR="00000000" w:rsidRPr="00000000">
              <w:rPr>
                <w:rtl w:val="0"/>
              </w:rPr>
            </w:r>
          </w:p>
          <w:p w:rsidR="00000000" w:rsidDel="00000000" w:rsidP="00000000" w:rsidRDefault="00000000" w:rsidRPr="00000000" w14:paraId="000000A4">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A5">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A6">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A7">
            <w:pPr>
              <w:pageBreakBefore w:val="0"/>
              <w:widowControl w:val="0"/>
              <w:spacing w:line="240" w:lineRule="auto"/>
              <w:rPr>
                <w:sz w:val="20"/>
                <w:szCs w:val="20"/>
              </w:rPr>
            </w:pPr>
            <w:r w:rsidDel="00000000" w:rsidR="00000000" w:rsidRPr="00000000">
              <w:rPr>
                <w:rtl w:val="0"/>
              </w:rPr>
            </w:r>
          </w:p>
          <w:p w:rsidR="00000000" w:rsidDel="00000000" w:rsidP="00000000" w:rsidRDefault="00000000" w:rsidRPr="00000000" w14:paraId="000000A8">
            <w:pPr>
              <w:pageBreakBefore w:val="0"/>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A9">
      <w:pPr>
        <w:pageBreakBefore w:val="0"/>
        <w:ind w:left="0" w:firstLine="0"/>
        <w:rPr>
          <w:sz w:val="8"/>
          <w:szCs w:val="8"/>
        </w:rPr>
      </w:pPr>
      <w:r w:rsidDel="00000000" w:rsidR="00000000" w:rsidRPr="00000000">
        <w:rPr>
          <w:rtl w:val="0"/>
        </w:rPr>
      </w:r>
    </w:p>
    <w:p w:rsidR="00000000" w:rsidDel="00000000" w:rsidP="00000000" w:rsidRDefault="00000000" w:rsidRPr="00000000" w14:paraId="000000AA">
      <w:pPr>
        <w:pageBreakBefore w:val="0"/>
        <w:rPr>
          <w:sz w:val="20"/>
          <w:szCs w:val="20"/>
        </w:rPr>
      </w:pPr>
      <w:r w:rsidDel="00000000" w:rsidR="00000000" w:rsidRPr="00000000">
        <w:rPr>
          <w:rtl w:val="0"/>
        </w:rPr>
      </w:r>
    </w:p>
    <w:sectPr>
      <w:pgSz w:h="15840" w:w="12240" w:orient="portrait"/>
      <w:pgMar w:bottom="510" w:top="576" w:left="863.9999999999999"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genetics.utah.edu/content/epigenetics/imprinting" TargetMode="External"/><Relationship Id="rId10" Type="http://schemas.openxmlformats.org/officeDocument/2006/relationships/hyperlink" Target="https://learn.genetics.utah.edu/content/epigenetics/inheritance" TargetMode="External"/><Relationship Id="rId13" Type="http://schemas.openxmlformats.org/officeDocument/2006/relationships/hyperlink" Target="https://well.blogs.nytimes.com/2014/12/17/how-exercise-changes-our-dna/" TargetMode="External"/><Relationship Id="rId12" Type="http://schemas.openxmlformats.org/officeDocument/2006/relationships/hyperlink" Target="https://learn.genetics.utah.edu/content/epigenetics/nutr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genetics.utah.edu/content/epigenetics/control/" TargetMode="External"/><Relationship Id="rId15" Type="http://schemas.openxmlformats.org/officeDocument/2006/relationships/hyperlink" Target="https://docs.google.com/document/d/1xyntqn8WTGKs0cjSs0-vdv-7sCkMY2JiSsLMUKT8k2s/edit?usp=sharing" TargetMode="External"/><Relationship Id="rId14" Type="http://schemas.openxmlformats.org/officeDocument/2006/relationships/hyperlink" Target="https://well.blogs.nytimes.com/2014/12/17/how-exercise-changes-our-dna/" TargetMode="External"/><Relationship Id="rId16" Type="http://schemas.openxmlformats.org/officeDocument/2006/relationships/hyperlink" Target="https://learn.genetics.utah.edu/content/epigenetics/twins" TargetMode="External"/><Relationship Id="rId5" Type="http://schemas.openxmlformats.org/officeDocument/2006/relationships/styles" Target="styles.xml"/><Relationship Id="rId6" Type="http://schemas.openxmlformats.org/officeDocument/2006/relationships/hyperlink" Target="https://youtu.be/_aAhcNjmvhc" TargetMode="External"/><Relationship Id="rId7" Type="http://schemas.openxmlformats.org/officeDocument/2006/relationships/hyperlink" Target="https://youtu.be/_aAhcNjmvhc"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