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Tom Whitfield</w:t>
      </w:r>
    </w:p>
    <w:p>
      <w:pPr>
        <w:pStyle w:val="TextBody"/>
        <w:bidi w:val="0"/>
        <w:spacing w:before="0" w:after="283"/>
        <w:jc w:val="left"/>
        <w:rPr/>
      </w:pPr>
      <w:r>
        <w:rPr/>
        <w:t>Account Manager</w:t>
      </w:r>
    </w:p>
    <w:p>
      <w:pPr>
        <w:pStyle w:val="TextBody"/>
        <w:bidi w:val="0"/>
        <w:spacing w:before="0" w:after="283"/>
        <w:jc w:val="left"/>
        <w:rPr/>
      </w:pPr>
      <w:r>
        <w:rPr/>
        <w:t>tom.whitfield@example.com · +44 7700 900412 · Manchester, United Kingdom</w:t>
      </w:r>
    </w:p>
    <w:p>
      <w:pPr>
        <w:pStyle w:val="TextBody"/>
        <w:bidi w:val="0"/>
        <w:spacing w:before="0" w:after="283"/>
        <w:jc w:val="left"/>
        <w:rPr/>
      </w:pPr>
      <w:r>
        <w:rPr/>
        <w:t>Account manager with three years selling into mid-market retail. Comfortable owning a pipeline end to end, from first call to renewal.</w:t>
      </w:r>
    </w:p>
    <w:p>
      <w:pPr>
        <w:pStyle w:val="Heading2"/>
        <w:bidi w:val="0"/>
        <w:jc w:val="left"/>
        <w:rPr/>
      </w:pPr>
      <w:r>
        <w:rPr/>
        <w:t>Experience</w:t>
      </w:r>
    </w:p>
    <w:p>
      <w:pPr>
        <w:pStyle w:val="Heading3"/>
        <w:bidi w:val="0"/>
        <w:jc w:val="left"/>
        <w:rPr/>
      </w:pPr>
      <w:r>
        <w:rPr/>
        <w:t>Account Manager — Northgate Supplies</w:t>
      </w:r>
    </w:p>
    <w:p>
      <w:pPr>
        <w:pStyle w:val="TextBody"/>
        <w:bidi w:val="0"/>
        <w:spacing w:before="0" w:after="283"/>
        <w:jc w:val="left"/>
        <w:rPr/>
      </w:pPr>
      <w:r>
        <w:rPr/>
        <w:t>Jan 2024 – Present · Manchester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Manage a book of 40 mid-market retail accounts.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Took over a lapsed territory and rebuilt the call cycle from scratch.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Run quarterly business reviews with the top ten accounts.</w:t>
      </w:r>
    </w:p>
    <w:p>
      <w:pPr>
        <w:pStyle w:val="Heading3"/>
        <w:bidi w:val="0"/>
        <w:jc w:val="left"/>
        <w:rPr/>
      </w:pPr>
      <w:r>
        <w:rPr/>
        <w:t>Sales Development Representative — Northgate Supplies</w:t>
      </w:r>
    </w:p>
    <w:p>
      <w:pPr>
        <w:pStyle w:val="TextBody"/>
        <w:bidi w:val="0"/>
        <w:spacing w:before="0" w:after="283"/>
        <w:jc w:val="left"/>
        <w:rPr/>
      </w:pPr>
      <w:r>
        <w:rPr/>
        <w:t>Feb 2023 – Dec 2023 · Manchester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Booked discovery calls from outbound sequences and inbound enquiries.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Wrote the team's first objection-handling one-pager after shadowing closes.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TextBody"/>
        <w:bidi w:val="0"/>
        <w:spacing w:before="0" w:after="283"/>
        <w:jc w:val="left"/>
        <w:rPr/>
      </w:pPr>
      <w:r>
        <w:rPr/>
        <w:t>BA Business Management — University of Leeds (2019 – 2022)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TextBody"/>
        <w:bidi w:val="0"/>
        <w:spacing w:before="0" w:after="283"/>
        <w:jc w:val="left"/>
        <w:rPr/>
      </w:pPr>
      <w:r>
        <w:rPr/>
        <w:t>Sales: Pipeline management, Outbound prospecting, Negotiation, Account planning</w:t>
      </w:r>
    </w:p>
    <w:p>
      <w:pPr>
        <w:pStyle w:val="TextBody"/>
        <w:bidi w:val="0"/>
        <w:spacing w:before="0" w:after="283"/>
        <w:jc w:val="left"/>
        <w:rPr/>
      </w:pPr>
      <w:r>
        <w:rPr/>
        <w:t>Tools: Salesforce, Outreach, Excel</w:t>
      </w:r>
    </w:p>
    <w:p>
      <w:pPr>
        <w:pStyle w:val="Heading2"/>
        <w:bidi w:val="0"/>
        <w:jc w:val="left"/>
        <w:rPr/>
      </w:pPr>
      <w:r>
        <w:rPr/>
        <w:t>Languages</w:t>
      </w:r>
    </w:p>
    <w:p>
      <w:pPr>
        <w:pStyle w:val="TextBody"/>
        <w:bidi w:val="0"/>
        <w:spacing w:before="0" w:after="283"/>
        <w:jc w:val="left"/>
        <w:rPr/>
      </w:pPr>
      <w:r>
        <w:rPr/>
        <w:t>English (native)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 Unicode M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Liberation Sans" w:cs="Liberation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Liberation Sans" w:cs="Liberation Sans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TextBody"/>
    <w:pPr/>
    <w:rPr/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Tom Whitfield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