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A1D64F" w14:textId="1EBEA7B3" w:rsidR="003A35C8" w:rsidRPr="005D1974" w:rsidRDefault="00880938" w:rsidP="005D1974">
      <w:pPr>
        <w:jc w:val="center"/>
        <w:rPr>
          <w:b/>
          <w:bCs/>
        </w:rPr>
      </w:pPr>
      <w:r w:rsidRPr="005D1974">
        <w:rPr>
          <w:b/>
          <w:bCs/>
        </w:rPr>
        <w:t>EWE in Mozambique</w:t>
      </w:r>
    </w:p>
    <w:tbl>
      <w:tblPr>
        <w:tblStyle w:val="TableGrid"/>
        <w:tblW w:w="9822" w:type="dxa"/>
        <w:tblLook w:val="04A0" w:firstRow="1" w:lastRow="0" w:firstColumn="1" w:lastColumn="0" w:noHBand="0" w:noVBand="1"/>
      </w:tblPr>
      <w:tblGrid>
        <w:gridCol w:w="473"/>
        <w:gridCol w:w="5012"/>
        <w:gridCol w:w="4337"/>
      </w:tblGrid>
      <w:tr w:rsidR="006150A8" w14:paraId="53CD393C" w14:textId="77777777" w:rsidTr="006150A8">
        <w:tc>
          <w:tcPr>
            <w:tcW w:w="473" w:type="dxa"/>
          </w:tcPr>
          <w:p w14:paraId="037DD7DE" w14:textId="77777777" w:rsidR="006150A8" w:rsidRPr="00880938" w:rsidRDefault="006150A8" w:rsidP="00880938">
            <w:pPr>
              <w:rPr>
                <w:b/>
                <w:bCs/>
              </w:rPr>
            </w:pPr>
          </w:p>
        </w:tc>
        <w:tc>
          <w:tcPr>
            <w:tcW w:w="5012" w:type="dxa"/>
          </w:tcPr>
          <w:p w14:paraId="6FB86270" w14:textId="753EC0F8" w:rsidR="006150A8" w:rsidRPr="00880938" w:rsidRDefault="006150A8" w:rsidP="00880938">
            <w:pPr>
              <w:rPr>
                <w:b/>
                <w:bCs/>
              </w:rPr>
            </w:pPr>
            <w:r w:rsidRPr="00880938">
              <w:rPr>
                <w:b/>
                <w:bCs/>
              </w:rPr>
              <w:t>Research Question</w:t>
            </w:r>
          </w:p>
        </w:tc>
        <w:tc>
          <w:tcPr>
            <w:tcW w:w="4337" w:type="dxa"/>
          </w:tcPr>
          <w:p w14:paraId="0FA54ED0" w14:textId="5F6684E8" w:rsidR="006150A8" w:rsidRPr="00880938" w:rsidRDefault="006150A8" w:rsidP="00880938">
            <w:pPr>
              <w:rPr>
                <w:b/>
                <w:bCs/>
              </w:rPr>
            </w:pPr>
            <w:r w:rsidRPr="00880938">
              <w:rPr>
                <w:b/>
                <w:bCs/>
              </w:rPr>
              <w:t>Suggested Method</w:t>
            </w:r>
          </w:p>
        </w:tc>
      </w:tr>
      <w:tr w:rsidR="006150A8" w14:paraId="328EA027" w14:textId="77777777" w:rsidTr="006150A8">
        <w:tc>
          <w:tcPr>
            <w:tcW w:w="473" w:type="dxa"/>
          </w:tcPr>
          <w:p w14:paraId="4009812E" w14:textId="0C8D763B" w:rsidR="006150A8" w:rsidRPr="00BC181C" w:rsidRDefault="006150A8" w:rsidP="009B77B4">
            <w:r>
              <w:t>1</w:t>
            </w:r>
          </w:p>
        </w:tc>
        <w:tc>
          <w:tcPr>
            <w:tcW w:w="5012" w:type="dxa"/>
          </w:tcPr>
          <w:p w14:paraId="03198B11" w14:textId="764B4100" w:rsidR="006150A8" w:rsidRDefault="006150A8" w:rsidP="009B77B4">
            <w:r w:rsidRPr="00BC181C">
              <w:t>Did cyclone exposure affect vaccine coverage?</w:t>
            </w:r>
          </w:p>
        </w:tc>
        <w:tc>
          <w:tcPr>
            <w:tcW w:w="4337" w:type="dxa"/>
          </w:tcPr>
          <w:p w14:paraId="05F8BD9B" w14:textId="22E29CFC" w:rsidR="006150A8" w:rsidRDefault="006150A8" w:rsidP="00880938">
            <w:r w:rsidRPr="00BC181C">
              <w:t>Interrupted Time Series, Difference-in-Differences, Regression Models</w:t>
            </w:r>
          </w:p>
        </w:tc>
      </w:tr>
      <w:tr w:rsidR="006150A8" w14:paraId="3959EA0E" w14:textId="77777777" w:rsidTr="006150A8">
        <w:tc>
          <w:tcPr>
            <w:tcW w:w="473" w:type="dxa"/>
          </w:tcPr>
          <w:p w14:paraId="3B3F3E5A" w14:textId="29FD5F2C" w:rsidR="006150A8" w:rsidRPr="00BC181C" w:rsidRDefault="006150A8" w:rsidP="00880938">
            <w:r>
              <w:t>2</w:t>
            </w:r>
          </w:p>
        </w:tc>
        <w:tc>
          <w:tcPr>
            <w:tcW w:w="5012" w:type="dxa"/>
          </w:tcPr>
          <w:p w14:paraId="24A2D585" w14:textId="37D32BAC" w:rsidR="006150A8" w:rsidRDefault="006150A8" w:rsidP="00880938">
            <w:r w:rsidRPr="00BC181C">
              <w:t>What factors influence post-cyclone vaccination rates?</w:t>
            </w:r>
          </w:p>
        </w:tc>
        <w:tc>
          <w:tcPr>
            <w:tcW w:w="4337" w:type="dxa"/>
          </w:tcPr>
          <w:p w14:paraId="15E62659" w14:textId="0FDD6694" w:rsidR="006150A8" w:rsidRDefault="006150A8" w:rsidP="00880938">
            <w:r w:rsidRPr="00BC181C">
              <w:t>Logistic Regression, Poisson Regression, Cox Proportional Hazards Model</w:t>
            </w:r>
          </w:p>
        </w:tc>
      </w:tr>
      <w:tr w:rsidR="006150A8" w14:paraId="1E11806E" w14:textId="77777777" w:rsidTr="006150A8">
        <w:tc>
          <w:tcPr>
            <w:tcW w:w="473" w:type="dxa"/>
          </w:tcPr>
          <w:p w14:paraId="772676A9" w14:textId="7838D520" w:rsidR="006150A8" w:rsidRDefault="006150A8" w:rsidP="00880938">
            <w:r>
              <w:t>3</w:t>
            </w:r>
          </w:p>
        </w:tc>
        <w:tc>
          <w:tcPr>
            <w:tcW w:w="5012" w:type="dxa"/>
          </w:tcPr>
          <w:p w14:paraId="24DE5671" w14:textId="526B3D96" w:rsidR="006150A8" w:rsidRPr="00BC181C" w:rsidRDefault="006150A8" w:rsidP="00880938">
            <w:r>
              <w:t>How does the vaccine coverage disruption from the cyclone impact diarrheal cases</w:t>
            </w:r>
          </w:p>
        </w:tc>
        <w:tc>
          <w:tcPr>
            <w:tcW w:w="4337" w:type="dxa"/>
          </w:tcPr>
          <w:p w14:paraId="00A6E7A6" w14:textId="77777777" w:rsidR="006150A8" w:rsidRPr="00BC181C" w:rsidRDefault="006150A8" w:rsidP="00880938"/>
        </w:tc>
      </w:tr>
    </w:tbl>
    <w:p w14:paraId="5071D5CD" w14:textId="77777777" w:rsidR="00880938" w:rsidRDefault="00880938"/>
    <w:p w14:paraId="44E3E1B8" w14:textId="36BE2B51" w:rsidR="00880938" w:rsidRPr="008E6858" w:rsidRDefault="00880938">
      <w:pPr>
        <w:rPr>
          <w:b/>
          <w:bCs/>
          <w:u w:val="single"/>
        </w:rPr>
      </w:pPr>
      <w:r w:rsidRPr="008E6858">
        <w:rPr>
          <w:b/>
          <w:bCs/>
          <w:u w:val="single"/>
        </w:rPr>
        <w:t>Datasets:</w:t>
      </w:r>
    </w:p>
    <w:p w14:paraId="07BAD920" w14:textId="2364B087" w:rsidR="008366A4" w:rsidRPr="008E6858" w:rsidRDefault="00880938" w:rsidP="00082077">
      <w:pPr>
        <w:pStyle w:val="ListParagraph"/>
        <w:numPr>
          <w:ilvl w:val="0"/>
          <w:numId w:val="2"/>
        </w:numPr>
        <w:rPr>
          <w:b/>
          <w:bCs/>
        </w:rPr>
      </w:pPr>
      <w:r w:rsidRPr="008E6858">
        <w:rPr>
          <w:b/>
          <w:bCs/>
        </w:rPr>
        <w:t xml:space="preserve">Vaccine coverage </w:t>
      </w:r>
      <w:r w:rsidR="008366A4" w:rsidRPr="008E6858">
        <w:rPr>
          <w:b/>
          <w:bCs/>
        </w:rPr>
        <w:t>dataset:</w:t>
      </w:r>
    </w:p>
    <w:p w14:paraId="755612BE" w14:textId="3F3F11B5" w:rsidR="00082077" w:rsidRDefault="00880938" w:rsidP="00082077">
      <w:pPr>
        <w:pStyle w:val="ListParagraph"/>
        <w:numPr>
          <w:ilvl w:val="0"/>
          <w:numId w:val="6"/>
        </w:numPr>
      </w:pPr>
      <w:r>
        <w:t>BCG</w:t>
      </w:r>
      <w:r w:rsidR="00892BB5">
        <w:t xml:space="preserve"> (</w:t>
      </w:r>
      <w:r w:rsidR="00C24535">
        <w:t>tuberculosis</w:t>
      </w:r>
      <w:r w:rsidR="00892BB5">
        <w:t xml:space="preserve">) </w:t>
      </w:r>
    </w:p>
    <w:p w14:paraId="451CDB98" w14:textId="77777777" w:rsidR="00082077" w:rsidRDefault="00880938" w:rsidP="00082077">
      <w:pPr>
        <w:pStyle w:val="ListParagraph"/>
        <w:numPr>
          <w:ilvl w:val="0"/>
          <w:numId w:val="6"/>
        </w:numPr>
      </w:pPr>
      <w:r>
        <w:t>IPV (inactivated polio virus</w:t>
      </w:r>
      <w:r w:rsidR="00082077">
        <w:t>)</w:t>
      </w:r>
    </w:p>
    <w:p w14:paraId="1B079993" w14:textId="1E606ECF" w:rsidR="00880938" w:rsidRDefault="00082077" w:rsidP="00082077">
      <w:pPr>
        <w:pStyle w:val="ListParagraph"/>
        <w:numPr>
          <w:ilvl w:val="0"/>
          <w:numId w:val="6"/>
        </w:numPr>
      </w:pPr>
      <w:r>
        <w:t>PCV (</w:t>
      </w:r>
      <w:r w:rsidRPr="00082077">
        <w:t>pneumococcal conjugate vaccine</w:t>
      </w:r>
      <w:r>
        <w:t>)</w:t>
      </w:r>
    </w:p>
    <w:p w14:paraId="6C1C7F30" w14:textId="77777777" w:rsidR="00082077" w:rsidRDefault="00082077" w:rsidP="00082077">
      <w:pPr>
        <w:pStyle w:val="ListParagraph"/>
        <w:numPr>
          <w:ilvl w:val="0"/>
          <w:numId w:val="5"/>
        </w:numPr>
      </w:pPr>
      <w:r>
        <w:t>Pentavalent vaccine (</w:t>
      </w:r>
      <w:r w:rsidRPr="00082077">
        <w:t xml:space="preserve">diphtheria, tetanus, whooping cough, hepatitis B and </w:t>
      </w:r>
      <w:proofErr w:type="spellStart"/>
      <w:r w:rsidRPr="00082077">
        <w:t>Haemophilus</w:t>
      </w:r>
      <w:proofErr w:type="spellEnd"/>
      <w:r w:rsidRPr="00082077">
        <w:t xml:space="preserve"> influenzae type B</w:t>
      </w:r>
      <w:r>
        <w:t>)</w:t>
      </w:r>
    </w:p>
    <w:p w14:paraId="04D9E5E5" w14:textId="68003C77" w:rsidR="00082077" w:rsidRPr="00892BB5" w:rsidRDefault="00082077" w:rsidP="00880938">
      <w:pPr>
        <w:rPr>
          <w:sz w:val="22"/>
          <w:szCs w:val="22"/>
        </w:rPr>
      </w:pPr>
      <w:r w:rsidRPr="008E6858">
        <w:rPr>
          <w:sz w:val="22"/>
          <w:szCs w:val="22"/>
        </w:rPr>
        <w:t>1st dose – 6 weeks old</w:t>
      </w:r>
      <w:r w:rsidRPr="008E6858">
        <w:rPr>
          <w:sz w:val="22"/>
          <w:szCs w:val="22"/>
        </w:rPr>
        <w:br/>
        <w:t>2nd dose – 3 months old</w:t>
      </w:r>
      <w:r w:rsidRPr="008E6858">
        <w:rPr>
          <w:sz w:val="22"/>
          <w:szCs w:val="22"/>
        </w:rPr>
        <w:br/>
        <w:t>3rd dose –</w:t>
      </w:r>
      <w:r w:rsidRPr="00892BB5">
        <w:rPr>
          <w:sz w:val="22"/>
          <w:szCs w:val="22"/>
        </w:rPr>
        <w:t> 6 months old</w:t>
      </w:r>
    </w:p>
    <w:p w14:paraId="117AE7C9" w14:textId="379FB4C6" w:rsidR="00082077" w:rsidRDefault="00082077" w:rsidP="00082077">
      <w:pPr>
        <w:pStyle w:val="ListParagraph"/>
        <w:numPr>
          <w:ilvl w:val="0"/>
          <w:numId w:val="5"/>
        </w:numPr>
      </w:pPr>
      <w:r>
        <w:t>Polio Vaccine</w:t>
      </w:r>
    </w:p>
    <w:p w14:paraId="76D1931B" w14:textId="77777777" w:rsidR="00892BB5" w:rsidRDefault="00082077" w:rsidP="00082077">
      <w:pPr>
        <w:pStyle w:val="ListParagraph"/>
        <w:numPr>
          <w:ilvl w:val="0"/>
          <w:numId w:val="5"/>
        </w:numPr>
        <w:rPr>
          <w:highlight w:val="yellow"/>
        </w:rPr>
      </w:pPr>
      <w:r w:rsidRPr="005D1974">
        <w:rPr>
          <w:highlight w:val="yellow"/>
        </w:rPr>
        <w:t>Rota vaccine</w:t>
      </w:r>
    </w:p>
    <w:p w14:paraId="70852C83" w14:textId="3D123A8D" w:rsidR="00B44877" w:rsidRDefault="00B44877" w:rsidP="00B44877">
      <w:pPr>
        <w:rPr>
          <w:highlight w:val="yellow"/>
        </w:rPr>
      </w:pPr>
      <w:r>
        <w:rPr>
          <w:highlight w:val="yellow"/>
        </w:rPr>
        <w:t>1</w:t>
      </w:r>
      <w:r w:rsidRPr="00B44877">
        <w:rPr>
          <w:highlight w:val="yellow"/>
          <w:vertAlign w:val="superscript"/>
        </w:rPr>
        <w:t>st</w:t>
      </w:r>
      <w:r>
        <w:rPr>
          <w:highlight w:val="yellow"/>
        </w:rPr>
        <w:t xml:space="preserve"> dose</w:t>
      </w:r>
      <w:r w:rsidR="00DF5442">
        <w:rPr>
          <w:highlight w:val="yellow"/>
        </w:rPr>
        <w:t xml:space="preserve"> – 2 to 4 months</w:t>
      </w:r>
      <w:r w:rsidR="000C733F">
        <w:rPr>
          <w:highlight w:val="yellow"/>
        </w:rPr>
        <w:t xml:space="preserve"> (2-3)</w:t>
      </w:r>
    </w:p>
    <w:p w14:paraId="4F622ACD" w14:textId="32C7807B" w:rsidR="00B44877" w:rsidRPr="00B44877" w:rsidRDefault="00B44877" w:rsidP="00B44877">
      <w:pPr>
        <w:rPr>
          <w:highlight w:val="yellow"/>
        </w:rPr>
      </w:pPr>
      <w:r>
        <w:rPr>
          <w:highlight w:val="yellow"/>
        </w:rPr>
        <w:t>2</w:t>
      </w:r>
      <w:r w:rsidRPr="00B44877">
        <w:rPr>
          <w:highlight w:val="yellow"/>
          <w:vertAlign w:val="superscript"/>
        </w:rPr>
        <w:t>nd</w:t>
      </w:r>
      <w:r>
        <w:rPr>
          <w:highlight w:val="yellow"/>
        </w:rPr>
        <w:t xml:space="preserve"> dose </w:t>
      </w:r>
      <w:r w:rsidR="004817C0">
        <w:rPr>
          <w:highlight w:val="yellow"/>
        </w:rPr>
        <w:t>–</w:t>
      </w:r>
      <w:r w:rsidR="00DF5442">
        <w:rPr>
          <w:highlight w:val="yellow"/>
        </w:rPr>
        <w:t xml:space="preserve"> </w:t>
      </w:r>
      <w:r w:rsidR="004817C0">
        <w:rPr>
          <w:highlight w:val="yellow"/>
        </w:rPr>
        <w:t xml:space="preserve">3 to 6 months </w:t>
      </w:r>
      <w:r w:rsidR="000C733F">
        <w:rPr>
          <w:highlight w:val="yellow"/>
        </w:rPr>
        <w:t>(</w:t>
      </w:r>
      <w:r w:rsidR="002329CE">
        <w:rPr>
          <w:highlight w:val="yellow"/>
        </w:rPr>
        <w:t xml:space="preserve">4-8) </w:t>
      </w:r>
      <w:r w:rsidR="004817C0">
        <w:rPr>
          <w:highlight w:val="yellow"/>
        </w:rPr>
        <w:t xml:space="preserve">(complete </w:t>
      </w:r>
      <w:r w:rsidR="009F18D7">
        <w:rPr>
          <w:highlight w:val="yellow"/>
        </w:rPr>
        <w:t>vaccination)</w:t>
      </w:r>
    </w:p>
    <w:p w14:paraId="44CCD4B9" w14:textId="205C8DF8" w:rsidR="009F18D7" w:rsidRDefault="00892BB5" w:rsidP="009F18D7">
      <w:pPr>
        <w:pStyle w:val="ListParagraph"/>
        <w:numPr>
          <w:ilvl w:val="0"/>
          <w:numId w:val="5"/>
        </w:numPr>
      </w:pPr>
      <w:r>
        <w:t>MR vaccine (</w:t>
      </w:r>
      <w:r w:rsidRPr="00892BB5">
        <w:t>measles and rubella</w:t>
      </w:r>
      <w:r>
        <w:t>)</w:t>
      </w:r>
      <w:r w:rsidR="00082077">
        <w:t xml:space="preserve"> </w:t>
      </w:r>
    </w:p>
    <w:p w14:paraId="5424E173" w14:textId="77777777" w:rsidR="009F18D7" w:rsidRDefault="009F18D7" w:rsidP="009F18D7"/>
    <w:p w14:paraId="64841CA1" w14:textId="138152C1" w:rsidR="00082077" w:rsidRPr="008E6858" w:rsidRDefault="00082077" w:rsidP="00082077">
      <w:pPr>
        <w:pStyle w:val="ListParagraph"/>
        <w:numPr>
          <w:ilvl w:val="0"/>
          <w:numId w:val="2"/>
        </w:numPr>
        <w:rPr>
          <w:b/>
          <w:bCs/>
        </w:rPr>
      </w:pPr>
      <w:r w:rsidRPr="008E6858">
        <w:rPr>
          <w:b/>
          <w:bCs/>
        </w:rPr>
        <w:t>Weather dataset:</w:t>
      </w:r>
    </w:p>
    <w:p w14:paraId="202BC94E" w14:textId="6DEEEB77" w:rsidR="00082077" w:rsidRDefault="00082077" w:rsidP="005D1974">
      <w:pPr>
        <w:pStyle w:val="ListParagraph"/>
        <w:numPr>
          <w:ilvl w:val="0"/>
          <w:numId w:val="7"/>
        </w:numPr>
      </w:pPr>
      <w:r>
        <w:t xml:space="preserve">M2 –&gt; what do cases refer to (different case count of under &amp; over 5) </w:t>
      </w:r>
    </w:p>
    <w:p w14:paraId="77E51F7E" w14:textId="19A562A5" w:rsidR="00082077" w:rsidRDefault="00082077" w:rsidP="005D1974">
      <w:pPr>
        <w:pStyle w:val="ListParagraph"/>
        <w:numPr>
          <w:ilvl w:val="0"/>
          <w:numId w:val="7"/>
        </w:numPr>
      </w:pPr>
      <w:proofErr w:type="spellStart"/>
      <w:r>
        <w:t>Diarrhea_EWE</w:t>
      </w:r>
      <w:proofErr w:type="spellEnd"/>
      <w:r>
        <w:t xml:space="preserve"> </w:t>
      </w:r>
    </w:p>
    <w:p w14:paraId="63FCD8AA" w14:textId="38744103" w:rsidR="00082077" w:rsidRDefault="00082077" w:rsidP="005D1974">
      <w:pPr>
        <w:pStyle w:val="ListParagraph"/>
        <w:numPr>
          <w:ilvl w:val="0"/>
          <w:numId w:val="7"/>
        </w:numPr>
      </w:pPr>
      <w:r>
        <w:t xml:space="preserve">Malaria &amp; </w:t>
      </w:r>
      <w:r w:rsidR="009F18D7">
        <w:t>Diarrhea 2016</w:t>
      </w:r>
      <w:r>
        <w:t xml:space="preserve">-2022 </w:t>
      </w:r>
    </w:p>
    <w:p w14:paraId="69EBB814" w14:textId="533666BE" w:rsidR="00C2540C" w:rsidRDefault="00C2540C" w:rsidP="005D1974">
      <w:pPr>
        <w:pStyle w:val="ListParagraph"/>
        <w:numPr>
          <w:ilvl w:val="0"/>
          <w:numId w:val="7"/>
        </w:numPr>
      </w:pPr>
      <w:r>
        <w:t>Cyclones</w:t>
      </w:r>
      <w:r w:rsidR="00C44CBC">
        <w:t xml:space="preserve"> (administrative level of the </w:t>
      </w:r>
      <w:r w:rsidR="00C3686F">
        <w:t>affected area)</w:t>
      </w:r>
    </w:p>
    <w:p w14:paraId="422F0FE7" w14:textId="77777777" w:rsidR="002329CE" w:rsidRDefault="002329CE" w:rsidP="002329CE"/>
    <w:p w14:paraId="311FFA34" w14:textId="7ABAB32C" w:rsidR="002329CE" w:rsidRPr="00776C6D" w:rsidRDefault="002329CE" w:rsidP="002329CE">
      <w:pPr>
        <w:rPr>
          <w:b/>
          <w:bCs/>
        </w:rPr>
      </w:pPr>
      <w:r w:rsidRPr="00776C6D">
        <w:rPr>
          <w:b/>
          <w:bCs/>
        </w:rPr>
        <w:lastRenderedPageBreak/>
        <w:t>To Do:</w:t>
      </w:r>
    </w:p>
    <w:p w14:paraId="18CD99BF" w14:textId="645EEED8" w:rsidR="002329CE" w:rsidRPr="00A02795" w:rsidRDefault="002329CE" w:rsidP="002329CE">
      <w:pPr>
        <w:pStyle w:val="ListParagraph"/>
        <w:numPr>
          <w:ilvl w:val="0"/>
          <w:numId w:val="9"/>
        </w:numPr>
        <w:rPr>
          <w:u w:val="single"/>
        </w:rPr>
      </w:pPr>
      <w:r w:rsidRPr="00A02795">
        <w:rPr>
          <w:u w:val="single"/>
        </w:rPr>
        <w:t xml:space="preserve">Vaccine Coverage </w:t>
      </w:r>
      <w:r w:rsidR="0066566E" w:rsidRPr="00A02795">
        <w:rPr>
          <w:u w:val="single"/>
        </w:rPr>
        <w:t>for infants (7 total vaccines-</w:t>
      </w:r>
      <w:r w:rsidR="00397251" w:rsidRPr="00A02795">
        <w:rPr>
          <w:u w:val="single"/>
        </w:rPr>
        <w:t>&gt; graphs</w:t>
      </w:r>
      <w:r w:rsidR="00C039DC" w:rsidRPr="00A02795">
        <w:rPr>
          <w:u w:val="single"/>
        </w:rPr>
        <w:t xml:space="preserve"> all coverage</w:t>
      </w:r>
      <w:r w:rsidR="0066566E" w:rsidRPr="00A02795">
        <w:rPr>
          <w:u w:val="single"/>
        </w:rPr>
        <w:t>)</w:t>
      </w:r>
    </w:p>
    <w:p w14:paraId="2D9B285E" w14:textId="76567790" w:rsidR="0066566E" w:rsidRDefault="0066566E" w:rsidP="002329CE">
      <w:pPr>
        <w:pStyle w:val="ListParagraph"/>
        <w:numPr>
          <w:ilvl w:val="0"/>
          <w:numId w:val="9"/>
        </w:numPr>
        <w:rPr>
          <w:u w:val="single"/>
        </w:rPr>
      </w:pPr>
      <w:r w:rsidRPr="00A02795">
        <w:rPr>
          <w:u w:val="single"/>
        </w:rPr>
        <w:t xml:space="preserve">Rota vaccine </w:t>
      </w:r>
      <w:proofErr w:type="gramStart"/>
      <w:r w:rsidRPr="00A02795">
        <w:rPr>
          <w:u w:val="single"/>
        </w:rPr>
        <w:t>(</w:t>
      </w:r>
      <w:r w:rsidR="00C039DC" w:rsidRPr="00A02795">
        <w:rPr>
          <w:u w:val="single"/>
        </w:rPr>
        <w:t xml:space="preserve"> 2</w:t>
      </w:r>
      <w:proofErr w:type="gramEnd"/>
      <w:r w:rsidR="00C039DC" w:rsidRPr="00A02795">
        <w:rPr>
          <w:u w:val="single"/>
        </w:rPr>
        <w:t xml:space="preserve"> doses -&gt; </w:t>
      </w:r>
      <w:r w:rsidR="00397251" w:rsidRPr="00A02795">
        <w:rPr>
          <w:u w:val="single"/>
        </w:rPr>
        <w:t xml:space="preserve">2 graphs, assume that second dose is complete vaccine) </w:t>
      </w:r>
    </w:p>
    <w:p w14:paraId="781506D6" w14:textId="77777777" w:rsidR="00AD54E1" w:rsidRPr="00AD54E1" w:rsidRDefault="00AD54E1" w:rsidP="00AD54E1">
      <w:pPr>
        <w:rPr>
          <w:u w:val="single"/>
        </w:rPr>
      </w:pPr>
    </w:p>
    <w:p w14:paraId="2C1CA46F" w14:textId="1DCB58B1" w:rsidR="00397251" w:rsidRPr="00A02795" w:rsidRDefault="00270CCC" w:rsidP="002329CE">
      <w:pPr>
        <w:pStyle w:val="ListParagraph"/>
        <w:numPr>
          <w:ilvl w:val="0"/>
          <w:numId w:val="9"/>
        </w:numPr>
        <w:rPr>
          <w:u w:val="single"/>
        </w:rPr>
      </w:pPr>
      <w:r w:rsidRPr="00A02795">
        <w:rPr>
          <w:u w:val="single"/>
        </w:rPr>
        <w:t>Under 5 graphs of</w:t>
      </w:r>
      <w:r w:rsidR="00776C6D" w:rsidRPr="00A02795">
        <w:rPr>
          <w:u w:val="single"/>
        </w:rPr>
        <w:t xml:space="preserve"> all-case</w:t>
      </w:r>
      <w:r w:rsidRPr="00A02795">
        <w:rPr>
          <w:u w:val="single"/>
        </w:rPr>
        <w:t xml:space="preserve"> diarrhea (weekly reporting) </w:t>
      </w:r>
      <w:r w:rsidR="00776C6D" w:rsidRPr="00A02795">
        <w:rPr>
          <w:u w:val="single"/>
        </w:rPr>
        <w:t>(+ cyclone)</w:t>
      </w:r>
    </w:p>
    <w:p w14:paraId="50D82D83" w14:textId="55FFEFEF" w:rsidR="00776C6D" w:rsidRDefault="00776C6D" w:rsidP="00776C6D">
      <w:pPr>
        <w:pStyle w:val="ListParagraph"/>
        <w:numPr>
          <w:ilvl w:val="0"/>
          <w:numId w:val="9"/>
        </w:numPr>
      </w:pPr>
      <w:r>
        <w:t xml:space="preserve">Under 5 graphs of all case diarrhea + all weather indicators (temp, </w:t>
      </w:r>
      <w:proofErr w:type="spellStart"/>
      <w:r>
        <w:t>precip</w:t>
      </w:r>
      <w:proofErr w:type="spellEnd"/>
      <w:r>
        <w:t>, humidity) – 1 week lag (?)</w:t>
      </w:r>
    </w:p>
    <w:p w14:paraId="0155BED6" w14:textId="0FFC2011" w:rsidR="00776C6D" w:rsidRDefault="00233BB8" w:rsidP="00776C6D">
      <w:pPr>
        <w:pStyle w:val="ListParagraph"/>
        <w:numPr>
          <w:ilvl w:val="0"/>
          <w:numId w:val="9"/>
        </w:numPr>
      </w:pPr>
      <w:r>
        <w:t xml:space="preserve">Could add EWE as an event </w:t>
      </w:r>
      <w:r w:rsidR="00A8322E">
        <w:t>in the above graph</w:t>
      </w:r>
    </w:p>
    <w:p w14:paraId="65CE5B71" w14:textId="77777777" w:rsidR="00014C81" w:rsidRDefault="00014C81" w:rsidP="00014C81"/>
    <w:p w14:paraId="70EDAC6A" w14:textId="1AADDFF8" w:rsidR="004A19CB" w:rsidRPr="0085469C" w:rsidRDefault="004A19CB" w:rsidP="0085469C">
      <w:pPr>
        <w:pStyle w:val="ListParagraph"/>
        <w:numPr>
          <w:ilvl w:val="0"/>
          <w:numId w:val="7"/>
        </w:numPr>
        <w:rPr>
          <w:b/>
          <w:bCs/>
        </w:rPr>
      </w:pPr>
      <w:r w:rsidRPr="0085469C">
        <w:rPr>
          <w:b/>
          <w:bCs/>
        </w:rPr>
        <w:t xml:space="preserve">Problems </w:t>
      </w:r>
      <w:proofErr w:type="gramStart"/>
      <w:r w:rsidRPr="0085469C">
        <w:rPr>
          <w:b/>
          <w:bCs/>
        </w:rPr>
        <w:t>in</w:t>
      </w:r>
      <w:proofErr w:type="gramEnd"/>
      <w:r w:rsidRPr="0085469C">
        <w:rPr>
          <w:b/>
          <w:bCs/>
        </w:rPr>
        <w:t xml:space="preserve"> the datasets:</w:t>
      </w:r>
    </w:p>
    <w:p w14:paraId="5385A93D" w14:textId="638DCF16" w:rsidR="002F5338" w:rsidRDefault="002F5338" w:rsidP="002F5338">
      <w:pPr>
        <w:pStyle w:val="ListParagraph"/>
        <w:numPr>
          <w:ilvl w:val="0"/>
          <w:numId w:val="11"/>
        </w:numPr>
      </w:pPr>
      <w:r>
        <w:t xml:space="preserve">There is no vaccine data for </w:t>
      </w:r>
      <w:proofErr w:type="spellStart"/>
      <w:r>
        <w:t>Sofala</w:t>
      </w:r>
      <w:proofErr w:type="spellEnd"/>
      <w:r>
        <w:t xml:space="preserve"> province</w:t>
      </w:r>
      <w:r w:rsidR="00A816A5">
        <w:t xml:space="preserve">, </w:t>
      </w:r>
      <w:r w:rsidR="00672B73">
        <w:t>Zambezia, Inhambane, Cabo Delgado</w:t>
      </w:r>
    </w:p>
    <w:p w14:paraId="7CFC4408" w14:textId="3A8A2860" w:rsidR="002F5338" w:rsidRDefault="002F5338" w:rsidP="002F5338">
      <w:pPr>
        <w:pStyle w:val="ListParagraph"/>
        <w:numPr>
          <w:ilvl w:val="0"/>
          <w:numId w:val="11"/>
        </w:numPr>
      </w:pPr>
      <w:r>
        <w:t xml:space="preserve">Vaccine data + </w:t>
      </w:r>
      <w:r w:rsidR="00EF6DD1">
        <w:t xml:space="preserve">cyclone events -&gt; </w:t>
      </w:r>
      <w:r w:rsidR="003D372E">
        <w:t>Niassa, Nampula, Tete, Gaza, Manica</w:t>
      </w:r>
    </w:p>
    <w:p w14:paraId="10DED53B" w14:textId="77777777" w:rsidR="00014C81" w:rsidRDefault="00014C81" w:rsidP="00014C81"/>
    <w:tbl>
      <w:tblPr>
        <w:tblW w:w="5755" w:type="pct"/>
        <w:tblInd w:w="-1003" w:type="dxa"/>
        <w:tblLook w:val="04A0" w:firstRow="1" w:lastRow="0" w:firstColumn="1" w:lastColumn="0" w:noHBand="0" w:noVBand="1"/>
      </w:tblPr>
      <w:tblGrid>
        <w:gridCol w:w="1855"/>
        <w:gridCol w:w="2918"/>
        <w:gridCol w:w="1160"/>
        <w:gridCol w:w="876"/>
        <w:gridCol w:w="15"/>
        <w:gridCol w:w="1282"/>
        <w:gridCol w:w="951"/>
        <w:gridCol w:w="28"/>
        <w:gridCol w:w="1671"/>
      </w:tblGrid>
      <w:tr w:rsidR="00014C81" w:rsidRPr="00014C81" w14:paraId="07B32089" w14:textId="77777777" w:rsidTr="00014C81">
        <w:trPr>
          <w:trHeight w:val="615"/>
        </w:trPr>
        <w:tc>
          <w:tcPr>
            <w:tcW w:w="862" w:type="pct"/>
            <w:tcBorders>
              <w:top w:val="single" w:sz="8" w:space="0" w:color="auto"/>
              <w:left w:val="single" w:sz="8" w:space="0" w:color="auto"/>
              <w:bottom w:val="single" w:sz="8" w:space="0" w:color="auto"/>
              <w:right w:val="single" w:sz="8" w:space="0" w:color="auto"/>
            </w:tcBorders>
            <w:shd w:val="clear" w:color="auto" w:fill="auto"/>
            <w:vAlign w:val="bottom"/>
            <w:hideMark/>
          </w:tcPr>
          <w:p w14:paraId="2F563CA0" w14:textId="77777777" w:rsidR="00014C81" w:rsidRPr="00014C81" w:rsidRDefault="00014C81" w:rsidP="00EE1B51">
            <w:pPr>
              <w:rPr>
                <w:rFonts w:ascii="Calibri" w:eastAsia="Times New Roman" w:hAnsi="Calibri" w:cs="Calibri"/>
                <w:b/>
                <w:bCs/>
                <w:color w:val="000000"/>
                <w:sz w:val="20"/>
                <w:szCs w:val="20"/>
              </w:rPr>
            </w:pPr>
            <w:r w:rsidRPr="00014C81">
              <w:rPr>
                <w:rFonts w:ascii="Calibri" w:eastAsia="Times New Roman" w:hAnsi="Calibri" w:cs="Calibri"/>
                <w:b/>
                <w:bCs/>
                <w:color w:val="000000"/>
                <w:sz w:val="20"/>
                <w:szCs w:val="20"/>
              </w:rPr>
              <w:t>Database</w:t>
            </w:r>
          </w:p>
        </w:tc>
        <w:tc>
          <w:tcPr>
            <w:tcW w:w="1356" w:type="pct"/>
            <w:tcBorders>
              <w:top w:val="single" w:sz="8" w:space="0" w:color="auto"/>
              <w:left w:val="nil"/>
              <w:bottom w:val="single" w:sz="8" w:space="0" w:color="auto"/>
              <w:right w:val="single" w:sz="8" w:space="0" w:color="auto"/>
            </w:tcBorders>
            <w:shd w:val="clear" w:color="auto" w:fill="auto"/>
            <w:vAlign w:val="bottom"/>
            <w:hideMark/>
          </w:tcPr>
          <w:p w14:paraId="1A60854B" w14:textId="77777777" w:rsidR="00014C81" w:rsidRPr="00014C81" w:rsidRDefault="00014C81" w:rsidP="00EE1B51">
            <w:pPr>
              <w:rPr>
                <w:rFonts w:ascii="Calibri" w:eastAsia="Times New Roman" w:hAnsi="Calibri" w:cs="Calibri"/>
                <w:b/>
                <w:bCs/>
                <w:color w:val="000000"/>
                <w:sz w:val="20"/>
                <w:szCs w:val="20"/>
              </w:rPr>
            </w:pPr>
            <w:r w:rsidRPr="00014C81">
              <w:rPr>
                <w:rFonts w:ascii="Calibri" w:eastAsia="Times New Roman" w:hAnsi="Calibri" w:cs="Calibri"/>
                <w:b/>
                <w:bCs/>
                <w:color w:val="000000"/>
                <w:sz w:val="20"/>
                <w:szCs w:val="20"/>
              </w:rPr>
              <w:t>Data to be included in analysis</w:t>
            </w:r>
          </w:p>
        </w:tc>
        <w:tc>
          <w:tcPr>
            <w:tcW w:w="539" w:type="pct"/>
            <w:tcBorders>
              <w:top w:val="single" w:sz="8" w:space="0" w:color="auto"/>
              <w:left w:val="nil"/>
              <w:bottom w:val="single" w:sz="8" w:space="0" w:color="auto"/>
              <w:right w:val="single" w:sz="4" w:space="0" w:color="auto"/>
            </w:tcBorders>
            <w:shd w:val="clear" w:color="auto" w:fill="auto"/>
            <w:vAlign w:val="bottom"/>
            <w:hideMark/>
          </w:tcPr>
          <w:p w14:paraId="03E64672" w14:textId="77777777" w:rsidR="00014C81" w:rsidRPr="00014C81" w:rsidRDefault="00014C81" w:rsidP="00EE1B51">
            <w:pPr>
              <w:rPr>
                <w:rFonts w:ascii="Calibri" w:eastAsia="Times New Roman" w:hAnsi="Calibri" w:cs="Calibri"/>
                <w:b/>
                <w:bCs/>
                <w:color w:val="000000"/>
                <w:sz w:val="20"/>
                <w:szCs w:val="20"/>
              </w:rPr>
            </w:pPr>
            <w:r w:rsidRPr="00014C81">
              <w:rPr>
                <w:rFonts w:ascii="Calibri" w:eastAsia="Times New Roman" w:hAnsi="Calibri" w:cs="Calibri"/>
                <w:b/>
                <w:bCs/>
                <w:color w:val="000000"/>
                <w:sz w:val="20"/>
                <w:szCs w:val="20"/>
              </w:rPr>
              <w:t>Geographic unit</w:t>
            </w:r>
          </w:p>
        </w:tc>
        <w:tc>
          <w:tcPr>
            <w:tcW w:w="407" w:type="pct"/>
            <w:tcBorders>
              <w:top w:val="single" w:sz="8" w:space="0" w:color="auto"/>
              <w:left w:val="nil"/>
              <w:bottom w:val="single" w:sz="8" w:space="0" w:color="auto"/>
              <w:right w:val="single" w:sz="4" w:space="0" w:color="auto"/>
            </w:tcBorders>
            <w:shd w:val="clear" w:color="auto" w:fill="auto"/>
            <w:vAlign w:val="bottom"/>
            <w:hideMark/>
          </w:tcPr>
          <w:p w14:paraId="34293FBB" w14:textId="77777777" w:rsidR="00014C81" w:rsidRPr="00014C81" w:rsidRDefault="00014C81" w:rsidP="00EE1B51">
            <w:pPr>
              <w:rPr>
                <w:rFonts w:ascii="Calibri" w:eastAsia="Times New Roman" w:hAnsi="Calibri" w:cs="Calibri"/>
                <w:b/>
                <w:bCs/>
                <w:color w:val="000000"/>
                <w:sz w:val="20"/>
                <w:szCs w:val="20"/>
              </w:rPr>
            </w:pPr>
            <w:r w:rsidRPr="00014C81">
              <w:rPr>
                <w:rFonts w:ascii="Calibri" w:eastAsia="Times New Roman" w:hAnsi="Calibri" w:cs="Calibri"/>
                <w:b/>
                <w:bCs/>
                <w:color w:val="000000"/>
                <w:sz w:val="20"/>
                <w:szCs w:val="20"/>
              </w:rPr>
              <w:t>Time unit</w:t>
            </w:r>
          </w:p>
        </w:tc>
        <w:tc>
          <w:tcPr>
            <w:tcW w:w="603" w:type="pct"/>
            <w:gridSpan w:val="2"/>
            <w:tcBorders>
              <w:top w:val="single" w:sz="8" w:space="0" w:color="auto"/>
              <w:left w:val="nil"/>
              <w:bottom w:val="single" w:sz="8" w:space="0" w:color="auto"/>
              <w:right w:val="single" w:sz="4" w:space="0" w:color="auto"/>
            </w:tcBorders>
            <w:shd w:val="clear" w:color="auto" w:fill="auto"/>
            <w:vAlign w:val="bottom"/>
            <w:hideMark/>
          </w:tcPr>
          <w:p w14:paraId="2D7ECB3E" w14:textId="77777777" w:rsidR="00014C81" w:rsidRPr="00014C81" w:rsidRDefault="00014C81" w:rsidP="00EE1B51">
            <w:pPr>
              <w:rPr>
                <w:rFonts w:ascii="Calibri" w:eastAsia="Times New Roman" w:hAnsi="Calibri" w:cs="Calibri"/>
                <w:b/>
                <w:bCs/>
                <w:color w:val="000000"/>
                <w:sz w:val="20"/>
                <w:szCs w:val="20"/>
              </w:rPr>
            </w:pPr>
            <w:r w:rsidRPr="00014C81">
              <w:rPr>
                <w:rFonts w:ascii="Calibri" w:eastAsia="Times New Roman" w:hAnsi="Calibri" w:cs="Calibri"/>
                <w:b/>
                <w:bCs/>
                <w:color w:val="000000"/>
                <w:sz w:val="20"/>
                <w:szCs w:val="20"/>
              </w:rPr>
              <w:t>Areas covered</w:t>
            </w:r>
          </w:p>
        </w:tc>
        <w:tc>
          <w:tcPr>
            <w:tcW w:w="442" w:type="pct"/>
            <w:tcBorders>
              <w:top w:val="single" w:sz="8" w:space="0" w:color="auto"/>
              <w:left w:val="nil"/>
              <w:bottom w:val="single" w:sz="8" w:space="0" w:color="auto"/>
              <w:right w:val="single" w:sz="4" w:space="0" w:color="auto"/>
            </w:tcBorders>
            <w:shd w:val="clear" w:color="auto" w:fill="auto"/>
            <w:vAlign w:val="bottom"/>
            <w:hideMark/>
          </w:tcPr>
          <w:p w14:paraId="7447C8FC" w14:textId="77777777" w:rsidR="00014C81" w:rsidRPr="00014C81" w:rsidRDefault="00014C81" w:rsidP="00EE1B51">
            <w:pPr>
              <w:rPr>
                <w:rFonts w:ascii="Calibri" w:eastAsia="Times New Roman" w:hAnsi="Calibri" w:cs="Calibri"/>
                <w:b/>
                <w:bCs/>
                <w:color w:val="000000"/>
                <w:sz w:val="20"/>
                <w:szCs w:val="20"/>
              </w:rPr>
            </w:pPr>
            <w:r w:rsidRPr="00014C81">
              <w:rPr>
                <w:rFonts w:ascii="Calibri" w:eastAsia="Times New Roman" w:hAnsi="Calibri" w:cs="Calibri"/>
                <w:b/>
                <w:bCs/>
                <w:color w:val="000000"/>
                <w:sz w:val="20"/>
                <w:szCs w:val="20"/>
              </w:rPr>
              <w:t>Data period covered</w:t>
            </w:r>
          </w:p>
        </w:tc>
        <w:tc>
          <w:tcPr>
            <w:tcW w:w="790" w:type="pct"/>
            <w:gridSpan w:val="2"/>
            <w:tcBorders>
              <w:top w:val="single" w:sz="8" w:space="0" w:color="auto"/>
              <w:left w:val="nil"/>
              <w:bottom w:val="single" w:sz="8" w:space="0" w:color="auto"/>
              <w:right w:val="single" w:sz="4" w:space="0" w:color="auto"/>
            </w:tcBorders>
            <w:shd w:val="clear" w:color="auto" w:fill="auto"/>
            <w:vAlign w:val="bottom"/>
            <w:hideMark/>
          </w:tcPr>
          <w:p w14:paraId="00F665FC" w14:textId="77777777" w:rsidR="00014C81" w:rsidRPr="00014C81" w:rsidRDefault="00014C81" w:rsidP="00EE1B51">
            <w:pPr>
              <w:rPr>
                <w:rFonts w:ascii="Calibri" w:eastAsia="Times New Roman" w:hAnsi="Calibri" w:cs="Calibri"/>
                <w:b/>
                <w:bCs/>
                <w:color w:val="000000"/>
                <w:sz w:val="20"/>
                <w:szCs w:val="20"/>
              </w:rPr>
            </w:pPr>
            <w:r w:rsidRPr="00014C81">
              <w:rPr>
                <w:rFonts w:ascii="Calibri" w:eastAsia="Times New Roman" w:hAnsi="Calibri" w:cs="Calibri"/>
                <w:b/>
                <w:bCs/>
                <w:color w:val="000000"/>
                <w:sz w:val="20"/>
                <w:szCs w:val="20"/>
              </w:rPr>
              <w:t>Data source</w:t>
            </w:r>
          </w:p>
        </w:tc>
      </w:tr>
      <w:tr w:rsidR="00014C81" w:rsidRPr="00014C81" w14:paraId="48D2D87C" w14:textId="77777777" w:rsidTr="00014C81">
        <w:trPr>
          <w:trHeight w:val="2100"/>
        </w:trPr>
        <w:tc>
          <w:tcPr>
            <w:tcW w:w="862" w:type="pct"/>
            <w:tcBorders>
              <w:top w:val="nil"/>
              <w:left w:val="single" w:sz="8" w:space="0" w:color="auto"/>
              <w:bottom w:val="single" w:sz="4" w:space="0" w:color="auto"/>
              <w:right w:val="single" w:sz="8" w:space="0" w:color="auto"/>
            </w:tcBorders>
            <w:shd w:val="clear" w:color="auto" w:fill="auto"/>
            <w:vAlign w:val="bottom"/>
            <w:hideMark/>
          </w:tcPr>
          <w:p w14:paraId="7DF3CCC8" w14:textId="77777777" w:rsidR="00014C81" w:rsidRPr="00014C81" w:rsidRDefault="00014C81" w:rsidP="00EE1B51">
            <w:pPr>
              <w:rPr>
                <w:rFonts w:ascii="Calibri" w:eastAsia="Times New Roman" w:hAnsi="Calibri" w:cs="Calibri"/>
                <w:color w:val="000000"/>
                <w:sz w:val="20"/>
                <w:szCs w:val="20"/>
              </w:rPr>
            </w:pPr>
            <w:r w:rsidRPr="00014C81">
              <w:rPr>
                <w:rFonts w:ascii="Calibri" w:eastAsia="Times New Roman" w:hAnsi="Calibri" w:cs="Calibri"/>
                <w:color w:val="000000"/>
                <w:sz w:val="20"/>
                <w:szCs w:val="20"/>
              </w:rPr>
              <w:t>EPI administrative vaccine coverage</w:t>
            </w:r>
          </w:p>
        </w:tc>
        <w:tc>
          <w:tcPr>
            <w:tcW w:w="1356" w:type="pct"/>
            <w:tcBorders>
              <w:top w:val="nil"/>
              <w:left w:val="nil"/>
              <w:bottom w:val="single" w:sz="4" w:space="0" w:color="auto"/>
              <w:right w:val="single" w:sz="8" w:space="0" w:color="auto"/>
            </w:tcBorders>
            <w:shd w:val="clear" w:color="auto" w:fill="auto"/>
            <w:vAlign w:val="bottom"/>
            <w:hideMark/>
          </w:tcPr>
          <w:p w14:paraId="0D041606" w14:textId="77777777" w:rsidR="00014C81" w:rsidRPr="00014C81" w:rsidRDefault="00014C81" w:rsidP="00EE1B51">
            <w:pPr>
              <w:rPr>
                <w:rFonts w:ascii="Calibri" w:eastAsia="Times New Roman" w:hAnsi="Calibri" w:cs="Calibri"/>
                <w:color w:val="000000"/>
                <w:sz w:val="20"/>
                <w:szCs w:val="20"/>
              </w:rPr>
            </w:pPr>
            <w:r w:rsidRPr="00014C81">
              <w:rPr>
                <w:rFonts w:ascii="Calibri" w:eastAsia="Times New Roman" w:hAnsi="Calibri" w:cs="Calibri"/>
                <w:color w:val="000000"/>
                <w:sz w:val="20"/>
                <w:szCs w:val="20"/>
              </w:rPr>
              <w:t xml:space="preserve">Projected estimates of the number of vaccine eligible children (aged 0-11 months); number of doses given for BCG, IPV, PCV 1st dose, PCV 3rd dose, Penta 1st dose, Penta 3rd dose, Polio 1st dose, Polio 3rd dose, Rota 1st dose, Rota 2nd dose, MR. </w:t>
            </w:r>
          </w:p>
        </w:tc>
        <w:tc>
          <w:tcPr>
            <w:tcW w:w="539" w:type="pct"/>
            <w:tcBorders>
              <w:top w:val="nil"/>
              <w:left w:val="nil"/>
              <w:bottom w:val="single" w:sz="4" w:space="0" w:color="auto"/>
              <w:right w:val="nil"/>
            </w:tcBorders>
            <w:shd w:val="clear" w:color="auto" w:fill="auto"/>
            <w:vAlign w:val="bottom"/>
            <w:hideMark/>
          </w:tcPr>
          <w:p w14:paraId="70CD9BB3" w14:textId="77777777" w:rsidR="00014C81" w:rsidRPr="00014C81" w:rsidRDefault="00014C81" w:rsidP="00EE1B51">
            <w:pPr>
              <w:rPr>
                <w:rFonts w:ascii="Calibri" w:eastAsia="Times New Roman" w:hAnsi="Calibri" w:cs="Calibri"/>
                <w:color w:val="000000"/>
                <w:sz w:val="20"/>
                <w:szCs w:val="20"/>
              </w:rPr>
            </w:pPr>
            <w:r w:rsidRPr="00014C81">
              <w:rPr>
                <w:rFonts w:ascii="Calibri" w:eastAsia="Times New Roman" w:hAnsi="Calibri" w:cs="Calibri"/>
                <w:color w:val="000000"/>
                <w:sz w:val="20"/>
                <w:szCs w:val="20"/>
              </w:rPr>
              <w:t>District, province</w:t>
            </w:r>
          </w:p>
        </w:tc>
        <w:tc>
          <w:tcPr>
            <w:tcW w:w="414" w:type="pct"/>
            <w:gridSpan w:val="2"/>
            <w:tcBorders>
              <w:top w:val="nil"/>
              <w:left w:val="single" w:sz="8" w:space="0" w:color="auto"/>
              <w:bottom w:val="single" w:sz="4" w:space="0" w:color="auto"/>
              <w:right w:val="single" w:sz="8" w:space="0" w:color="auto"/>
            </w:tcBorders>
            <w:shd w:val="clear" w:color="auto" w:fill="auto"/>
            <w:vAlign w:val="bottom"/>
            <w:hideMark/>
          </w:tcPr>
          <w:p w14:paraId="1ADB12B9" w14:textId="77777777" w:rsidR="00014C81" w:rsidRPr="00014C81" w:rsidRDefault="00014C81" w:rsidP="00EE1B51">
            <w:pPr>
              <w:rPr>
                <w:rFonts w:ascii="Calibri" w:eastAsia="Times New Roman" w:hAnsi="Calibri" w:cs="Calibri"/>
                <w:color w:val="000000"/>
                <w:sz w:val="20"/>
                <w:szCs w:val="20"/>
              </w:rPr>
            </w:pPr>
            <w:r w:rsidRPr="00014C81">
              <w:rPr>
                <w:rFonts w:ascii="Calibri" w:eastAsia="Times New Roman" w:hAnsi="Calibri" w:cs="Calibri"/>
                <w:color w:val="000000"/>
                <w:sz w:val="20"/>
                <w:szCs w:val="20"/>
              </w:rPr>
              <w:t>Month</w:t>
            </w:r>
          </w:p>
        </w:tc>
        <w:tc>
          <w:tcPr>
            <w:tcW w:w="596" w:type="pct"/>
            <w:tcBorders>
              <w:top w:val="nil"/>
              <w:left w:val="nil"/>
              <w:bottom w:val="single" w:sz="4" w:space="0" w:color="auto"/>
              <w:right w:val="nil"/>
            </w:tcBorders>
            <w:shd w:val="clear" w:color="auto" w:fill="auto"/>
            <w:vAlign w:val="bottom"/>
            <w:hideMark/>
          </w:tcPr>
          <w:p w14:paraId="6169FDE0" w14:textId="77777777" w:rsidR="00014C81" w:rsidRPr="00014C81" w:rsidRDefault="00014C81" w:rsidP="00EE1B51">
            <w:pPr>
              <w:rPr>
                <w:rFonts w:ascii="Calibri" w:eastAsia="Times New Roman" w:hAnsi="Calibri" w:cs="Calibri"/>
                <w:color w:val="000000"/>
                <w:sz w:val="20"/>
                <w:szCs w:val="20"/>
              </w:rPr>
            </w:pPr>
            <w:r w:rsidRPr="00014C81">
              <w:rPr>
                <w:rFonts w:ascii="Calibri" w:eastAsia="Times New Roman" w:hAnsi="Calibri" w:cs="Calibri"/>
                <w:color w:val="000000"/>
                <w:sz w:val="20"/>
                <w:szCs w:val="20"/>
              </w:rPr>
              <w:t>All provinces of Mozambique</w:t>
            </w:r>
          </w:p>
        </w:tc>
        <w:tc>
          <w:tcPr>
            <w:tcW w:w="455" w:type="pct"/>
            <w:gridSpan w:val="2"/>
            <w:tcBorders>
              <w:top w:val="nil"/>
              <w:left w:val="single" w:sz="8" w:space="0" w:color="auto"/>
              <w:bottom w:val="single" w:sz="4" w:space="0" w:color="auto"/>
              <w:right w:val="single" w:sz="8" w:space="0" w:color="auto"/>
            </w:tcBorders>
            <w:shd w:val="clear" w:color="auto" w:fill="auto"/>
            <w:vAlign w:val="bottom"/>
            <w:hideMark/>
          </w:tcPr>
          <w:p w14:paraId="3A3D5CD5" w14:textId="77777777" w:rsidR="00014C81" w:rsidRPr="00014C81" w:rsidRDefault="00014C81" w:rsidP="00EE1B51">
            <w:pPr>
              <w:rPr>
                <w:rFonts w:ascii="Calibri" w:eastAsia="Times New Roman" w:hAnsi="Calibri" w:cs="Calibri"/>
                <w:color w:val="000000"/>
                <w:sz w:val="20"/>
                <w:szCs w:val="20"/>
              </w:rPr>
            </w:pPr>
            <w:r w:rsidRPr="00014C81">
              <w:rPr>
                <w:rFonts w:ascii="Calibri" w:eastAsia="Times New Roman" w:hAnsi="Calibri" w:cs="Calibri"/>
                <w:color w:val="000000"/>
                <w:sz w:val="20"/>
                <w:szCs w:val="20"/>
              </w:rPr>
              <w:t>2017-2022</w:t>
            </w:r>
          </w:p>
        </w:tc>
        <w:tc>
          <w:tcPr>
            <w:tcW w:w="777" w:type="pct"/>
            <w:tcBorders>
              <w:top w:val="single" w:sz="8" w:space="0" w:color="auto"/>
              <w:left w:val="nil"/>
              <w:bottom w:val="single" w:sz="4" w:space="0" w:color="auto"/>
              <w:right w:val="single" w:sz="4" w:space="0" w:color="auto"/>
            </w:tcBorders>
            <w:shd w:val="clear" w:color="auto" w:fill="auto"/>
            <w:vAlign w:val="bottom"/>
            <w:hideMark/>
          </w:tcPr>
          <w:p w14:paraId="5F1F24C7" w14:textId="77777777" w:rsidR="00014C81" w:rsidRPr="00014C81" w:rsidRDefault="00014C81" w:rsidP="00EE1B51">
            <w:pPr>
              <w:rPr>
                <w:rFonts w:ascii="Calibri" w:eastAsia="Times New Roman" w:hAnsi="Calibri" w:cs="Calibri"/>
                <w:color w:val="000000"/>
                <w:sz w:val="20"/>
                <w:szCs w:val="20"/>
              </w:rPr>
            </w:pPr>
            <w:r w:rsidRPr="00014C81">
              <w:rPr>
                <w:rFonts w:ascii="Calibri" w:eastAsia="Times New Roman" w:hAnsi="Calibri" w:cs="Calibri"/>
                <w:color w:val="000000"/>
                <w:sz w:val="20"/>
                <w:szCs w:val="20"/>
              </w:rPr>
              <w:t>Mozambique EPI</w:t>
            </w:r>
          </w:p>
        </w:tc>
      </w:tr>
      <w:tr w:rsidR="00014C81" w:rsidRPr="00014C81" w14:paraId="64740619" w14:textId="77777777" w:rsidTr="00014C81">
        <w:trPr>
          <w:trHeight w:val="1200"/>
        </w:trPr>
        <w:tc>
          <w:tcPr>
            <w:tcW w:w="862" w:type="pct"/>
            <w:tcBorders>
              <w:top w:val="nil"/>
              <w:left w:val="single" w:sz="8" w:space="0" w:color="auto"/>
              <w:bottom w:val="single" w:sz="4" w:space="0" w:color="auto"/>
              <w:right w:val="single" w:sz="8" w:space="0" w:color="auto"/>
            </w:tcBorders>
            <w:shd w:val="clear" w:color="auto" w:fill="auto"/>
            <w:vAlign w:val="center"/>
            <w:hideMark/>
          </w:tcPr>
          <w:p w14:paraId="5BC7DFFE" w14:textId="77777777" w:rsidR="00014C81" w:rsidRPr="00014C81" w:rsidRDefault="00014C81" w:rsidP="00EE1B51">
            <w:pPr>
              <w:rPr>
                <w:rFonts w:ascii="Calibri" w:eastAsia="Times New Roman" w:hAnsi="Calibri" w:cs="Calibri"/>
                <w:color w:val="000000"/>
                <w:sz w:val="20"/>
                <w:szCs w:val="20"/>
              </w:rPr>
            </w:pPr>
            <w:r w:rsidRPr="00014C81">
              <w:rPr>
                <w:rFonts w:ascii="Calibri" w:eastAsia="Times New Roman" w:hAnsi="Calibri" w:cs="Calibri"/>
                <w:color w:val="000000"/>
                <w:sz w:val="20"/>
                <w:szCs w:val="20"/>
              </w:rPr>
              <w:t>Occurrence of (diarrheal) disease</w:t>
            </w:r>
          </w:p>
        </w:tc>
        <w:tc>
          <w:tcPr>
            <w:tcW w:w="1356" w:type="pct"/>
            <w:tcBorders>
              <w:top w:val="nil"/>
              <w:left w:val="nil"/>
              <w:bottom w:val="single" w:sz="4" w:space="0" w:color="auto"/>
              <w:right w:val="single" w:sz="8" w:space="0" w:color="auto"/>
            </w:tcBorders>
            <w:shd w:val="clear" w:color="auto" w:fill="auto"/>
            <w:vAlign w:val="center"/>
            <w:hideMark/>
          </w:tcPr>
          <w:p w14:paraId="1DE8F009" w14:textId="77777777" w:rsidR="00014C81" w:rsidRPr="00014C81" w:rsidRDefault="00014C81" w:rsidP="00EE1B51">
            <w:pPr>
              <w:rPr>
                <w:rFonts w:ascii="Calibri" w:eastAsia="Times New Roman" w:hAnsi="Calibri" w:cs="Calibri"/>
                <w:color w:val="000000"/>
                <w:sz w:val="20"/>
                <w:szCs w:val="20"/>
              </w:rPr>
            </w:pPr>
            <w:r w:rsidRPr="00014C81">
              <w:rPr>
                <w:rFonts w:ascii="Calibri" w:eastAsia="Times New Roman" w:hAnsi="Calibri" w:cs="Calibri"/>
                <w:color w:val="000000"/>
                <w:sz w:val="20"/>
                <w:szCs w:val="20"/>
              </w:rPr>
              <w:t>Number of cases of diarrheal diseases (by all causes) in different age groups: children under 5 years and pop. above 5 years</w:t>
            </w:r>
          </w:p>
        </w:tc>
        <w:tc>
          <w:tcPr>
            <w:tcW w:w="539" w:type="pct"/>
            <w:tcBorders>
              <w:top w:val="nil"/>
              <w:left w:val="nil"/>
              <w:bottom w:val="single" w:sz="4" w:space="0" w:color="auto"/>
              <w:right w:val="nil"/>
            </w:tcBorders>
            <w:shd w:val="clear" w:color="auto" w:fill="auto"/>
            <w:vAlign w:val="bottom"/>
            <w:hideMark/>
          </w:tcPr>
          <w:p w14:paraId="0C4D5E2B" w14:textId="77777777" w:rsidR="00014C81" w:rsidRPr="00014C81" w:rsidRDefault="00014C81" w:rsidP="00EE1B51">
            <w:pPr>
              <w:rPr>
                <w:rFonts w:ascii="Calibri" w:eastAsia="Times New Roman" w:hAnsi="Calibri" w:cs="Calibri"/>
                <w:color w:val="000000"/>
                <w:sz w:val="20"/>
                <w:szCs w:val="20"/>
              </w:rPr>
            </w:pPr>
            <w:r w:rsidRPr="00014C81">
              <w:rPr>
                <w:rFonts w:ascii="Calibri" w:eastAsia="Times New Roman" w:hAnsi="Calibri" w:cs="Calibri"/>
                <w:color w:val="000000"/>
                <w:sz w:val="20"/>
                <w:szCs w:val="20"/>
              </w:rPr>
              <w:t>District, province</w:t>
            </w:r>
          </w:p>
        </w:tc>
        <w:tc>
          <w:tcPr>
            <w:tcW w:w="414" w:type="pct"/>
            <w:gridSpan w:val="2"/>
            <w:tcBorders>
              <w:top w:val="nil"/>
              <w:left w:val="single" w:sz="8" w:space="0" w:color="auto"/>
              <w:bottom w:val="single" w:sz="4" w:space="0" w:color="auto"/>
              <w:right w:val="single" w:sz="8" w:space="0" w:color="auto"/>
            </w:tcBorders>
            <w:shd w:val="clear" w:color="auto" w:fill="auto"/>
            <w:vAlign w:val="bottom"/>
            <w:hideMark/>
          </w:tcPr>
          <w:p w14:paraId="0F224362" w14:textId="77777777" w:rsidR="00014C81" w:rsidRPr="00014C81" w:rsidRDefault="00014C81" w:rsidP="00EE1B51">
            <w:pPr>
              <w:rPr>
                <w:rFonts w:ascii="Calibri" w:eastAsia="Times New Roman" w:hAnsi="Calibri" w:cs="Calibri"/>
                <w:color w:val="000000"/>
                <w:sz w:val="20"/>
                <w:szCs w:val="20"/>
              </w:rPr>
            </w:pPr>
            <w:r w:rsidRPr="00014C81">
              <w:rPr>
                <w:rFonts w:ascii="Calibri" w:eastAsia="Times New Roman" w:hAnsi="Calibri" w:cs="Calibri"/>
                <w:color w:val="000000"/>
                <w:sz w:val="20"/>
                <w:szCs w:val="20"/>
              </w:rPr>
              <w:t>Week</w:t>
            </w:r>
          </w:p>
        </w:tc>
        <w:tc>
          <w:tcPr>
            <w:tcW w:w="596" w:type="pct"/>
            <w:tcBorders>
              <w:top w:val="nil"/>
              <w:left w:val="nil"/>
              <w:bottom w:val="single" w:sz="4" w:space="0" w:color="auto"/>
              <w:right w:val="nil"/>
            </w:tcBorders>
            <w:shd w:val="clear" w:color="auto" w:fill="auto"/>
            <w:vAlign w:val="bottom"/>
            <w:hideMark/>
          </w:tcPr>
          <w:p w14:paraId="307FBD13" w14:textId="77777777" w:rsidR="00014C81" w:rsidRPr="00014C81" w:rsidRDefault="00014C81" w:rsidP="00EE1B51">
            <w:pPr>
              <w:rPr>
                <w:rFonts w:ascii="Calibri" w:eastAsia="Times New Roman" w:hAnsi="Calibri" w:cs="Calibri"/>
                <w:color w:val="000000"/>
                <w:sz w:val="20"/>
                <w:szCs w:val="20"/>
              </w:rPr>
            </w:pPr>
            <w:r w:rsidRPr="00014C81">
              <w:rPr>
                <w:rFonts w:ascii="Calibri" w:eastAsia="Times New Roman" w:hAnsi="Calibri" w:cs="Calibri"/>
                <w:color w:val="000000"/>
                <w:sz w:val="20"/>
                <w:szCs w:val="20"/>
              </w:rPr>
              <w:t>All provinces of Mozambique</w:t>
            </w:r>
          </w:p>
        </w:tc>
        <w:tc>
          <w:tcPr>
            <w:tcW w:w="455" w:type="pct"/>
            <w:gridSpan w:val="2"/>
            <w:tcBorders>
              <w:top w:val="nil"/>
              <w:left w:val="single" w:sz="8" w:space="0" w:color="auto"/>
              <w:bottom w:val="single" w:sz="4" w:space="0" w:color="auto"/>
              <w:right w:val="single" w:sz="8" w:space="0" w:color="auto"/>
            </w:tcBorders>
            <w:shd w:val="clear" w:color="auto" w:fill="auto"/>
            <w:vAlign w:val="bottom"/>
            <w:hideMark/>
          </w:tcPr>
          <w:p w14:paraId="2F855DC4" w14:textId="77777777" w:rsidR="00014C81" w:rsidRPr="00014C81" w:rsidRDefault="00014C81" w:rsidP="00EE1B51">
            <w:pPr>
              <w:rPr>
                <w:rFonts w:ascii="Calibri" w:eastAsia="Times New Roman" w:hAnsi="Calibri" w:cs="Calibri"/>
                <w:color w:val="000000"/>
                <w:sz w:val="20"/>
                <w:szCs w:val="20"/>
              </w:rPr>
            </w:pPr>
            <w:r w:rsidRPr="00014C81">
              <w:rPr>
                <w:rFonts w:ascii="Calibri" w:eastAsia="Times New Roman" w:hAnsi="Calibri" w:cs="Calibri"/>
                <w:color w:val="000000"/>
                <w:sz w:val="20"/>
                <w:szCs w:val="20"/>
              </w:rPr>
              <w:t>2017-2022</w:t>
            </w:r>
          </w:p>
        </w:tc>
        <w:tc>
          <w:tcPr>
            <w:tcW w:w="777" w:type="pct"/>
            <w:tcBorders>
              <w:top w:val="single" w:sz="4" w:space="0" w:color="auto"/>
              <w:left w:val="nil"/>
              <w:bottom w:val="single" w:sz="4" w:space="0" w:color="auto"/>
              <w:right w:val="single" w:sz="4" w:space="0" w:color="auto"/>
            </w:tcBorders>
            <w:shd w:val="clear" w:color="auto" w:fill="auto"/>
            <w:vAlign w:val="bottom"/>
            <w:hideMark/>
          </w:tcPr>
          <w:p w14:paraId="2A6AF635" w14:textId="77777777" w:rsidR="00014C81" w:rsidRPr="00014C81" w:rsidRDefault="00014C81" w:rsidP="00EE1B51">
            <w:pPr>
              <w:rPr>
                <w:rFonts w:ascii="Calibri" w:eastAsia="Times New Roman" w:hAnsi="Calibri" w:cs="Calibri"/>
                <w:color w:val="000000"/>
                <w:sz w:val="20"/>
                <w:szCs w:val="20"/>
              </w:rPr>
            </w:pPr>
            <w:r w:rsidRPr="00014C81">
              <w:rPr>
                <w:rFonts w:ascii="Calibri" w:eastAsia="Times New Roman" w:hAnsi="Calibri" w:cs="Calibri"/>
                <w:color w:val="000000"/>
                <w:sz w:val="20"/>
                <w:szCs w:val="20"/>
              </w:rPr>
              <w:t>SIS-MA (DHIS2)</w:t>
            </w:r>
          </w:p>
        </w:tc>
      </w:tr>
      <w:tr w:rsidR="00014C81" w:rsidRPr="00014C81" w14:paraId="6446804D" w14:textId="77777777" w:rsidTr="00014C81">
        <w:trPr>
          <w:trHeight w:val="900"/>
        </w:trPr>
        <w:tc>
          <w:tcPr>
            <w:tcW w:w="862" w:type="pct"/>
            <w:tcBorders>
              <w:top w:val="nil"/>
              <w:left w:val="single" w:sz="8" w:space="0" w:color="auto"/>
              <w:bottom w:val="single" w:sz="4" w:space="0" w:color="auto"/>
              <w:right w:val="single" w:sz="8" w:space="0" w:color="auto"/>
            </w:tcBorders>
            <w:shd w:val="clear" w:color="auto" w:fill="auto"/>
            <w:vAlign w:val="center"/>
            <w:hideMark/>
          </w:tcPr>
          <w:p w14:paraId="521AEBC9" w14:textId="77777777" w:rsidR="00014C81" w:rsidRPr="00014C81" w:rsidRDefault="00014C81" w:rsidP="00EE1B51">
            <w:pPr>
              <w:rPr>
                <w:rFonts w:ascii="Calibri" w:eastAsia="Times New Roman" w:hAnsi="Calibri" w:cs="Calibri"/>
                <w:color w:val="000000"/>
                <w:sz w:val="20"/>
                <w:szCs w:val="20"/>
              </w:rPr>
            </w:pPr>
            <w:r w:rsidRPr="00014C81">
              <w:rPr>
                <w:rFonts w:ascii="Calibri" w:eastAsia="Times New Roman" w:hAnsi="Calibri" w:cs="Calibri"/>
                <w:color w:val="000000"/>
                <w:sz w:val="20"/>
                <w:szCs w:val="20"/>
              </w:rPr>
              <w:t xml:space="preserve">Occurrence of malaria </w:t>
            </w:r>
          </w:p>
        </w:tc>
        <w:tc>
          <w:tcPr>
            <w:tcW w:w="1356" w:type="pct"/>
            <w:tcBorders>
              <w:top w:val="nil"/>
              <w:left w:val="nil"/>
              <w:bottom w:val="single" w:sz="4" w:space="0" w:color="auto"/>
              <w:right w:val="single" w:sz="8" w:space="0" w:color="auto"/>
            </w:tcBorders>
            <w:shd w:val="clear" w:color="auto" w:fill="auto"/>
            <w:vAlign w:val="center"/>
            <w:hideMark/>
          </w:tcPr>
          <w:p w14:paraId="6DD45DC7" w14:textId="77777777" w:rsidR="00014C81" w:rsidRPr="00014C81" w:rsidRDefault="00014C81" w:rsidP="00EE1B51">
            <w:pPr>
              <w:rPr>
                <w:rFonts w:ascii="Calibri" w:eastAsia="Times New Roman" w:hAnsi="Calibri" w:cs="Calibri"/>
                <w:color w:val="000000"/>
                <w:sz w:val="20"/>
                <w:szCs w:val="20"/>
              </w:rPr>
            </w:pPr>
            <w:r w:rsidRPr="00014C81">
              <w:rPr>
                <w:rFonts w:ascii="Calibri" w:eastAsia="Times New Roman" w:hAnsi="Calibri" w:cs="Calibri"/>
                <w:color w:val="000000"/>
                <w:sz w:val="20"/>
                <w:szCs w:val="20"/>
              </w:rPr>
              <w:t>Number of cases of malaria in different age groups: children under 5 years and population above 5 years</w:t>
            </w:r>
          </w:p>
        </w:tc>
        <w:tc>
          <w:tcPr>
            <w:tcW w:w="539" w:type="pct"/>
            <w:tcBorders>
              <w:top w:val="nil"/>
              <w:left w:val="nil"/>
              <w:bottom w:val="single" w:sz="4" w:space="0" w:color="auto"/>
              <w:right w:val="nil"/>
            </w:tcBorders>
            <w:shd w:val="clear" w:color="auto" w:fill="auto"/>
            <w:vAlign w:val="bottom"/>
            <w:hideMark/>
          </w:tcPr>
          <w:p w14:paraId="071E7A61" w14:textId="77777777" w:rsidR="00014C81" w:rsidRPr="00014C81" w:rsidRDefault="00014C81" w:rsidP="00EE1B51">
            <w:pPr>
              <w:rPr>
                <w:rFonts w:ascii="Calibri" w:eastAsia="Times New Roman" w:hAnsi="Calibri" w:cs="Calibri"/>
                <w:color w:val="000000"/>
                <w:sz w:val="20"/>
                <w:szCs w:val="20"/>
              </w:rPr>
            </w:pPr>
            <w:r w:rsidRPr="00014C81">
              <w:rPr>
                <w:rFonts w:ascii="Calibri" w:eastAsia="Times New Roman" w:hAnsi="Calibri" w:cs="Calibri"/>
                <w:color w:val="000000"/>
                <w:sz w:val="20"/>
                <w:szCs w:val="20"/>
              </w:rPr>
              <w:t>District, province</w:t>
            </w:r>
          </w:p>
        </w:tc>
        <w:tc>
          <w:tcPr>
            <w:tcW w:w="414" w:type="pct"/>
            <w:gridSpan w:val="2"/>
            <w:tcBorders>
              <w:top w:val="nil"/>
              <w:left w:val="single" w:sz="8" w:space="0" w:color="auto"/>
              <w:bottom w:val="single" w:sz="4" w:space="0" w:color="auto"/>
              <w:right w:val="single" w:sz="8" w:space="0" w:color="auto"/>
            </w:tcBorders>
            <w:shd w:val="clear" w:color="auto" w:fill="auto"/>
            <w:vAlign w:val="bottom"/>
            <w:hideMark/>
          </w:tcPr>
          <w:p w14:paraId="3749A20C" w14:textId="77777777" w:rsidR="00014C81" w:rsidRPr="00014C81" w:rsidRDefault="00014C81" w:rsidP="00EE1B51">
            <w:pPr>
              <w:rPr>
                <w:rFonts w:ascii="Calibri" w:eastAsia="Times New Roman" w:hAnsi="Calibri" w:cs="Calibri"/>
                <w:color w:val="000000"/>
                <w:sz w:val="20"/>
                <w:szCs w:val="20"/>
              </w:rPr>
            </w:pPr>
            <w:r w:rsidRPr="00014C81">
              <w:rPr>
                <w:rFonts w:ascii="Calibri" w:eastAsia="Times New Roman" w:hAnsi="Calibri" w:cs="Calibri"/>
                <w:color w:val="000000"/>
                <w:sz w:val="20"/>
                <w:szCs w:val="20"/>
              </w:rPr>
              <w:t>Week</w:t>
            </w:r>
          </w:p>
        </w:tc>
        <w:tc>
          <w:tcPr>
            <w:tcW w:w="596" w:type="pct"/>
            <w:tcBorders>
              <w:top w:val="nil"/>
              <w:left w:val="nil"/>
              <w:bottom w:val="single" w:sz="4" w:space="0" w:color="auto"/>
              <w:right w:val="nil"/>
            </w:tcBorders>
            <w:shd w:val="clear" w:color="auto" w:fill="auto"/>
            <w:vAlign w:val="bottom"/>
            <w:hideMark/>
          </w:tcPr>
          <w:p w14:paraId="1EDA72CA" w14:textId="77777777" w:rsidR="00014C81" w:rsidRPr="00014C81" w:rsidRDefault="00014C81" w:rsidP="00EE1B51">
            <w:pPr>
              <w:rPr>
                <w:rFonts w:ascii="Calibri" w:eastAsia="Times New Roman" w:hAnsi="Calibri" w:cs="Calibri"/>
                <w:color w:val="000000"/>
                <w:sz w:val="20"/>
                <w:szCs w:val="20"/>
              </w:rPr>
            </w:pPr>
            <w:r w:rsidRPr="00014C81">
              <w:rPr>
                <w:rFonts w:ascii="Calibri" w:eastAsia="Times New Roman" w:hAnsi="Calibri" w:cs="Calibri"/>
                <w:color w:val="000000"/>
                <w:sz w:val="20"/>
                <w:szCs w:val="20"/>
              </w:rPr>
              <w:t>All provinces of Mozambique</w:t>
            </w:r>
          </w:p>
        </w:tc>
        <w:tc>
          <w:tcPr>
            <w:tcW w:w="455" w:type="pct"/>
            <w:gridSpan w:val="2"/>
            <w:tcBorders>
              <w:top w:val="nil"/>
              <w:left w:val="single" w:sz="8" w:space="0" w:color="auto"/>
              <w:bottom w:val="single" w:sz="4" w:space="0" w:color="auto"/>
              <w:right w:val="single" w:sz="8" w:space="0" w:color="auto"/>
            </w:tcBorders>
            <w:shd w:val="clear" w:color="auto" w:fill="auto"/>
            <w:vAlign w:val="bottom"/>
            <w:hideMark/>
          </w:tcPr>
          <w:p w14:paraId="3D726D59" w14:textId="77777777" w:rsidR="00014C81" w:rsidRPr="00014C81" w:rsidRDefault="00014C81" w:rsidP="00EE1B51">
            <w:pPr>
              <w:rPr>
                <w:rFonts w:ascii="Calibri" w:eastAsia="Times New Roman" w:hAnsi="Calibri" w:cs="Calibri"/>
                <w:color w:val="000000"/>
                <w:sz w:val="20"/>
                <w:szCs w:val="20"/>
              </w:rPr>
            </w:pPr>
            <w:r w:rsidRPr="00014C81">
              <w:rPr>
                <w:rFonts w:ascii="Calibri" w:eastAsia="Times New Roman" w:hAnsi="Calibri" w:cs="Calibri"/>
                <w:color w:val="000000"/>
                <w:sz w:val="20"/>
                <w:szCs w:val="20"/>
              </w:rPr>
              <w:t>2017-2022</w:t>
            </w:r>
          </w:p>
        </w:tc>
        <w:tc>
          <w:tcPr>
            <w:tcW w:w="777" w:type="pct"/>
            <w:tcBorders>
              <w:top w:val="single" w:sz="4" w:space="0" w:color="auto"/>
              <w:left w:val="nil"/>
              <w:bottom w:val="single" w:sz="4" w:space="0" w:color="auto"/>
              <w:right w:val="single" w:sz="4" w:space="0" w:color="auto"/>
            </w:tcBorders>
            <w:shd w:val="clear" w:color="auto" w:fill="auto"/>
            <w:vAlign w:val="bottom"/>
            <w:hideMark/>
          </w:tcPr>
          <w:p w14:paraId="69D9D17C" w14:textId="77777777" w:rsidR="00014C81" w:rsidRPr="00014C81" w:rsidRDefault="00014C81" w:rsidP="00EE1B51">
            <w:pPr>
              <w:rPr>
                <w:rFonts w:ascii="Calibri" w:eastAsia="Times New Roman" w:hAnsi="Calibri" w:cs="Calibri"/>
                <w:color w:val="000000"/>
                <w:sz w:val="20"/>
                <w:szCs w:val="20"/>
              </w:rPr>
            </w:pPr>
            <w:r w:rsidRPr="00014C81">
              <w:rPr>
                <w:rFonts w:ascii="Calibri" w:eastAsia="Times New Roman" w:hAnsi="Calibri" w:cs="Calibri"/>
                <w:color w:val="000000"/>
                <w:sz w:val="20"/>
                <w:szCs w:val="20"/>
              </w:rPr>
              <w:t>SIS-MA (DHIS2)</w:t>
            </w:r>
          </w:p>
        </w:tc>
      </w:tr>
      <w:tr w:rsidR="00014C81" w:rsidRPr="00014C81" w14:paraId="537F9AE9" w14:textId="77777777" w:rsidTr="00014C81">
        <w:trPr>
          <w:trHeight w:val="1200"/>
        </w:trPr>
        <w:tc>
          <w:tcPr>
            <w:tcW w:w="862" w:type="pct"/>
            <w:tcBorders>
              <w:top w:val="nil"/>
              <w:left w:val="single" w:sz="8" w:space="0" w:color="auto"/>
              <w:bottom w:val="single" w:sz="4" w:space="0" w:color="auto"/>
              <w:right w:val="single" w:sz="8" w:space="0" w:color="auto"/>
            </w:tcBorders>
            <w:shd w:val="clear" w:color="auto" w:fill="auto"/>
            <w:vAlign w:val="bottom"/>
            <w:hideMark/>
          </w:tcPr>
          <w:p w14:paraId="7FB4E648" w14:textId="77777777" w:rsidR="00014C81" w:rsidRPr="00014C81" w:rsidRDefault="00014C81" w:rsidP="00EE1B51">
            <w:pPr>
              <w:rPr>
                <w:rFonts w:ascii="Calibri" w:eastAsia="Times New Roman" w:hAnsi="Calibri" w:cs="Calibri"/>
                <w:color w:val="000000"/>
                <w:sz w:val="20"/>
                <w:szCs w:val="20"/>
              </w:rPr>
            </w:pPr>
            <w:r w:rsidRPr="00014C81">
              <w:rPr>
                <w:rFonts w:ascii="Calibri" w:eastAsia="Times New Roman" w:hAnsi="Calibri" w:cs="Calibri"/>
                <w:color w:val="000000"/>
                <w:sz w:val="20"/>
                <w:szCs w:val="20"/>
              </w:rPr>
              <w:lastRenderedPageBreak/>
              <w:t>Number of homes destroyed by cyclones and extreme weather</w:t>
            </w:r>
          </w:p>
        </w:tc>
        <w:tc>
          <w:tcPr>
            <w:tcW w:w="1356" w:type="pct"/>
            <w:tcBorders>
              <w:top w:val="nil"/>
              <w:left w:val="nil"/>
              <w:bottom w:val="single" w:sz="4" w:space="0" w:color="auto"/>
              <w:right w:val="single" w:sz="8" w:space="0" w:color="auto"/>
            </w:tcBorders>
            <w:shd w:val="clear" w:color="auto" w:fill="auto"/>
            <w:hideMark/>
          </w:tcPr>
          <w:p w14:paraId="59F34FF7" w14:textId="77777777" w:rsidR="00014C81" w:rsidRPr="00014C81" w:rsidRDefault="00014C81" w:rsidP="00EE1B51">
            <w:pPr>
              <w:rPr>
                <w:rFonts w:ascii="Calibri" w:eastAsia="Times New Roman" w:hAnsi="Calibri" w:cs="Calibri"/>
                <w:color w:val="000000"/>
                <w:sz w:val="20"/>
                <w:szCs w:val="20"/>
              </w:rPr>
            </w:pPr>
            <w:r w:rsidRPr="00014C81">
              <w:rPr>
                <w:rFonts w:ascii="Calibri" w:eastAsia="Times New Roman" w:hAnsi="Calibri" w:cs="Calibri"/>
                <w:color w:val="000000"/>
                <w:sz w:val="20"/>
                <w:szCs w:val="20"/>
              </w:rPr>
              <w:t xml:space="preserve">Number of houses partially and </w:t>
            </w:r>
            <w:proofErr w:type="gramStart"/>
            <w:r w:rsidRPr="00014C81">
              <w:rPr>
                <w:rFonts w:ascii="Calibri" w:eastAsia="Times New Roman" w:hAnsi="Calibri" w:cs="Calibri"/>
                <w:color w:val="000000"/>
                <w:sz w:val="20"/>
                <w:szCs w:val="20"/>
              </w:rPr>
              <w:t>completely destroyed</w:t>
            </w:r>
            <w:proofErr w:type="gramEnd"/>
            <w:r w:rsidRPr="00014C81">
              <w:rPr>
                <w:rFonts w:ascii="Calibri" w:eastAsia="Times New Roman" w:hAnsi="Calibri" w:cs="Calibri"/>
                <w:color w:val="000000"/>
                <w:sz w:val="20"/>
                <w:szCs w:val="20"/>
              </w:rPr>
              <w:t xml:space="preserve"> collected by INGD during and after the extreme weather events</w:t>
            </w:r>
          </w:p>
        </w:tc>
        <w:tc>
          <w:tcPr>
            <w:tcW w:w="539" w:type="pct"/>
            <w:tcBorders>
              <w:top w:val="nil"/>
              <w:left w:val="nil"/>
              <w:bottom w:val="single" w:sz="4" w:space="0" w:color="auto"/>
              <w:right w:val="nil"/>
            </w:tcBorders>
            <w:shd w:val="clear" w:color="auto" w:fill="auto"/>
            <w:vAlign w:val="bottom"/>
            <w:hideMark/>
          </w:tcPr>
          <w:p w14:paraId="664FA1A7" w14:textId="77777777" w:rsidR="00014C81" w:rsidRPr="00014C81" w:rsidRDefault="00014C81" w:rsidP="00EE1B51">
            <w:pPr>
              <w:rPr>
                <w:rFonts w:ascii="Calibri" w:eastAsia="Times New Roman" w:hAnsi="Calibri" w:cs="Calibri"/>
                <w:color w:val="000000"/>
                <w:sz w:val="20"/>
                <w:szCs w:val="20"/>
              </w:rPr>
            </w:pPr>
            <w:r w:rsidRPr="00014C81">
              <w:rPr>
                <w:rFonts w:ascii="Calibri" w:eastAsia="Times New Roman" w:hAnsi="Calibri" w:cs="Calibri"/>
                <w:color w:val="000000"/>
                <w:sz w:val="20"/>
                <w:szCs w:val="20"/>
              </w:rPr>
              <w:t>District, province</w:t>
            </w:r>
          </w:p>
        </w:tc>
        <w:tc>
          <w:tcPr>
            <w:tcW w:w="414" w:type="pct"/>
            <w:gridSpan w:val="2"/>
            <w:tcBorders>
              <w:top w:val="nil"/>
              <w:left w:val="single" w:sz="8" w:space="0" w:color="auto"/>
              <w:bottom w:val="single" w:sz="4" w:space="0" w:color="auto"/>
              <w:right w:val="single" w:sz="8" w:space="0" w:color="auto"/>
            </w:tcBorders>
            <w:shd w:val="clear" w:color="auto" w:fill="auto"/>
            <w:vAlign w:val="bottom"/>
            <w:hideMark/>
          </w:tcPr>
          <w:p w14:paraId="17F9653A" w14:textId="77777777" w:rsidR="00014C81" w:rsidRPr="00014C81" w:rsidRDefault="00014C81" w:rsidP="00EE1B51">
            <w:pPr>
              <w:rPr>
                <w:rFonts w:ascii="Calibri" w:eastAsia="Times New Roman" w:hAnsi="Calibri" w:cs="Calibri"/>
                <w:color w:val="000000"/>
                <w:sz w:val="20"/>
                <w:szCs w:val="20"/>
              </w:rPr>
            </w:pPr>
            <w:r w:rsidRPr="00014C81">
              <w:rPr>
                <w:rFonts w:ascii="Calibri" w:eastAsia="Times New Roman" w:hAnsi="Calibri" w:cs="Calibri"/>
                <w:color w:val="000000"/>
                <w:sz w:val="20"/>
                <w:szCs w:val="20"/>
              </w:rPr>
              <w:t>Month</w:t>
            </w:r>
          </w:p>
        </w:tc>
        <w:tc>
          <w:tcPr>
            <w:tcW w:w="596" w:type="pct"/>
            <w:tcBorders>
              <w:top w:val="nil"/>
              <w:left w:val="nil"/>
              <w:bottom w:val="single" w:sz="4" w:space="0" w:color="auto"/>
              <w:right w:val="nil"/>
            </w:tcBorders>
            <w:shd w:val="clear" w:color="auto" w:fill="auto"/>
            <w:vAlign w:val="bottom"/>
            <w:hideMark/>
          </w:tcPr>
          <w:p w14:paraId="55AD2894" w14:textId="77777777" w:rsidR="00014C81" w:rsidRPr="00014C81" w:rsidRDefault="00014C81" w:rsidP="00EE1B51">
            <w:pPr>
              <w:rPr>
                <w:rFonts w:ascii="Calibri" w:eastAsia="Times New Roman" w:hAnsi="Calibri" w:cs="Calibri"/>
                <w:color w:val="000000"/>
                <w:sz w:val="20"/>
                <w:szCs w:val="20"/>
              </w:rPr>
            </w:pPr>
            <w:r w:rsidRPr="00014C81">
              <w:rPr>
                <w:rFonts w:ascii="Calibri" w:eastAsia="Times New Roman" w:hAnsi="Calibri" w:cs="Calibri"/>
                <w:color w:val="000000"/>
                <w:sz w:val="20"/>
                <w:szCs w:val="20"/>
              </w:rPr>
              <w:t>All provinces of Mozambique</w:t>
            </w:r>
          </w:p>
        </w:tc>
        <w:tc>
          <w:tcPr>
            <w:tcW w:w="455" w:type="pct"/>
            <w:gridSpan w:val="2"/>
            <w:tcBorders>
              <w:top w:val="nil"/>
              <w:left w:val="single" w:sz="8" w:space="0" w:color="auto"/>
              <w:bottom w:val="single" w:sz="4" w:space="0" w:color="auto"/>
              <w:right w:val="single" w:sz="8" w:space="0" w:color="auto"/>
            </w:tcBorders>
            <w:shd w:val="clear" w:color="auto" w:fill="auto"/>
            <w:vAlign w:val="bottom"/>
            <w:hideMark/>
          </w:tcPr>
          <w:p w14:paraId="6EFA8CAE" w14:textId="77777777" w:rsidR="00014C81" w:rsidRPr="00014C81" w:rsidRDefault="00014C81" w:rsidP="00EE1B51">
            <w:pPr>
              <w:rPr>
                <w:rFonts w:ascii="Calibri" w:eastAsia="Times New Roman" w:hAnsi="Calibri" w:cs="Calibri"/>
                <w:color w:val="000000"/>
                <w:sz w:val="20"/>
                <w:szCs w:val="20"/>
              </w:rPr>
            </w:pPr>
            <w:r w:rsidRPr="00014C81">
              <w:rPr>
                <w:rFonts w:ascii="Calibri" w:eastAsia="Times New Roman" w:hAnsi="Calibri" w:cs="Calibri"/>
                <w:color w:val="000000"/>
                <w:sz w:val="20"/>
                <w:szCs w:val="20"/>
              </w:rPr>
              <w:t>2017-2022</w:t>
            </w:r>
          </w:p>
        </w:tc>
        <w:tc>
          <w:tcPr>
            <w:tcW w:w="777" w:type="pct"/>
            <w:tcBorders>
              <w:top w:val="single" w:sz="4" w:space="0" w:color="auto"/>
              <w:left w:val="nil"/>
              <w:bottom w:val="single" w:sz="4" w:space="0" w:color="auto"/>
              <w:right w:val="single" w:sz="4" w:space="0" w:color="auto"/>
            </w:tcBorders>
            <w:shd w:val="clear" w:color="auto" w:fill="auto"/>
            <w:vAlign w:val="bottom"/>
            <w:hideMark/>
          </w:tcPr>
          <w:p w14:paraId="1CF3E407" w14:textId="77777777" w:rsidR="00014C81" w:rsidRPr="00014C81" w:rsidRDefault="00014C81" w:rsidP="00EE1B51">
            <w:pPr>
              <w:rPr>
                <w:rFonts w:ascii="Calibri" w:eastAsia="Times New Roman" w:hAnsi="Calibri" w:cs="Calibri"/>
                <w:color w:val="FF0000"/>
                <w:sz w:val="20"/>
                <w:szCs w:val="20"/>
              </w:rPr>
            </w:pPr>
            <w:r w:rsidRPr="00014C81">
              <w:rPr>
                <w:rFonts w:ascii="Calibri" w:eastAsia="Times New Roman" w:hAnsi="Calibri" w:cs="Calibri"/>
                <w:sz w:val="20"/>
                <w:szCs w:val="20"/>
              </w:rPr>
              <w:t>INGD database</w:t>
            </w:r>
            <w:r w:rsidRPr="00014C81">
              <w:rPr>
                <w:rFonts w:ascii="Calibri" w:eastAsia="Times New Roman" w:hAnsi="Calibri" w:cs="Calibri"/>
                <w:color w:val="FF0000"/>
                <w:sz w:val="20"/>
                <w:szCs w:val="20"/>
              </w:rPr>
              <w:t xml:space="preserve"> </w:t>
            </w:r>
          </w:p>
        </w:tc>
      </w:tr>
      <w:tr w:rsidR="00014C81" w:rsidRPr="00014C81" w14:paraId="44D77CC0" w14:textId="77777777" w:rsidTr="00014C81">
        <w:trPr>
          <w:trHeight w:val="1170"/>
        </w:trPr>
        <w:tc>
          <w:tcPr>
            <w:tcW w:w="862" w:type="pct"/>
            <w:tcBorders>
              <w:top w:val="nil"/>
              <w:left w:val="single" w:sz="8" w:space="0" w:color="auto"/>
              <w:bottom w:val="single" w:sz="4" w:space="0" w:color="auto"/>
              <w:right w:val="single" w:sz="8" w:space="0" w:color="auto"/>
            </w:tcBorders>
            <w:shd w:val="clear" w:color="auto" w:fill="auto"/>
            <w:vAlign w:val="center"/>
            <w:hideMark/>
          </w:tcPr>
          <w:p w14:paraId="6166C997" w14:textId="77777777" w:rsidR="00014C81" w:rsidRPr="00014C81" w:rsidRDefault="00014C81" w:rsidP="00EE1B51">
            <w:pPr>
              <w:rPr>
                <w:rFonts w:ascii="Calibri" w:eastAsia="Times New Roman" w:hAnsi="Calibri" w:cs="Calibri"/>
                <w:color w:val="000000"/>
                <w:sz w:val="20"/>
                <w:szCs w:val="20"/>
              </w:rPr>
            </w:pPr>
            <w:r w:rsidRPr="00014C81">
              <w:rPr>
                <w:rFonts w:ascii="Calibri" w:eastAsia="Times New Roman" w:hAnsi="Calibri" w:cs="Calibri"/>
                <w:color w:val="000000"/>
                <w:sz w:val="20"/>
                <w:szCs w:val="20"/>
              </w:rPr>
              <w:t>Number of lightning registered between 2017 - 2022</w:t>
            </w:r>
          </w:p>
        </w:tc>
        <w:tc>
          <w:tcPr>
            <w:tcW w:w="1356" w:type="pct"/>
            <w:tcBorders>
              <w:top w:val="nil"/>
              <w:left w:val="nil"/>
              <w:bottom w:val="single" w:sz="4" w:space="0" w:color="auto"/>
              <w:right w:val="single" w:sz="8" w:space="0" w:color="auto"/>
            </w:tcBorders>
            <w:shd w:val="clear" w:color="auto" w:fill="auto"/>
            <w:vAlign w:val="bottom"/>
            <w:hideMark/>
          </w:tcPr>
          <w:p w14:paraId="3F5083BE" w14:textId="77777777" w:rsidR="00014C81" w:rsidRPr="00014C81" w:rsidRDefault="00014C81" w:rsidP="00EE1B51">
            <w:pPr>
              <w:rPr>
                <w:rFonts w:ascii="Calibri" w:eastAsia="Times New Roman" w:hAnsi="Calibri" w:cs="Calibri"/>
                <w:color w:val="000000"/>
                <w:sz w:val="20"/>
                <w:szCs w:val="20"/>
              </w:rPr>
            </w:pPr>
            <w:r w:rsidRPr="00014C81">
              <w:rPr>
                <w:rFonts w:ascii="Calibri" w:eastAsia="Times New Roman" w:hAnsi="Calibri" w:cs="Calibri"/>
                <w:color w:val="000000"/>
                <w:sz w:val="20"/>
                <w:szCs w:val="20"/>
              </w:rPr>
              <w:t>Minimum, mean and maximum of meteorological data registered by National Institute of Meteorology/Satellite data (ERA5) during the extreme weather events</w:t>
            </w:r>
          </w:p>
        </w:tc>
        <w:tc>
          <w:tcPr>
            <w:tcW w:w="539" w:type="pct"/>
            <w:tcBorders>
              <w:top w:val="nil"/>
              <w:left w:val="nil"/>
              <w:bottom w:val="single" w:sz="4" w:space="0" w:color="auto"/>
              <w:right w:val="nil"/>
            </w:tcBorders>
            <w:shd w:val="clear" w:color="auto" w:fill="auto"/>
            <w:vAlign w:val="bottom"/>
            <w:hideMark/>
          </w:tcPr>
          <w:p w14:paraId="0EDADA5B" w14:textId="77777777" w:rsidR="00014C81" w:rsidRPr="00014C81" w:rsidRDefault="00014C81" w:rsidP="00EE1B51">
            <w:pPr>
              <w:rPr>
                <w:rFonts w:ascii="Calibri" w:eastAsia="Times New Roman" w:hAnsi="Calibri" w:cs="Calibri"/>
                <w:color w:val="000000"/>
                <w:sz w:val="20"/>
                <w:szCs w:val="20"/>
              </w:rPr>
            </w:pPr>
            <w:r w:rsidRPr="00014C81">
              <w:rPr>
                <w:rFonts w:ascii="Calibri" w:eastAsia="Times New Roman" w:hAnsi="Calibri" w:cs="Calibri"/>
                <w:color w:val="000000"/>
                <w:sz w:val="20"/>
                <w:szCs w:val="20"/>
              </w:rPr>
              <w:t>District, province</w:t>
            </w:r>
          </w:p>
        </w:tc>
        <w:tc>
          <w:tcPr>
            <w:tcW w:w="414" w:type="pct"/>
            <w:gridSpan w:val="2"/>
            <w:tcBorders>
              <w:top w:val="nil"/>
              <w:left w:val="single" w:sz="8" w:space="0" w:color="auto"/>
              <w:bottom w:val="single" w:sz="4" w:space="0" w:color="auto"/>
              <w:right w:val="single" w:sz="8" w:space="0" w:color="auto"/>
            </w:tcBorders>
            <w:shd w:val="clear" w:color="auto" w:fill="auto"/>
            <w:vAlign w:val="bottom"/>
            <w:hideMark/>
          </w:tcPr>
          <w:p w14:paraId="7CF78FB9" w14:textId="77777777" w:rsidR="00014C81" w:rsidRPr="00014C81" w:rsidRDefault="00014C81" w:rsidP="00EE1B51">
            <w:pPr>
              <w:rPr>
                <w:rFonts w:ascii="Calibri" w:eastAsia="Times New Roman" w:hAnsi="Calibri" w:cs="Calibri"/>
                <w:color w:val="000000"/>
                <w:sz w:val="20"/>
                <w:szCs w:val="20"/>
              </w:rPr>
            </w:pPr>
            <w:r w:rsidRPr="00014C81">
              <w:rPr>
                <w:rFonts w:ascii="Calibri" w:eastAsia="Times New Roman" w:hAnsi="Calibri" w:cs="Calibri"/>
                <w:color w:val="000000"/>
                <w:sz w:val="20"/>
                <w:szCs w:val="20"/>
              </w:rPr>
              <w:t>Week</w:t>
            </w:r>
          </w:p>
        </w:tc>
        <w:tc>
          <w:tcPr>
            <w:tcW w:w="596" w:type="pct"/>
            <w:tcBorders>
              <w:top w:val="nil"/>
              <w:left w:val="nil"/>
              <w:bottom w:val="single" w:sz="4" w:space="0" w:color="auto"/>
              <w:right w:val="nil"/>
            </w:tcBorders>
            <w:shd w:val="clear" w:color="auto" w:fill="auto"/>
            <w:vAlign w:val="bottom"/>
            <w:hideMark/>
          </w:tcPr>
          <w:p w14:paraId="4051B507" w14:textId="77777777" w:rsidR="00014C81" w:rsidRPr="00014C81" w:rsidRDefault="00014C81" w:rsidP="00EE1B51">
            <w:pPr>
              <w:rPr>
                <w:rFonts w:ascii="Calibri" w:eastAsia="Times New Roman" w:hAnsi="Calibri" w:cs="Calibri"/>
                <w:color w:val="000000"/>
                <w:sz w:val="20"/>
                <w:szCs w:val="20"/>
              </w:rPr>
            </w:pPr>
            <w:r w:rsidRPr="00014C81">
              <w:rPr>
                <w:rFonts w:ascii="Calibri" w:eastAsia="Times New Roman" w:hAnsi="Calibri" w:cs="Calibri"/>
                <w:color w:val="000000"/>
                <w:sz w:val="20"/>
                <w:szCs w:val="20"/>
              </w:rPr>
              <w:t>All provinces of Mozambique</w:t>
            </w:r>
          </w:p>
        </w:tc>
        <w:tc>
          <w:tcPr>
            <w:tcW w:w="455" w:type="pct"/>
            <w:gridSpan w:val="2"/>
            <w:tcBorders>
              <w:top w:val="nil"/>
              <w:left w:val="single" w:sz="8" w:space="0" w:color="auto"/>
              <w:bottom w:val="single" w:sz="4" w:space="0" w:color="auto"/>
              <w:right w:val="single" w:sz="8" w:space="0" w:color="auto"/>
            </w:tcBorders>
            <w:shd w:val="clear" w:color="auto" w:fill="auto"/>
            <w:vAlign w:val="bottom"/>
            <w:hideMark/>
          </w:tcPr>
          <w:p w14:paraId="199A9B19" w14:textId="77777777" w:rsidR="00014C81" w:rsidRPr="00014C81" w:rsidRDefault="00014C81" w:rsidP="00EE1B51">
            <w:pPr>
              <w:rPr>
                <w:rFonts w:ascii="Calibri" w:eastAsia="Times New Roman" w:hAnsi="Calibri" w:cs="Calibri"/>
                <w:color w:val="000000"/>
                <w:sz w:val="20"/>
                <w:szCs w:val="20"/>
              </w:rPr>
            </w:pPr>
            <w:r w:rsidRPr="00014C81">
              <w:rPr>
                <w:rFonts w:ascii="Calibri" w:eastAsia="Times New Roman" w:hAnsi="Calibri" w:cs="Calibri"/>
                <w:color w:val="000000"/>
                <w:sz w:val="20"/>
                <w:szCs w:val="20"/>
              </w:rPr>
              <w:t>2017-2022</w:t>
            </w:r>
          </w:p>
        </w:tc>
        <w:tc>
          <w:tcPr>
            <w:tcW w:w="777" w:type="pct"/>
            <w:tcBorders>
              <w:top w:val="single" w:sz="4" w:space="0" w:color="auto"/>
              <w:left w:val="nil"/>
              <w:bottom w:val="single" w:sz="4" w:space="0" w:color="auto"/>
              <w:right w:val="single" w:sz="4" w:space="0" w:color="auto"/>
            </w:tcBorders>
            <w:shd w:val="clear" w:color="auto" w:fill="auto"/>
            <w:vAlign w:val="bottom"/>
            <w:hideMark/>
          </w:tcPr>
          <w:p w14:paraId="5B3CC17B" w14:textId="77777777" w:rsidR="00014C81" w:rsidRPr="00014C81" w:rsidRDefault="00014C81" w:rsidP="00EE1B51">
            <w:pPr>
              <w:rPr>
                <w:rFonts w:ascii="Calibri" w:eastAsia="Times New Roman" w:hAnsi="Calibri" w:cs="Calibri"/>
                <w:color w:val="000000"/>
                <w:sz w:val="20"/>
                <w:szCs w:val="20"/>
              </w:rPr>
            </w:pPr>
            <w:proofErr w:type="gramStart"/>
            <w:r w:rsidRPr="00014C81">
              <w:rPr>
                <w:rFonts w:ascii="Calibri" w:eastAsia="Times New Roman" w:hAnsi="Calibri" w:cs="Calibri"/>
                <w:color w:val="000000"/>
                <w:sz w:val="20"/>
                <w:szCs w:val="20"/>
              </w:rPr>
              <w:t>INGD,INAM</w:t>
            </w:r>
            <w:proofErr w:type="gramEnd"/>
            <w:r w:rsidRPr="00014C81">
              <w:rPr>
                <w:rFonts w:ascii="Calibri" w:eastAsia="Times New Roman" w:hAnsi="Calibri" w:cs="Calibri"/>
                <w:color w:val="000000"/>
                <w:sz w:val="20"/>
                <w:szCs w:val="20"/>
              </w:rPr>
              <w:t>&amp;INE</w:t>
            </w:r>
          </w:p>
        </w:tc>
      </w:tr>
      <w:tr w:rsidR="00014C81" w:rsidRPr="00014C81" w14:paraId="7D41D2F8" w14:textId="77777777" w:rsidTr="00014C81">
        <w:trPr>
          <w:trHeight w:val="1200"/>
        </w:trPr>
        <w:tc>
          <w:tcPr>
            <w:tcW w:w="862" w:type="pct"/>
            <w:tcBorders>
              <w:top w:val="nil"/>
              <w:left w:val="single" w:sz="8" w:space="0" w:color="auto"/>
              <w:bottom w:val="single" w:sz="4" w:space="0" w:color="auto"/>
              <w:right w:val="single" w:sz="8" w:space="0" w:color="auto"/>
            </w:tcBorders>
            <w:shd w:val="clear" w:color="auto" w:fill="auto"/>
            <w:vAlign w:val="bottom"/>
            <w:hideMark/>
          </w:tcPr>
          <w:p w14:paraId="19D9AF43" w14:textId="77777777" w:rsidR="00014C81" w:rsidRPr="00014C81" w:rsidRDefault="00014C81" w:rsidP="00EE1B51">
            <w:pPr>
              <w:rPr>
                <w:rFonts w:ascii="Calibri" w:eastAsia="Times New Roman" w:hAnsi="Calibri" w:cs="Calibri"/>
                <w:color w:val="000000"/>
                <w:sz w:val="20"/>
                <w:szCs w:val="20"/>
              </w:rPr>
            </w:pPr>
            <w:r w:rsidRPr="00014C81">
              <w:rPr>
                <w:rFonts w:ascii="Calibri" w:eastAsia="Times New Roman" w:hAnsi="Calibri" w:cs="Calibri"/>
                <w:color w:val="000000"/>
                <w:sz w:val="20"/>
                <w:szCs w:val="20"/>
              </w:rPr>
              <w:t>Number of Storm surge and their magnitude</w:t>
            </w:r>
          </w:p>
        </w:tc>
        <w:tc>
          <w:tcPr>
            <w:tcW w:w="1356" w:type="pct"/>
            <w:tcBorders>
              <w:top w:val="nil"/>
              <w:left w:val="nil"/>
              <w:bottom w:val="single" w:sz="4" w:space="0" w:color="auto"/>
              <w:right w:val="single" w:sz="8" w:space="0" w:color="auto"/>
            </w:tcBorders>
            <w:shd w:val="clear" w:color="auto" w:fill="auto"/>
            <w:vAlign w:val="bottom"/>
            <w:hideMark/>
          </w:tcPr>
          <w:p w14:paraId="4F256B31" w14:textId="77777777" w:rsidR="00014C81" w:rsidRPr="00014C81" w:rsidRDefault="00014C81" w:rsidP="00EE1B51">
            <w:pPr>
              <w:rPr>
                <w:rFonts w:ascii="Calibri" w:eastAsia="Times New Roman" w:hAnsi="Calibri" w:cs="Calibri"/>
                <w:color w:val="000000"/>
                <w:sz w:val="20"/>
                <w:szCs w:val="20"/>
              </w:rPr>
            </w:pPr>
            <w:r w:rsidRPr="00014C81">
              <w:rPr>
                <w:rFonts w:ascii="Calibri" w:eastAsia="Times New Roman" w:hAnsi="Calibri" w:cs="Calibri"/>
                <w:color w:val="000000"/>
                <w:sz w:val="20"/>
                <w:szCs w:val="20"/>
              </w:rPr>
              <w:t xml:space="preserve">Number of Lightning registered by National Institute of Meteorology/Satellite data (ERA5) during </w:t>
            </w:r>
            <w:proofErr w:type="gramStart"/>
            <w:r w:rsidRPr="00014C81">
              <w:rPr>
                <w:rFonts w:ascii="Calibri" w:eastAsia="Times New Roman" w:hAnsi="Calibri" w:cs="Calibri"/>
                <w:color w:val="000000"/>
                <w:sz w:val="20"/>
                <w:szCs w:val="20"/>
              </w:rPr>
              <w:t>the extreme</w:t>
            </w:r>
            <w:proofErr w:type="gramEnd"/>
            <w:r w:rsidRPr="00014C81">
              <w:rPr>
                <w:rFonts w:ascii="Calibri" w:eastAsia="Times New Roman" w:hAnsi="Calibri" w:cs="Calibri"/>
                <w:color w:val="000000"/>
                <w:sz w:val="20"/>
                <w:szCs w:val="20"/>
              </w:rPr>
              <w:t xml:space="preserve"> weather events</w:t>
            </w:r>
          </w:p>
        </w:tc>
        <w:tc>
          <w:tcPr>
            <w:tcW w:w="539" w:type="pct"/>
            <w:tcBorders>
              <w:top w:val="nil"/>
              <w:left w:val="nil"/>
              <w:bottom w:val="single" w:sz="4" w:space="0" w:color="auto"/>
              <w:right w:val="nil"/>
            </w:tcBorders>
            <w:shd w:val="clear" w:color="auto" w:fill="auto"/>
            <w:vAlign w:val="bottom"/>
            <w:hideMark/>
          </w:tcPr>
          <w:p w14:paraId="698E0613" w14:textId="77777777" w:rsidR="00014C81" w:rsidRPr="00014C81" w:rsidRDefault="00014C81" w:rsidP="00EE1B51">
            <w:pPr>
              <w:rPr>
                <w:rFonts w:ascii="Calibri" w:eastAsia="Times New Roman" w:hAnsi="Calibri" w:cs="Calibri"/>
                <w:color w:val="000000"/>
                <w:sz w:val="20"/>
                <w:szCs w:val="20"/>
              </w:rPr>
            </w:pPr>
            <w:r w:rsidRPr="00014C81">
              <w:rPr>
                <w:rFonts w:ascii="Calibri" w:eastAsia="Times New Roman" w:hAnsi="Calibri" w:cs="Calibri"/>
                <w:color w:val="000000"/>
                <w:sz w:val="20"/>
                <w:szCs w:val="20"/>
              </w:rPr>
              <w:t>District, province</w:t>
            </w:r>
          </w:p>
        </w:tc>
        <w:tc>
          <w:tcPr>
            <w:tcW w:w="414" w:type="pct"/>
            <w:gridSpan w:val="2"/>
            <w:tcBorders>
              <w:top w:val="nil"/>
              <w:left w:val="single" w:sz="8" w:space="0" w:color="auto"/>
              <w:bottom w:val="single" w:sz="4" w:space="0" w:color="auto"/>
              <w:right w:val="single" w:sz="8" w:space="0" w:color="auto"/>
            </w:tcBorders>
            <w:shd w:val="clear" w:color="auto" w:fill="auto"/>
            <w:vAlign w:val="bottom"/>
            <w:hideMark/>
          </w:tcPr>
          <w:p w14:paraId="088BE77D" w14:textId="77777777" w:rsidR="00014C81" w:rsidRPr="00014C81" w:rsidRDefault="00014C81" w:rsidP="00EE1B51">
            <w:pPr>
              <w:rPr>
                <w:rFonts w:ascii="Calibri" w:eastAsia="Times New Roman" w:hAnsi="Calibri" w:cs="Calibri"/>
                <w:color w:val="000000"/>
                <w:sz w:val="20"/>
                <w:szCs w:val="20"/>
              </w:rPr>
            </w:pPr>
            <w:r w:rsidRPr="00014C81">
              <w:rPr>
                <w:rFonts w:ascii="Calibri" w:eastAsia="Times New Roman" w:hAnsi="Calibri" w:cs="Calibri"/>
                <w:color w:val="000000"/>
                <w:sz w:val="20"/>
                <w:szCs w:val="20"/>
              </w:rPr>
              <w:t>year</w:t>
            </w:r>
          </w:p>
        </w:tc>
        <w:tc>
          <w:tcPr>
            <w:tcW w:w="596" w:type="pct"/>
            <w:tcBorders>
              <w:top w:val="nil"/>
              <w:left w:val="nil"/>
              <w:bottom w:val="single" w:sz="4" w:space="0" w:color="auto"/>
              <w:right w:val="nil"/>
            </w:tcBorders>
            <w:shd w:val="clear" w:color="auto" w:fill="auto"/>
            <w:vAlign w:val="bottom"/>
            <w:hideMark/>
          </w:tcPr>
          <w:p w14:paraId="7A3C5F0D" w14:textId="77777777" w:rsidR="00014C81" w:rsidRPr="00014C81" w:rsidRDefault="00014C81" w:rsidP="00EE1B51">
            <w:pPr>
              <w:rPr>
                <w:rFonts w:ascii="Calibri" w:eastAsia="Times New Roman" w:hAnsi="Calibri" w:cs="Calibri"/>
                <w:color w:val="000000"/>
                <w:sz w:val="20"/>
                <w:szCs w:val="20"/>
              </w:rPr>
            </w:pPr>
            <w:r w:rsidRPr="00014C81">
              <w:rPr>
                <w:rFonts w:ascii="Calibri" w:eastAsia="Times New Roman" w:hAnsi="Calibri" w:cs="Calibri"/>
                <w:color w:val="000000"/>
                <w:sz w:val="20"/>
                <w:szCs w:val="20"/>
              </w:rPr>
              <w:t>All provinces of Mozambique</w:t>
            </w:r>
          </w:p>
        </w:tc>
        <w:tc>
          <w:tcPr>
            <w:tcW w:w="455" w:type="pct"/>
            <w:gridSpan w:val="2"/>
            <w:tcBorders>
              <w:top w:val="nil"/>
              <w:left w:val="single" w:sz="8" w:space="0" w:color="auto"/>
              <w:bottom w:val="single" w:sz="4" w:space="0" w:color="auto"/>
              <w:right w:val="single" w:sz="8" w:space="0" w:color="auto"/>
            </w:tcBorders>
            <w:shd w:val="clear" w:color="auto" w:fill="auto"/>
            <w:vAlign w:val="bottom"/>
            <w:hideMark/>
          </w:tcPr>
          <w:p w14:paraId="79178236" w14:textId="77777777" w:rsidR="00014C81" w:rsidRPr="00014C81" w:rsidRDefault="00014C81" w:rsidP="00EE1B51">
            <w:pPr>
              <w:rPr>
                <w:rFonts w:ascii="Calibri" w:eastAsia="Times New Roman" w:hAnsi="Calibri" w:cs="Calibri"/>
                <w:color w:val="000000"/>
                <w:sz w:val="20"/>
                <w:szCs w:val="20"/>
              </w:rPr>
            </w:pPr>
            <w:r w:rsidRPr="00014C81">
              <w:rPr>
                <w:rFonts w:ascii="Calibri" w:eastAsia="Times New Roman" w:hAnsi="Calibri" w:cs="Calibri"/>
                <w:color w:val="000000"/>
                <w:sz w:val="20"/>
                <w:szCs w:val="20"/>
              </w:rPr>
              <w:t>2017-2023</w:t>
            </w:r>
          </w:p>
        </w:tc>
        <w:tc>
          <w:tcPr>
            <w:tcW w:w="777" w:type="pct"/>
            <w:tcBorders>
              <w:top w:val="single" w:sz="4" w:space="0" w:color="auto"/>
              <w:left w:val="nil"/>
              <w:bottom w:val="single" w:sz="4" w:space="0" w:color="auto"/>
              <w:right w:val="single" w:sz="4" w:space="0" w:color="auto"/>
            </w:tcBorders>
            <w:shd w:val="clear" w:color="auto" w:fill="auto"/>
            <w:vAlign w:val="bottom"/>
            <w:hideMark/>
          </w:tcPr>
          <w:p w14:paraId="15EB41A3" w14:textId="77777777" w:rsidR="00014C81" w:rsidRPr="00014C81" w:rsidRDefault="00014C81" w:rsidP="00EE1B51">
            <w:pPr>
              <w:rPr>
                <w:rFonts w:ascii="Calibri" w:eastAsia="Times New Roman" w:hAnsi="Calibri" w:cs="Calibri"/>
                <w:color w:val="000000"/>
                <w:sz w:val="20"/>
                <w:szCs w:val="20"/>
              </w:rPr>
            </w:pPr>
            <w:r w:rsidRPr="00014C81">
              <w:rPr>
                <w:rFonts w:ascii="Calibri" w:eastAsia="Times New Roman" w:hAnsi="Calibri" w:cs="Calibri"/>
                <w:color w:val="000000"/>
                <w:sz w:val="20"/>
                <w:szCs w:val="20"/>
              </w:rPr>
              <w:t>INAM</w:t>
            </w:r>
          </w:p>
        </w:tc>
      </w:tr>
      <w:tr w:rsidR="00014C81" w:rsidRPr="00014C81" w14:paraId="0E7E27D7" w14:textId="77777777" w:rsidTr="00014C81">
        <w:trPr>
          <w:trHeight w:val="2700"/>
        </w:trPr>
        <w:tc>
          <w:tcPr>
            <w:tcW w:w="862" w:type="pct"/>
            <w:tcBorders>
              <w:top w:val="nil"/>
              <w:left w:val="single" w:sz="8" w:space="0" w:color="auto"/>
              <w:bottom w:val="single" w:sz="4" w:space="0" w:color="auto"/>
              <w:right w:val="single" w:sz="8" w:space="0" w:color="auto"/>
            </w:tcBorders>
            <w:shd w:val="clear" w:color="auto" w:fill="auto"/>
            <w:vAlign w:val="center"/>
            <w:hideMark/>
          </w:tcPr>
          <w:p w14:paraId="61475C3E" w14:textId="77777777" w:rsidR="00014C81" w:rsidRPr="00014C81" w:rsidRDefault="00014C81" w:rsidP="00EE1B51">
            <w:pPr>
              <w:rPr>
                <w:rFonts w:ascii="Calibri" w:eastAsia="Times New Roman" w:hAnsi="Calibri" w:cs="Calibri"/>
                <w:color w:val="000000"/>
                <w:sz w:val="20"/>
                <w:szCs w:val="20"/>
              </w:rPr>
            </w:pPr>
            <w:r w:rsidRPr="00014C81">
              <w:rPr>
                <w:rFonts w:ascii="Calibri" w:eastAsia="Times New Roman" w:hAnsi="Calibri" w:cs="Calibri"/>
                <w:color w:val="000000"/>
                <w:sz w:val="20"/>
                <w:szCs w:val="20"/>
              </w:rPr>
              <w:t>WASH</w:t>
            </w:r>
          </w:p>
        </w:tc>
        <w:tc>
          <w:tcPr>
            <w:tcW w:w="1356" w:type="pct"/>
            <w:tcBorders>
              <w:top w:val="nil"/>
              <w:left w:val="nil"/>
              <w:bottom w:val="single" w:sz="4" w:space="0" w:color="auto"/>
              <w:right w:val="single" w:sz="8" w:space="0" w:color="auto"/>
            </w:tcBorders>
            <w:shd w:val="clear" w:color="auto" w:fill="auto"/>
            <w:vAlign w:val="bottom"/>
            <w:hideMark/>
          </w:tcPr>
          <w:p w14:paraId="09AAA2F3" w14:textId="77777777" w:rsidR="00014C81" w:rsidRPr="00014C81" w:rsidRDefault="00014C81" w:rsidP="00EE1B51">
            <w:pPr>
              <w:rPr>
                <w:rFonts w:ascii="Calibri" w:eastAsia="Times New Roman" w:hAnsi="Calibri" w:cs="Calibri"/>
                <w:color w:val="000000"/>
                <w:sz w:val="20"/>
                <w:szCs w:val="20"/>
              </w:rPr>
            </w:pPr>
            <w:r w:rsidRPr="00014C81">
              <w:rPr>
                <w:rFonts w:ascii="Calibri" w:eastAsia="Times New Roman" w:hAnsi="Calibri" w:cs="Calibri"/>
                <w:color w:val="000000"/>
                <w:sz w:val="20"/>
                <w:szCs w:val="20"/>
              </w:rPr>
              <w:t xml:space="preserve">Access to water supply and access to sanitation at HCF and households, including Proportion of population using improved drinking water sources; proportion of population using improved sanitation and Percentage of people in the population who practice open defecation </w:t>
            </w:r>
          </w:p>
        </w:tc>
        <w:tc>
          <w:tcPr>
            <w:tcW w:w="539" w:type="pct"/>
            <w:tcBorders>
              <w:top w:val="nil"/>
              <w:left w:val="nil"/>
              <w:bottom w:val="single" w:sz="4" w:space="0" w:color="auto"/>
              <w:right w:val="nil"/>
            </w:tcBorders>
            <w:shd w:val="clear" w:color="auto" w:fill="auto"/>
            <w:vAlign w:val="bottom"/>
            <w:hideMark/>
          </w:tcPr>
          <w:p w14:paraId="7239F162" w14:textId="77777777" w:rsidR="00014C81" w:rsidRPr="00014C81" w:rsidRDefault="00014C81" w:rsidP="00EE1B51">
            <w:pPr>
              <w:rPr>
                <w:rFonts w:ascii="Calibri" w:eastAsia="Times New Roman" w:hAnsi="Calibri" w:cs="Calibri"/>
                <w:color w:val="000000"/>
                <w:sz w:val="20"/>
                <w:szCs w:val="20"/>
              </w:rPr>
            </w:pPr>
            <w:r w:rsidRPr="00014C81">
              <w:rPr>
                <w:rFonts w:ascii="Calibri" w:eastAsia="Times New Roman" w:hAnsi="Calibri" w:cs="Calibri"/>
                <w:color w:val="000000"/>
                <w:sz w:val="20"/>
                <w:szCs w:val="20"/>
              </w:rPr>
              <w:t>District, province</w:t>
            </w:r>
          </w:p>
        </w:tc>
        <w:tc>
          <w:tcPr>
            <w:tcW w:w="414" w:type="pct"/>
            <w:gridSpan w:val="2"/>
            <w:tcBorders>
              <w:top w:val="nil"/>
              <w:left w:val="single" w:sz="8" w:space="0" w:color="auto"/>
              <w:bottom w:val="single" w:sz="4" w:space="0" w:color="auto"/>
              <w:right w:val="single" w:sz="8" w:space="0" w:color="auto"/>
            </w:tcBorders>
            <w:shd w:val="clear" w:color="auto" w:fill="auto"/>
            <w:vAlign w:val="bottom"/>
            <w:hideMark/>
          </w:tcPr>
          <w:p w14:paraId="33EE23C7" w14:textId="77777777" w:rsidR="00014C81" w:rsidRPr="00014C81" w:rsidRDefault="00014C81" w:rsidP="00EE1B51">
            <w:pPr>
              <w:rPr>
                <w:rFonts w:ascii="Calibri" w:eastAsia="Times New Roman" w:hAnsi="Calibri" w:cs="Calibri"/>
                <w:color w:val="000000"/>
                <w:sz w:val="20"/>
                <w:szCs w:val="20"/>
              </w:rPr>
            </w:pPr>
            <w:r w:rsidRPr="00014C81">
              <w:rPr>
                <w:rFonts w:ascii="Calibri" w:eastAsia="Times New Roman" w:hAnsi="Calibri" w:cs="Calibri"/>
                <w:color w:val="000000"/>
                <w:sz w:val="20"/>
                <w:szCs w:val="20"/>
              </w:rPr>
              <w:t>Week</w:t>
            </w:r>
          </w:p>
        </w:tc>
        <w:tc>
          <w:tcPr>
            <w:tcW w:w="596" w:type="pct"/>
            <w:tcBorders>
              <w:top w:val="nil"/>
              <w:left w:val="nil"/>
              <w:bottom w:val="single" w:sz="4" w:space="0" w:color="auto"/>
              <w:right w:val="nil"/>
            </w:tcBorders>
            <w:shd w:val="clear" w:color="auto" w:fill="auto"/>
            <w:vAlign w:val="bottom"/>
            <w:hideMark/>
          </w:tcPr>
          <w:p w14:paraId="51DF67C7" w14:textId="77777777" w:rsidR="00014C81" w:rsidRPr="00014C81" w:rsidRDefault="00014C81" w:rsidP="00EE1B51">
            <w:pPr>
              <w:rPr>
                <w:rFonts w:ascii="Calibri" w:eastAsia="Times New Roman" w:hAnsi="Calibri" w:cs="Calibri"/>
                <w:color w:val="000000"/>
                <w:sz w:val="20"/>
                <w:szCs w:val="20"/>
              </w:rPr>
            </w:pPr>
            <w:r w:rsidRPr="00014C81">
              <w:rPr>
                <w:rFonts w:ascii="Calibri" w:eastAsia="Times New Roman" w:hAnsi="Calibri" w:cs="Calibri"/>
                <w:color w:val="000000"/>
                <w:sz w:val="20"/>
                <w:szCs w:val="20"/>
              </w:rPr>
              <w:t>All provinces of Mozambique</w:t>
            </w:r>
          </w:p>
        </w:tc>
        <w:tc>
          <w:tcPr>
            <w:tcW w:w="455" w:type="pct"/>
            <w:gridSpan w:val="2"/>
            <w:tcBorders>
              <w:top w:val="nil"/>
              <w:left w:val="single" w:sz="8" w:space="0" w:color="auto"/>
              <w:bottom w:val="single" w:sz="4" w:space="0" w:color="auto"/>
              <w:right w:val="single" w:sz="8" w:space="0" w:color="auto"/>
            </w:tcBorders>
            <w:shd w:val="clear" w:color="auto" w:fill="auto"/>
            <w:vAlign w:val="bottom"/>
            <w:hideMark/>
          </w:tcPr>
          <w:p w14:paraId="029D1902" w14:textId="77777777" w:rsidR="00014C81" w:rsidRPr="00014C81" w:rsidRDefault="00014C81" w:rsidP="00EE1B51">
            <w:pPr>
              <w:rPr>
                <w:rFonts w:ascii="Calibri" w:eastAsia="Times New Roman" w:hAnsi="Calibri" w:cs="Calibri"/>
                <w:color w:val="000000"/>
                <w:sz w:val="20"/>
                <w:szCs w:val="20"/>
              </w:rPr>
            </w:pPr>
            <w:r w:rsidRPr="00014C81">
              <w:rPr>
                <w:rFonts w:ascii="Calibri" w:eastAsia="Times New Roman" w:hAnsi="Calibri" w:cs="Calibri"/>
                <w:color w:val="000000"/>
                <w:sz w:val="20"/>
                <w:szCs w:val="20"/>
              </w:rPr>
              <w:t>2017-2022</w:t>
            </w:r>
          </w:p>
        </w:tc>
        <w:tc>
          <w:tcPr>
            <w:tcW w:w="777" w:type="pct"/>
            <w:tcBorders>
              <w:top w:val="single" w:sz="4" w:space="0" w:color="auto"/>
              <w:left w:val="nil"/>
              <w:bottom w:val="single" w:sz="4" w:space="0" w:color="auto"/>
              <w:right w:val="single" w:sz="4" w:space="0" w:color="auto"/>
            </w:tcBorders>
            <w:shd w:val="clear" w:color="auto" w:fill="auto"/>
            <w:vAlign w:val="bottom"/>
            <w:hideMark/>
          </w:tcPr>
          <w:p w14:paraId="5FD521CA" w14:textId="77777777" w:rsidR="00014C81" w:rsidRPr="00014C81" w:rsidRDefault="00014C81" w:rsidP="00EE1B51">
            <w:pPr>
              <w:rPr>
                <w:rFonts w:ascii="Calibri" w:eastAsia="Times New Roman" w:hAnsi="Calibri" w:cs="Calibri"/>
                <w:color w:val="000000"/>
                <w:sz w:val="20"/>
                <w:szCs w:val="20"/>
              </w:rPr>
            </w:pPr>
            <w:r w:rsidRPr="00014C81">
              <w:rPr>
                <w:rFonts w:ascii="Calibri" w:eastAsia="Times New Roman" w:hAnsi="Calibri" w:cs="Calibri"/>
                <w:b/>
                <w:bCs/>
                <w:color w:val="000000"/>
                <w:sz w:val="20"/>
                <w:szCs w:val="20"/>
              </w:rPr>
              <w:t>MIS 2018, IDS 2022</w:t>
            </w:r>
            <w:r w:rsidRPr="00014C81">
              <w:rPr>
                <w:rFonts w:ascii="Calibri" w:eastAsia="Times New Roman" w:hAnsi="Calibri" w:cs="Calibri"/>
                <w:color w:val="000000"/>
                <w:sz w:val="20"/>
                <w:szCs w:val="20"/>
              </w:rPr>
              <w:t xml:space="preserve"> MISAU&amp;MOPHRH</w:t>
            </w:r>
          </w:p>
        </w:tc>
      </w:tr>
      <w:tr w:rsidR="00014C81" w:rsidRPr="00014C81" w14:paraId="6E071E7A" w14:textId="77777777" w:rsidTr="00014C81">
        <w:trPr>
          <w:trHeight w:val="1515"/>
        </w:trPr>
        <w:tc>
          <w:tcPr>
            <w:tcW w:w="862" w:type="pct"/>
            <w:tcBorders>
              <w:top w:val="nil"/>
              <w:left w:val="single" w:sz="8" w:space="0" w:color="auto"/>
              <w:bottom w:val="single" w:sz="4" w:space="0" w:color="auto"/>
              <w:right w:val="single" w:sz="8" w:space="0" w:color="auto"/>
            </w:tcBorders>
            <w:shd w:val="clear" w:color="auto" w:fill="auto"/>
            <w:vAlign w:val="bottom"/>
            <w:hideMark/>
          </w:tcPr>
          <w:p w14:paraId="18CB2B57" w14:textId="77777777" w:rsidR="00014C81" w:rsidRPr="00014C81" w:rsidRDefault="00014C81" w:rsidP="00EE1B51">
            <w:pPr>
              <w:rPr>
                <w:rFonts w:ascii="Calibri" w:eastAsia="Times New Roman" w:hAnsi="Calibri" w:cs="Calibri"/>
                <w:color w:val="000000"/>
                <w:sz w:val="20"/>
                <w:szCs w:val="20"/>
              </w:rPr>
            </w:pPr>
            <w:r w:rsidRPr="00014C81">
              <w:rPr>
                <w:rFonts w:ascii="Calibri" w:eastAsia="Times New Roman" w:hAnsi="Calibri" w:cs="Calibri"/>
                <w:color w:val="000000"/>
                <w:sz w:val="20"/>
                <w:szCs w:val="20"/>
              </w:rPr>
              <w:t>Sociodemographic information</w:t>
            </w:r>
          </w:p>
        </w:tc>
        <w:tc>
          <w:tcPr>
            <w:tcW w:w="1356" w:type="pct"/>
            <w:tcBorders>
              <w:top w:val="nil"/>
              <w:left w:val="nil"/>
              <w:bottom w:val="single" w:sz="4" w:space="0" w:color="auto"/>
              <w:right w:val="single" w:sz="8" w:space="0" w:color="auto"/>
            </w:tcBorders>
            <w:shd w:val="clear" w:color="auto" w:fill="auto"/>
            <w:vAlign w:val="center"/>
            <w:hideMark/>
          </w:tcPr>
          <w:p w14:paraId="454A5FFA" w14:textId="77777777" w:rsidR="00014C81" w:rsidRPr="00014C81" w:rsidRDefault="00014C81" w:rsidP="00EE1B51">
            <w:pPr>
              <w:rPr>
                <w:rFonts w:ascii="Calibri" w:eastAsia="Times New Roman" w:hAnsi="Calibri" w:cs="Calibri"/>
                <w:color w:val="000000"/>
                <w:sz w:val="20"/>
                <w:szCs w:val="20"/>
              </w:rPr>
            </w:pPr>
            <w:r w:rsidRPr="00014C81">
              <w:rPr>
                <w:rFonts w:ascii="Calibri" w:eastAsia="Times New Roman" w:hAnsi="Calibri" w:cs="Calibri"/>
                <w:color w:val="000000"/>
                <w:sz w:val="20"/>
                <w:szCs w:val="20"/>
              </w:rPr>
              <w:t xml:space="preserve">Proportion of population by age group; percentage of rural and urban population by province; level of education; family income; and level of migration </w:t>
            </w:r>
          </w:p>
        </w:tc>
        <w:tc>
          <w:tcPr>
            <w:tcW w:w="539" w:type="pct"/>
            <w:tcBorders>
              <w:top w:val="nil"/>
              <w:left w:val="nil"/>
              <w:bottom w:val="single" w:sz="4" w:space="0" w:color="auto"/>
              <w:right w:val="nil"/>
            </w:tcBorders>
            <w:shd w:val="clear" w:color="auto" w:fill="auto"/>
            <w:vAlign w:val="bottom"/>
            <w:hideMark/>
          </w:tcPr>
          <w:p w14:paraId="5150DC93" w14:textId="77777777" w:rsidR="00014C81" w:rsidRPr="00014C81" w:rsidRDefault="00014C81" w:rsidP="00EE1B51">
            <w:pPr>
              <w:rPr>
                <w:rFonts w:ascii="Calibri" w:eastAsia="Times New Roman" w:hAnsi="Calibri" w:cs="Calibri"/>
                <w:color w:val="000000"/>
                <w:sz w:val="20"/>
                <w:szCs w:val="20"/>
              </w:rPr>
            </w:pPr>
            <w:r w:rsidRPr="00014C81">
              <w:rPr>
                <w:rFonts w:ascii="Calibri" w:eastAsia="Times New Roman" w:hAnsi="Calibri" w:cs="Calibri"/>
                <w:color w:val="000000"/>
                <w:sz w:val="20"/>
                <w:szCs w:val="20"/>
              </w:rPr>
              <w:t>District, province</w:t>
            </w:r>
          </w:p>
        </w:tc>
        <w:tc>
          <w:tcPr>
            <w:tcW w:w="414" w:type="pct"/>
            <w:gridSpan w:val="2"/>
            <w:tcBorders>
              <w:top w:val="nil"/>
              <w:left w:val="single" w:sz="8" w:space="0" w:color="auto"/>
              <w:bottom w:val="single" w:sz="4" w:space="0" w:color="auto"/>
              <w:right w:val="single" w:sz="8" w:space="0" w:color="auto"/>
            </w:tcBorders>
            <w:shd w:val="clear" w:color="auto" w:fill="auto"/>
            <w:vAlign w:val="bottom"/>
            <w:hideMark/>
          </w:tcPr>
          <w:p w14:paraId="262ADCAE" w14:textId="77777777" w:rsidR="00014C81" w:rsidRPr="00014C81" w:rsidRDefault="00014C81" w:rsidP="00EE1B51">
            <w:pPr>
              <w:rPr>
                <w:rFonts w:ascii="Calibri" w:eastAsia="Times New Roman" w:hAnsi="Calibri" w:cs="Calibri"/>
                <w:color w:val="000000"/>
                <w:sz w:val="20"/>
                <w:szCs w:val="20"/>
              </w:rPr>
            </w:pPr>
            <w:r w:rsidRPr="00014C81">
              <w:rPr>
                <w:rFonts w:ascii="Calibri" w:eastAsia="Times New Roman" w:hAnsi="Calibri" w:cs="Calibri"/>
                <w:color w:val="000000"/>
                <w:sz w:val="20"/>
                <w:szCs w:val="20"/>
              </w:rPr>
              <w:t>Month</w:t>
            </w:r>
          </w:p>
        </w:tc>
        <w:tc>
          <w:tcPr>
            <w:tcW w:w="596" w:type="pct"/>
            <w:tcBorders>
              <w:top w:val="nil"/>
              <w:left w:val="nil"/>
              <w:bottom w:val="single" w:sz="4" w:space="0" w:color="auto"/>
              <w:right w:val="nil"/>
            </w:tcBorders>
            <w:shd w:val="clear" w:color="auto" w:fill="auto"/>
            <w:vAlign w:val="bottom"/>
            <w:hideMark/>
          </w:tcPr>
          <w:p w14:paraId="5560BA8E" w14:textId="77777777" w:rsidR="00014C81" w:rsidRPr="00014C81" w:rsidRDefault="00014C81" w:rsidP="00EE1B51">
            <w:pPr>
              <w:rPr>
                <w:rFonts w:ascii="Calibri" w:eastAsia="Times New Roman" w:hAnsi="Calibri" w:cs="Calibri"/>
                <w:color w:val="000000"/>
                <w:sz w:val="20"/>
                <w:szCs w:val="20"/>
              </w:rPr>
            </w:pPr>
            <w:r w:rsidRPr="00014C81">
              <w:rPr>
                <w:rFonts w:ascii="Calibri" w:eastAsia="Times New Roman" w:hAnsi="Calibri" w:cs="Calibri"/>
                <w:color w:val="000000"/>
                <w:sz w:val="20"/>
                <w:szCs w:val="20"/>
              </w:rPr>
              <w:t>All provinces of Mozambique</w:t>
            </w:r>
          </w:p>
        </w:tc>
        <w:tc>
          <w:tcPr>
            <w:tcW w:w="455" w:type="pct"/>
            <w:gridSpan w:val="2"/>
            <w:tcBorders>
              <w:top w:val="nil"/>
              <w:left w:val="single" w:sz="8" w:space="0" w:color="auto"/>
              <w:bottom w:val="single" w:sz="4" w:space="0" w:color="auto"/>
              <w:right w:val="single" w:sz="8" w:space="0" w:color="auto"/>
            </w:tcBorders>
            <w:shd w:val="clear" w:color="auto" w:fill="auto"/>
            <w:vAlign w:val="bottom"/>
            <w:hideMark/>
          </w:tcPr>
          <w:p w14:paraId="7AE1AE07" w14:textId="77777777" w:rsidR="00014C81" w:rsidRPr="00014C81" w:rsidRDefault="00014C81" w:rsidP="00EE1B51">
            <w:pPr>
              <w:rPr>
                <w:rFonts w:ascii="Calibri" w:eastAsia="Times New Roman" w:hAnsi="Calibri" w:cs="Calibri"/>
                <w:color w:val="000000"/>
                <w:sz w:val="20"/>
                <w:szCs w:val="20"/>
              </w:rPr>
            </w:pPr>
            <w:r w:rsidRPr="00014C81">
              <w:rPr>
                <w:rFonts w:ascii="Calibri" w:eastAsia="Times New Roman" w:hAnsi="Calibri" w:cs="Calibri"/>
                <w:color w:val="000000"/>
                <w:sz w:val="20"/>
                <w:szCs w:val="20"/>
              </w:rPr>
              <w:t>2017-2022</w:t>
            </w:r>
          </w:p>
        </w:tc>
        <w:tc>
          <w:tcPr>
            <w:tcW w:w="777" w:type="pct"/>
            <w:tcBorders>
              <w:top w:val="single" w:sz="4" w:space="0" w:color="auto"/>
              <w:left w:val="nil"/>
              <w:bottom w:val="single" w:sz="4" w:space="0" w:color="auto"/>
              <w:right w:val="single" w:sz="4" w:space="0" w:color="auto"/>
            </w:tcBorders>
            <w:shd w:val="clear" w:color="auto" w:fill="auto"/>
            <w:vAlign w:val="bottom"/>
            <w:hideMark/>
          </w:tcPr>
          <w:p w14:paraId="3EDE3795" w14:textId="77777777" w:rsidR="00014C81" w:rsidRPr="00014C81" w:rsidRDefault="00014C81" w:rsidP="00EE1B51">
            <w:pPr>
              <w:rPr>
                <w:rFonts w:ascii="Calibri" w:eastAsia="Times New Roman" w:hAnsi="Calibri" w:cs="Calibri"/>
                <w:color w:val="000000"/>
                <w:sz w:val="20"/>
                <w:szCs w:val="20"/>
              </w:rPr>
            </w:pPr>
            <w:r w:rsidRPr="00014C81">
              <w:rPr>
                <w:rFonts w:ascii="Calibri" w:eastAsia="Times New Roman" w:hAnsi="Calibri" w:cs="Calibri"/>
                <w:color w:val="000000"/>
                <w:sz w:val="20"/>
                <w:szCs w:val="20"/>
              </w:rPr>
              <w:t>INE (Census 2017 and projections)</w:t>
            </w:r>
          </w:p>
        </w:tc>
      </w:tr>
      <w:tr w:rsidR="00014C81" w:rsidRPr="00014C81" w14:paraId="14B09D02" w14:textId="77777777" w:rsidTr="00014C81">
        <w:trPr>
          <w:trHeight w:val="1515"/>
        </w:trPr>
        <w:tc>
          <w:tcPr>
            <w:tcW w:w="862" w:type="pct"/>
            <w:tcBorders>
              <w:top w:val="single" w:sz="4" w:space="0" w:color="auto"/>
              <w:left w:val="single" w:sz="4" w:space="0" w:color="auto"/>
              <w:bottom w:val="single" w:sz="4" w:space="0" w:color="auto"/>
              <w:right w:val="single" w:sz="4" w:space="0" w:color="auto"/>
            </w:tcBorders>
            <w:shd w:val="clear" w:color="auto" w:fill="auto"/>
            <w:vAlign w:val="bottom"/>
          </w:tcPr>
          <w:p w14:paraId="222915E0" w14:textId="77777777" w:rsidR="00014C81" w:rsidRPr="00014C81" w:rsidRDefault="00014C81" w:rsidP="00EE1B51">
            <w:pPr>
              <w:rPr>
                <w:rFonts w:ascii="Calibri" w:eastAsia="Times New Roman" w:hAnsi="Calibri" w:cs="Calibri"/>
                <w:color w:val="000000"/>
                <w:sz w:val="20"/>
                <w:szCs w:val="20"/>
              </w:rPr>
            </w:pPr>
            <w:r w:rsidRPr="00014C81">
              <w:rPr>
                <w:rFonts w:ascii="Calibri" w:eastAsia="Times New Roman" w:hAnsi="Calibri" w:cs="Calibri"/>
                <w:color w:val="000000"/>
                <w:sz w:val="20"/>
                <w:szCs w:val="20"/>
              </w:rPr>
              <w:t>Mortality due to extreme weather</w:t>
            </w:r>
          </w:p>
        </w:tc>
        <w:tc>
          <w:tcPr>
            <w:tcW w:w="1356" w:type="pct"/>
            <w:tcBorders>
              <w:top w:val="single" w:sz="4" w:space="0" w:color="auto"/>
              <w:left w:val="single" w:sz="4" w:space="0" w:color="auto"/>
              <w:bottom w:val="single" w:sz="4" w:space="0" w:color="auto"/>
              <w:right w:val="single" w:sz="4" w:space="0" w:color="auto"/>
            </w:tcBorders>
            <w:shd w:val="clear" w:color="auto" w:fill="auto"/>
            <w:vAlign w:val="bottom"/>
          </w:tcPr>
          <w:p w14:paraId="1D38E70D" w14:textId="77777777" w:rsidR="00014C81" w:rsidRPr="00014C81" w:rsidRDefault="00014C81" w:rsidP="00EE1B51">
            <w:pPr>
              <w:rPr>
                <w:rFonts w:ascii="Calibri" w:eastAsia="Times New Roman" w:hAnsi="Calibri" w:cs="Calibri"/>
                <w:color w:val="000000"/>
                <w:sz w:val="20"/>
                <w:szCs w:val="20"/>
              </w:rPr>
            </w:pPr>
            <w:r w:rsidRPr="00014C81">
              <w:rPr>
                <w:rFonts w:ascii="Calibri" w:eastAsia="Times New Roman" w:hAnsi="Calibri" w:cs="Calibri"/>
                <w:color w:val="000000"/>
                <w:sz w:val="20"/>
                <w:szCs w:val="20"/>
              </w:rPr>
              <w:t xml:space="preserve">Number of deaths registered during/after and due to extreme weather </w:t>
            </w:r>
            <w:proofErr w:type="gramStart"/>
            <w:r w:rsidRPr="00014C81">
              <w:rPr>
                <w:rFonts w:ascii="Calibri" w:eastAsia="Times New Roman" w:hAnsi="Calibri" w:cs="Calibri"/>
                <w:color w:val="000000"/>
                <w:sz w:val="20"/>
                <w:szCs w:val="20"/>
              </w:rPr>
              <w:t>event</w:t>
            </w:r>
            <w:proofErr w:type="gramEnd"/>
            <w:r w:rsidRPr="00014C81">
              <w:rPr>
                <w:rFonts w:ascii="Calibri" w:eastAsia="Times New Roman" w:hAnsi="Calibri" w:cs="Calibri"/>
                <w:color w:val="000000"/>
                <w:sz w:val="20"/>
                <w:szCs w:val="20"/>
              </w:rPr>
              <w:t>, collected by the INGD</w:t>
            </w:r>
          </w:p>
        </w:tc>
        <w:tc>
          <w:tcPr>
            <w:tcW w:w="539" w:type="pct"/>
            <w:tcBorders>
              <w:top w:val="single" w:sz="4" w:space="0" w:color="auto"/>
              <w:left w:val="single" w:sz="4" w:space="0" w:color="auto"/>
              <w:bottom w:val="single" w:sz="4" w:space="0" w:color="auto"/>
              <w:right w:val="single" w:sz="4" w:space="0" w:color="auto"/>
            </w:tcBorders>
            <w:shd w:val="clear" w:color="auto" w:fill="auto"/>
            <w:vAlign w:val="bottom"/>
          </w:tcPr>
          <w:p w14:paraId="2B04ABCD" w14:textId="77777777" w:rsidR="00014C81" w:rsidRPr="00014C81" w:rsidRDefault="00014C81" w:rsidP="00EE1B51">
            <w:pPr>
              <w:rPr>
                <w:rFonts w:ascii="Calibri" w:eastAsia="Times New Roman" w:hAnsi="Calibri" w:cs="Calibri"/>
                <w:color w:val="000000"/>
                <w:sz w:val="20"/>
                <w:szCs w:val="20"/>
              </w:rPr>
            </w:pPr>
            <w:r w:rsidRPr="00014C81">
              <w:rPr>
                <w:rFonts w:ascii="Calibri" w:eastAsia="Times New Roman" w:hAnsi="Calibri" w:cs="Calibri"/>
                <w:color w:val="000000"/>
                <w:sz w:val="20"/>
                <w:szCs w:val="20"/>
              </w:rPr>
              <w:t>District, province</w:t>
            </w:r>
          </w:p>
        </w:tc>
        <w:tc>
          <w:tcPr>
            <w:tcW w:w="414" w:type="pct"/>
            <w:gridSpan w:val="2"/>
            <w:tcBorders>
              <w:top w:val="single" w:sz="4" w:space="0" w:color="auto"/>
              <w:left w:val="single" w:sz="4" w:space="0" w:color="auto"/>
              <w:bottom w:val="single" w:sz="4" w:space="0" w:color="auto"/>
              <w:right w:val="single" w:sz="4" w:space="0" w:color="auto"/>
            </w:tcBorders>
            <w:shd w:val="clear" w:color="auto" w:fill="auto"/>
            <w:vAlign w:val="bottom"/>
          </w:tcPr>
          <w:p w14:paraId="6D3F9549" w14:textId="77777777" w:rsidR="00014C81" w:rsidRPr="00014C81" w:rsidRDefault="00014C81" w:rsidP="00EE1B51">
            <w:pPr>
              <w:rPr>
                <w:rFonts w:ascii="Calibri" w:eastAsia="Times New Roman" w:hAnsi="Calibri" w:cs="Calibri"/>
                <w:color w:val="000000"/>
                <w:sz w:val="20"/>
                <w:szCs w:val="20"/>
              </w:rPr>
            </w:pPr>
            <w:r w:rsidRPr="00014C81">
              <w:rPr>
                <w:rFonts w:ascii="Calibri" w:eastAsia="Times New Roman" w:hAnsi="Calibri" w:cs="Calibri"/>
                <w:color w:val="000000"/>
                <w:sz w:val="20"/>
                <w:szCs w:val="20"/>
              </w:rPr>
              <w:t>Month</w:t>
            </w:r>
          </w:p>
        </w:tc>
        <w:tc>
          <w:tcPr>
            <w:tcW w:w="596" w:type="pct"/>
            <w:tcBorders>
              <w:top w:val="single" w:sz="4" w:space="0" w:color="auto"/>
              <w:left w:val="single" w:sz="4" w:space="0" w:color="auto"/>
              <w:bottom w:val="single" w:sz="4" w:space="0" w:color="auto"/>
              <w:right w:val="single" w:sz="4" w:space="0" w:color="auto"/>
            </w:tcBorders>
            <w:shd w:val="clear" w:color="auto" w:fill="auto"/>
            <w:vAlign w:val="bottom"/>
          </w:tcPr>
          <w:p w14:paraId="3B4F0C1A" w14:textId="77777777" w:rsidR="00014C81" w:rsidRPr="00014C81" w:rsidRDefault="00014C81" w:rsidP="00EE1B51">
            <w:pPr>
              <w:rPr>
                <w:rFonts w:ascii="Calibri" w:eastAsia="Times New Roman" w:hAnsi="Calibri" w:cs="Calibri"/>
                <w:color w:val="000000"/>
                <w:sz w:val="20"/>
                <w:szCs w:val="20"/>
              </w:rPr>
            </w:pPr>
            <w:r w:rsidRPr="00014C81">
              <w:rPr>
                <w:rFonts w:ascii="Calibri" w:eastAsia="Times New Roman" w:hAnsi="Calibri" w:cs="Calibri"/>
                <w:color w:val="000000"/>
                <w:sz w:val="20"/>
                <w:szCs w:val="20"/>
              </w:rPr>
              <w:t>All provinces of Mozambique</w:t>
            </w:r>
          </w:p>
        </w:tc>
        <w:tc>
          <w:tcPr>
            <w:tcW w:w="455" w:type="pct"/>
            <w:gridSpan w:val="2"/>
            <w:tcBorders>
              <w:top w:val="single" w:sz="4" w:space="0" w:color="auto"/>
              <w:left w:val="single" w:sz="4" w:space="0" w:color="auto"/>
              <w:bottom w:val="single" w:sz="4" w:space="0" w:color="auto"/>
              <w:right w:val="single" w:sz="4" w:space="0" w:color="auto"/>
            </w:tcBorders>
            <w:shd w:val="clear" w:color="auto" w:fill="auto"/>
            <w:vAlign w:val="bottom"/>
          </w:tcPr>
          <w:p w14:paraId="62902194" w14:textId="77777777" w:rsidR="00014C81" w:rsidRPr="00014C81" w:rsidRDefault="00014C81" w:rsidP="00EE1B51">
            <w:pPr>
              <w:rPr>
                <w:rFonts w:ascii="Calibri" w:eastAsia="Times New Roman" w:hAnsi="Calibri" w:cs="Calibri"/>
                <w:color w:val="000000"/>
                <w:sz w:val="20"/>
                <w:szCs w:val="20"/>
              </w:rPr>
            </w:pPr>
            <w:r w:rsidRPr="00014C81">
              <w:rPr>
                <w:rFonts w:ascii="Calibri" w:eastAsia="Times New Roman" w:hAnsi="Calibri" w:cs="Calibri"/>
                <w:color w:val="000000"/>
                <w:sz w:val="20"/>
                <w:szCs w:val="20"/>
              </w:rPr>
              <w:t>2017-2023</w:t>
            </w:r>
          </w:p>
        </w:tc>
        <w:tc>
          <w:tcPr>
            <w:tcW w:w="777" w:type="pct"/>
            <w:tcBorders>
              <w:top w:val="single" w:sz="4" w:space="0" w:color="auto"/>
              <w:left w:val="single" w:sz="4" w:space="0" w:color="auto"/>
              <w:bottom w:val="single" w:sz="4" w:space="0" w:color="auto"/>
              <w:right w:val="single" w:sz="4" w:space="0" w:color="auto"/>
            </w:tcBorders>
            <w:shd w:val="clear" w:color="auto" w:fill="auto"/>
            <w:vAlign w:val="bottom"/>
          </w:tcPr>
          <w:p w14:paraId="4E650654" w14:textId="77777777" w:rsidR="00014C81" w:rsidRPr="00014C81" w:rsidRDefault="00014C81" w:rsidP="00EE1B51">
            <w:pPr>
              <w:rPr>
                <w:rFonts w:ascii="Calibri" w:eastAsia="Times New Roman" w:hAnsi="Calibri" w:cs="Calibri"/>
                <w:color w:val="000000"/>
                <w:sz w:val="20"/>
                <w:szCs w:val="20"/>
              </w:rPr>
            </w:pPr>
            <w:r w:rsidRPr="00014C81">
              <w:rPr>
                <w:rFonts w:ascii="Calibri" w:eastAsia="Times New Roman" w:hAnsi="Calibri" w:cs="Calibri"/>
                <w:color w:val="000000"/>
                <w:sz w:val="20"/>
                <w:szCs w:val="20"/>
              </w:rPr>
              <w:t>INGD</w:t>
            </w:r>
          </w:p>
        </w:tc>
      </w:tr>
    </w:tbl>
    <w:p w14:paraId="54B498C9" w14:textId="77777777" w:rsidR="00014C81" w:rsidRDefault="00014C81" w:rsidP="00014C81"/>
    <w:p w14:paraId="1FD16CCE" w14:textId="64CF2B65" w:rsidR="00815476" w:rsidRDefault="00815476" w:rsidP="00815476"/>
    <w:sectPr w:rsidR="00815476">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13AB1"/>
    <w:multiLevelType w:val="hybridMultilevel"/>
    <w:tmpl w:val="92B48944"/>
    <w:lvl w:ilvl="0" w:tplc="51F0FD00">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D488A"/>
    <w:multiLevelType w:val="hybridMultilevel"/>
    <w:tmpl w:val="C2C8EDE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8FA15C2"/>
    <w:multiLevelType w:val="hybridMultilevel"/>
    <w:tmpl w:val="656C4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06400D"/>
    <w:multiLevelType w:val="hybridMultilevel"/>
    <w:tmpl w:val="4F46A08C"/>
    <w:lvl w:ilvl="0" w:tplc="AF9A37F0">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AC1BCB"/>
    <w:multiLevelType w:val="hybridMultilevel"/>
    <w:tmpl w:val="6534D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F3390A"/>
    <w:multiLevelType w:val="hybridMultilevel"/>
    <w:tmpl w:val="1F161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3F07D9"/>
    <w:multiLevelType w:val="hybridMultilevel"/>
    <w:tmpl w:val="D4E4DB12"/>
    <w:lvl w:ilvl="0" w:tplc="02B431B8">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485CF2"/>
    <w:multiLevelType w:val="hybridMultilevel"/>
    <w:tmpl w:val="B2200078"/>
    <w:lvl w:ilvl="0" w:tplc="51F0FD00">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A54E8C"/>
    <w:multiLevelType w:val="hybridMultilevel"/>
    <w:tmpl w:val="29201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717665"/>
    <w:multiLevelType w:val="hybridMultilevel"/>
    <w:tmpl w:val="31700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A63238"/>
    <w:multiLevelType w:val="hybridMultilevel"/>
    <w:tmpl w:val="9606DAFE"/>
    <w:lvl w:ilvl="0" w:tplc="51F0FD00">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647151">
    <w:abstractNumId w:val="7"/>
  </w:num>
  <w:num w:numId="2" w16cid:durableId="304091344">
    <w:abstractNumId w:val="2"/>
  </w:num>
  <w:num w:numId="3" w16cid:durableId="400913365">
    <w:abstractNumId w:val="0"/>
  </w:num>
  <w:num w:numId="4" w16cid:durableId="1443111447">
    <w:abstractNumId w:val="10"/>
  </w:num>
  <w:num w:numId="5" w16cid:durableId="860777212">
    <w:abstractNumId w:val="5"/>
  </w:num>
  <w:num w:numId="6" w16cid:durableId="459155277">
    <w:abstractNumId w:val="8"/>
  </w:num>
  <w:num w:numId="7" w16cid:durableId="349071058">
    <w:abstractNumId w:val="1"/>
  </w:num>
  <w:num w:numId="8" w16cid:durableId="1504514686">
    <w:abstractNumId w:val="4"/>
  </w:num>
  <w:num w:numId="9" w16cid:durableId="2007630096">
    <w:abstractNumId w:val="6"/>
  </w:num>
  <w:num w:numId="10" w16cid:durableId="1032878361">
    <w:abstractNumId w:val="9"/>
  </w:num>
  <w:num w:numId="11" w16cid:durableId="17615601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938"/>
    <w:rsid w:val="00014C81"/>
    <w:rsid w:val="0007660E"/>
    <w:rsid w:val="00082077"/>
    <w:rsid w:val="000C733F"/>
    <w:rsid w:val="00123C49"/>
    <w:rsid w:val="001C4005"/>
    <w:rsid w:val="002329CE"/>
    <w:rsid w:val="00233BB8"/>
    <w:rsid w:val="00242677"/>
    <w:rsid w:val="00270CCC"/>
    <w:rsid w:val="00275168"/>
    <w:rsid w:val="002D694A"/>
    <w:rsid w:val="002F5338"/>
    <w:rsid w:val="00397251"/>
    <w:rsid w:val="003A35C8"/>
    <w:rsid w:val="003A7ABC"/>
    <w:rsid w:val="003D372E"/>
    <w:rsid w:val="004300F2"/>
    <w:rsid w:val="004817C0"/>
    <w:rsid w:val="004A19CB"/>
    <w:rsid w:val="004C6576"/>
    <w:rsid w:val="005D1974"/>
    <w:rsid w:val="006150A8"/>
    <w:rsid w:val="006572B2"/>
    <w:rsid w:val="0066566E"/>
    <w:rsid w:val="00672B73"/>
    <w:rsid w:val="00776C6D"/>
    <w:rsid w:val="007C5300"/>
    <w:rsid w:val="00815476"/>
    <w:rsid w:val="008366A4"/>
    <w:rsid w:val="0085469C"/>
    <w:rsid w:val="00880938"/>
    <w:rsid w:val="00892BB5"/>
    <w:rsid w:val="00895D3A"/>
    <w:rsid w:val="008E6858"/>
    <w:rsid w:val="00900C73"/>
    <w:rsid w:val="009B77B4"/>
    <w:rsid w:val="009F18D7"/>
    <w:rsid w:val="00A02795"/>
    <w:rsid w:val="00A816A5"/>
    <w:rsid w:val="00A8322E"/>
    <w:rsid w:val="00AD54E1"/>
    <w:rsid w:val="00B44877"/>
    <w:rsid w:val="00B4728E"/>
    <w:rsid w:val="00B7672D"/>
    <w:rsid w:val="00C039DC"/>
    <w:rsid w:val="00C24535"/>
    <w:rsid w:val="00C2540C"/>
    <w:rsid w:val="00C3686F"/>
    <w:rsid w:val="00C44CBC"/>
    <w:rsid w:val="00D52238"/>
    <w:rsid w:val="00DF5442"/>
    <w:rsid w:val="00EE7430"/>
    <w:rsid w:val="00EF6DD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3B92A"/>
  <w15:chartTrackingRefBased/>
  <w15:docId w15:val="{AEBD097B-CC61-4BCC-A1C0-78DE916F8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09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09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09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09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09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09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09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09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09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09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09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09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09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09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09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09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09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0938"/>
    <w:rPr>
      <w:rFonts w:eastAsiaTheme="majorEastAsia" w:cstheme="majorBidi"/>
      <w:color w:val="272727" w:themeColor="text1" w:themeTint="D8"/>
    </w:rPr>
  </w:style>
  <w:style w:type="paragraph" w:styleId="Title">
    <w:name w:val="Title"/>
    <w:basedOn w:val="Normal"/>
    <w:next w:val="Normal"/>
    <w:link w:val="TitleChar"/>
    <w:uiPriority w:val="10"/>
    <w:qFormat/>
    <w:rsid w:val="008809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09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09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09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0938"/>
    <w:pPr>
      <w:spacing w:before="160"/>
      <w:jc w:val="center"/>
    </w:pPr>
    <w:rPr>
      <w:i/>
      <w:iCs/>
      <w:color w:val="404040" w:themeColor="text1" w:themeTint="BF"/>
    </w:rPr>
  </w:style>
  <w:style w:type="character" w:customStyle="1" w:styleId="QuoteChar">
    <w:name w:val="Quote Char"/>
    <w:basedOn w:val="DefaultParagraphFont"/>
    <w:link w:val="Quote"/>
    <w:uiPriority w:val="29"/>
    <w:rsid w:val="00880938"/>
    <w:rPr>
      <w:i/>
      <w:iCs/>
      <w:color w:val="404040" w:themeColor="text1" w:themeTint="BF"/>
    </w:rPr>
  </w:style>
  <w:style w:type="paragraph" w:styleId="ListParagraph">
    <w:name w:val="List Paragraph"/>
    <w:basedOn w:val="Normal"/>
    <w:uiPriority w:val="34"/>
    <w:qFormat/>
    <w:rsid w:val="00880938"/>
    <w:pPr>
      <w:ind w:left="720"/>
      <w:contextualSpacing/>
    </w:pPr>
  </w:style>
  <w:style w:type="character" w:styleId="IntenseEmphasis">
    <w:name w:val="Intense Emphasis"/>
    <w:basedOn w:val="DefaultParagraphFont"/>
    <w:uiPriority w:val="21"/>
    <w:qFormat/>
    <w:rsid w:val="00880938"/>
    <w:rPr>
      <w:i/>
      <w:iCs/>
      <w:color w:val="0F4761" w:themeColor="accent1" w:themeShade="BF"/>
    </w:rPr>
  </w:style>
  <w:style w:type="paragraph" w:styleId="IntenseQuote">
    <w:name w:val="Intense Quote"/>
    <w:basedOn w:val="Normal"/>
    <w:next w:val="Normal"/>
    <w:link w:val="IntenseQuoteChar"/>
    <w:uiPriority w:val="30"/>
    <w:qFormat/>
    <w:rsid w:val="008809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0938"/>
    <w:rPr>
      <w:i/>
      <w:iCs/>
      <w:color w:val="0F4761" w:themeColor="accent1" w:themeShade="BF"/>
    </w:rPr>
  </w:style>
  <w:style w:type="character" w:styleId="IntenseReference">
    <w:name w:val="Intense Reference"/>
    <w:basedOn w:val="DefaultParagraphFont"/>
    <w:uiPriority w:val="32"/>
    <w:qFormat/>
    <w:rsid w:val="00880938"/>
    <w:rPr>
      <w:b/>
      <w:bCs/>
      <w:smallCaps/>
      <w:color w:val="0F4761" w:themeColor="accent1" w:themeShade="BF"/>
      <w:spacing w:val="5"/>
    </w:rPr>
  </w:style>
  <w:style w:type="table" w:styleId="TableGrid">
    <w:name w:val="Table Grid"/>
    <w:basedOn w:val="TableNormal"/>
    <w:uiPriority w:val="39"/>
    <w:rsid w:val="008809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809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220722">
      <w:bodyDiv w:val="1"/>
      <w:marLeft w:val="0"/>
      <w:marRight w:val="0"/>
      <w:marTop w:val="0"/>
      <w:marBottom w:val="0"/>
      <w:divBdr>
        <w:top w:val="none" w:sz="0" w:space="0" w:color="auto"/>
        <w:left w:val="none" w:sz="0" w:space="0" w:color="auto"/>
        <w:bottom w:val="none" w:sz="0" w:space="0" w:color="auto"/>
        <w:right w:val="none" w:sz="0" w:space="0" w:color="auto"/>
      </w:divBdr>
    </w:div>
    <w:div w:id="1608387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528</TotalTime>
  <Pages>3</Pages>
  <Words>612</Words>
  <Characters>3494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 Prifti</dc:creator>
  <cp:keywords/>
  <dc:description/>
  <cp:lastModifiedBy>Kristi Prifti</cp:lastModifiedBy>
  <cp:revision>39</cp:revision>
  <dcterms:created xsi:type="dcterms:W3CDTF">2025-03-13T05:27:00Z</dcterms:created>
  <dcterms:modified xsi:type="dcterms:W3CDTF">2025-05-16T05:59:00Z</dcterms:modified>
</cp:coreProperties>
</file>